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rPr>
          <w:rFonts w:ascii="Arial" w:hAnsi="Arial" w:cs="Arial"/>
          <w:sz w:val="24"/>
          <w:szCs w:val="24"/>
        </w:rPr>
        <w:id w:val="567539727"/>
        <w:docPartObj>
          <w:docPartGallery w:val="Cover Pages"/>
          <w:docPartUnique/>
        </w:docPartObj>
      </w:sdtPr>
      <w:sdtEndPr/>
      <w:sdtContent>
        <w:p w14:paraId="3AD2F98B" w14:textId="2D12AF5A" w:rsidR="00A82A66" w:rsidRPr="00AF4A70" w:rsidRDefault="00017C67" w:rsidP="00433263">
          <w:pPr>
            <w:rPr>
              <w:rFonts w:ascii="Arial" w:hAnsi="Arial" w:cs="Arial"/>
              <w:sz w:val="24"/>
              <w:szCs w:val="24"/>
            </w:rPr>
          </w:pPr>
          <w:r>
            <w:rPr>
              <w:rFonts w:ascii="Arial" w:hAnsi="Arial" w:cs="Arial"/>
              <w:noProof/>
              <w:sz w:val="24"/>
              <w:szCs w:val="24"/>
              <w:lang w:eastAsia="cs-CZ"/>
            </w:rPr>
            <mc:AlternateContent>
              <mc:Choice Requires="wps">
                <w:drawing>
                  <wp:anchor distT="0" distB="0" distL="114300" distR="114300" simplePos="0" relativeHeight="251245568" behindDoc="0" locked="0" layoutInCell="1" allowOverlap="1" wp14:anchorId="1A718C96" wp14:editId="6A21C86B">
                    <wp:simplePos x="0" y="0"/>
                    <wp:positionH relativeFrom="page">
                      <wp:posOffset>638175</wp:posOffset>
                    </wp:positionH>
                    <wp:positionV relativeFrom="margin">
                      <wp:posOffset>-435610</wp:posOffset>
                    </wp:positionV>
                    <wp:extent cx="4772025" cy="8477250"/>
                    <wp:effectExtent l="0" t="0" r="9525" b="0"/>
                    <wp:wrapNone/>
                    <wp:docPr id="471"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2025" cy="8477250"/>
                            </a:xfrm>
                            <a:prstGeom prst="rect">
                              <a:avLst/>
                            </a:prstGeom>
                            <a:solidFill>
                              <a:schemeClr val="accent1"/>
                            </a:solidFill>
                            <a:ln>
                              <a:noFill/>
                            </a:ln>
                            <a:extLst/>
                          </wps:spPr>
                          <wps:txbx>
                            <w:txbxContent>
                              <w:sdt>
                                <w:sdtPr>
                                  <w:rPr>
                                    <w:rFonts w:ascii="Arial" w:hAnsi="Arial" w:cs="Arial"/>
                                    <w:caps/>
                                    <w:color w:val="FFFFFF" w:themeColor="background1"/>
                                    <w:spacing w:val="0"/>
                                    <w:kern w:val="0"/>
                                    <w:sz w:val="48"/>
                                    <w:szCs w:val="48"/>
                                    <w:lang w:eastAsia="en-US"/>
                                  </w:rPr>
                                  <w:alias w:val="Název"/>
                                  <w:id w:val="-888254130"/>
                                  <w:dataBinding w:prefixMappings="xmlns:ns0='http://schemas.openxmlformats.org/package/2006/metadata/core-properties' xmlns:ns1='http://purl.org/dc/elements/1.1/'" w:xpath="/ns0:coreProperties[1]/ns1:title[1]" w:storeItemID="{6C3C8BC8-F283-45AE-878A-BAB7291924A1}"/>
                                  <w:text/>
                                </w:sdtPr>
                                <w:sdtEndPr/>
                                <w:sdtContent>
                                  <w:p w14:paraId="34FB964B" w14:textId="77777777" w:rsidR="002D14FD" w:rsidRPr="00FF5A14" w:rsidRDefault="002D14FD" w:rsidP="008E25E5">
                                    <w:pPr>
                                      <w:pStyle w:val="Nzev"/>
                                      <w:rPr>
                                        <w:sz w:val="40"/>
                                        <w:szCs w:val="40"/>
                                      </w:rPr>
                                    </w:pPr>
                                    <w:r>
                                      <w:rPr>
                                        <w:rFonts w:ascii="Arial" w:hAnsi="Arial" w:cs="Arial"/>
                                        <w:caps/>
                                        <w:color w:val="FFFFFF" w:themeColor="background1"/>
                                        <w:spacing w:val="0"/>
                                        <w:kern w:val="0"/>
                                        <w:sz w:val="48"/>
                                        <w:szCs w:val="48"/>
                                        <w:lang w:eastAsia="en-US"/>
                                      </w:rPr>
                                      <w:t>Pravidla pro žadatele  a příjemce</w:t>
                                    </w:r>
                                  </w:p>
                                </w:sdtContent>
                              </w:sdt>
                              <w:p w14:paraId="32C19323" w14:textId="77777777" w:rsidR="002D14FD" w:rsidRDefault="002D14FD" w:rsidP="006622CC">
                                <w:pPr>
                                  <w:ind w:left="1008"/>
                                  <w:jc w:val="center"/>
                                  <w:rPr>
                                    <w:color w:val="FFFFFF" w:themeColor="background1"/>
                                    <w:sz w:val="40"/>
                                    <w:szCs w:val="40"/>
                                  </w:rPr>
                                </w:pPr>
                              </w:p>
                              <w:sdt>
                                <w:sdtPr>
                                  <w:rPr>
                                    <w:rFonts w:ascii="Arial" w:hAnsi="Arial" w:cs="Arial"/>
                                    <w:b/>
                                    <w:caps/>
                                    <w:color w:val="FFFFFF" w:themeColor="background1"/>
                                    <w:sz w:val="44"/>
                                    <w:szCs w:val="44"/>
                                  </w:rPr>
                                  <w:alias w:val="Resumé"/>
                                  <w:id w:val="1877581720"/>
                                  <w:dataBinding w:prefixMappings="xmlns:ns0='http://schemas.microsoft.com/office/2006/coverPageProps'" w:xpath="/ns0:CoverPageProperties[1]/ns0:Abstract[1]" w:storeItemID="{55AF091B-3C7A-41E3-B477-F2FDAA23CFDA}"/>
                                  <w:text/>
                                </w:sdtPr>
                                <w:sdtEndPr/>
                                <w:sdtContent>
                                  <w:p w14:paraId="47368207" w14:textId="38C10355" w:rsidR="002D14FD" w:rsidRDefault="002D14FD" w:rsidP="008E25E5">
                                    <w:pPr>
                                      <w:ind w:left="1008"/>
                                      <w:jc w:val="center"/>
                                      <w:rPr>
                                        <w:rFonts w:ascii="Arial" w:hAnsi="Arial" w:cs="Arial"/>
                                        <w:b/>
                                        <w:caps/>
                                        <w:color w:val="FFFFFF" w:themeColor="background1"/>
                                        <w:sz w:val="48"/>
                                        <w:szCs w:val="48"/>
                                      </w:rPr>
                                    </w:pPr>
                                    <w:r>
                                      <w:rPr>
                                        <w:rFonts w:ascii="Arial" w:hAnsi="Arial" w:cs="Arial"/>
                                        <w:b/>
                                        <w:caps/>
                                        <w:color w:val="FFFFFF" w:themeColor="background1"/>
                                        <w:sz w:val="44"/>
                                        <w:szCs w:val="44"/>
                                        <w:lang w:val="sk-SK"/>
                                      </w:rPr>
                                      <w:t xml:space="preserve">OPERAČNÍ PROGRAM      DOPRAVA 2014-2020   </w:t>
                                    </w:r>
                                  </w:p>
                                </w:sdtContent>
                              </w:sdt>
                              <w:p w14:paraId="112717FE" w14:textId="77777777" w:rsidR="002D14FD" w:rsidRDefault="002D14FD" w:rsidP="00DC4A5E">
                                <w:pPr>
                                  <w:ind w:left="1008"/>
                                  <w:rPr>
                                    <w:rFonts w:ascii="Arial" w:hAnsi="Arial" w:cs="Arial"/>
                                    <w:b/>
                                    <w:caps/>
                                    <w:color w:val="FFFFFF" w:themeColor="background1"/>
                                    <w:sz w:val="48"/>
                                    <w:szCs w:val="48"/>
                                  </w:rPr>
                                </w:pPr>
                              </w:p>
                              <w:p w14:paraId="23D02FC3" w14:textId="77777777" w:rsidR="002D14FD" w:rsidRDefault="002D14FD" w:rsidP="00DC4A5E">
                                <w:pPr>
                                  <w:ind w:left="1008"/>
                                  <w:rPr>
                                    <w:rFonts w:ascii="Arial" w:hAnsi="Arial" w:cs="Arial"/>
                                    <w:b/>
                                    <w:caps/>
                                    <w:color w:val="FFFFFF" w:themeColor="background1"/>
                                    <w:sz w:val="48"/>
                                    <w:szCs w:val="48"/>
                                  </w:rPr>
                                </w:pPr>
                              </w:p>
                              <w:p w14:paraId="04C50012" w14:textId="77777777" w:rsidR="002D14FD" w:rsidRDefault="002D14FD" w:rsidP="00A80FFA">
                                <w:pPr>
                                  <w:ind w:left="1008"/>
                                  <w:jc w:val="center"/>
                                  <w:rPr>
                                    <w:rFonts w:ascii="Arial" w:hAnsi="Arial" w:cs="Arial"/>
                                    <w:b/>
                                    <w:caps/>
                                    <w:color w:val="FFFFFF" w:themeColor="background1"/>
                                    <w:sz w:val="48"/>
                                    <w:szCs w:val="48"/>
                                  </w:rPr>
                                </w:pPr>
                              </w:p>
                              <w:p w14:paraId="14A056CF" w14:textId="77777777" w:rsidR="002D14FD" w:rsidRDefault="002D14FD" w:rsidP="00DC4A5E">
                                <w:pPr>
                                  <w:ind w:left="1008"/>
                                  <w:rPr>
                                    <w:rFonts w:ascii="Arial" w:hAnsi="Arial" w:cs="Arial"/>
                                    <w:b/>
                                    <w:caps/>
                                    <w:color w:val="FFFFFF" w:themeColor="background1"/>
                                    <w:sz w:val="48"/>
                                    <w:szCs w:val="48"/>
                                  </w:rPr>
                                </w:pPr>
                              </w:p>
                              <w:p w14:paraId="662EF360" w14:textId="77777777" w:rsidR="002D14FD" w:rsidRDefault="002D14FD" w:rsidP="00DC4A5E">
                                <w:pPr>
                                  <w:ind w:left="1008"/>
                                  <w:rPr>
                                    <w:rFonts w:ascii="Arial" w:hAnsi="Arial" w:cs="Arial"/>
                                    <w:b/>
                                    <w:caps/>
                                    <w:color w:val="FFFFFF" w:themeColor="background1"/>
                                    <w:sz w:val="48"/>
                                    <w:szCs w:val="48"/>
                                  </w:rPr>
                                </w:pPr>
                              </w:p>
                              <w:p w14:paraId="323BA236" w14:textId="2FECC017" w:rsidR="002D14FD" w:rsidRPr="00A80A32" w:rsidRDefault="002D14FD" w:rsidP="00E622E3">
                                <w:pPr>
                                  <w:ind w:left="1008"/>
                                  <w:jc w:val="center"/>
                                  <w:rPr>
                                    <w:rFonts w:ascii="Arial" w:hAnsi="Arial" w:cs="Arial"/>
                                    <w:b/>
                                    <w:caps/>
                                    <w:color w:val="FFFFFF" w:themeColor="background1"/>
                                    <w:sz w:val="24"/>
                                    <w:szCs w:val="24"/>
                                  </w:rPr>
                                </w:pPr>
                                <w:r w:rsidRPr="00A80A32">
                                  <w:rPr>
                                    <w:rFonts w:ascii="Arial" w:hAnsi="Arial" w:cs="Arial"/>
                                    <w:b/>
                                    <w:caps/>
                                    <w:color w:val="FFFFFF" w:themeColor="background1"/>
                                    <w:sz w:val="24"/>
                                    <w:szCs w:val="24"/>
                                  </w:rPr>
                                  <w:t>Ver</w:t>
                                </w:r>
                                <w:r w:rsidRPr="00463E03">
                                  <w:rPr>
                                    <w:rFonts w:ascii="Arial" w:hAnsi="Arial" w:cs="Arial"/>
                                    <w:b/>
                                    <w:caps/>
                                    <w:color w:val="FFFFFF" w:themeColor="background1"/>
                                    <w:sz w:val="24"/>
                                    <w:szCs w:val="24"/>
                                  </w:rPr>
                                  <w:t>z</w:t>
                                </w:r>
                                <w:r w:rsidRPr="00A80A32">
                                  <w:rPr>
                                    <w:rFonts w:ascii="Arial" w:hAnsi="Arial" w:cs="Arial"/>
                                    <w:b/>
                                    <w:caps/>
                                    <w:color w:val="FFFFFF" w:themeColor="background1"/>
                                    <w:sz w:val="24"/>
                                    <w:szCs w:val="24"/>
                                  </w:rPr>
                                  <w:t xml:space="preserve">e </w:t>
                                </w:r>
                                <w:r>
                                  <w:rPr>
                                    <w:rFonts w:ascii="Arial" w:hAnsi="Arial" w:cs="Arial"/>
                                    <w:b/>
                                    <w:caps/>
                                    <w:color w:val="FFFFFF" w:themeColor="background1"/>
                                    <w:sz w:val="24"/>
                                    <w:szCs w:val="24"/>
                                  </w:rPr>
                                  <w:t>1</w:t>
                                </w:r>
                                <w:r w:rsidRPr="00A80A32">
                                  <w:rPr>
                                    <w:rFonts w:ascii="Arial" w:hAnsi="Arial" w:cs="Arial"/>
                                    <w:b/>
                                    <w:caps/>
                                    <w:color w:val="FFFFFF" w:themeColor="background1"/>
                                    <w:sz w:val="24"/>
                                    <w:szCs w:val="24"/>
                                  </w:rPr>
                                  <w:t>.</w:t>
                                </w:r>
                                <w:r>
                                  <w:rPr>
                                    <w:rFonts w:ascii="Arial" w:hAnsi="Arial" w:cs="Arial"/>
                                    <w:b/>
                                    <w:caps/>
                                    <w:color w:val="FFFFFF" w:themeColor="background1"/>
                                    <w:sz w:val="24"/>
                                    <w:szCs w:val="24"/>
                                  </w:rPr>
                                  <w:t>6</w:t>
                                </w:r>
                              </w:p>
                              <w:p w14:paraId="34CAC085" w14:textId="1E1E620B" w:rsidR="002D14FD" w:rsidRDefault="006D02A6" w:rsidP="00E622E3">
                                <w:pPr>
                                  <w:ind w:left="1008"/>
                                  <w:jc w:val="center"/>
                                  <w:rPr>
                                    <w:rFonts w:ascii="Arial" w:hAnsi="Arial" w:cs="Arial"/>
                                    <w:b/>
                                    <w:caps/>
                                    <w:color w:val="FFFFFF" w:themeColor="background1"/>
                                    <w:sz w:val="24"/>
                                    <w:szCs w:val="24"/>
                                  </w:rPr>
                                </w:pPr>
                                <w:r>
                                  <w:rPr>
                                    <w:rFonts w:ascii="Arial" w:hAnsi="Arial" w:cs="Arial"/>
                                    <w:b/>
                                    <w:caps/>
                                    <w:color w:val="FFFFFF" w:themeColor="background1"/>
                                    <w:sz w:val="24"/>
                                    <w:szCs w:val="24"/>
                                  </w:rPr>
                                  <w:t>23</w:t>
                                </w:r>
                                <w:r w:rsidR="002D14FD">
                                  <w:rPr>
                                    <w:rFonts w:ascii="Arial" w:hAnsi="Arial" w:cs="Arial"/>
                                    <w:b/>
                                    <w:caps/>
                                    <w:color w:val="FFFFFF" w:themeColor="background1"/>
                                    <w:sz w:val="24"/>
                                    <w:szCs w:val="24"/>
                                  </w:rPr>
                                  <w:t>. 5. 2017</w:t>
                                </w:r>
                              </w:p>
                              <w:p w14:paraId="61486C0E" w14:textId="77777777" w:rsidR="002D14FD" w:rsidRDefault="002D14FD" w:rsidP="00E622E3">
                                <w:pPr>
                                  <w:ind w:left="1008"/>
                                  <w:jc w:val="center"/>
                                  <w:rPr>
                                    <w:color w:val="FFFFFF" w:themeColor="background1"/>
                                    <w:sz w:val="24"/>
                                    <w:szCs w:val="24"/>
                                  </w:rPr>
                                </w:pPr>
                              </w:p>
                              <w:p w14:paraId="326648B4" w14:textId="77777777" w:rsidR="002D14FD" w:rsidRDefault="002D14FD" w:rsidP="00E622E3">
                                <w:pPr>
                                  <w:ind w:left="1008"/>
                                  <w:jc w:val="center"/>
                                  <w:rPr>
                                    <w:color w:val="FFFFFF" w:themeColor="background1"/>
                                    <w:sz w:val="24"/>
                                    <w:szCs w:val="24"/>
                                  </w:rPr>
                                </w:pPr>
                              </w:p>
                              <w:p w14:paraId="18FFDF49" w14:textId="77777777" w:rsidR="002D14FD" w:rsidRPr="00C44AB9" w:rsidRDefault="002D14FD" w:rsidP="00C44AB9">
                                <w:pPr>
                                  <w:ind w:left="1008"/>
                                  <w:jc w:val="center"/>
                                  <w:rPr>
                                    <w:b/>
                                    <w:caps/>
                                    <w:color w:val="FFFFFF" w:themeColor="background1"/>
                                    <w:sz w:val="24"/>
                                    <w:szCs w:val="24"/>
                                  </w:rPr>
                                </w:pPr>
                                <w:r w:rsidRPr="00C44AB9">
                                  <w:rPr>
                                    <w:b/>
                                    <w:caps/>
                                    <w:color w:val="FFFFFF" w:themeColor="background1"/>
                                    <w:sz w:val="24"/>
                                    <w:szCs w:val="24"/>
                                  </w:rPr>
                                  <w:t>Ministerstvo dopravy ČR</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18C96" id="Obdélník 16" o:spid="_x0000_s1026" style="position:absolute;left:0;text-align:left;margin-left:50.25pt;margin-top:-34.3pt;width:375.75pt;height:667.5pt;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" fillcolor="#5b9bd5 [3204]" stroked="f">
                    <v:path arrowok="t"/>
                    <v:textbox inset="21.6pt,1in,21.6pt">
                      <w:txbxContent>
                        <w:sdt>
                          <w:sdtPr>
                            <w:rPr>
                              <w:rFonts w:ascii="Arial" w:hAnsi="Arial" w:cs="Arial"/>
                              <w:caps/>
                              <w:color w:val="FFFFFF" w:themeColor="background1"/>
                              <w:spacing w:val="0"/>
                              <w:kern w:val="0"/>
                              <w:sz w:val="48"/>
                              <w:szCs w:val="48"/>
                              <w:lang w:eastAsia="en-US"/>
                            </w:rPr>
                            <w:alias w:val="Název"/>
                            <w:id w:val="-888254130"/>
                            <w:dataBinding w:prefixMappings="xmlns:ns0='http://schemas.openxmlformats.org/package/2006/metadata/core-properties' xmlns:ns1='http://purl.org/dc/elements/1.1/'" w:xpath="/ns0:coreProperties[1]/ns1:title[1]" w:storeItemID="{6C3C8BC8-F283-45AE-878A-BAB7291924A1}"/>
                            <w:text/>
                          </w:sdtPr>
                          <w:sdtEndPr/>
                          <w:sdtContent>
                            <w:p w14:paraId="34FB964B" w14:textId="77777777" w:rsidR="002D14FD" w:rsidRPr="00FF5A14" w:rsidRDefault="002D14FD" w:rsidP="008E25E5">
                              <w:pPr>
                                <w:pStyle w:val="Nzev"/>
                                <w:rPr>
                                  <w:sz w:val="40"/>
                                  <w:szCs w:val="40"/>
                                </w:rPr>
                              </w:pPr>
                              <w:r>
                                <w:rPr>
                                  <w:rFonts w:ascii="Arial" w:hAnsi="Arial" w:cs="Arial"/>
                                  <w:caps/>
                                  <w:color w:val="FFFFFF" w:themeColor="background1"/>
                                  <w:spacing w:val="0"/>
                                  <w:kern w:val="0"/>
                                  <w:sz w:val="48"/>
                                  <w:szCs w:val="48"/>
                                  <w:lang w:eastAsia="en-US"/>
                                </w:rPr>
                                <w:t>Pravidla pro žadatele  a příjemce</w:t>
                              </w:r>
                            </w:p>
                          </w:sdtContent>
                        </w:sdt>
                        <w:p w14:paraId="32C19323" w14:textId="77777777" w:rsidR="002D14FD" w:rsidRDefault="002D14FD" w:rsidP="006622CC">
                          <w:pPr>
                            <w:ind w:left="1008"/>
                            <w:jc w:val="center"/>
                            <w:rPr>
                              <w:color w:val="FFFFFF" w:themeColor="background1"/>
                              <w:sz w:val="40"/>
                              <w:szCs w:val="40"/>
                            </w:rPr>
                          </w:pPr>
                        </w:p>
                        <w:sdt>
                          <w:sdtPr>
                            <w:rPr>
                              <w:rFonts w:ascii="Arial" w:hAnsi="Arial" w:cs="Arial"/>
                              <w:b/>
                              <w:caps/>
                              <w:color w:val="FFFFFF" w:themeColor="background1"/>
                              <w:sz w:val="44"/>
                              <w:szCs w:val="44"/>
                            </w:rPr>
                            <w:alias w:val="Resumé"/>
                            <w:id w:val="1877581720"/>
                            <w:dataBinding w:prefixMappings="xmlns:ns0='http://schemas.microsoft.com/office/2006/coverPageProps'" w:xpath="/ns0:CoverPageProperties[1]/ns0:Abstract[1]" w:storeItemID="{55AF091B-3C7A-41E3-B477-F2FDAA23CFDA}"/>
                            <w:text/>
                          </w:sdtPr>
                          <w:sdtEndPr/>
                          <w:sdtContent>
                            <w:p w14:paraId="47368207" w14:textId="38C10355" w:rsidR="002D14FD" w:rsidRDefault="002D14FD" w:rsidP="008E25E5">
                              <w:pPr>
                                <w:ind w:left="1008"/>
                                <w:jc w:val="center"/>
                                <w:rPr>
                                  <w:rFonts w:ascii="Arial" w:hAnsi="Arial" w:cs="Arial"/>
                                  <w:b/>
                                  <w:caps/>
                                  <w:color w:val="FFFFFF" w:themeColor="background1"/>
                                  <w:sz w:val="48"/>
                                  <w:szCs w:val="48"/>
                                </w:rPr>
                              </w:pPr>
                              <w:r>
                                <w:rPr>
                                  <w:rFonts w:ascii="Arial" w:hAnsi="Arial" w:cs="Arial"/>
                                  <w:b/>
                                  <w:caps/>
                                  <w:color w:val="FFFFFF" w:themeColor="background1"/>
                                  <w:sz w:val="44"/>
                                  <w:szCs w:val="44"/>
                                  <w:lang w:val="sk-SK"/>
                                </w:rPr>
                                <w:t xml:space="preserve">OPERAČNÍ PROGRAM      DOPRAVA 2014-2020   </w:t>
                              </w:r>
                            </w:p>
                          </w:sdtContent>
                        </w:sdt>
                        <w:p w14:paraId="112717FE" w14:textId="77777777" w:rsidR="002D14FD" w:rsidRDefault="002D14FD" w:rsidP="00DC4A5E">
                          <w:pPr>
                            <w:ind w:left="1008"/>
                            <w:rPr>
                              <w:rFonts w:ascii="Arial" w:hAnsi="Arial" w:cs="Arial"/>
                              <w:b/>
                              <w:caps/>
                              <w:color w:val="FFFFFF" w:themeColor="background1"/>
                              <w:sz w:val="48"/>
                              <w:szCs w:val="48"/>
                            </w:rPr>
                          </w:pPr>
                        </w:p>
                        <w:p w14:paraId="23D02FC3" w14:textId="77777777" w:rsidR="002D14FD" w:rsidRDefault="002D14FD" w:rsidP="00DC4A5E">
                          <w:pPr>
                            <w:ind w:left="1008"/>
                            <w:rPr>
                              <w:rFonts w:ascii="Arial" w:hAnsi="Arial" w:cs="Arial"/>
                              <w:b/>
                              <w:caps/>
                              <w:color w:val="FFFFFF" w:themeColor="background1"/>
                              <w:sz w:val="48"/>
                              <w:szCs w:val="48"/>
                            </w:rPr>
                          </w:pPr>
                        </w:p>
                        <w:p w14:paraId="04C50012" w14:textId="77777777" w:rsidR="002D14FD" w:rsidRDefault="002D14FD" w:rsidP="00A80FFA">
                          <w:pPr>
                            <w:ind w:left="1008"/>
                            <w:jc w:val="center"/>
                            <w:rPr>
                              <w:rFonts w:ascii="Arial" w:hAnsi="Arial" w:cs="Arial"/>
                              <w:b/>
                              <w:caps/>
                              <w:color w:val="FFFFFF" w:themeColor="background1"/>
                              <w:sz w:val="48"/>
                              <w:szCs w:val="48"/>
                            </w:rPr>
                          </w:pPr>
                        </w:p>
                        <w:p w14:paraId="14A056CF" w14:textId="77777777" w:rsidR="002D14FD" w:rsidRDefault="002D14FD" w:rsidP="00DC4A5E">
                          <w:pPr>
                            <w:ind w:left="1008"/>
                            <w:rPr>
                              <w:rFonts w:ascii="Arial" w:hAnsi="Arial" w:cs="Arial"/>
                              <w:b/>
                              <w:caps/>
                              <w:color w:val="FFFFFF" w:themeColor="background1"/>
                              <w:sz w:val="48"/>
                              <w:szCs w:val="48"/>
                            </w:rPr>
                          </w:pPr>
                        </w:p>
                        <w:p w14:paraId="662EF360" w14:textId="77777777" w:rsidR="002D14FD" w:rsidRDefault="002D14FD" w:rsidP="00DC4A5E">
                          <w:pPr>
                            <w:ind w:left="1008"/>
                            <w:rPr>
                              <w:rFonts w:ascii="Arial" w:hAnsi="Arial" w:cs="Arial"/>
                              <w:b/>
                              <w:caps/>
                              <w:color w:val="FFFFFF" w:themeColor="background1"/>
                              <w:sz w:val="48"/>
                              <w:szCs w:val="48"/>
                            </w:rPr>
                          </w:pPr>
                        </w:p>
                        <w:p w14:paraId="323BA236" w14:textId="2FECC017" w:rsidR="002D14FD" w:rsidRPr="00A80A32" w:rsidRDefault="002D14FD" w:rsidP="00E622E3">
                          <w:pPr>
                            <w:ind w:left="1008"/>
                            <w:jc w:val="center"/>
                            <w:rPr>
                              <w:rFonts w:ascii="Arial" w:hAnsi="Arial" w:cs="Arial"/>
                              <w:b/>
                              <w:caps/>
                              <w:color w:val="FFFFFF" w:themeColor="background1"/>
                              <w:sz w:val="24"/>
                              <w:szCs w:val="24"/>
                            </w:rPr>
                          </w:pPr>
                          <w:r w:rsidRPr="00A80A32">
                            <w:rPr>
                              <w:rFonts w:ascii="Arial" w:hAnsi="Arial" w:cs="Arial"/>
                              <w:b/>
                              <w:caps/>
                              <w:color w:val="FFFFFF" w:themeColor="background1"/>
                              <w:sz w:val="24"/>
                              <w:szCs w:val="24"/>
                            </w:rPr>
                            <w:t>Ver</w:t>
                          </w:r>
                          <w:r w:rsidRPr="00463E03">
                            <w:rPr>
                              <w:rFonts w:ascii="Arial" w:hAnsi="Arial" w:cs="Arial"/>
                              <w:b/>
                              <w:caps/>
                              <w:color w:val="FFFFFF" w:themeColor="background1"/>
                              <w:sz w:val="24"/>
                              <w:szCs w:val="24"/>
                            </w:rPr>
                            <w:t>z</w:t>
                          </w:r>
                          <w:r w:rsidRPr="00A80A32">
                            <w:rPr>
                              <w:rFonts w:ascii="Arial" w:hAnsi="Arial" w:cs="Arial"/>
                              <w:b/>
                              <w:caps/>
                              <w:color w:val="FFFFFF" w:themeColor="background1"/>
                              <w:sz w:val="24"/>
                              <w:szCs w:val="24"/>
                            </w:rPr>
                            <w:t xml:space="preserve">e </w:t>
                          </w:r>
                          <w:r>
                            <w:rPr>
                              <w:rFonts w:ascii="Arial" w:hAnsi="Arial" w:cs="Arial"/>
                              <w:b/>
                              <w:caps/>
                              <w:color w:val="FFFFFF" w:themeColor="background1"/>
                              <w:sz w:val="24"/>
                              <w:szCs w:val="24"/>
                            </w:rPr>
                            <w:t>1</w:t>
                          </w:r>
                          <w:r w:rsidRPr="00A80A32">
                            <w:rPr>
                              <w:rFonts w:ascii="Arial" w:hAnsi="Arial" w:cs="Arial"/>
                              <w:b/>
                              <w:caps/>
                              <w:color w:val="FFFFFF" w:themeColor="background1"/>
                              <w:sz w:val="24"/>
                              <w:szCs w:val="24"/>
                            </w:rPr>
                            <w:t>.</w:t>
                          </w:r>
                          <w:r>
                            <w:rPr>
                              <w:rFonts w:ascii="Arial" w:hAnsi="Arial" w:cs="Arial"/>
                              <w:b/>
                              <w:caps/>
                              <w:color w:val="FFFFFF" w:themeColor="background1"/>
                              <w:sz w:val="24"/>
                              <w:szCs w:val="24"/>
                            </w:rPr>
                            <w:t>6</w:t>
                          </w:r>
                        </w:p>
                        <w:p w14:paraId="34CAC085" w14:textId="1E1E620B" w:rsidR="002D14FD" w:rsidRDefault="006D02A6" w:rsidP="00E622E3">
                          <w:pPr>
                            <w:ind w:left="1008"/>
                            <w:jc w:val="center"/>
                            <w:rPr>
                              <w:rFonts w:ascii="Arial" w:hAnsi="Arial" w:cs="Arial"/>
                              <w:b/>
                              <w:caps/>
                              <w:color w:val="FFFFFF" w:themeColor="background1"/>
                              <w:sz w:val="24"/>
                              <w:szCs w:val="24"/>
                            </w:rPr>
                          </w:pPr>
                          <w:r>
                            <w:rPr>
                              <w:rFonts w:ascii="Arial" w:hAnsi="Arial" w:cs="Arial"/>
                              <w:b/>
                              <w:caps/>
                              <w:color w:val="FFFFFF" w:themeColor="background1"/>
                              <w:sz w:val="24"/>
                              <w:szCs w:val="24"/>
                            </w:rPr>
                            <w:t>23</w:t>
                          </w:r>
                          <w:r w:rsidR="002D14FD">
                            <w:rPr>
                              <w:rFonts w:ascii="Arial" w:hAnsi="Arial" w:cs="Arial"/>
                              <w:b/>
                              <w:caps/>
                              <w:color w:val="FFFFFF" w:themeColor="background1"/>
                              <w:sz w:val="24"/>
                              <w:szCs w:val="24"/>
                            </w:rPr>
                            <w:t>. 5. 2017</w:t>
                          </w:r>
                        </w:p>
                        <w:p w14:paraId="61486C0E" w14:textId="77777777" w:rsidR="002D14FD" w:rsidRDefault="002D14FD" w:rsidP="00E622E3">
                          <w:pPr>
                            <w:ind w:left="1008"/>
                            <w:jc w:val="center"/>
                            <w:rPr>
                              <w:color w:val="FFFFFF" w:themeColor="background1"/>
                              <w:sz w:val="24"/>
                              <w:szCs w:val="24"/>
                            </w:rPr>
                          </w:pPr>
                        </w:p>
                        <w:p w14:paraId="326648B4" w14:textId="77777777" w:rsidR="002D14FD" w:rsidRDefault="002D14FD" w:rsidP="00E622E3">
                          <w:pPr>
                            <w:ind w:left="1008"/>
                            <w:jc w:val="center"/>
                            <w:rPr>
                              <w:color w:val="FFFFFF" w:themeColor="background1"/>
                              <w:sz w:val="24"/>
                              <w:szCs w:val="24"/>
                            </w:rPr>
                          </w:pPr>
                        </w:p>
                        <w:p w14:paraId="18FFDF49" w14:textId="77777777" w:rsidR="002D14FD" w:rsidRPr="00C44AB9" w:rsidRDefault="002D14FD" w:rsidP="00C44AB9">
                          <w:pPr>
                            <w:ind w:left="1008"/>
                            <w:jc w:val="center"/>
                            <w:rPr>
                              <w:b/>
                              <w:caps/>
                              <w:color w:val="FFFFFF" w:themeColor="background1"/>
                              <w:sz w:val="24"/>
                              <w:szCs w:val="24"/>
                            </w:rPr>
                          </w:pPr>
                          <w:r w:rsidRPr="00C44AB9">
                            <w:rPr>
                              <w:b/>
                              <w:caps/>
                              <w:color w:val="FFFFFF" w:themeColor="background1"/>
                              <w:sz w:val="24"/>
                              <w:szCs w:val="24"/>
                            </w:rPr>
                            <w:t>Ministerstvo dopravy ČR</w:t>
                          </w:r>
                        </w:p>
                      </w:txbxContent>
                    </v:textbox>
                    <w10:wrap anchorx="page" anchory="margin"/>
                  </v:rect>
                </w:pict>
              </mc:Fallback>
            </mc:AlternateContent>
          </w:r>
          <w:r>
            <w:rPr>
              <w:rFonts w:ascii="Arial" w:hAnsi="Arial" w:cs="Arial"/>
              <w:noProof/>
              <w:sz w:val="24"/>
              <w:szCs w:val="24"/>
              <w:lang w:eastAsia="cs-CZ"/>
            </w:rPr>
            <mc:AlternateContent>
              <mc:Choice Requires="wps">
                <w:drawing>
                  <wp:anchor distT="0" distB="0" distL="114300" distR="114300" simplePos="0" relativeHeight="251254784" behindDoc="0" locked="0" layoutInCell="1" allowOverlap="1" wp14:anchorId="112B16B5" wp14:editId="4457B202">
                    <wp:simplePos x="0" y="0"/>
                    <wp:positionH relativeFrom="page">
                      <wp:posOffset>5495925</wp:posOffset>
                    </wp:positionH>
                    <wp:positionV relativeFrom="margin">
                      <wp:posOffset>-500380</wp:posOffset>
                    </wp:positionV>
                    <wp:extent cx="1621790" cy="8524875"/>
                    <wp:effectExtent l="0" t="0" r="0" b="9525"/>
                    <wp:wrapNone/>
                    <wp:docPr id="472" name="Obdélní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790" cy="8524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Podtitul"/>
                                  <w:id w:val="-442153123"/>
                                  <w:showingPlcHdr/>
                                  <w:dataBinding w:prefixMappings="xmlns:ns0='http://schemas.openxmlformats.org/package/2006/metadata/core-properties' xmlns:ns1='http://purl.org/dc/elements/1.1/'" w:xpath="/ns0:coreProperties[1]/ns1:subject[1]" w:storeItemID="{6C3C8BC8-F283-45AE-878A-BAB7291924A1}"/>
                                  <w:text/>
                                </w:sdtPr>
                                <w:sdtEndPr/>
                                <w:sdtContent>
                                  <w:p w14:paraId="5EB813FB" w14:textId="77777777" w:rsidR="002D14FD" w:rsidRDefault="002D14FD">
                                    <w:pPr>
                                      <w:pStyle w:val="Podnadpis"/>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2B16B5" id="Obdélník 472" o:spid="_x0000_s1027" style="position:absolute;left:0;text-align:left;margin-left:432.75pt;margin-top:-39.4pt;width:127.7pt;height:671.25pt;z-index:2512547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" fillcolor="#44546a [3215]" stroked="f" strokeweight="1pt">
                    <v:path arrowok="t"/>
                    <v:textbox inset="14.4pt,,14.4pt">
                      <w:txbxContent>
                        <w:sdt>
                          <w:sdtPr>
                            <w:rPr>
                              <w:rFonts w:cstheme="minorBidi"/>
                              <w:color w:val="FFFFFF" w:themeColor="background1"/>
                            </w:rPr>
                            <w:alias w:val="Podtitul"/>
                            <w:id w:val="-442153123"/>
                            <w:showingPlcHdr/>
                            <w:dataBinding w:prefixMappings="xmlns:ns0='http://schemas.openxmlformats.org/package/2006/metadata/core-properties' xmlns:ns1='http://purl.org/dc/elements/1.1/'" w:xpath="/ns0:coreProperties[1]/ns1:subject[1]" w:storeItemID="{6C3C8BC8-F283-45AE-878A-BAB7291924A1}"/>
                            <w:text/>
                          </w:sdtPr>
                          <w:sdtEndPr/>
                          <w:sdtContent>
                            <w:p w14:paraId="5EB813FB" w14:textId="77777777" w:rsidR="002D14FD" w:rsidRDefault="002D14FD">
                              <w:pPr>
                                <w:pStyle w:val="Podnadpis"/>
                                <w:rPr>
                                  <w:rFonts w:cstheme="minorBidi"/>
                                  <w:color w:val="FFFFFF" w:themeColor="background1"/>
                                </w:rPr>
                              </w:pPr>
                              <w:r>
                                <w:rPr>
                                  <w:rFonts w:cstheme="minorBidi"/>
                                  <w:color w:val="FFFFFF" w:themeColor="background1"/>
                                </w:rPr>
                                <w:t xml:space="preserve">     </w:t>
                              </w:r>
                            </w:p>
                          </w:sdtContent>
                        </w:sdt>
                      </w:txbxContent>
                    </v:textbox>
                    <w10:wrap anchorx="page" anchory="margin"/>
                  </v:rect>
                </w:pict>
              </mc:Fallback>
            </mc:AlternateContent>
          </w:r>
        </w:p>
        <w:p w14:paraId="4ABC2DAD" w14:textId="77777777" w:rsidR="00FD09FD" w:rsidRDefault="00FD09FD" w:rsidP="00433263">
          <w:pPr>
            <w:rPr>
              <w:rFonts w:ascii="Arial" w:hAnsi="Arial" w:cs="Arial"/>
              <w:sz w:val="24"/>
              <w:szCs w:val="24"/>
            </w:rPr>
          </w:pPr>
        </w:p>
        <w:p w14:paraId="30311A11" w14:textId="77777777" w:rsidR="00A82A66" w:rsidRPr="000D5292" w:rsidRDefault="006F5E52" w:rsidP="000D5292">
          <w:pPr>
            <w:rPr>
              <w:rFonts w:ascii="Arial" w:hAnsi="Arial" w:cs="Arial"/>
              <w:b/>
              <w:caps/>
              <w:sz w:val="24"/>
              <w:szCs w:val="24"/>
            </w:rPr>
          </w:pPr>
          <w:r>
            <w:rPr>
              <w:rFonts w:ascii="Arial" w:hAnsi="Arial" w:cs="Arial"/>
              <w:sz w:val="24"/>
              <w:szCs w:val="24"/>
            </w:rPr>
            <w:br w:type="page"/>
          </w:r>
        </w:p>
      </w:sdtContent>
    </w:sdt>
    <w:p w14:paraId="66C1DE4F" w14:textId="77777777" w:rsidR="00195A95" w:rsidRDefault="00195A95" w:rsidP="002A43FC">
      <w:pPr>
        <w:pStyle w:val="Nadpis1"/>
        <w:sectPr w:rsidR="00195A95" w:rsidSect="00F4771E">
          <w:headerReference w:type="default" r:id="rId9"/>
          <w:footerReference w:type="default" r:id="rId10"/>
          <w:footerReference w:type="first" r:id="rId11"/>
          <w:type w:val="continuous"/>
          <w:pgSz w:w="11907" w:h="16840" w:code="9"/>
          <w:pgMar w:top="1361" w:right="1361" w:bottom="1985" w:left="1474" w:header="1361"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bookmarkStart w:id="1" w:name="_Toc439685279"/>
      <w:bookmarkStart w:id="2" w:name="_Toc424128470"/>
      <w:bookmarkStart w:id="3" w:name="_Ref424227083"/>
      <w:bookmarkStart w:id="4" w:name="_Toc424230482"/>
      <w:bookmarkStart w:id="5" w:name="_Ref425238190"/>
      <w:bookmarkStart w:id="6" w:name="_Ref426031287"/>
    </w:p>
    <w:p w14:paraId="367A5843" w14:textId="06533811" w:rsidR="00F369DF" w:rsidRPr="001D4D72" w:rsidRDefault="00017C67" w:rsidP="002A43FC">
      <w:pPr>
        <w:pStyle w:val="Nadpis1"/>
        <w:rPr>
          <w:smallCaps/>
          <w:sz w:val="32"/>
          <w:szCs w:val="32"/>
        </w:rPr>
      </w:pPr>
      <w:bookmarkStart w:id="7" w:name="_Toc483314100"/>
      <w:r>
        <w:rPr>
          <w:smallCaps/>
          <w:sz w:val="32"/>
          <w:szCs w:val="32"/>
        </w:rPr>
        <w:lastRenderedPageBreak/>
        <mc:AlternateContent>
          <mc:Choice Requires="wpg">
            <w:drawing>
              <wp:anchor distT="0" distB="0" distL="228600" distR="228600" simplePos="0" relativeHeight="251721728" behindDoc="1" locked="0" layoutInCell="1" allowOverlap="1" wp14:anchorId="3D12EAC8" wp14:editId="60145023">
                <wp:simplePos x="0" y="0"/>
                <wp:positionH relativeFrom="margin">
                  <wp:posOffset>1959610</wp:posOffset>
                </wp:positionH>
                <wp:positionV relativeFrom="margin">
                  <wp:posOffset>594360</wp:posOffset>
                </wp:positionV>
                <wp:extent cx="3594735" cy="6604000"/>
                <wp:effectExtent l="0" t="0" r="5715" b="6350"/>
                <wp:wrapSquare wrapText="bothSides"/>
                <wp:docPr id="543" name="Skupina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735" cy="6604000"/>
                          <a:chOff x="0" y="-1"/>
                          <a:chExt cx="1853397" cy="8270530"/>
                        </a:xfrm>
                      </wpg:grpSpPr>
                      <wps:wsp>
                        <wps:cNvPr id="290" name="Obdélník 290"/>
                        <wps:cNvSpPr/>
                        <wps:spPr>
                          <a:xfrm>
                            <a:off x="0" y="-1"/>
                            <a:ext cx="1828800" cy="22542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Obdélník 291"/>
                        <wps:cNvSpPr/>
                        <wps:spPr>
                          <a:xfrm>
                            <a:off x="24597" y="1046769"/>
                            <a:ext cx="1828800" cy="72237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B5A3A" w14:textId="611C8F5B" w:rsidR="002D14FD" w:rsidRPr="00E5102C" w:rsidRDefault="002D14FD" w:rsidP="003E57B9">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_Ref440639268 \r \h  \* MERGEFORMAT </w:instrText>
                              </w:r>
                              <w:r>
                                <w:fldChar w:fldCharType="separate"/>
                              </w:r>
                              <w:r w:rsidRPr="00625DD0">
                                <w:rPr>
                                  <w:rFonts w:asciiTheme="minorHAnsi" w:hAnsiTheme="minorHAnsi" w:cs="Arial"/>
                                  <w:b/>
                                  <w:color w:val="FFFFFF" w:themeColor="background1"/>
                                  <w:sz w:val="24"/>
                                  <w:szCs w:val="24"/>
                                </w:rPr>
                                <w:t>1.1</w:t>
                              </w:r>
                              <w:r>
                                <w:fldChar w:fldCharType="end"/>
                              </w:r>
                              <w:r>
                                <w:t xml:space="preserve"> </w:t>
                              </w:r>
                              <w:r>
                                <w:fldChar w:fldCharType="begin"/>
                              </w:r>
                              <w:r>
                                <w:instrText xml:space="preserve"> REF _Ref440639269 \h  \* MERGEFORMAT </w:instrText>
                              </w:r>
                              <w:r>
                                <w:fldChar w:fldCharType="separate"/>
                              </w:r>
                              <w:r w:rsidRPr="00625DD0">
                                <w:rPr>
                                  <w:rFonts w:asciiTheme="minorHAnsi" w:hAnsiTheme="minorHAnsi" w:cs="Arial"/>
                                  <w:b/>
                                  <w:color w:val="FFFFFF" w:themeColor="background1"/>
                                  <w:sz w:val="24"/>
                                  <w:szCs w:val="24"/>
                                </w:rPr>
                                <w:t>Obsah</w:t>
                              </w:r>
                              <w:r>
                                <w:fldChar w:fldCharType="end"/>
                              </w:r>
                            </w:p>
                            <w:p w14:paraId="3EF16286" w14:textId="1FB48AF3" w:rsidR="002D14FD" w:rsidRDefault="002D14FD" w:rsidP="003E57B9">
                              <w:pPr>
                                <w:spacing w:before="100" w:beforeAutospacing="1" w:after="100" w:afterAutospacing="1"/>
                                <w:rPr>
                                  <w:rFonts w:asciiTheme="minorHAnsi" w:hAnsiTheme="minorHAnsi" w:cs="Arial"/>
                                  <w:b/>
                                  <w:color w:val="FFFFFF" w:themeColor="background1"/>
                                  <w:sz w:val="24"/>
                                  <w:szCs w:val="24"/>
                                </w:rPr>
                              </w:pPr>
                              <w:r>
                                <w:rPr>
                                  <w:rFonts w:ascii="Arial" w:hAnsi="Arial" w:cs="Arial"/>
                                  <w:b/>
                                  <w:color w:val="FFFFFF" w:themeColor="background1"/>
                                </w:rPr>
                                <w:fldChar w:fldCharType="begin"/>
                              </w:r>
                              <w:r>
                                <w:rPr>
                                  <w:rFonts w:ascii="Arial" w:hAnsi="Arial" w:cs="Arial"/>
                                  <w:b/>
                                  <w:color w:val="FFFFFF" w:themeColor="background1"/>
                                </w:rPr>
                                <w:instrText xml:space="preserve"> REF _Ref441738398 \r \h </w:instrText>
                              </w:r>
                              <w:r>
                                <w:rPr>
                                  <w:rFonts w:ascii="Arial" w:hAnsi="Arial" w:cs="Arial"/>
                                  <w:b/>
                                  <w:color w:val="FFFFFF" w:themeColor="background1"/>
                                </w:rPr>
                              </w:r>
                              <w:r>
                                <w:rPr>
                                  <w:rFonts w:ascii="Arial" w:hAnsi="Arial" w:cs="Arial"/>
                                  <w:b/>
                                  <w:color w:val="FFFFFF" w:themeColor="background1"/>
                                </w:rPr>
                                <w:fldChar w:fldCharType="separate"/>
                              </w:r>
                              <w:r>
                                <w:rPr>
                                  <w:rFonts w:ascii="Arial" w:hAnsi="Arial" w:cs="Arial"/>
                                  <w:b/>
                                  <w:color w:val="FFFFFF" w:themeColor="background1"/>
                                </w:rPr>
                                <w:t>1.2</w:t>
                              </w:r>
                              <w:r>
                                <w:rPr>
                                  <w:rFonts w:ascii="Arial" w:hAnsi="Arial" w:cs="Arial"/>
                                  <w:b/>
                                  <w:color w:val="FFFFFF" w:themeColor="background1"/>
                                </w:rPr>
                                <w:fldChar w:fldCharType="end"/>
                              </w:r>
                              <w:r>
                                <w:rPr>
                                  <w:rFonts w:ascii="Arial" w:hAnsi="Arial" w:cs="Arial"/>
                                  <w:b/>
                                  <w:color w:val="FFFFFF" w:themeColor="background1"/>
                                </w:rPr>
                                <w:t xml:space="preserve"> </w:t>
                              </w:r>
                              <w:r>
                                <w:fldChar w:fldCharType="begin"/>
                              </w:r>
                              <w:r>
                                <w:instrText xml:space="preserve"> REF _Ref452042724 \h  \* MERGEFORMAT </w:instrText>
                              </w:r>
                              <w:r>
                                <w:fldChar w:fldCharType="separate"/>
                              </w:r>
                              <w:r w:rsidRPr="00625DD0">
                                <w:rPr>
                                  <w:rFonts w:asciiTheme="minorHAnsi" w:hAnsiTheme="minorHAnsi" w:cs="Arial"/>
                                  <w:b/>
                                  <w:color w:val="FFFFFF" w:themeColor="background1"/>
                                  <w:sz w:val="24"/>
                                  <w:szCs w:val="24"/>
                                </w:rPr>
                                <w:t>Přehled provedených změn</w:t>
                              </w:r>
                              <w:r>
                                <w:fldChar w:fldCharType="end"/>
                              </w:r>
                            </w:p>
                            <w:p w14:paraId="4D5D8778" w14:textId="6C435900" w:rsidR="002D14FD" w:rsidRDefault="002D14FD" w:rsidP="003E57B9">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_Ref460959557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1.3</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_Ref460959563 \h  \* MERGEFORMAT </w:instrText>
                              </w:r>
                              <w:r>
                                <w:fldChar w:fldCharType="separate"/>
                              </w:r>
                              <w:r w:rsidRPr="00625DD0">
                                <w:rPr>
                                  <w:rFonts w:asciiTheme="minorHAnsi" w:hAnsiTheme="minorHAnsi"/>
                                  <w:b/>
                                  <w:sz w:val="24"/>
                                  <w:szCs w:val="24"/>
                                </w:rPr>
                                <w:t>Úvod</w:t>
                              </w:r>
                              <w:r>
                                <w:fldChar w:fldCharType="end"/>
                              </w:r>
                            </w:p>
                            <w:p w14:paraId="1822E9CD" w14:textId="6EBA5533" w:rsidR="002D14FD" w:rsidRPr="009D7FED" w:rsidRDefault="002D14FD" w:rsidP="00F0243A">
                              <w:pPr>
                                <w:spacing w:before="100" w:beforeAutospacing="1" w:after="100" w:afterAutospacing="1"/>
                                <w:rPr>
                                  <w:rFonts w:asciiTheme="minorHAnsi" w:hAnsiTheme="minorHAnsi"/>
                                  <w:b/>
                                  <w:sz w:val="24"/>
                                  <w:szCs w:val="24"/>
                                </w:rPr>
                              </w:pPr>
                              <w:r>
                                <w:fldChar w:fldCharType="begin"/>
                              </w:r>
                              <w:r>
                                <w:instrText xml:space="preserve"> REF _Ref452728827 \r \h  \* MERGEFORMAT </w:instrText>
                              </w:r>
                              <w:r>
                                <w:fldChar w:fldCharType="separate"/>
                              </w:r>
                              <w:r w:rsidRPr="00625DD0">
                                <w:rPr>
                                  <w:rFonts w:asciiTheme="minorHAnsi" w:hAnsiTheme="minorHAnsi"/>
                                  <w:b/>
                                  <w:sz w:val="24"/>
                                  <w:szCs w:val="24"/>
                                </w:rPr>
                                <w:t>1.4</w:t>
                              </w:r>
                              <w:r>
                                <w:fldChar w:fldCharType="end"/>
                              </w:r>
                              <w:r>
                                <w:t xml:space="preserve"> </w:t>
                              </w:r>
                              <w:r>
                                <w:fldChar w:fldCharType="begin"/>
                              </w:r>
                              <w:r>
                                <w:instrText xml:space="preserve"> REF _Ref461003711 \h  \* MERGEFORMAT </w:instrText>
                              </w:r>
                              <w:r>
                                <w:fldChar w:fldCharType="separate"/>
                              </w:r>
                              <w:r w:rsidRPr="00625DD0">
                                <w:rPr>
                                  <w:rFonts w:asciiTheme="minorHAnsi" w:hAnsiTheme="minorHAnsi"/>
                                  <w:b/>
                                  <w:sz w:val="24"/>
                                  <w:szCs w:val="24"/>
                                </w:rPr>
                                <w:t>Platnosta účinnost aktuální verze Pravidel pro žadatele a příjemce</w:t>
                              </w:r>
                              <w:r>
                                <w:fldChar w:fldCharType="end"/>
                              </w:r>
                            </w:p>
                            <w:p w14:paraId="0E7023D5" w14:textId="7D637DA2" w:rsidR="002D14FD" w:rsidRPr="00347CA2" w:rsidRDefault="002D14FD" w:rsidP="00F0243A">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_Ref426031294 \r \h  \* MERGEFORMAT </w:instrText>
                              </w:r>
                              <w:r>
                                <w:fldChar w:fldCharType="separate"/>
                              </w:r>
                              <w:r w:rsidRPr="00625DD0">
                                <w:rPr>
                                  <w:rFonts w:asciiTheme="minorHAnsi" w:hAnsiTheme="minorHAnsi" w:cs="Arial"/>
                                  <w:b/>
                                  <w:color w:val="FFFFFF" w:themeColor="background1"/>
                                  <w:sz w:val="24"/>
                                  <w:szCs w:val="24"/>
                                </w:rPr>
                                <w:t>1.5</w:t>
                              </w:r>
                              <w:r>
                                <w:fldChar w:fldCharType="end"/>
                              </w:r>
                              <w:r>
                                <w:t xml:space="preserve"> </w:t>
                              </w:r>
                              <w:r>
                                <w:fldChar w:fldCharType="begin"/>
                              </w:r>
                              <w:r>
                                <w:instrText xml:space="preserve"> REF _Ref436303952 \h  \* MERGEFORMAT </w:instrText>
                              </w:r>
                              <w:r>
                                <w:fldChar w:fldCharType="separate"/>
                              </w:r>
                              <w:r w:rsidRPr="00625DD0">
                                <w:rPr>
                                  <w:rFonts w:asciiTheme="minorHAnsi" w:hAnsiTheme="minorHAnsi" w:cs="Arial"/>
                                  <w:b/>
                                  <w:color w:val="FFFFFF" w:themeColor="background1"/>
                                  <w:sz w:val="24"/>
                                  <w:szCs w:val="24"/>
                                </w:rPr>
                                <w:t>Definice používaných pojmů</w:t>
                              </w:r>
                              <w:r>
                                <w:fldChar w:fldCharType="end"/>
                              </w:r>
                            </w:p>
                            <w:p w14:paraId="7F1B6B5B" w14:textId="2FC4B54D" w:rsidR="002D14FD" w:rsidRPr="00292B0D" w:rsidRDefault="002D14FD" w:rsidP="000A0BFD">
                              <w:pPr>
                                <w:rPr>
                                  <w:rFonts w:asciiTheme="minorHAnsi" w:hAnsiTheme="minorHAnsi" w:cs="Arial"/>
                                  <w:b/>
                                  <w:color w:val="FFFFFF" w:themeColor="background1"/>
                                  <w:sz w:val="24"/>
                                  <w:szCs w:val="24"/>
                                </w:rPr>
                              </w:pPr>
                              <w:r>
                                <w:fldChar w:fldCharType="begin"/>
                              </w:r>
                              <w:r>
                                <w:instrText xml:space="preserve"> REF _Ref452042970 \r \h  \* MERGEFORMAT </w:instrText>
                              </w:r>
                              <w:r>
                                <w:fldChar w:fldCharType="separate"/>
                              </w:r>
                              <w:r w:rsidRPr="00625DD0">
                                <w:rPr>
                                  <w:rFonts w:asciiTheme="minorHAnsi" w:hAnsiTheme="minorHAnsi" w:cs="Arial"/>
                                  <w:b/>
                                  <w:color w:val="FFFFFF" w:themeColor="background1"/>
                                  <w:sz w:val="24"/>
                                  <w:szCs w:val="24"/>
                                </w:rPr>
                                <w:t>1.6</w:t>
                              </w:r>
                              <w:r>
                                <w:fldChar w:fldCharType="end"/>
                              </w:r>
                              <w:r>
                                <w:t xml:space="preserve"> </w:t>
                              </w:r>
                              <w:r>
                                <w:fldChar w:fldCharType="begin"/>
                              </w:r>
                              <w:r>
                                <w:instrText xml:space="preserve"> REF _Ref452042977 \h  \* MERGEFORMAT </w:instrText>
                              </w:r>
                              <w:r>
                                <w:fldChar w:fldCharType="separate"/>
                              </w:r>
                              <w:r w:rsidRPr="00625DD0">
                                <w:rPr>
                                  <w:rFonts w:asciiTheme="minorHAnsi" w:hAnsiTheme="minorHAnsi" w:cs="Arial"/>
                                  <w:b/>
                                  <w:color w:val="FFFFFF" w:themeColor="background1"/>
                                  <w:sz w:val="24"/>
                                  <w:szCs w:val="24"/>
                                </w:rPr>
                                <w:t>Seznam zkratek</w:t>
                              </w:r>
                              <w:r>
                                <w:fldChar w:fldCharType="end"/>
                              </w:r>
                            </w:p>
                            <w:p w14:paraId="59F27F1D" w14:textId="77777777" w:rsidR="002D14FD" w:rsidRPr="00347CA2" w:rsidRDefault="002D14FD" w:rsidP="000A0BFD">
                              <w:pPr>
                                <w:rPr>
                                  <w:rFonts w:asciiTheme="minorHAnsi" w:hAnsiTheme="minorHAnsi"/>
                                  <w:color w:val="FFFFFF" w:themeColor="background1"/>
                                  <w:sz w:val="24"/>
                                  <w:szCs w:val="24"/>
                                </w:rPr>
                              </w:pPr>
                            </w:p>
                            <w:p w14:paraId="47035B85" w14:textId="77777777" w:rsidR="002D14FD" w:rsidRPr="00347CA2" w:rsidRDefault="002D14FD" w:rsidP="000A0BFD">
                              <w:pPr>
                                <w:rPr>
                                  <w:rFonts w:asciiTheme="minorHAnsi" w:hAnsiTheme="minorHAnsi"/>
                                  <w:color w:val="FFFFFF" w:themeColor="background1"/>
                                  <w:sz w:val="24"/>
                                  <w:szCs w:val="24"/>
                                </w:rPr>
                              </w:pPr>
                            </w:p>
                            <w:p w14:paraId="66DACAF1" w14:textId="77777777" w:rsidR="002D14FD" w:rsidRPr="00347CA2" w:rsidRDefault="002D14FD" w:rsidP="000A0BFD">
                              <w:pPr>
                                <w:rPr>
                                  <w:rFonts w:asciiTheme="minorHAnsi" w:hAnsiTheme="minorHAnsi"/>
                                  <w:color w:val="FFFFFF" w:themeColor="background1"/>
                                  <w:sz w:val="24"/>
                                  <w:szCs w:val="24"/>
                                </w:rPr>
                              </w:pPr>
                            </w:p>
                            <w:p w14:paraId="72A86048" w14:textId="77777777" w:rsidR="002D14FD" w:rsidRDefault="002D14FD" w:rsidP="000A0BFD">
                              <w:pPr>
                                <w:rPr>
                                  <w:color w:val="FFFFFF" w:themeColor="background1"/>
                                  <w:sz w:val="24"/>
                                  <w:szCs w:val="24"/>
                                </w:rPr>
                              </w:pPr>
                            </w:p>
                            <w:p w14:paraId="4082971A" w14:textId="77777777" w:rsidR="002D14FD" w:rsidRDefault="002D14FD" w:rsidP="000A0BFD">
                              <w:pPr>
                                <w:rPr>
                                  <w:color w:val="FFFFFF" w:themeColor="background1"/>
                                  <w:sz w:val="24"/>
                                  <w:szCs w:val="24"/>
                                </w:rPr>
                              </w:pPr>
                            </w:p>
                            <w:p w14:paraId="6CEB9E7A" w14:textId="77777777" w:rsidR="002D14FD" w:rsidRDefault="002D14FD" w:rsidP="000A0BFD">
                              <w:pPr>
                                <w:rPr>
                                  <w:color w:val="FFFFFF" w:themeColor="background1"/>
                                  <w:sz w:val="24"/>
                                  <w:szCs w:val="24"/>
                                </w:rPr>
                              </w:pPr>
                            </w:p>
                            <w:p w14:paraId="262BACF3" w14:textId="77777777" w:rsidR="002D14FD" w:rsidRDefault="002D14FD" w:rsidP="000A0BFD">
                              <w:pPr>
                                <w:rPr>
                                  <w:color w:val="FFFFFF" w:themeColor="background1"/>
                                  <w:sz w:val="24"/>
                                  <w:szCs w:val="24"/>
                                </w:rPr>
                              </w:pPr>
                            </w:p>
                            <w:p w14:paraId="7496BF37" w14:textId="77777777" w:rsidR="002D14FD" w:rsidRDefault="002D14FD" w:rsidP="000A0BFD">
                              <w:pPr>
                                <w:rPr>
                                  <w:color w:val="FFFFFF" w:themeColor="background1"/>
                                  <w:sz w:val="24"/>
                                  <w:szCs w:val="24"/>
                                </w:rPr>
                              </w:pPr>
                            </w:p>
                            <w:p w14:paraId="5632921F" w14:textId="77777777" w:rsidR="002D14FD" w:rsidRDefault="002D14FD" w:rsidP="000A0BFD">
                              <w:pPr>
                                <w:rPr>
                                  <w:color w:val="FFFFFF" w:themeColor="background1"/>
                                  <w:sz w:val="24"/>
                                  <w:szCs w:val="24"/>
                                </w:rPr>
                              </w:pPr>
                            </w:p>
                            <w:p w14:paraId="6D1C93E3" w14:textId="77777777" w:rsidR="002D14FD" w:rsidRDefault="002D14FD" w:rsidP="000A0BFD">
                              <w:pPr>
                                <w:rPr>
                                  <w:color w:val="FFFFFF" w:themeColor="background1"/>
                                  <w:sz w:val="24"/>
                                  <w:szCs w:val="24"/>
                                </w:rPr>
                              </w:pPr>
                            </w:p>
                            <w:p w14:paraId="7C62697E" w14:textId="77777777" w:rsidR="002D14FD" w:rsidRDefault="002D14FD" w:rsidP="000A0BFD">
                              <w:pPr>
                                <w:rPr>
                                  <w:color w:val="FFFFFF" w:themeColor="background1"/>
                                  <w:sz w:val="24"/>
                                  <w:szCs w:val="24"/>
                                </w:rPr>
                              </w:pPr>
                            </w:p>
                            <w:p w14:paraId="6675F4B1" w14:textId="77777777" w:rsidR="002D14FD" w:rsidRDefault="002D14FD" w:rsidP="000A0BFD">
                              <w:pPr>
                                <w:rPr>
                                  <w:color w:val="FFFFFF" w:themeColor="background1"/>
                                  <w:sz w:val="24"/>
                                  <w:szCs w:val="24"/>
                                </w:rPr>
                              </w:pPr>
                            </w:p>
                            <w:p w14:paraId="5639161F" w14:textId="77777777" w:rsidR="002D14FD" w:rsidRPr="001D1C80" w:rsidRDefault="002D14FD" w:rsidP="000A0BFD">
                              <w:pPr>
                                <w:rPr>
                                  <w:color w:val="FFFFFF" w:themeColor="background1"/>
                                  <w:sz w:val="24"/>
                                  <w:szCs w:val="24"/>
                                </w:rPr>
                              </w:pPr>
                            </w:p>
                            <w:p w14:paraId="67128BB6" w14:textId="77777777" w:rsidR="002D14FD" w:rsidRPr="001D1C80" w:rsidRDefault="002D14FD" w:rsidP="000A0BFD">
                              <w:pPr>
                                <w:rPr>
                                  <w:color w:val="FFFFFF" w:themeColor="background1"/>
                                  <w:sz w:val="24"/>
                                  <w:szCs w:val="24"/>
                                </w:rPr>
                              </w:pPr>
                            </w:p>
                            <w:p w14:paraId="4D86A6E6" w14:textId="77777777" w:rsidR="002D14FD" w:rsidRPr="001D1C80" w:rsidRDefault="002D14FD" w:rsidP="000A0BFD">
                              <w:pPr>
                                <w:rPr>
                                  <w:color w:val="FFFFFF" w:themeColor="background1"/>
                                  <w:sz w:val="24"/>
                                  <w:szCs w:val="24"/>
                                </w:rPr>
                              </w:pPr>
                            </w:p>
                            <w:p w14:paraId="41BDA0F8" w14:textId="77777777" w:rsidR="002D14FD" w:rsidRPr="00625A17" w:rsidRDefault="002D14FD" w:rsidP="00DF44DC">
                              <w:pPr>
                                <w:jc w:val="center"/>
                                <w:rPr>
                                  <w:rStyle w:val="Hypertextovodkaz"/>
                                  <w:rFonts w:asciiTheme="minorHAnsi" w:hAnsiTheme="minorHAnsi"/>
                                  <w:b/>
                                  <w:color w:val="FF0000"/>
                                  <w:sz w:val="28"/>
                                  <w:szCs w:val="28"/>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b/>
                                  <w:color w:val="FF0000"/>
                                  <w:sz w:val="28"/>
                                  <w:szCs w:val="28"/>
                                </w:rPr>
                                <w:t>Obsah</w:t>
                              </w:r>
                              <w:r>
                                <w:fldChar w:fldCharType="end"/>
                              </w:r>
                            </w:p>
                            <w:p w14:paraId="22D514A6" w14:textId="77777777" w:rsidR="002D14FD" w:rsidRPr="00347CA2" w:rsidRDefault="002D14FD" w:rsidP="00196DAC">
                              <w:pPr>
                                <w:jc w:val="center"/>
                                <w:rPr>
                                  <w:rFonts w:asciiTheme="majorHAnsi" w:hAnsiTheme="majorHAnsi" w:cs="Arial"/>
                                  <w:b/>
                                  <w:color w:val="FF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7" name="Textové pole 297"/>
                        <wps:cNvSpPr txBox="1"/>
                        <wps:spPr>
                          <a:xfrm>
                            <a:off x="0" y="231821"/>
                            <a:ext cx="1828800" cy="80277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9D4D5" w14:textId="77777777" w:rsidR="002D14FD" w:rsidRPr="00347CA2" w:rsidRDefault="002D14FD" w:rsidP="003E57B9">
                              <w:pPr>
                                <w:pStyle w:val="Bezmezer"/>
                                <w:spacing w:before="100" w:beforeAutospacing="1" w:after="100" w:afterAutospacing="1"/>
                                <w:jc w:val="center"/>
                                <w:rPr>
                                  <w:rFonts w:asciiTheme="minorHAnsi" w:eastAsiaTheme="majorEastAsia" w:hAnsiTheme="minorHAnsi" w:cs="Arial"/>
                                  <w:b/>
                                  <w:caps/>
                                  <w:color w:val="5B9BD5" w:themeColor="accent1"/>
                                  <w:sz w:val="28"/>
                                  <w:szCs w:val="28"/>
                                </w:rPr>
                              </w:pPr>
                              <w:r w:rsidRPr="00347CA2">
                                <w:rPr>
                                  <w:rFonts w:asciiTheme="minorHAnsi" w:hAnsiTheme="minorHAnsi" w:cs="Arial"/>
                                  <w:b/>
                                  <w:caps/>
                                  <w:color w:val="5B9BD5" w:themeColor="accent1"/>
                                  <w:sz w:val="28"/>
                                  <w:szCs w:val="28"/>
                                </w:rPr>
                                <w:t xml:space="preserve">Obsah kapitoly 1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2EAC8" id="Skupina 543" o:spid="_x0000_s1028" style="position:absolute;left:0;text-align:left;margin-left:154.3pt;margin-top:46.8pt;width:283.05pt;height:520pt;z-index:-251594752;mso-wrap-distance-left:18pt;mso-wrap-distance-right:18pt;mso-position-horizontal-relative:margin;mso-position-vertical-relative:margin;mso-width-relative:margin;mso-height-relative:margin" coordorigin="" coordsize="18533,8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">
                <v:rect id="Obdélník 290" o:spid="_x0000_s1029" style="position:absolute;width:18288;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" fillcolor="#1f4d78 [1604]" stroked="f" strokeweight="1pt"/>
                <v:rect id="Obdélník 291" o:spid="_x0000_s1030" style="position:absolute;left:245;top:10467;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" fillcolor="#1f4d78 [1604]" stroked="f" strokeweight="1pt">
                  <v:textbox inset=",14.4pt,8.64pt,18pt">
                    <w:txbxContent>
                      <w:p w14:paraId="6BEB5A3A" w14:textId="611C8F5B" w:rsidR="002D14FD" w:rsidRPr="00E5102C" w:rsidRDefault="002D14FD" w:rsidP="003E57B9">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_Ref440639268 \r \h  \* MERGEFORMAT </w:instrText>
                        </w:r>
                        <w:r>
                          <w:fldChar w:fldCharType="separate"/>
                        </w:r>
                        <w:r w:rsidRPr="00625DD0">
                          <w:rPr>
                            <w:rFonts w:asciiTheme="minorHAnsi" w:hAnsiTheme="minorHAnsi" w:cs="Arial"/>
                            <w:b/>
                            <w:color w:val="FFFFFF" w:themeColor="background1"/>
                            <w:sz w:val="24"/>
                            <w:szCs w:val="24"/>
                          </w:rPr>
                          <w:t>1.1</w:t>
                        </w:r>
                        <w:r>
                          <w:fldChar w:fldCharType="end"/>
                        </w:r>
                        <w:r>
                          <w:t xml:space="preserve"> </w:t>
                        </w:r>
                        <w:r>
                          <w:fldChar w:fldCharType="begin"/>
                        </w:r>
                        <w:r>
                          <w:instrText xml:space="preserve"> REF _Ref440639269 \h  \* MERGEFORMAT </w:instrText>
                        </w:r>
                        <w:r>
                          <w:fldChar w:fldCharType="separate"/>
                        </w:r>
                        <w:r w:rsidRPr="00625DD0">
                          <w:rPr>
                            <w:rFonts w:asciiTheme="minorHAnsi" w:hAnsiTheme="minorHAnsi" w:cs="Arial"/>
                            <w:b/>
                            <w:color w:val="FFFFFF" w:themeColor="background1"/>
                            <w:sz w:val="24"/>
                            <w:szCs w:val="24"/>
                          </w:rPr>
                          <w:t>Obsah</w:t>
                        </w:r>
                        <w:r>
                          <w:fldChar w:fldCharType="end"/>
                        </w:r>
                      </w:p>
                      <w:p w14:paraId="3EF16286" w14:textId="1FB48AF3" w:rsidR="002D14FD" w:rsidRDefault="002D14FD" w:rsidP="003E57B9">
                        <w:pPr>
                          <w:spacing w:before="100" w:beforeAutospacing="1" w:after="100" w:afterAutospacing="1"/>
                          <w:rPr>
                            <w:rFonts w:asciiTheme="minorHAnsi" w:hAnsiTheme="minorHAnsi" w:cs="Arial"/>
                            <w:b/>
                            <w:color w:val="FFFFFF" w:themeColor="background1"/>
                            <w:sz w:val="24"/>
                            <w:szCs w:val="24"/>
                          </w:rPr>
                        </w:pPr>
                        <w:r>
                          <w:rPr>
                            <w:rFonts w:ascii="Arial" w:hAnsi="Arial" w:cs="Arial"/>
                            <w:b/>
                            <w:color w:val="FFFFFF" w:themeColor="background1"/>
                          </w:rPr>
                          <w:fldChar w:fldCharType="begin"/>
                        </w:r>
                        <w:r>
                          <w:rPr>
                            <w:rFonts w:ascii="Arial" w:hAnsi="Arial" w:cs="Arial"/>
                            <w:b/>
                            <w:color w:val="FFFFFF" w:themeColor="background1"/>
                          </w:rPr>
                          <w:instrText xml:space="preserve"> REF _Ref441738398 \r \h </w:instrText>
                        </w:r>
                        <w:r>
                          <w:rPr>
                            <w:rFonts w:ascii="Arial" w:hAnsi="Arial" w:cs="Arial"/>
                            <w:b/>
                            <w:color w:val="FFFFFF" w:themeColor="background1"/>
                          </w:rPr>
                        </w:r>
                        <w:r>
                          <w:rPr>
                            <w:rFonts w:ascii="Arial" w:hAnsi="Arial" w:cs="Arial"/>
                            <w:b/>
                            <w:color w:val="FFFFFF" w:themeColor="background1"/>
                          </w:rPr>
                          <w:fldChar w:fldCharType="separate"/>
                        </w:r>
                        <w:r>
                          <w:rPr>
                            <w:rFonts w:ascii="Arial" w:hAnsi="Arial" w:cs="Arial"/>
                            <w:b/>
                            <w:color w:val="FFFFFF" w:themeColor="background1"/>
                          </w:rPr>
                          <w:t>1.2</w:t>
                        </w:r>
                        <w:r>
                          <w:rPr>
                            <w:rFonts w:ascii="Arial" w:hAnsi="Arial" w:cs="Arial"/>
                            <w:b/>
                            <w:color w:val="FFFFFF" w:themeColor="background1"/>
                          </w:rPr>
                          <w:fldChar w:fldCharType="end"/>
                        </w:r>
                        <w:r>
                          <w:rPr>
                            <w:rFonts w:ascii="Arial" w:hAnsi="Arial" w:cs="Arial"/>
                            <w:b/>
                            <w:color w:val="FFFFFF" w:themeColor="background1"/>
                          </w:rPr>
                          <w:t xml:space="preserve"> </w:t>
                        </w:r>
                        <w:r>
                          <w:fldChar w:fldCharType="begin"/>
                        </w:r>
                        <w:r>
                          <w:instrText xml:space="preserve"> REF _Ref452042724 \h  \* MERGEFORMAT </w:instrText>
                        </w:r>
                        <w:r>
                          <w:fldChar w:fldCharType="separate"/>
                        </w:r>
                        <w:r w:rsidRPr="00625DD0">
                          <w:rPr>
                            <w:rFonts w:asciiTheme="minorHAnsi" w:hAnsiTheme="minorHAnsi" w:cs="Arial"/>
                            <w:b/>
                            <w:color w:val="FFFFFF" w:themeColor="background1"/>
                            <w:sz w:val="24"/>
                            <w:szCs w:val="24"/>
                          </w:rPr>
                          <w:t>Přehled provedených změn</w:t>
                        </w:r>
                        <w:r>
                          <w:fldChar w:fldCharType="end"/>
                        </w:r>
                      </w:p>
                      <w:p w14:paraId="4D5D8778" w14:textId="6C435900" w:rsidR="002D14FD" w:rsidRDefault="002D14FD" w:rsidP="003E57B9">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_Ref460959557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1.3</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_Ref460959563 \h  \* MERGEFORMAT </w:instrText>
                        </w:r>
                        <w:r>
                          <w:fldChar w:fldCharType="separate"/>
                        </w:r>
                        <w:r w:rsidRPr="00625DD0">
                          <w:rPr>
                            <w:rFonts w:asciiTheme="minorHAnsi" w:hAnsiTheme="minorHAnsi"/>
                            <w:b/>
                            <w:sz w:val="24"/>
                            <w:szCs w:val="24"/>
                          </w:rPr>
                          <w:t>Úvod</w:t>
                        </w:r>
                        <w:r>
                          <w:fldChar w:fldCharType="end"/>
                        </w:r>
                      </w:p>
                      <w:p w14:paraId="1822E9CD" w14:textId="6EBA5533" w:rsidR="002D14FD" w:rsidRPr="009D7FED" w:rsidRDefault="002D14FD" w:rsidP="00F0243A">
                        <w:pPr>
                          <w:spacing w:before="100" w:beforeAutospacing="1" w:after="100" w:afterAutospacing="1"/>
                          <w:rPr>
                            <w:rFonts w:asciiTheme="minorHAnsi" w:hAnsiTheme="minorHAnsi"/>
                            <w:b/>
                            <w:sz w:val="24"/>
                            <w:szCs w:val="24"/>
                          </w:rPr>
                        </w:pPr>
                        <w:r>
                          <w:fldChar w:fldCharType="begin"/>
                        </w:r>
                        <w:r>
                          <w:instrText xml:space="preserve"> REF _Ref452728827 \r \h  \* MERGEFORMAT </w:instrText>
                        </w:r>
                        <w:r>
                          <w:fldChar w:fldCharType="separate"/>
                        </w:r>
                        <w:r w:rsidRPr="00625DD0">
                          <w:rPr>
                            <w:rFonts w:asciiTheme="minorHAnsi" w:hAnsiTheme="minorHAnsi"/>
                            <w:b/>
                            <w:sz w:val="24"/>
                            <w:szCs w:val="24"/>
                          </w:rPr>
                          <w:t>1.4</w:t>
                        </w:r>
                        <w:r>
                          <w:fldChar w:fldCharType="end"/>
                        </w:r>
                        <w:r>
                          <w:t xml:space="preserve"> </w:t>
                        </w:r>
                        <w:r>
                          <w:fldChar w:fldCharType="begin"/>
                        </w:r>
                        <w:r>
                          <w:instrText xml:space="preserve"> REF _Ref461003711 \h  \* MERGEFORMAT </w:instrText>
                        </w:r>
                        <w:r>
                          <w:fldChar w:fldCharType="separate"/>
                        </w:r>
                        <w:r w:rsidRPr="00625DD0">
                          <w:rPr>
                            <w:rFonts w:asciiTheme="minorHAnsi" w:hAnsiTheme="minorHAnsi"/>
                            <w:b/>
                            <w:sz w:val="24"/>
                            <w:szCs w:val="24"/>
                          </w:rPr>
                          <w:t>Platnosta účinnost aktuální verze Pravidel pro žadatele a příjemce</w:t>
                        </w:r>
                        <w:r>
                          <w:fldChar w:fldCharType="end"/>
                        </w:r>
                      </w:p>
                      <w:p w14:paraId="0E7023D5" w14:textId="7D637DA2" w:rsidR="002D14FD" w:rsidRPr="00347CA2" w:rsidRDefault="002D14FD" w:rsidP="00F0243A">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_Ref426031294 \r \h  \* MERGEFORMAT </w:instrText>
                        </w:r>
                        <w:r>
                          <w:fldChar w:fldCharType="separate"/>
                        </w:r>
                        <w:r w:rsidRPr="00625DD0">
                          <w:rPr>
                            <w:rFonts w:asciiTheme="minorHAnsi" w:hAnsiTheme="minorHAnsi" w:cs="Arial"/>
                            <w:b/>
                            <w:color w:val="FFFFFF" w:themeColor="background1"/>
                            <w:sz w:val="24"/>
                            <w:szCs w:val="24"/>
                          </w:rPr>
                          <w:t>1.5</w:t>
                        </w:r>
                        <w:r>
                          <w:fldChar w:fldCharType="end"/>
                        </w:r>
                        <w:r>
                          <w:t xml:space="preserve"> </w:t>
                        </w:r>
                        <w:r>
                          <w:fldChar w:fldCharType="begin"/>
                        </w:r>
                        <w:r>
                          <w:instrText xml:space="preserve"> REF _Ref436303952 \h  \* MERGEFORMAT </w:instrText>
                        </w:r>
                        <w:r>
                          <w:fldChar w:fldCharType="separate"/>
                        </w:r>
                        <w:r w:rsidRPr="00625DD0">
                          <w:rPr>
                            <w:rFonts w:asciiTheme="minorHAnsi" w:hAnsiTheme="minorHAnsi" w:cs="Arial"/>
                            <w:b/>
                            <w:color w:val="FFFFFF" w:themeColor="background1"/>
                            <w:sz w:val="24"/>
                            <w:szCs w:val="24"/>
                          </w:rPr>
                          <w:t>Definice používaných pojmů</w:t>
                        </w:r>
                        <w:r>
                          <w:fldChar w:fldCharType="end"/>
                        </w:r>
                      </w:p>
                      <w:p w14:paraId="7F1B6B5B" w14:textId="2FC4B54D" w:rsidR="002D14FD" w:rsidRPr="00292B0D" w:rsidRDefault="002D14FD" w:rsidP="000A0BFD">
                        <w:pPr>
                          <w:rPr>
                            <w:rFonts w:asciiTheme="minorHAnsi" w:hAnsiTheme="minorHAnsi" w:cs="Arial"/>
                            <w:b/>
                            <w:color w:val="FFFFFF" w:themeColor="background1"/>
                            <w:sz w:val="24"/>
                            <w:szCs w:val="24"/>
                          </w:rPr>
                        </w:pPr>
                        <w:r>
                          <w:fldChar w:fldCharType="begin"/>
                        </w:r>
                        <w:r>
                          <w:instrText xml:space="preserve"> REF _Ref452042970 \r \h  \* MERGEFORMAT </w:instrText>
                        </w:r>
                        <w:r>
                          <w:fldChar w:fldCharType="separate"/>
                        </w:r>
                        <w:r w:rsidRPr="00625DD0">
                          <w:rPr>
                            <w:rFonts w:asciiTheme="minorHAnsi" w:hAnsiTheme="minorHAnsi" w:cs="Arial"/>
                            <w:b/>
                            <w:color w:val="FFFFFF" w:themeColor="background1"/>
                            <w:sz w:val="24"/>
                            <w:szCs w:val="24"/>
                          </w:rPr>
                          <w:t>1.6</w:t>
                        </w:r>
                        <w:r>
                          <w:fldChar w:fldCharType="end"/>
                        </w:r>
                        <w:r>
                          <w:t xml:space="preserve"> </w:t>
                        </w:r>
                        <w:r>
                          <w:fldChar w:fldCharType="begin"/>
                        </w:r>
                        <w:r>
                          <w:instrText xml:space="preserve"> REF _Ref452042977 \h  \* MERGEFORMAT </w:instrText>
                        </w:r>
                        <w:r>
                          <w:fldChar w:fldCharType="separate"/>
                        </w:r>
                        <w:r w:rsidRPr="00625DD0">
                          <w:rPr>
                            <w:rFonts w:asciiTheme="minorHAnsi" w:hAnsiTheme="minorHAnsi" w:cs="Arial"/>
                            <w:b/>
                            <w:color w:val="FFFFFF" w:themeColor="background1"/>
                            <w:sz w:val="24"/>
                            <w:szCs w:val="24"/>
                          </w:rPr>
                          <w:t>Seznam zkratek</w:t>
                        </w:r>
                        <w:r>
                          <w:fldChar w:fldCharType="end"/>
                        </w:r>
                      </w:p>
                      <w:p w14:paraId="59F27F1D" w14:textId="77777777" w:rsidR="002D14FD" w:rsidRPr="00347CA2" w:rsidRDefault="002D14FD" w:rsidP="000A0BFD">
                        <w:pPr>
                          <w:rPr>
                            <w:rFonts w:asciiTheme="minorHAnsi" w:hAnsiTheme="minorHAnsi"/>
                            <w:color w:val="FFFFFF" w:themeColor="background1"/>
                            <w:sz w:val="24"/>
                            <w:szCs w:val="24"/>
                          </w:rPr>
                        </w:pPr>
                      </w:p>
                      <w:p w14:paraId="47035B85" w14:textId="77777777" w:rsidR="002D14FD" w:rsidRPr="00347CA2" w:rsidRDefault="002D14FD" w:rsidP="000A0BFD">
                        <w:pPr>
                          <w:rPr>
                            <w:rFonts w:asciiTheme="minorHAnsi" w:hAnsiTheme="minorHAnsi"/>
                            <w:color w:val="FFFFFF" w:themeColor="background1"/>
                            <w:sz w:val="24"/>
                            <w:szCs w:val="24"/>
                          </w:rPr>
                        </w:pPr>
                      </w:p>
                      <w:p w14:paraId="66DACAF1" w14:textId="77777777" w:rsidR="002D14FD" w:rsidRPr="00347CA2" w:rsidRDefault="002D14FD" w:rsidP="000A0BFD">
                        <w:pPr>
                          <w:rPr>
                            <w:rFonts w:asciiTheme="minorHAnsi" w:hAnsiTheme="minorHAnsi"/>
                            <w:color w:val="FFFFFF" w:themeColor="background1"/>
                            <w:sz w:val="24"/>
                            <w:szCs w:val="24"/>
                          </w:rPr>
                        </w:pPr>
                      </w:p>
                      <w:p w14:paraId="72A86048" w14:textId="77777777" w:rsidR="002D14FD" w:rsidRDefault="002D14FD" w:rsidP="000A0BFD">
                        <w:pPr>
                          <w:rPr>
                            <w:color w:val="FFFFFF" w:themeColor="background1"/>
                            <w:sz w:val="24"/>
                            <w:szCs w:val="24"/>
                          </w:rPr>
                        </w:pPr>
                      </w:p>
                      <w:p w14:paraId="4082971A" w14:textId="77777777" w:rsidR="002D14FD" w:rsidRDefault="002D14FD" w:rsidP="000A0BFD">
                        <w:pPr>
                          <w:rPr>
                            <w:color w:val="FFFFFF" w:themeColor="background1"/>
                            <w:sz w:val="24"/>
                            <w:szCs w:val="24"/>
                          </w:rPr>
                        </w:pPr>
                      </w:p>
                      <w:p w14:paraId="6CEB9E7A" w14:textId="77777777" w:rsidR="002D14FD" w:rsidRDefault="002D14FD" w:rsidP="000A0BFD">
                        <w:pPr>
                          <w:rPr>
                            <w:color w:val="FFFFFF" w:themeColor="background1"/>
                            <w:sz w:val="24"/>
                            <w:szCs w:val="24"/>
                          </w:rPr>
                        </w:pPr>
                      </w:p>
                      <w:p w14:paraId="262BACF3" w14:textId="77777777" w:rsidR="002D14FD" w:rsidRDefault="002D14FD" w:rsidP="000A0BFD">
                        <w:pPr>
                          <w:rPr>
                            <w:color w:val="FFFFFF" w:themeColor="background1"/>
                            <w:sz w:val="24"/>
                            <w:szCs w:val="24"/>
                          </w:rPr>
                        </w:pPr>
                      </w:p>
                      <w:p w14:paraId="7496BF37" w14:textId="77777777" w:rsidR="002D14FD" w:rsidRDefault="002D14FD" w:rsidP="000A0BFD">
                        <w:pPr>
                          <w:rPr>
                            <w:color w:val="FFFFFF" w:themeColor="background1"/>
                            <w:sz w:val="24"/>
                            <w:szCs w:val="24"/>
                          </w:rPr>
                        </w:pPr>
                      </w:p>
                      <w:p w14:paraId="5632921F" w14:textId="77777777" w:rsidR="002D14FD" w:rsidRDefault="002D14FD" w:rsidP="000A0BFD">
                        <w:pPr>
                          <w:rPr>
                            <w:color w:val="FFFFFF" w:themeColor="background1"/>
                            <w:sz w:val="24"/>
                            <w:szCs w:val="24"/>
                          </w:rPr>
                        </w:pPr>
                      </w:p>
                      <w:p w14:paraId="6D1C93E3" w14:textId="77777777" w:rsidR="002D14FD" w:rsidRDefault="002D14FD" w:rsidP="000A0BFD">
                        <w:pPr>
                          <w:rPr>
                            <w:color w:val="FFFFFF" w:themeColor="background1"/>
                            <w:sz w:val="24"/>
                            <w:szCs w:val="24"/>
                          </w:rPr>
                        </w:pPr>
                      </w:p>
                      <w:p w14:paraId="7C62697E" w14:textId="77777777" w:rsidR="002D14FD" w:rsidRDefault="002D14FD" w:rsidP="000A0BFD">
                        <w:pPr>
                          <w:rPr>
                            <w:color w:val="FFFFFF" w:themeColor="background1"/>
                            <w:sz w:val="24"/>
                            <w:szCs w:val="24"/>
                          </w:rPr>
                        </w:pPr>
                      </w:p>
                      <w:p w14:paraId="6675F4B1" w14:textId="77777777" w:rsidR="002D14FD" w:rsidRDefault="002D14FD" w:rsidP="000A0BFD">
                        <w:pPr>
                          <w:rPr>
                            <w:color w:val="FFFFFF" w:themeColor="background1"/>
                            <w:sz w:val="24"/>
                            <w:szCs w:val="24"/>
                          </w:rPr>
                        </w:pPr>
                      </w:p>
                      <w:p w14:paraId="5639161F" w14:textId="77777777" w:rsidR="002D14FD" w:rsidRPr="001D1C80" w:rsidRDefault="002D14FD" w:rsidP="000A0BFD">
                        <w:pPr>
                          <w:rPr>
                            <w:color w:val="FFFFFF" w:themeColor="background1"/>
                            <w:sz w:val="24"/>
                            <w:szCs w:val="24"/>
                          </w:rPr>
                        </w:pPr>
                      </w:p>
                      <w:p w14:paraId="67128BB6" w14:textId="77777777" w:rsidR="002D14FD" w:rsidRPr="001D1C80" w:rsidRDefault="002D14FD" w:rsidP="000A0BFD">
                        <w:pPr>
                          <w:rPr>
                            <w:color w:val="FFFFFF" w:themeColor="background1"/>
                            <w:sz w:val="24"/>
                            <w:szCs w:val="24"/>
                          </w:rPr>
                        </w:pPr>
                      </w:p>
                      <w:p w14:paraId="4D86A6E6" w14:textId="77777777" w:rsidR="002D14FD" w:rsidRPr="001D1C80" w:rsidRDefault="002D14FD" w:rsidP="000A0BFD">
                        <w:pPr>
                          <w:rPr>
                            <w:color w:val="FFFFFF" w:themeColor="background1"/>
                            <w:sz w:val="24"/>
                            <w:szCs w:val="24"/>
                          </w:rPr>
                        </w:pPr>
                      </w:p>
                      <w:p w14:paraId="41BDA0F8" w14:textId="77777777" w:rsidR="002D14FD" w:rsidRPr="00625A17" w:rsidRDefault="002D14FD" w:rsidP="00DF44DC">
                        <w:pPr>
                          <w:jc w:val="center"/>
                          <w:rPr>
                            <w:rStyle w:val="Hypertextovodkaz"/>
                            <w:rFonts w:asciiTheme="minorHAnsi" w:hAnsiTheme="minorHAnsi"/>
                            <w:b/>
                            <w:color w:val="FF0000"/>
                            <w:sz w:val="28"/>
                            <w:szCs w:val="28"/>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b/>
                            <w:color w:val="FF0000"/>
                            <w:sz w:val="28"/>
                            <w:szCs w:val="28"/>
                          </w:rPr>
                          <w:t>Obsah</w:t>
                        </w:r>
                        <w:r>
                          <w:fldChar w:fldCharType="end"/>
                        </w:r>
                      </w:p>
                      <w:p w14:paraId="22D514A6" w14:textId="77777777" w:rsidR="002D14FD" w:rsidRPr="00347CA2" w:rsidRDefault="002D14FD" w:rsidP="00196DAC">
                        <w:pPr>
                          <w:jc w:val="center"/>
                          <w:rPr>
                            <w:rFonts w:asciiTheme="majorHAnsi" w:hAnsiTheme="majorHAnsi" w:cs="Arial"/>
                            <w:b/>
                            <w:color w:val="FF0000"/>
                            <w:sz w:val="28"/>
                            <w:szCs w:val="28"/>
                          </w:rPr>
                        </w:pPr>
                      </w:p>
                    </w:txbxContent>
                  </v:textbox>
                </v:rect>
                <v:shapetype id="_x0000_t202" coordsize="21600,21600" o:spt="202" path="m,l,21600r21600,l21600,xe">
                  <v:stroke joinstyle="miter"/>
                  <v:path gradientshapeok="t" o:connecttype="rect"/>
                </v:shapetype>
                <v:shape id="Textové pole 297" o:spid="_x0000_s1031" type="#_x0000_t202" style="position:absolute;top:2318;width:18288;height:8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" fillcolor="white [3212]" stroked="f" strokeweight=".5pt">
                  <v:textbox inset=",7.2pt,,7.2pt">
                    <w:txbxContent>
                      <w:p w14:paraId="24E9D4D5" w14:textId="77777777" w:rsidR="002D14FD" w:rsidRPr="00347CA2" w:rsidRDefault="002D14FD" w:rsidP="003E57B9">
                        <w:pPr>
                          <w:pStyle w:val="Bezmezer"/>
                          <w:spacing w:before="100" w:beforeAutospacing="1" w:after="100" w:afterAutospacing="1"/>
                          <w:jc w:val="center"/>
                          <w:rPr>
                            <w:rFonts w:asciiTheme="minorHAnsi" w:eastAsiaTheme="majorEastAsia" w:hAnsiTheme="minorHAnsi" w:cs="Arial"/>
                            <w:b/>
                            <w:caps/>
                            <w:color w:val="5B9BD5" w:themeColor="accent1"/>
                            <w:sz w:val="28"/>
                            <w:szCs w:val="28"/>
                          </w:rPr>
                        </w:pPr>
                        <w:r w:rsidRPr="00347CA2">
                          <w:rPr>
                            <w:rFonts w:asciiTheme="minorHAnsi" w:hAnsiTheme="minorHAnsi" w:cs="Arial"/>
                            <w:b/>
                            <w:caps/>
                            <w:color w:val="5B9BD5" w:themeColor="accent1"/>
                            <w:sz w:val="28"/>
                            <w:szCs w:val="28"/>
                          </w:rPr>
                          <w:t xml:space="preserve">Obsah kapitoly 1 </w:t>
                        </w:r>
                      </w:p>
                    </w:txbxContent>
                  </v:textbox>
                </v:shape>
                <w10:wrap type="square" anchorx="margin" anchory="margin"/>
              </v:group>
            </w:pict>
          </mc:Fallback>
        </mc:AlternateContent>
      </w:r>
      <w:r w:rsidR="00D23A01" w:rsidRPr="0024633D">
        <w:t>Základní</w:t>
      </w:r>
      <w:r w:rsidR="00D23A01" w:rsidRPr="00D23A01">
        <w:t xml:space="preserve"> informace o dokumentu</w:t>
      </w:r>
      <w:bookmarkEnd w:id="1"/>
      <w:bookmarkEnd w:id="7"/>
      <w:r w:rsidR="00F369DF" w:rsidRPr="001D4D72">
        <w:rPr>
          <w:smallCaps/>
          <w:sz w:val="32"/>
          <w:szCs w:val="32"/>
        </w:rPr>
        <w:br w:type="page"/>
      </w:r>
    </w:p>
    <w:p w14:paraId="0E98DAD5" w14:textId="77777777" w:rsidR="00E5102C" w:rsidRDefault="00E5102C" w:rsidP="000F195B">
      <w:pPr>
        <w:pStyle w:val="Nadpis2"/>
      </w:pPr>
      <w:bookmarkStart w:id="8" w:name="_Úvod"/>
      <w:bookmarkStart w:id="9" w:name="_Ref440639268"/>
      <w:bookmarkStart w:id="10" w:name="_Ref440639269"/>
      <w:bookmarkStart w:id="11" w:name="_Toc424128471"/>
      <w:bookmarkStart w:id="12" w:name="_Ref424227023"/>
      <w:bookmarkStart w:id="13" w:name="_Ref424227028"/>
      <w:bookmarkStart w:id="14" w:name="_Ref424227182"/>
      <w:bookmarkStart w:id="15" w:name="_Ref424228922"/>
      <w:bookmarkStart w:id="16" w:name="_Toc424230487"/>
      <w:bookmarkStart w:id="17" w:name="_Ref426030025"/>
      <w:bookmarkStart w:id="18" w:name="_Ref426030026"/>
      <w:bookmarkStart w:id="19" w:name="_Ref426030555"/>
      <w:bookmarkStart w:id="20" w:name="_Ref426030556"/>
      <w:bookmarkStart w:id="21" w:name="_Ref426031288"/>
      <w:bookmarkStart w:id="22" w:name="_Ref426031289"/>
      <w:bookmarkStart w:id="23" w:name="_Ref434924643"/>
      <w:bookmarkStart w:id="24" w:name="_Toc439685280"/>
      <w:bookmarkStart w:id="25" w:name="_Toc483314101"/>
      <w:bookmarkEnd w:id="2"/>
      <w:bookmarkEnd w:id="3"/>
      <w:bookmarkEnd w:id="4"/>
      <w:bookmarkEnd w:id="5"/>
      <w:bookmarkEnd w:id="6"/>
      <w:bookmarkEnd w:id="8"/>
      <w:r>
        <w:lastRenderedPageBreak/>
        <w:t>Obsah</w:t>
      </w:r>
      <w:bookmarkStart w:id="26" w:name="_GoBack"/>
      <w:bookmarkEnd w:id="9"/>
      <w:bookmarkEnd w:id="10"/>
      <w:bookmarkEnd w:id="25"/>
      <w:bookmarkEnd w:id="26"/>
    </w:p>
    <w:sdt>
      <w:sdtPr>
        <w:rPr>
          <w:rFonts w:ascii="Times New Roman" w:eastAsiaTheme="minorHAnsi" w:hAnsi="Times New Roman" w:cs="Times New Roman"/>
          <w:b w:val="0"/>
          <w:caps w:val="0"/>
          <w:smallCaps w:val="0"/>
          <w:noProof w:val="0"/>
          <w:color w:val="auto"/>
          <w:sz w:val="20"/>
          <w:szCs w:val="20"/>
          <w:lang w:eastAsia="en-US"/>
        </w:rPr>
        <w:id w:val="1499466750"/>
        <w:docPartObj>
          <w:docPartGallery w:val="Table of Contents"/>
          <w:docPartUnique/>
        </w:docPartObj>
      </w:sdtPr>
      <w:sdtEndPr>
        <w:rPr>
          <w:bCs/>
        </w:rPr>
      </w:sdtEndPr>
      <w:sdtContent>
        <w:p w14:paraId="190FE4B7" w14:textId="77777777" w:rsidR="00E5102C" w:rsidRDefault="00E5102C" w:rsidP="002A43FC">
          <w:pPr>
            <w:pStyle w:val="Nadpisobsahu"/>
            <w:numPr>
              <w:ilvl w:val="0"/>
              <w:numId w:val="0"/>
            </w:numPr>
          </w:pPr>
        </w:p>
        <w:p w14:paraId="311D1F6E" w14:textId="0A7FA43A" w:rsidR="00AE5167" w:rsidRDefault="00EC7B22">
          <w:pPr>
            <w:pStyle w:val="Obsah1"/>
            <w:rPr>
              <w:rFonts w:asciiTheme="minorHAnsi" w:eastAsiaTheme="minorEastAsia" w:hAnsiTheme="minorHAnsi"/>
              <w:b w:val="0"/>
              <w:bCs w:val="0"/>
              <w:caps w:val="0"/>
              <w:noProof/>
              <w:color w:val="auto"/>
              <w:sz w:val="22"/>
              <w:szCs w:val="22"/>
              <w:lang w:eastAsia="cs-CZ"/>
            </w:rPr>
          </w:pPr>
          <w:r>
            <w:fldChar w:fldCharType="begin"/>
          </w:r>
          <w:r w:rsidR="00E82F95">
            <w:instrText xml:space="preserve"> TOC \o "1-5" \h \z \u </w:instrText>
          </w:r>
          <w:r>
            <w:fldChar w:fldCharType="separate"/>
          </w:r>
          <w:hyperlink w:anchor="_Toc483314100" w:history="1">
            <w:r w:rsidR="00AE5167" w:rsidRPr="0072410E">
              <w:rPr>
                <w:rStyle w:val="Hypertextovodkaz"/>
                <w:smallCaps/>
                <w:noProof/>
              </w:rPr>
              <w:t>1</w:t>
            </w:r>
            <w:r w:rsidR="00AE5167">
              <w:rPr>
                <w:rFonts w:asciiTheme="minorHAnsi" w:eastAsiaTheme="minorEastAsia" w:hAnsiTheme="minorHAnsi"/>
                <w:b w:val="0"/>
                <w:bCs w:val="0"/>
                <w:caps w:val="0"/>
                <w:noProof/>
                <w:color w:val="auto"/>
                <w:sz w:val="22"/>
                <w:szCs w:val="22"/>
                <w:lang w:eastAsia="cs-CZ"/>
              </w:rPr>
              <w:tab/>
            </w:r>
            <w:r w:rsidR="00AE5167" w:rsidRPr="0072410E">
              <w:rPr>
                <w:rStyle w:val="Hypertextovodkaz"/>
                <w:noProof/>
              </w:rPr>
              <w:t>Základní informace o dokumentu</w:t>
            </w:r>
            <w:r w:rsidR="00AE5167">
              <w:rPr>
                <w:noProof/>
                <w:webHidden/>
              </w:rPr>
              <w:tab/>
            </w:r>
            <w:r w:rsidR="00AE5167">
              <w:rPr>
                <w:noProof/>
                <w:webHidden/>
              </w:rPr>
              <w:fldChar w:fldCharType="begin"/>
            </w:r>
            <w:r w:rsidR="00AE5167">
              <w:rPr>
                <w:noProof/>
                <w:webHidden/>
              </w:rPr>
              <w:instrText xml:space="preserve"> PAGEREF _Toc483314100 \h </w:instrText>
            </w:r>
            <w:r w:rsidR="00AE5167">
              <w:rPr>
                <w:noProof/>
                <w:webHidden/>
              </w:rPr>
            </w:r>
            <w:r w:rsidR="00AE5167">
              <w:rPr>
                <w:noProof/>
                <w:webHidden/>
              </w:rPr>
              <w:fldChar w:fldCharType="separate"/>
            </w:r>
            <w:r w:rsidR="00AE5167">
              <w:rPr>
                <w:noProof/>
                <w:webHidden/>
              </w:rPr>
              <w:t>1</w:t>
            </w:r>
            <w:r w:rsidR="00AE5167">
              <w:rPr>
                <w:noProof/>
                <w:webHidden/>
              </w:rPr>
              <w:fldChar w:fldCharType="end"/>
            </w:r>
          </w:hyperlink>
        </w:p>
        <w:p w14:paraId="454B8D90" w14:textId="409E8A11" w:rsidR="00AE5167" w:rsidRDefault="00AE5167">
          <w:pPr>
            <w:pStyle w:val="Obsah2"/>
            <w:rPr>
              <w:rFonts w:asciiTheme="minorHAnsi" w:eastAsiaTheme="minorEastAsia" w:hAnsiTheme="minorHAnsi" w:cstheme="minorBidi"/>
              <w:b w:val="0"/>
              <w:bCs w:val="0"/>
              <w:noProof/>
              <w:sz w:val="22"/>
              <w:szCs w:val="22"/>
              <w:lang w:eastAsia="cs-CZ"/>
            </w:rPr>
          </w:pPr>
          <w:hyperlink w:anchor="_Toc483314101" w:history="1">
            <w:r w:rsidRPr="0072410E">
              <w:rPr>
                <w:rStyle w:val="Hypertextovodkaz"/>
                <w:noProof/>
              </w:rPr>
              <w:t>1.1</w:t>
            </w:r>
            <w:r>
              <w:rPr>
                <w:rFonts w:asciiTheme="minorHAnsi" w:eastAsiaTheme="minorEastAsia" w:hAnsiTheme="minorHAnsi" w:cstheme="minorBidi"/>
                <w:b w:val="0"/>
                <w:bCs w:val="0"/>
                <w:noProof/>
                <w:sz w:val="22"/>
                <w:szCs w:val="22"/>
                <w:lang w:eastAsia="cs-CZ"/>
              </w:rPr>
              <w:tab/>
            </w:r>
            <w:r w:rsidRPr="0072410E">
              <w:rPr>
                <w:rStyle w:val="Hypertextovodkaz"/>
                <w:noProof/>
              </w:rPr>
              <w:t>Obsah</w:t>
            </w:r>
            <w:r>
              <w:rPr>
                <w:noProof/>
                <w:webHidden/>
              </w:rPr>
              <w:tab/>
            </w:r>
            <w:r>
              <w:rPr>
                <w:noProof/>
                <w:webHidden/>
              </w:rPr>
              <w:fldChar w:fldCharType="begin"/>
            </w:r>
            <w:r>
              <w:rPr>
                <w:noProof/>
                <w:webHidden/>
              </w:rPr>
              <w:instrText xml:space="preserve"> PAGEREF _Toc483314101 \h </w:instrText>
            </w:r>
            <w:r>
              <w:rPr>
                <w:noProof/>
                <w:webHidden/>
              </w:rPr>
            </w:r>
            <w:r>
              <w:rPr>
                <w:noProof/>
                <w:webHidden/>
              </w:rPr>
              <w:fldChar w:fldCharType="separate"/>
            </w:r>
            <w:r>
              <w:rPr>
                <w:noProof/>
                <w:webHidden/>
              </w:rPr>
              <w:t>2</w:t>
            </w:r>
            <w:r>
              <w:rPr>
                <w:noProof/>
                <w:webHidden/>
              </w:rPr>
              <w:fldChar w:fldCharType="end"/>
            </w:r>
          </w:hyperlink>
        </w:p>
        <w:p w14:paraId="7E82958A" w14:textId="1E054005" w:rsidR="00AE5167" w:rsidRDefault="00AE5167">
          <w:pPr>
            <w:pStyle w:val="Obsah2"/>
            <w:rPr>
              <w:rFonts w:asciiTheme="minorHAnsi" w:eastAsiaTheme="minorEastAsia" w:hAnsiTheme="minorHAnsi" w:cstheme="minorBidi"/>
              <w:b w:val="0"/>
              <w:bCs w:val="0"/>
              <w:noProof/>
              <w:sz w:val="22"/>
              <w:szCs w:val="22"/>
              <w:lang w:eastAsia="cs-CZ"/>
            </w:rPr>
          </w:pPr>
          <w:hyperlink w:anchor="_Toc483314102" w:history="1">
            <w:r w:rsidRPr="0072410E">
              <w:rPr>
                <w:rStyle w:val="Hypertextovodkaz"/>
                <w:noProof/>
              </w:rPr>
              <w:t>1.2</w:t>
            </w:r>
            <w:r>
              <w:rPr>
                <w:rFonts w:asciiTheme="minorHAnsi" w:eastAsiaTheme="minorEastAsia" w:hAnsiTheme="minorHAnsi" w:cstheme="minorBidi"/>
                <w:b w:val="0"/>
                <w:bCs w:val="0"/>
                <w:noProof/>
                <w:sz w:val="22"/>
                <w:szCs w:val="22"/>
                <w:lang w:eastAsia="cs-CZ"/>
              </w:rPr>
              <w:tab/>
            </w:r>
            <w:r w:rsidRPr="0072410E">
              <w:rPr>
                <w:rStyle w:val="Hypertextovodkaz"/>
                <w:noProof/>
              </w:rPr>
              <w:t>Přehled provedených změn</w:t>
            </w:r>
            <w:r>
              <w:rPr>
                <w:noProof/>
                <w:webHidden/>
              </w:rPr>
              <w:tab/>
            </w:r>
            <w:r>
              <w:rPr>
                <w:noProof/>
                <w:webHidden/>
              </w:rPr>
              <w:fldChar w:fldCharType="begin"/>
            </w:r>
            <w:r>
              <w:rPr>
                <w:noProof/>
                <w:webHidden/>
              </w:rPr>
              <w:instrText xml:space="preserve"> PAGEREF _Toc483314102 \h </w:instrText>
            </w:r>
            <w:r>
              <w:rPr>
                <w:noProof/>
                <w:webHidden/>
              </w:rPr>
            </w:r>
            <w:r>
              <w:rPr>
                <w:noProof/>
                <w:webHidden/>
              </w:rPr>
              <w:fldChar w:fldCharType="separate"/>
            </w:r>
            <w:r>
              <w:rPr>
                <w:noProof/>
                <w:webHidden/>
              </w:rPr>
              <w:t>11</w:t>
            </w:r>
            <w:r>
              <w:rPr>
                <w:noProof/>
                <w:webHidden/>
              </w:rPr>
              <w:fldChar w:fldCharType="end"/>
            </w:r>
          </w:hyperlink>
        </w:p>
        <w:p w14:paraId="72AFD33B" w14:textId="483F7F70" w:rsidR="00AE5167" w:rsidRDefault="00AE5167">
          <w:pPr>
            <w:pStyle w:val="Obsah2"/>
            <w:rPr>
              <w:rFonts w:asciiTheme="minorHAnsi" w:eastAsiaTheme="minorEastAsia" w:hAnsiTheme="minorHAnsi" w:cstheme="minorBidi"/>
              <w:b w:val="0"/>
              <w:bCs w:val="0"/>
              <w:noProof/>
              <w:sz w:val="22"/>
              <w:szCs w:val="22"/>
              <w:lang w:eastAsia="cs-CZ"/>
            </w:rPr>
          </w:pPr>
          <w:hyperlink w:anchor="_Toc483314103" w:history="1">
            <w:r w:rsidRPr="0072410E">
              <w:rPr>
                <w:rStyle w:val="Hypertextovodkaz"/>
                <w:noProof/>
              </w:rPr>
              <w:t>1.3</w:t>
            </w:r>
            <w:r>
              <w:rPr>
                <w:rFonts w:asciiTheme="minorHAnsi" w:eastAsiaTheme="minorEastAsia" w:hAnsiTheme="minorHAnsi" w:cstheme="minorBidi"/>
                <w:b w:val="0"/>
                <w:bCs w:val="0"/>
                <w:noProof/>
                <w:sz w:val="22"/>
                <w:szCs w:val="22"/>
                <w:lang w:eastAsia="cs-CZ"/>
              </w:rPr>
              <w:tab/>
            </w:r>
            <w:r w:rsidRPr="0072410E">
              <w:rPr>
                <w:rStyle w:val="Hypertextovodkaz"/>
                <w:noProof/>
              </w:rPr>
              <w:t>Úvod</w:t>
            </w:r>
            <w:r>
              <w:rPr>
                <w:noProof/>
                <w:webHidden/>
              </w:rPr>
              <w:tab/>
            </w:r>
            <w:r>
              <w:rPr>
                <w:noProof/>
                <w:webHidden/>
              </w:rPr>
              <w:fldChar w:fldCharType="begin"/>
            </w:r>
            <w:r>
              <w:rPr>
                <w:noProof/>
                <w:webHidden/>
              </w:rPr>
              <w:instrText xml:space="preserve"> PAGEREF _Toc483314103 \h </w:instrText>
            </w:r>
            <w:r>
              <w:rPr>
                <w:noProof/>
                <w:webHidden/>
              </w:rPr>
            </w:r>
            <w:r>
              <w:rPr>
                <w:noProof/>
                <w:webHidden/>
              </w:rPr>
              <w:fldChar w:fldCharType="separate"/>
            </w:r>
            <w:r>
              <w:rPr>
                <w:noProof/>
                <w:webHidden/>
              </w:rPr>
              <w:t>31</w:t>
            </w:r>
            <w:r>
              <w:rPr>
                <w:noProof/>
                <w:webHidden/>
              </w:rPr>
              <w:fldChar w:fldCharType="end"/>
            </w:r>
          </w:hyperlink>
        </w:p>
        <w:p w14:paraId="5E476143" w14:textId="08727E34" w:rsidR="00AE5167" w:rsidRDefault="00AE5167">
          <w:pPr>
            <w:pStyle w:val="Obsah2"/>
            <w:rPr>
              <w:rFonts w:asciiTheme="minorHAnsi" w:eastAsiaTheme="minorEastAsia" w:hAnsiTheme="minorHAnsi" w:cstheme="minorBidi"/>
              <w:b w:val="0"/>
              <w:bCs w:val="0"/>
              <w:noProof/>
              <w:sz w:val="22"/>
              <w:szCs w:val="22"/>
              <w:lang w:eastAsia="cs-CZ"/>
            </w:rPr>
          </w:pPr>
          <w:hyperlink w:anchor="_Toc483314104" w:history="1">
            <w:r w:rsidRPr="0072410E">
              <w:rPr>
                <w:rStyle w:val="Hypertextovodkaz"/>
                <w:noProof/>
              </w:rPr>
              <w:t>1.4</w:t>
            </w:r>
            <w:r>
              <w:rPr>
                <w:rFonts w:asciiTheme="minorHAnsi" w:eastAsiaTheme="minorEastAsia" w:hAnsiTheme="minorHAnsi" w:cstheme="minorBidi"/>
                <w:b w:val="0"/>
                <w:bCs w:val="0"/>
                <w:noProof/>
                <w:sz w:val="22"/>
                <w:szCs w:val="22"/>
                <w:lang w:eastAsia="cs-CZ"/>
              </w:rPr>
              <w:tab/>
            </w:r>
            <w:r w:rsidRPr="0072410E">
              <w:rPr>
                <w:rStyle w:val="Hypertextovodkaz"/>
                <w:noProof/>
              </w:rPr>
              <w:t>Platnosta účinnost aktuální verze Pravidel pro žadatele a příjemce</w:t>
            </w:r>
            <w:r>
              <w:rPr>
                <w:noProof/>
                <w:webHidden/>
              </w:rPr>
              <w:tab/>
            </w:r>
            <w:r>
              <w:rPr>
                <w:noProof/>
                <w:webHidden/>
              </w:rPr>
              <w:fldChar w:fldCharType="begin"/>
            </w:r>
            <w:r>
              <w:rPr>
                <w:noProof/>
                <w:webHidden/>
              </w:rPr>
              <w:instrText xml:space="preserve"> PAGEREF _Toc483314104 \h </w:instrText>
            </w:r>
            <w:r>
              <w:rPr>
                <w:noProof/>
                <w:webHidden/>
              </w:rPr>
            </w:r>
            <w:r>
              <w:rPr>
                <w:noProof/>
                <w:webHidden/>
              </w:rPr>
              <w:fldChar w:fldCharType="separate"/>
            </w:r>
            <w:r>
              <w:rPr>
                <w:noProof/>
                <w:webHidden/>
              </w:rPr>
              <w:t>33</w:t>
            </w:r>
            <w:r>
              <w:rPr>
                <w:noProof/>
                <w:webHidden/>
              </w:rPr>
              <w:fldChar w:fldCharType="end"/>
            </w:r>
          </w:hyperlink>
        </w:p>
        <w:p w14:paraId="736B37A8" w14:textId="00330D9D" w:rsidR="00AE5167" w:rsidRDefault="00AE5167">
          <w:pPr>
            <w:pStyle w:val="Obsah2"/>
            <w:rPr>
              <w:rFonts w:asciiTheme="minorHAnsi" w:eastAsiaTheme="minorEastAsia" w:hAnsiTheme="minorHAnsi" w:cstheme="minorBidi"/>
              <w:b w:val="0"/>
              <w:bCs w:val="0"/>
              <w:noProof/>
              <w:sz w:val="22"/>
              <w:szCs w:val="22"/>
              <w:lang w:eastAsia="cs-CZ"/>
            </w:rPr>
          </w:pPr>
          <w:hyperlink w:anchor="_Toc483314105" w:history="1">
            <w:r w:rsidRPr="0072410E">
              <w:rPr>
                <w:rStyle w:val="Hypertextovodkaz"/>
                <w:noProof/>
              </w:rPr>
              <w:t>1.5</w:t>
            </w:r>
            <w:r>
              <w:rPr>
                <w:rFonts w:asciiTheme="minorHAnsi" w:eastAsiaTheme="minorEastAsia" w:hAnsiTheme="minorHAnsi" w:cstheme="minorBidi"/>
                <w:b w:val="0"/>
                <w:bCs w:val="0"/>
                <w:noProof/>
                <w:sz w:val="22"/>
                <w:szCs w:val="22"/>
                <w:lang w:eastAsia="cs-CZ"/>
              </w:rPr>
              <w:tab/>
            </w:r>
            <w:r w:rsidRPr="0072410E">
              <w:rPr>
                <w:rStyle w:val="Hypertextovodkaz"/>
                <w:noProof/>
              </w:rPr>
              <w:t>Definice používaných pojmů</w:t>
            </w:r>
            <w:r>
              <w:rPr>
                <w:noProof/>
                <w:webHidden/>
              </w:rPr>
              <w:tab/>
            </w:r>
            <w:r>
              <w:rPr>
                <w:noProof/>
                <w:webHidden/>
              </w:rPr>
              <w:fldChar w:fldCharType="begin"/>
            </w:r>
            <w:r>
              <w:rPr>
                <w:noProof/>
                <w:webHidden/>
              </w:rPr>
              <w:instrText xml:space="preserve"> PAGEREF _Toc483314105 \h </w:instrText>
            </w:r>
            <w:r>
              <w:rPr>
                <w:noProof/>
                <w:webHidden/>
              </w:rPr>
            </w:r>
            <w:r>
              <w:rPr>
                <w:noProof/>
                <w:webHidden/>
              </w:rPr>
              <w:fldChar w:fldCharType="separate"/>
            </w:r>
            <w:r>
              <w:rPr>
                <w:noProof/>
                <w:webHidden/>
              </w:rPr>
              <w:t>33</w:t>
            </w:r>
            <w:r>
              <w:rPr>
                <w:noProof/>
                <w:webHidden/>
              </w:rPr>
              <w:fldChar w:fldCharType="end"/>
            </w:r>
          </w:hyperlink>
        </w:p>
        <w:p w14:paraId="73430C95" w14:textId="0FF7084E" w:rsidR="00AE5167" w:rsidRDefault="00AE5167">
          <w:pPr>
            <w:pStyle w:val="Obsah2"/>
            <w:rPr>
              <w:rFonts w:asciiTheme="minorHAnsi" w:eastAsiaTheme="minorEastAsia" w:hAnsiTheme="minorHAnsi" w:cstheme="minorBidi"/>
              <w:b w:val="0"/>
              <w:bCs w:val="0"/>
              <w:noProof/>
              <w:sz w:val="22"/>
              <w:szCs w:val="22"/>
              <w:lang w:eastAsia="cs-CZ"/>
            </w:rPr>
          </w:pPr>
          <w:hyperlink w:anchor="_Toc483314106" w:history="1">
            <w:r w:rsidRPr="0072410E">
              <w:rPr>
                <w:rStyle w:val="Hypertextovodkaz"/>
                <w:noProof/>
              </w:rPr>
              <w:t>1.6</w:t>
            </w:r>
            <w:r>
              <w:rPr>
                <w:rFonts w:asciiTheme="minorHAnsi" w:eastAsiaTheme="minorEastAsia" w:hAnsiTheme="minorHAnsi" w:cstheme="minorBidi"/>
                <w:b w:val="0"/>
                <w:bCs w:val="0"/>
                <w:noProof/>
                <w:sz w:val="22"/>
                <w:szCs w:val="22"/>
                <w:lang w:eastAsia="cs-CZ"/>
              </w:rPr>
              <w:tab/>
            </w:r>
            <w:r w:rsidRPr="0072410E">
              <w:rPr>
                <w:rStyle w:val="Hypertextovodkaz"/>
                <w:noProof/>
              </w:rPr>
              <w:t>Seznam zkratek</w:t>
            </w:r>
            <w:r>
              <w:rPr>
                <w:noProof/>
                <w:webHidden/>
              </w:rPr>
              <w:tab/>
            </w:r>
            <w:r>
              <w:rPr>
                <w:noProof/>
                <w:webHidden/>
              </w:rPr>
              <w:fldChar w:fldCharType="begin"/>
            </w:r>
            <w:r>
              <w:rPr>
                <w:noProof/>
                <w:webHidden/>
              </w:rPr>
              <w:instrText xml:space="preserve"> PAGEREF _Toc483314106 \h </w:instrText>
            </w:r>
            <w:r>
              <w:rPr>
                <w:noProof/>
                <w:webHidden/>
              </w:rPr>
            </w:r>
            <w:r>
              <w:rPr>
                <w:noProof/>
                <w:webHidden/>
              </w:rPr>
              <w:fldChar w:fldCharType="separate"/>
            </w:r>
            <w:r>
              <w:rPr>
                <w:noProof/>
                <w:webHidden/>
              </w:rPr>
              <w:t>41</w:t>
            </w:r>
            <w:r>
              <w:rPr>
                <w:noProof/>
                <w:webHidden/>
              </w:rPr>
              <w:fldChar w:fldCharType="end"/>
            </w:r>
          </w:hyperlink>
        </w:p>
        <w:p w14:paraId="6E46A756" w14:textId="035D3A5A"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107" w:history="1">
            <w:r w:rsidRPr="0072410E">
              <w:rPr>
                <w:rStyle w:val="Hypertextovodkaz"/>
                <w:smallCaps/>
                <w:noProof/>
              </w:rPr>
              <w:t>2</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Právní základ a další výchozí dokumentace</w:t>
            </w:r>
            <w:r>
              <w:rPr>
                <w:noProof/>
                <w:webHidden/>
              </w:rPr>
              <w:tab/>
            </w:r>
            <w:r>
              <w:rPr>
                <w:noProof/>
                <w:webHidden/>
              </w:rPr>
              <w:fldChar w:fldCharType="begin"/>
            </w:r>
            <w:r>
              <w:rPr>
                <w:noProof/>
                <w:webHidden/>
              </w:rPr>
              <w:instrText xml:space="preserve"> PAGEREF _Toc483314107 \h </w:instrText>
            </w:r>
            <w:r>
              <w:rPr>
                <w:noProof/>
                <w:webHidden/>
              </w:rPr>
            </w:r>
            <w:r>
              <w:rPr>
                <w:noProof/>
                <w:webHidden/>
              </w:rPr>
              <w:fldChar w:fldCharType="separate"/>
            </w:r>
            <w:r>
              <w:rPr>
                <w:noProof/>
                <w:webHidden/>
              </w:rPr>
              <w:t>45</w:t>
            </w:r>
            <w:r>
              <w:rPr>
                <w:noProof/>
                <w:webHidden/>
              </w:rPr>
              <w:fldChar w:fldCharType="end"/>
            </w:r>
          </w:hyperlink>
        </w:p>
        <w:p w14:paraId="278E8E26" w14:textId="70B9EBB5" w:rsidR="00AE5167" w:rsidRDefault="00AE5167">
          <w:pPr>
            <w:pStyle w:val="Obsah2"/>
            <w:rPr>
              <w:rFonts w:asciiTheme="minorHAnsi" w:eastAsiaTheme="minorEastAsia" w:hAnsiTheme="minorHAnsi" w:cstheme="minorBidi"/>
              <w:b w:val="0"/>
              <w:bCs w:val="0"/>
              <w:noProof/>
              <w:sz w:val="22"/>
              <w:szCs w:val="22"/>
              <w:lang w:eastAsia="cs-CZ"/>
            </w:rPr>
          </w:pPr>
          <w:hyperlink w:anchor="_Toc483314108" w:history="1">
            <w:r w:rsidRPr="0072410E">
              <w:rPr>
                <w:rStyle w:val="Hypertextovodkaz"/>
                <w:noProof/>
              </w:rPr>
              <w:t>2.1</w:t>
            </w:r>
            <w:r>
              <w:rPr>
                <w:rFonts w:asciiTheme="minorHAnsi" w:eastAsiaTheme="minorEastAsia" w:hAnsiTheme="minorHAnsi" w:cstheme="minorBidi"/>
                <w:b w:val="0"/>
                <w:bCs w:val="0"/>
                <w:noProof/>
                <w:sz w:val="22"/>
                <w:szCs w:val="22"/>
                <w:lang w:eastAsia="cs-CZ"/>
              </w:rPr>
              <w:tab/>
            </w:r>
            <w:r w:rsidRPr="0072410E">
              <w:rPr>
                <w:rStyle w:val="Hypertextovodkaz"/>
                <w:noProof/>
              </w:rPr>
              <w:t>Základní související legislativa a dokumenty EU</w:t>
            </w:r>
            <w:r>
              <w:rPr>
                <w:noProof/>
                <w:webHidden/>
              </w:rPr>
              <w:tab/>
            </w:r>
            <w:r>
              <w:rPr>
                <w:noProof/>
                <w:webHidden/>
              </w:rPr>
              <w:fldChar w:fldCharType="begin"/>
            </w:r>
            <w:r>
              <w:rPr>
                <w:noProof/>
                <w:webHidden/>
              </w:rPr>
              <w:instrText xml:space="preserve"> PAGEREF _Toc483314108 \h </w:instrText>
            </w:r>
            <w:r>
              <w:rPr>
                <w:noProof/>
                <w:webHidden/>
              </w:rPr>
            </w:r>
            <w:r>
              <w:rPr>
                <w:noProof/>
                <w:webHidden/>
              </w:rPr>
              <w:fldChar w:fldCharType="separate"/>
            </w:r>
            <w:r>
              <w:rPr>
                <w:noProof/>
                <w:webHidden/>
              </w:rPr>
              <w:t>46</w:t>
            </w:r>
            <w:r>
              <w:rPr>
                <w:noProof/>
                <w:webHidden/>
              </w:rPr>
              <w:fldChar w:fldCharType="end"/>
            </w:r>
          </w:hyperlink>
        </w:p>
        <w:p w14:paraId="22EFFDAE" w14:textId="1CD107CB" w:rsidR="00AE5167" w:rsidRDefault="00AE5167">
          <w:pPr>
            <w:pStyle w:val="Obsah3"/>
            <w:rPr>
              <w:rFonts w:asciiTheme="minorHAnsi" w:eastAsiaTheme="minorEastAsia" w:hAnsiTheme="minorHAnsi" w:cstheme="minorBidi"/>
              <w:noProof/>
              <w:sz w:val="22"/>
              <w:szCs w:val="22"/>
              <w:lang w:eastAsia="cs-CZ"/>
            </w:rPr>
          </w:pPr>
          <w:hyperlink w:anchor="_Toc483314109" w:history="1">
            <w:r w:rsidRPr="0072410E">
              <w:rPr>
                <w:rStyle w:val="Hypertextovodkaz"/>
                <w:noProof/>
              </w:rPr>
              <w:t>2.1.1</w:t>
            </w:r>
            <w:r>
              <w:rPr>
                <w:rFonts w:asciiTheme="minorHAnsi" w:eastAsiaTheme="minorEastAsia" w:hAnsiTheme="minorHAnsi" w:cstheme="minorBidi"/>
                <w:noProof/>
                <w:sz w:val="22"/>
                <w:szCs w:val="22"/>
                <w:lang w:eastAsia="cs-CZ"/>
              </w:rPr>
              <w:tab/>
            </w:r>
            <w:r w:rsidRPr="0072410E">
              <w:rPr>
                <w:rStyle w:val="Hypertextovodkaz"/>
                <w:noProof/>
              </w:rPr>
              <w:t>Finanční nařízení a ochrana finančních zájmů</w:t>
            </w:r>
            <w:r>
              <w:rPr>
                <w:noProof/>
                <w:webHidden/>
              </w:rPr>
              <w:tab/>
            </w:r>
            <w:r>
              <w:rPr>
                <w:noProof/>
                <w:webHidden/>
              </w:rPr>
              <w:fldChar w:fldCharType="begin"/>
            </w:r>
            <w:r>
              <w:rPr>
                <w:noProof/>
                <w:webHidden/>
              </w:rPr>
              <w:instrText xml:space="preserve"> PAGEREF _Toc483314109 \h </w:instrText>
            </w:r>
            <w:r>
              <w:rPr>
                <w:noProof/>
                <w:webHidden/>
              </w:rPr>
            </w:r>
            <w:r>
              <w:rPr>
                <w:noProof/>
                <w:webHidden/>
              </w:rPr>
              <w:fldChar w:fldCharType="separate"/>
            </w:r>
            <w:r>
              <w:rPr>
                <w:noProof/>
                <w:webHidden/>
              </w:rPr>
              <w:t>46</w:t>
            </w:r>
            <w:r>
              <w:rPr>
                <w:noProof/>
                <w:webHidden/>
              </w:rPr>
              <w:fldChar w:fldCharType="end"/>
            </w:r>
          </w:hyperlink>
        </w:p>
        <w:p w14:paraId="6BE3C6B0" w14:textId="0EE393B6" w:rsidR="00AE5167" w:rsidRDefault="00AE5167">
          <w:pPr>
            <w:pStyle w:val="Obsah3"/>
            <w:rPr>
              <w:rFonts w:asciiTheme="minorHAnsi" w:eastAsiaTheme="minorEastAsia" w:hAnsiTheme="minorHAnsi" w:cstheme="minorBidi"/>
              <w:noProof/>
              <w:sz w:val="22"/>
              <w:szCs w:val="22"/>
              <w:lang w:eastAsia="cs-CZ"/>
            </w:rPr>
          </w:pPr>
          <w:hyperlink w:anchor="_Toc483314110" w:history="1">
            <w:r w:rsidRPr="0072410E">
              <w:rPr>
                <w:rStyle w:val="Hypertextovodkaz"/>
                <w:noProof/>
              </w:rPr>
              <w:t>2.1.2</w:t>
            </w:r>
            <w:r>
              <w:rPr>
                <w:rFonts w:asciiTheme="minorHAnsi" w:eastAsiaTheme="minorEastAsia" w:hAnsiTheme="minorHAnsi" w:cstheme="minorBidi"/>
                <w:noProof/>
                <w:sz w:val="22"/>
                <w:szCs w:val="22"/>
                <w:lang w:eastAsia="cs-CZ"/>
              </w:rPr>
              <w:tab/>
            </w:r>
            <w:r w:rsidRPr="0072410E">
              <w:rPr>
                <w:rStyle w:val="Hypertextovodkaz"/>
                <w:noProof/>
              </w:rPr>
              <w:t>Veřejná podpora</w:t>
            </w:r>
            <w:r>
              <w:rPr>
                <w:noProof/>
                <w:webHidden/>
              </w:rPr>
              <w:tab/>
            </w:r>
            <w:r>
              <w:rPr>
                <w:noProof/>
                <w:webHidden/>
              </w:rPr>
              <w:fldChar w:fldCharType="begin"/>
            </w:r>
            <w:r>
              <w:rPr>
                <w:noProof/>
                <w:webHidden/>
              </w:rPr>
              <w:instrText xml:space="preserve"> PAGEREF _Toc483314110 \h </w:instrText>
            </w:r>
            <w:r>
              <w:rPr>
                <w:noProof/>
                <w:webHidden/>
              </w:rPr>
            </w:r>
            <w:r>
              <w:rPr>
                <w:noProof/>
                <w:webHidden/>
              </w:rPr>
              <w:fldChar w:fldCharType="separate"/>
            </w:r>
            <w:r>
              <w:rPr>
                <w:noProof/>
                <w:webHidden/>
              </w:rPr>
              <w:t>46</w:t>
            </w:r>
            <w:r>
              <w:rPr>
                <w:noProof/>
                <w:webHidden/>
              </w:rPr>
              <w:fldChar w:fldCharType="end"/>
            </w:r>
          </w:hyperlink>
        </w:p>
        <w:p w14:paraId="1C4A3CE9" w14:textId="72B97C68" w:rsidR="00AE5167" w:rsidRDefault="00AE5167">
          <w:pPr>
            <w:pStyle w:val="Obsah3"/>
            <w:rPr>
              <w:rFonts w:asciiTheme="minorHAnsi" w:eastAsiaTheme="minorEastAsia" w:hAnsiTheme="minorHAnsi" w:cstheme="minorBidi"/>
              <w:noProof/>
              <w:sz w:val="22"/>
              <w:szCs w:val="22"/>
              <w:lang w:eastAsia="cs-CZ"/>
            </w:rPr>
          </w:pPr>
          <w:hyperlink w:anchor="_Toc483314111" w:history="1">
            <w:r w:rsidRPr="0072410E">
              <w:rPr>
                <w:rStyle w:val="Hypertextovodkaz"/>
                <w:noProof/>
              </w:rPr>
              <w:t>2.1.3</w:t>
            </w:r>
            <w:r>
              <w:rPr>
                <w:rFonts w:asciiTheme="minorHAnsi" w:eastAsiaTheme="minorEastAsia" w:hAnsiTheme="minorHAnsi" w:cstheme="minorBidi"/>
                <w:noProof/>
                <w:sz w:val="22"/>
                <w:szCs w:val="22"/>
                <w:lang w:eastAsia="cs-CZ"/>
              </w:rPr>
              <w:tab/>
            </w:r>
            <w:r w:rsidRPr="0072410E">
              <w:rPr>
                <w:rStyle w:val="Hypertextovodkaz"/>
                <w:noProof/>
              </w:rPr>
              <w:t>ESI fondy</w:t>
            </w:r>
            <w:r>
              <w:rPr>
                <w:noProof/>
                <w:webHidden/>
              </w:rPr>
              <w:tab/>
            </w:r>
            <w:r>
              <w:rPr>
                <w:noProof/>
                <w:webHidden/>
              </w:rPr>
              <w:fldChar w:fldCharType="begin"/>
            </w:r>
            <w:r>
              <w:rPr>
                <w:noProof/>
                <w:webHidden/>
              </w:rPr>
              <w:instrText xml:space="preserve"> PAGEREF _Toc483314111 \h </w:instrText>
            </w:r>
            <w:r>
              <w:rPr>
                <w:noProof/>
                <w:webHidden/>
              </w:rPr>
            </w:r>
            <w:r>
              <w:rPr>
                <w:noProof/>
                <w:webHidden/>
              </w:rPr>
              <w:fldChar w:fldCharType="separate"/>
            </w:r>
            <w:r>
              <w:rPr>
                <w:noProof/>
                <w:webHidden/>
              </w:rPr>
              <w:t>47</w:t>
            </w:r>
            <w:r>
              <w:rPr>
                <w:noProof/>
                <w:webHidden/>
              </w:rPr>
              <w:fldChar w:fldCharType="end"/>
            </w:r>
          </w:hyperlink>
        </w:p>
        <w:p w14:paraId="670F6A91" w14:textId="040B8A6E" w:rsidR="00AE5167" w:rsidRDefault="00AE5167">
          <w:pPr>
            <w:pStyle w:val="Obsah2"/>
            <w:rPr>
              <w:rFonts w:asciiTheme="minorHAnsi" w:eastAsiaTheme="minorEastAsia" w:hAnsiTheme="minorHAnsi" w:cstheme="minorBidi"/>
              <w:b w:val="0"/>
              <w:bCs w:val="0"/>
              <w:noProof/>
              <w:sz w:val="22"/>
              <w:szCs w:val="22"/>
              <w:lang w:eastAsia="cs-CZ"/>
            </w:rPr>
          </w:pPr>
          <w:hyperlink w:anchor="_Toc483314112" w:history="1">
            <w:r w:rsidRPr="0072410E">
              <w:rPr>
                <w:rStyle w:val="Hypertextovodkaz"/>
                <w:noProof/>
              </w:rPr>
              <w:t>2.2</w:t>
            </w:r>
            <w:r>
              <w:rPr>
                <w:rFonts w:asciiTheme="minorHAnsi" w:eastAsiaTheme="minorEastAsia" w:hAnsiTheme="minorHAnsi" w:cstheme="minorBidi"/>
                <w:b w:val="0"/>
                <w:bCs w:val="0"/>
                <w:noProof/>
                <w:sz w:val="22"/>
                <w:szCs w:val="22"/>
                <w:lang w:eastAsia="cs-CZ"/>
              </w:rPr>
              <w:tab/>
            </w:r>
            <w:r w:rsidRPr="0072410E">
              <w:rPr>
                <w:rStyle w:val="Hypertextovodkaz"/>
                <w:noProof/>
              </w:rPr>
              <w:t>Základní související legislativa ČR</w:t>
            </w:r>
            <w:r>
              <w:rPr>
                <w:noProof/>
                <w:webHidden/>
              </w:rPr>
              <w:tab/>
            </w:r>
            <w:r>
              <w:rPr>
                <w:noProof/>
                <w:webHidden/>
              </w:rPr>
              <w:fldChar w:fldCharType="begin"/>
            </w:r>
            <w:r>
              <w:rPr>
                <w:noProof/>
                <w:webHidden/>
              </w:rPr>
              <w:instrText xml:space="preserve"> PAGEREF _Toc483314112 \h </w:instrText>
            </w:r>
            <w:r>
              <w:rPr>
                <w:noProof/>
                <w:webHidden/>
              </w:rPr>
            </w:r>
            <w:r>
              <w:rPr>
                <w:noProof/>
                <w:webHidden/>
              </w:rPr>
              <w:fldChar w:fldCharType="separate"/>
            </w:r>
            <w:r>
              <w:rPr>
                <w:noProof/>
                <w:webHidden/>
              </w:rPr>
              <w:t>48</w:t>
            </w:r>
            <w:r>
              <w:rPr>
                <w:noProof/>
                <w:webHidden/>
              </w:rPr>
              <w:fldChar w:fldCharType="end"/>
            </w:r>
          </w:hyperlink>
        </w:p>
        <w:p w14:paraId="55783828" w14:textId="2AD6EF9B" w:rsidR="00AE5167" w:rsidRDefault="00AE5167">
          <w:pPr>
            <w:pStyle w:val="Obsah2"/>
            <w:rPr>
              <w:rFonts w:asciiTheme="minorHAnsi" w:eastAsiaTheme="minorEastAsia" w:hAnsiTheme="minorHAnsi" w:cstheme="minorBidi"/>
              <w:b w:val="0"/>
              <w:bCs w:val="0"/>
              <w:noProof/>
              <w:sz w:val="22"/>
              <w:szCs w:val="22"/>
              <w:lang w:eastAsia="cs-CZ"/>
            </w:rPr>
          </w:pPr>
          <w:hyperlink w:anchor="_Toc483314113" w:history="1">
            <w:r w:rsidRPr="0072410E">
              <w:rPr>
                <w:rStyle w:val="Hypertextovodkaz"/>
                <w:noProof/>
              </w:rPr>
              <w:t>2.3</w:t>
            </w:r>
            <w:r>
              <w:rPr>
                <w:rFonts w:asciiTheme="minorHAnsi" w:eastAsiaTheme="minorEastAsia" w:hAnsiTheme="minorHAnsi" w:cstheme="minorBidi"/>
                <w:b w:val="0"/>
                <w:bCs w:val="0"/>
                <w:noProof/>
                <w:sz w:val="22"/>
                <w:szCs w:val="22"/>
                <w:lang w:eastAsia="cs-CZ"/>
              </w:rPr>
              <w:tab/>
            </w:r>
            <w:r w:rsidRPr="0072410E">
              <w:rPr>
                <w:rStyle w:val="Hypertextovodkaz"/>
                <w:noProof/>
              </w:rPr>
              <w:t>Hlavní související metodické dokumenty</w:t>
            </w:r>
            <w:r>
              <w:rPr>
                <w:noProof/>
                <w:webHidden/>
              </w:rPr>
              <w:tab/>
            </w:r>
            <w:r>
              <w:rPr>
                <w:noProof/>
                <w:webHidden/>
              </w:rPr>
              <w:fldChar w:fldCharType="begin"/>
            </w:r>
            <w:r>
              <w:rPr>
                <w:noProof/>
                <w:webHidden/>
              </w:rPr>
              <w:instrText xml:space="preserve"> PAGEREF _Toc483314113 \h </w:instrText>
            </w:r>
            <w:r>
              <w:rPr>
                <w:noProof/>
                <w:webHidden/>
              </w:rPr>
            </w:r>
            <w:r>
              <w:rPr>
                <w:noProof/>
                <w:webHidden/>
              </w:rPr>
              <w:fldChar w:fldCharType="separate"/>
            </w:r>
            <w:r>
              <w:rPr>
                <w:noProof/>
                <w:webHidden/>
              </w:rPr>
              <w:t>49</w:t>
            </w:r>
            <w:r>
              <w:rPr>
                <w:noProof/>
                <w:webHidden/>
              </w:rPr>
              <w:fldChar w:fldCharType="end"/>
            </w:r>
          </w:hyperlink>
        </w:p>
        <w:p w14:paraId="000F3D90" w14:textId="429F938E" w:rsidR="00AE5167" w:rsidRDefault="00AE5167">
          <w:pPr>
            <w:pStyle w:val="Obsah3"/>
            <w:rPr>
              <w:rFonts w:asciiTheme="minorHAnsi" w:eastAsiaTheme="minorEastAsia" w:hAnsiTheme="minorHAnsi" w:cstheme="minorBidi"/>
              <w:noProof/>
              <w:sz w:val="22"/>
              <w:szCs w:val="22"/>
              <w:lang w:eastAsia="cs-CZ"/>
            </w:rPr>
          </w:pPr>
          <w:hyperlink w:anchor="_Toc483314114" w:history="1">
            <w:r w:rsidRPr="0072410E">
              <w:rPr>
                <w:rStyle w:val="Hypertextovodkaz"/>
                <w:noProof/>
              </w:rPr>
              <w:t>2.3.1</w:t>
            </w:r>
            <w:r>
              <w:rPr>
                <w:rFonts w:asciiTheme="minorHAnsi" w:eastAsiaTheme="minorEastAsia" w:hAnsiTheme="minorHAnsi" w:cstheme="minorBidi"/>
                <w:noProof/>
                <w:sz w:val="22"/>
                <w:szCs w:val="22"/>
                <w:lang w:eastAsia="cs-CZ"/>
              </w:rPr>
              <w:tab/>
            </w:r>
            <w:r w:rsidRPr="0072410E">
              <w:rPr>
                <w:rStyle w:val="Hypertextovodkaz"/>
                <w:noProof/>
              </w:rPr>
              <w:t>Metodické pokyny a doporučení MMR-NOK</w:t>
            </w:r>
            <w:r>
              <w:rPr>
                <w:noProof/>
                <w:webHidden/>
              </w:rPr>
              <w:tab/>
            </w:r>
            <w:r>
              <w:rPr>
                <w:noProof/>
                <w:webHidden/>
              </w:rPr>
              <w:fldChar w:fldCharType="begin"/>
            </w:r>
            <w:r>
              <w:rPr>
                <w:noProof/>
                <w:webHidden/>
              </w:rPr>
              <w:instrText xml:space="preserve"> PAGEREF _Toc483314114 \h </w:instrText>
            </w:r>
            <w:r>
              <w:rPr>
                <w:noProof/>
                <w:webHidden/>
              </w:rPr>
            </w:r>
            <w:r>
              <w:rPr>
                <w:noProof/>
                <w:webHidden/>
              </w:rPr>
              <w:fldChar w:fldCharType="separate"/>
            </w:r>
            <w:r>
              <w:rPr>
                <w:noProof/>
                <w:webHidden/>
              </w:rPr>
              <w:t>49</w:t>
            </w:r>
            <w:r>
              <w:rPr>
                <w:noProof/>
                <w:webHidden/>
              </w:rPr>
              <w:fldChar w:fldCharType="end"/>
            </w:r>
          </w:hyperlink>
        </w:p>
        <w:p w14:paraId="63B9676C" w14:textId="381B8A1A" w:rsidR="00AE5167" w:rsidRDefault="00AE5167">
          <w:pPr>
            <w:pStyle w:val="Obsah3"/>
            <w:rPr>
              <w:rFonts w:asciiTheme="minorHAnsi" w:eastAsiaTheme="minorEastAsia" w:hAnsiTheme="minorHAnsi" w:cstheme="minorBidi"/>
              <w:noProof/>
              <w:sz w:val="22"/>
              <w:szCs w:val="22"/>
              <w:lang w:eastAsia="cs-CZ"/>
            </w:rPr>
          </w:pPr>
          <w:hyperlink w:anchor="_Toc483314115" w:history="1">
            <w:r w:rsidRPr="0072410E">
              <w:rPr>
                <w:rStyle w:val="Hypertextovodkaz"/>
                <w:noProof/>
              </w:rPr>
              <w:t>2.3.2</w:t>
            </w:r>
            <w:r>
              <w:rPr>
                <w:rFonts w:asciiTheme="minorHAnsi" w:eastAsiaTheme="minorEastAsia" w:hAnsiTheme="minorHAnsi" w:cstheme="minorBidi"/>
                <w:noProof/>
                <w:sz w:val="22"/>
                <w:szCs w:val="22"/>
                <w:lang w:eastAsia="cs-CZ"/>
              </w:rPr>
              <w:tab/>
            </w:r>
            <w:r w:rsidRPr="0072410E">
              <w:rPr>
                <w:rStyle w:val="Hypertextovodkaz"/>
                <w:noProof/>
              </w:rPr>
              <w:t>Metodické pokyny Ministerstva financí</w:t>
            </w:r>
            <w:r>
              <w:rPr>
                <w:noProof/>
                <w:webHidden/>
              </w:rPr>
              <w:tab/>
            </w:r>
            <w:r>
              <w:rPr>
                <w:noProof/>
                <w:webHidden/>
              </w:rPr>
              <w:fldChar w:fldCharType="begin"/>
            </w:r>
            <w:r>
              <w:rPr>
                <w:noProof/>
                <w:webHidden/>
              </w:rPr>
              <w:instrText xml:space="preserve"> PAGEREF _Toc483314115 \h </w:instrText>
            </w:r>
            <w:r>
              <w:rPr>
                <w:noProof/>
                <w:webHidden/>
              </w:rPr>
            </w:r>
            <w:r>
              <w:rPr>
                <w:noProof/>
                <w:webHidden/>
              </w:rPr>
              <w:fldChar w:fldCharType="separate"/>
            </w:r>
            <w:r>
              <w:rPr>
                <w:noProof/>
                <w:webHidden/>
              </w:rPr>
              <w:t>50</w:t>
            </w:r>
            <w:r>
              <w:rPr>
                <w:noProof/>
                <w:webHidden/>
              </w:rPr>
              <w:fldChar w:fldCharType="end"/>
            </w:r>
          </w:hyperlink>
        </w:p>
        <w:p w14:paraId="5AC17738" w14:textId="08A2C270" w:rsidR="00AE5167" w:rsidRDefault="00AE5167">
          <w:pPr>
            <w:pStyle w:val="Obsah3"/>
            <w:rPr>
              <w:rFonts w:asciiTheme="minorHAnsi" w:eastAsiaTheme="minorEastAsia" w:hAnsiTheme="minorHAnsi" w:cstheme="minorBidi"/>
              <w:noProof/>
              <w:sz w:val="22"/>
              <w:szCs w:val="22"/>
              <w:lang w:eastAsia="cs-CZ"/>
            </w:rPr>
          </w:pPr>
          <w:hyperlink w:anchor="_Toc483314116" w:history="1">
            <w:r w:rsidRPr="0072410E">
              <w:rPr>
                <w:rStyle w:val="Hypertextovodkaz"/>
                <w:noProof/>
              </w:rPr>
              <w:t>2.3.3</w:t>
            </w:r>
            <w:r>
              <w:rPr>
                <w:rFonts w:asciiTheme="minorHAnsi" w:eastAsiaTheme="minorEastAsia" w:hAnsiTheme="minorHAnsi" w:cstheme="minorBidi"/>
                <w:noProof/>
                <w:sz w:val="22"/>
                <w:szCs w:val="22"/>
                <w:lang w:eastAsia="cs-CZ"/>
              </w:rPr>
              <w:tab/>
            </w:r>
            <w:r w:rsidRPr="0072410E">
              <w:rPr>
                <w:rStyle w:val="Hypertextovodkaz"/>
                <w:noProof/>
              </w:rPr>
              <w:t>Metodické pokyny ZS OPD</w:t>
            </w:r>
            <w:r>
              <w:rPr>
                <w:noProof/>
                <w:webHidden/>
              </w:rPr>
              <w:tab/>
            </w:r>
            <w:r>
              <w:rPr>
                <w:noProof/>
                <w:webHidden/>
              </w:rPr>
              <w:fldChar w:fldCharType="begin"/>
            </w:r>
            <w:r>
              <w:rPr>
                <w:noProof/>
                <w:webHidden/>
              </w:rPr>
              <w:instrText xml:space="preserve"> PAGEREF _Toc483314116 \h </w:instrText>
            </w:r>
            <w:r>
              <w:rPr>
                <w:noProof/>
                <w:webHidden/>
              </w:rPr>
            </w:r>
            <w:r>
              <w:rPr>
                <w:noProof/>
                <w:webHidden/>
              </w:rPr>
              <w:fldChar w:fldCharType="separate"/>
            </w:r>
            <w:r>
              <w:rPr>
                <w:noProof/>
                <w:webHidden/>
              </w:rPr>
              <w:t>50</w:t>
            </w:r>
            <w:r>
              <w:rPr>
                <w:noProof/>
                <w:webHidden/>
              </w:rPr>
              <w:fldChar w:fldCharType="end"/>
            </w:r>
          </w:hyperlink>
        </w:p>
        <w:p w14:paraId="4B0796C7" w14:textId="14013CF2" w:rsidR="00AE5167" w:rsidRDefault="00AE5167">
          <w:pPr>
            <w:pStyle w:val="Obsah3"/>
            <w:rPr>
              <w:rFonts w:asciiTheme="minorHAnsi" w:eastAsiaTheme="minorEastAsia" w:hAnsiTheme="minorHAnsi" w:cstheme="minorBidi"/>
              <w:noProof/>
              <w:sz w:val="22"/>
              <w:szCs w:val="22"/>
              <w:lang w:eastAsia="cs-CZ"/>
            </w:rPr>
          </w:pPr>
          <w:hyperlink w:anchor="_Toc483314117" w:history="1">
            <w:r w:rsidRPr="0072410E">
              <w:rPr>
                <w:rStyle w:val="Hypertextovodkaz"/>
                <w:bCs/>
                <w:noProof/>
              </w:rPr>
              <w:t>2.3.4</w:t>
            </w:r>
            <w:r>
              <w:rPr>
                <w:rFonts w:asciiTheme="minorHAnsi" w:eastAsiaTheme="minorEastAsia" w:hAnsiTheme="minorHAnsi" w:cstheme="minorBidi"/>
                <w:noProof/>
                <w:sz w:val="22"/>
                <w:szCs w:val="22"/>
                <w:lang w:eastAsia="cs-CZ"/>
              </w:rPr>
              <w:tab/>
            </w:r>
            <w:r w:rsidRPr="0072410E">
              <w:rPr>
                <w:rStyle w:val="Hypertextovodkaz"/>
                <w:noProof/>
              </w:rPr>
              <w:t>Metodické pokyny k CBA</w:t>
            </w:r>
            <w:r>
              <w:rPr>
                <w:noProof/>
                <w:webHidden/>
              </w:rPr>
              <w:tab/>
            </w:r>
            <w:r>
              <w:rPr>
                <w:noProof/>
                <w:webHidden/>
              </w:rPr>
              <w:fldChar w:fldCharType="begin"/>
            </w:r>
            <w:r>
              <w:rPr>
                <w:noProof/>
                <w:webHidden/>
              </w:rPr>
              <w:instrText xml:space="preserve"> PAGEREF _Toc483314117 \h </w:instrText>
            </w:r>
            <w:r>
              <w:rPr>
                <w:noProof/>
                <w:webHidden/>
              </w:rPr>
            </w:r>
            <w:r>
              <w:rPr>
                <w:noProof/>
                <w:webHidden/>
              </w:rPr>
              <w:fldChar w:fldCharType="separate"/>
            </w:r>
            <w:r>
              <w:rPr>
                <w:noProof/>
                <w:webHidden/>
              </w:rPr>
              <w:t>50</w:t>
            </w:r>
            <w:r>
              <w:rPr>
                <w:noProof/>
                <w:webHidden/>
              </w:rPr>
              <w:fldChar w:fldCharType="end"/>
            </w:r>
          </w:hyperlink>
        </w:p>
        <w:p w14:paraId="7D303EA9" w14:textId="5031C30D" w:rsidR="00AE5167" w:rsidRDefault="00AE5167">
          <w:pPr>
            <w:pStyle w:val="Obsah3"/>
            <w:rPr>
              <w:rFonts w:asciiTheme="minorHAnsi" w:eastAsiaTheme="minorEastAsia" w:hAnsiTheme="minorHAnsi" w:cstheme="minorBidi"/>
              <w:noProof/>
              <w:sz w:val="22"/>
              <w:szCs w:val="22"/>
              <w:lang w:eastAsia="cs-CZ"/>
            </w:rPr>
          </w:pPr>
          <w:hyperlink w:anchor="_Toc483314118" w:history="1">
            <w:r w:rsidRPr="0072410E">
              <w:rPr>
                <w:rStyle w:val="Hypertextovodkaz"/>
                <w:noProof/>
              </w:rPr>
              <w:t>2.3.5</w:t>
            </w:r>
            <w:r>
              <w:rPr>
                <w:rFonts w:asciiTheme="minorHAnsi" w:eastAsiaTheme="minorEastAsia" w:hAnsiTheme="minorHAnsi" w:cstheme="minorBidi"/>
                <w:noProof/>
                <w:sz w:val="22"/>
                <w:szCs w:val="22"/>
                <w:lang w:eastAsia="cs-CZ"/>
              </w:rPr>
              <w:tab/>
            </w:r>
            <w:r w:rsidRPr="0072410E">
              <w:rPr>
                <w:rStyle w:val="Hypertextovodkaz"/>
                <w:noProof/>
              </w:rPr>
              <w:t>Metodické pokyny ÚOHS</w:t>
            </w:r>
            <w:r>
              <w:rPr>
                <w:noProof/>
                <w:webHidden/>
              </w:rPr>
              <w:tab/>
            </w:r>
            <w:r>
              <w:rPr>
                <w:noProof/>
                <w:webHidden/>
              </w:rPr>
              <w:fldChar w:fldCharType="begin"/>
            </w:r>
            <w:r>
              <w:rPr>
                <w:noProof/>
                <w:webHidden/>
              </w:rPr>
              <w:instrText xml:space="preserve"> PAGEREF _Toc483314118 \h </w:instrText>
            </w:r>
            <w:r>
              <w:rPr>
                <w:noProof/>
                <w:webHidden/>
              </w:rPr>
            </w:r>
            <w:r>
              <w:rPr>
                <w:noProof/>
                <w:webHidden/>
              </w:rPr>
              <w:fldChar w:fldCharType="separate"/>
            </w:r>
            <w:r>
              <w:rPr>
                <w:noProof/>
                <w:webHidden/>
              </w:rPr>
              <w:t>51</w:t>
            </w:r>
            <w:r>
              <w:rPr>
                <w:noProof/>
                <w:webHidden/>
              </w:rPr>
              <w:fldChar w:fldCharType="end"/>
            </w:r>
          </w:hyperlink>
        </w:p>
        <w:p w14:paraId="3EE0C897" w14:textId="6370D039" w:rsidR="00AE5167" w:rsidRDefault="00AE5167">
          <w:pPr>
            <w:pStyle w:val="Obsah2"/>
            <w:rPr>
              <w:rFonts w:asciiTheme="minorHAnsi" w:eastAsiaTheme="minorEastAsia" w:hAnsiTheme="minorHAnsi" w:cstheme="minorBidi"/>
              <w:b w:val="0"/>
              <w:bCs w:val="0"/>
              <w:noProof/>
              <w:sz w:val="22"/>
              <w:szCs w:val="22"/>
              <w:lang w:eastAsia="cs-CZ"/>
            </w:rPr>
          </w:pPr>
          <w:hyperlink w:anchor="_Toc483314119" w:history="1">
            <w:r w:rsidRPr="0072410E">
              <w:rPr>
                <w:rStyle w:val="Hypertextovodkaz"/>
                <w:noProof/>
              </w:rPr>
              <w:t>2.4</w:t>
            </w:r>
            <w:r>
              <w:rPr>
                <w:rFonts w:asciiTheme="minorHAnsi" w:eastAsiaTheme="minorEastAsia" w:hAnsiTheme="minorHAnsi" w:cstheme="minorBidi"/>
                <w:b w:val="0"/>
                <w:bCs w:val="0"/>
                <w:noProof/>
                <w:sz w:val="22"/>
                <w:szCs w:val="22"/>
                <w:lang w:eastAsia="cs-CZ"/>
              </w:rPr>
              <w:tab/>
            </w:r>
            <w:r w:rsidRPr="0072410E">
              <w:rPr>
                <w:rStyle w:val="Hypertextovodkaz"/>
                <w:noProof/>
              </w:rPr>
              <w:t>Uživatelské příručky k MS2014+</w:t>
            </w:r>
            <w:r>
              <w:rPr>
                <w:noProof/>
                <w:webHidden/>
              </w:rPr>
              <w:tab/>
            </w:r>
            <w:r>
              <w:rPr>
                <w:noProof/>
                <w:webHidden/>
              </w:rPr>
              <w:fldChar w:fldCharType="begin"/>
            </w:r>
            <w:r>
              <w:rPr>
                <w:noProof/>
                <w:webHidden/>
              </w:rPr>
              <w:instrText xml:space="preserve"> PAGEREF _Toc483314119 \h </w:instrText>
            </w:r>
            <w:r>
              <w:rPr>
                <w:noProof/>
                <w:webHidden/>
              </w:rPr>
            </w:r>
            <w:r>
              <w:rPr>
                <w:noProof/>
                <w:webHidden/>
              </w:rPr>
              <w:fldChar w:fldCharType="separate"/>
            </w:r>
            <w:r>
              <w:rPr>
                <w:noProof/>
                <w:webHidden/>
              </w:rPr>
              <w:t>51</w:t>
            </w:r>
            <w:r>
              <w:rPr>
                <w:noProof/>
                <w:webHidden/>
              </w:rPr>
              <w:fldChar w:fldCharType="end"/>
            </w:r>
          </w:hyperlink>
        </w:p>
        <w:p w14:paraId="507C119C" w14:textId="448309C4"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120" w:history="1">
            <w:r w:rsidRPr="0072410E">
              <w:rPr>
                <w:rStyle w:val="Hypertextovodkaz"/>
                <w:smallCaps/>
                <w:noProof/>
              </w:rPr>
              <w:t>3</w:t>
            </w:r>
            <w:r>
              <w:rPr>
                <w:rFonts w:asciiTheme="minorHAnsi" w:eastAsiaTheme="minorEastAsia" w:hAnsiTheme="minorHAnsi"/>
                <w:b w:val="0"/>
                <w:bCs w:val="0"/>
                <w:caps w:val="0"/>
                <w:noProof/>
                <w:color w:val="auto"/>
                <w:sz w:val="22"/>
                <w:szCs w:val="22"/>
                <w:lang w:eastAsia="cs-CZ"/>
              </w:rPr>
              <w:tab/>
            </w:r>
            <w:r w:rsidRPr="0072410E">
              <w:rPr>
                <w:rStyle w:val="Hypertextovodkaz"/>
                <w:noProof/>
              </w:rPr>
              <w:t>Kontakty a komunikace s žadatelem a příjemcem</w:t>
            </w:r>
            <w:r>
              <w:rPr>
                <w:noProof/>
                <w:webHidden/>
              </w:rPr>
              <w:tab/>
            </w:r>
            <w:r>
              <w:rPr>
                <w:noProof/>
                <w:webHidden/>
              </w:rPr>
              <w:fldChar w:fldCharType="begin"/>
            </w:r>
            <w:r>
              <w:rPr>
                <w:noProof/>
                <w:webHidden/>
              </w:rPr>
              <w:instrText xml:space="preserve"> PAGEREF _Toc483314120 \h </w:instrText>
            </w:r>
            <w:r>
              <w:rPr>
                <w:noProof/>
                <w:webHidden/>
              </w:rPr>
            </w:r>
            <w:r>
              <w:rPr>
                <w:noProof/>
                <w:webHidden/>
              </w:rPr>
              <w:fldChar w:fldCharType="separate"/>
            </w:r>
            <w:r>
              <w:rPr>
                <w:noProof/>
                <w:webHidden/>
              </w:rPr>
              <w:t>53</w:t>
            </w:r>
            <w:r>
              <w:rPr>
                <w:noProof/>
                <w:webHidden/>
              </w:rPr>
              <w:fldChar w:fldCharType="end"/>
            </w:r>
          </w:hyperlink>
        </w:p>
        <w:p w14:paraId="42BC75D3" w14:textId="2CA67F41" w:rsidR="00AE5167" w:rsidRDefault="00AE5167">
          <w:pPr>
            <w:pStyle w:val="Obsah2"/>
            <w:rPr>
              <w:rFonts w:asciiTheme="minorHAnsi" w:eastAsiaTheme="minorEastAsia" w:hAnsiTheme="minorHAnsi" w:cstheme="minorBidi"/>
              <w:b w:val="0"/>
              <w:bCs w:val="0"/>
              <w:noProof/>
              <w:sz w:val="22"/>
              <w:szCs w:val="22"/>
              <w:lang w:eastAsia="cs-CZ"/>
            </w:rPr>
          </w:pPr>
          <w:hyperlink w:anchor="_Toc483314121" w:history="1">
            <w:r w:rsidRPr="0072410E">
              <w:rPr>
                <w:rStyle w:val="Hypertextovodkaz"/>
                <w:noProof/>
              </w:rPr>
              <w:t>3.1</w:t>
            </w:r>
            <w:r>
              <w:rPr>
                <w:rFonts w:asciiTheme="minorHAnsi" w:eastAsiaTheme="minorEastAsia" w:hAnsiTheme="minorHAnsi" w:cstheme="minorBidi"/>
                <w:b w:val="0"/>
                <w:bCs w:val="0"/>
                <w:noProof/>
                <w:sz w:val="22"/>
                <w:szCs w:val="22"/>
                <w:lang w:eastAsia="cs-CZ"/>
              </w:rPr>
              <w:tab/>
            </w:r>
            <w:r w:rsidRPr="0072410E">
              <w:rPr>
                <w:rStyle w:val="Hypertextovodkaz"/>
                <w:noProof/>
              </w:rPr>
              <w:t>Úvod</w:t>
            </w:r>
            <w:r>
              <w:rPr>
                <w:noProof/>
                <w:webHidden/>
              </w:rPr>
              <w:tab/>
            </w:r>
            <w:r>
              <w:rPr>
                <w:noProof/>
                <w:webHidden/>
              </w:rPr>
              <w:fldChar w:fldCharType="begin"/>
            </w:r>
            <w:r>
              <w:rPr>
                <w:noProof/>
                <w:webHidden/>
              </w:rPr>
              <w:instrText xml:space="preserve"> PAGEREF _Toc483314121 \h </w:instrText>
            </w:r>
            <w:r>
              <w:rPr>
                <w:noProof/>
                <w:webHidden/>
              </w:rPr>
            </w:r>
            <w:r>
              <w:rPr>
                <w:noProof/>
                <w:webHidden/>
              </w:rPr>
              <w:fldChar w:fldCharType="separate"/>
            </w:r>
            <w:r>
              <w:rPr>
                <w:noProof/>
                <w:webHidden/>
              </w:rPr>
              <w:t>54</w:t>
            </w:r>
            <w:r>
              <w:rPr>
                <w:noProof/>
                <w:webHidden/>
              </w:rPr>
              <w:fldChar w:fldCharType="end"/>
            </w:r>
          </w:hyperlink>
        </w:p>
        <w:p w14:paraId="5300E58F" w14:textId="34AAA94E" w:rsidR="00AE5167" w:rsidRDefault="00AE5167">
          <w:pPr>
            <w:pStyle w:val="Obsah2"/>
            <w:rPr>
              <w:rFonts w:asciiTheme="minorHAnsi" w:eastAsiaTheme="minorEastAsia" w:hAnsiTheme="minorHAnsi" w:cstheme="minorBidi"/>
              <w:b w:val="0"/>
              <w:bCs w:val="0"/>
              <w:noProof/>
              <w:sz w:val="22"/>
              <w:szCs w:val="22"/>
              <w:lang w:eastAsia="cs-CZ"/>
            </w:rPr>
          </w:pPr>
          <w:hyperlink w:anchor="_Toc483314122" w:history="1">
            <w:r w:rsidRPr="0072410E">
              <w:rPr>
                <w:rStyle w:val="Hypertextovodkaz"/>
                <w:noProof/>
              </w:rPr>
              <w:t>3.2</w:t>
            </w:r>
            <w:r>
              <w:rPr>
                <w:rFonts w:asciiTheme="minorHAnsi" w:eastAsiaTheme="minorEastAsia" w:hAnsiTheme="minorHAnsi" w:cstheme="minorBidi"/>
                <w:b w:val="0"/>
                <w:bCs w:val="0"/>
                <w:noProof/>
                <w:sz w:val="22"/>
                <w:szCs w:val="22"/>
                <w:lang w:eastAsia="cs-CZ"/>
              </w:rPr>
              <w:tab/>
            </w:r>
            <w:r w:rsidRPr="0072410E">
              <w:rPr>
                <w:rStyle w:val="Hypertextovodkaz"/>
                <w:noProof/>
              </w:rPr>
              <w:t>Komunikace v IS KP14+</w:t>
            </w:r>
            <w:r>
              <w:rPr>
                <w:noProof/>
                <w:webHidden/>
              </w:rPr>
              <w:tab/>
            </w:r>
            <w:r>
              <w:rPr>
                <w:noProof/>
                <w:webHidden/>
              </w:rPr>
              <w:fldChar w:fldCharType="begin"/>
            </w:r>
            <w:r>
              <w:rPr>
                <w:noProof/>
                <w:webHidden/>
              </w:rPr>
              <w:instrText xml:space="preserve"> PAGEREF _Toc483314122 \h </w:instrText>
            </w:r>
            <w:r>
              <w:rPr>
                <w:noProof/>
                <w:webHidden/>
              </w:rPr>
            </w:r>
            <w:r>
              <w:rPr>
                <w:noProof/>
                <w:webHidden/>
              </w:rPr>
              <w:fldChar w:fldCharType="separate"/>
            </w:r>
            <w:r>
              <w:rPr>
                <w:noProof/>
                <w:webHidden/>
              </w:rPr>
              <w:t>54</w:t>
            </w:r>
            <w:r>
              <w:rPr>
                <w:noProof/>
                <w:webHidden/>
              </w:rPr>
              <w:fldChar w:fldCharType="end"/>
            </w:r>
          </w:hyperlink>
        </w:p>
        <w:p w14:paraId="64738AD8" w14:textId="3FA306EC" w:rsidR="00AE5167" w:rsidRDefault="00AE5167">
          <w:pPr>
            <w:pStyle w:val="Obsah3"/>
            <w:rPr>
              <w:rFonts w:asciiTheme="minorHAnsi" w:eastAsiaTheme="minorEastAsia" w:hAnsiTheme="minorHAnsi" w:cstheme="minorBidi"/>
              <w:noProof/>
              <w:sz w:val="22"/>
              <w:szCs w:val="22"/>
              <w:lang w:eastAsia="cs-CZ"/>
            </w:rPr>
          </w:pPr>
          <w:hyperlink w:anchor="_Toc483314123" w:history="1">
            <w:r w:rsidRPr="0072410E">
              <w:rPr>
                <w:rStyle w:val="Hypertextovodkaz"/>
                <w:noProof/>
              </w:rPr>
              <w:t>3.2.1</w:t>
            </w:r>
            <w:r>
              <w:rPr>
                <w:rFonts w:asciiTheme="minorHAnsi" w:eastAsiaTheme="minorEastAsia" w:hAnsiTheme="minorHAnsi" w:cstheme="minorBidi"/>
                <w:noProof/>
                <w:sz w:val="22"/>
                <w:szCs w:val="22"/>
                <w:lang w:eastAsia="cs-CZ"/>
              </w:rPr>
              <w:tab/>
            </w:r>
            <w:r w:rsidRPr="0072410E">
              <w:rPr>
                <w:rStyle w:val="Hypertextovodkaz"/>
                <w:noProof/>
              </w:rPr>
              <w:t>Typy interních depeší</w:t>
            </w:r>
            <w:r>
              <w:rPr>
                <w:noProof/>
                <w:webHidden/>
              </w:rPr>
              <w:tab/>
            </w:r>
            <w:r>
              <w:rPr>
                <w:noProof/>
                <w:webHidden/>
              </w:rPr>
              <w:fldChar w:fldCharType="begin"/>
            </w:r>
            <w:r>
              <w:rPr>
                <w:noProof/>
                <w:webHidden/>
              </w:rPr>
              <w:instrText xml:space="preserve"> PAGEREF _Toc483314123 \h </w:instrText>
            </w:r>
            <w:r>
              <w:rPr>
                <w:noProof/>
                <w:webHidden/>
              </w:rPr>
            </w:r>
            <w:r>
              <w:rPr>
                <w:noProof/>
                <w:webHidden/>
              </w:rPr>
              <w:fldChar w:fldCharType="separate"/>
            </w:r>
            <w:r>
              <w:rPr>
                <w:noProof/>
                <w:webHidden/>
              </w:rPr>
              <w:t>54</w:t>
            </w:r>
            <w:r>
              <w:rPr>
                <w:noProof/>
                <w:webHidden/>
              </w:rPr>
              <w:fldChar w:fldCharType="end"/>
            </w:r>
          </w:hyperlink>
        </w:p>
        <w:p w14:paraId="3FA26FE3" w14:textId="3B001474" w:rsidR="00AE5167" w:rsidRDefault="00AE5167">
          <w:pPr>
            <w:pStyle w:val="Obsah2"/>
            <w:rPr>
              <w:rFonts w:asciiTheme="minorHAnsi" w:eastAsiaTheme="minorEastAsia" w:hAnsiTheme="minorHAnsi" w:cstheme="minorBidi"/>
              <w:b w:val="0"/>
              <w:bCs w:val="0"/>
              <w:noProof/>
              <w:sz w:val="22"/>
              <w:szCs w:val="22"/>
              <w:lang w:eastAsia="cs-CZ"/>
            </w:rPr>
          </w:pPr>
          <w:hyperlink w:anchor="_Toc483314124" w:history="1">
            <w:r w:rsidRPr="0072410E">
              <w:rPr>
                <w:rStyle w:val="Hypertextovodkaz"/>
                <w:noProof/>
              </w:rPr>
              <w:t>3.3</w:t>
            </w:r>
            <w:r>
              <w:rPr>
                <w:rFonts w:asciiTheme="minorHAnsi" w:eastAsiaTheme="minorEastAsia" w:hAnsiTheme="minorHAnsi" w:cstheme="minorBidi"/>
                <w:b w:val="0"/>
                <w:bCs w:val="0"/>
                <w:noProof/>
                <w:sz w:val="22"/>
                <w:szCs w:val="22"/>
                <w:lang w:eastAsia="cs-CZ"/>
              </w:rPr>
              <w:tab/>
            </w:r>
            <w:r w:rsidRPr="0072410E">
              <w:rPr>
                <w:rStyle w:val="Hypertextovodkaz"/>
                <w:noProof/>
              </w:rPr>
              <w:t>Další formy komunikace</w:t>
            </w:r>
            <w:r>
              <w:rPr>
                <w:noProof/>
                <w:webHidden/>
              </w:rPr>
              <w:tab/>
            </w:r>
            <w:r>
              <w:rPr>
                <w:noProof/>
                <w:webHidden/>
              </w:rPr>
              <w:fldChar w:fldCharType="begin"/>
            </w:r>
            <w:r>
              <w:rPr>
                <w:noProof/>
                <w:webHidden/>
              </w:rPr>
              <w:instrText xml:space="preserve"> PAGEREF _Toc483314124 \h </w:instrText>
            </w:r>
            <w:r>
              <w:rPr>
                <w:noProof/>
                <w:webHidden/>
              </w:rPr>
            </w:r>
            <w:r>
              <w:rPr>
                <w:noProof/>
                <w:webHidden/>
              </w:rPr>
              <w:fldChar w:fldCharType="separate"/>
            </w:r>
            <w:r>
              <w:rPr>
                <w:noProof/>
                <w:webHidden/>
              </w:rPr>
              <w:t>55</w:t>
            </w:r>
            <w:r>
              <w:rPr>
                <w:noProof/>
                <w:webHidden/>
              </w:rPr>
              <w:fldChar w:fldCharType="end"/>
            </w:r>
          </w:hyperlink>
        </w:p>
        <w:p w14:paraId="55AB3520" w14:textId="39389305" w:rsidR="00AE5167" w:rsidRDefault="00AE5167">
          <w:pPr>
            <w:pStyle w:val="Obsah2"/>
            <w:rPr>
              <w:rFonts w:asciiTheme="minorHAnsi" w:eastAsiaTheme="minorEastAsia" w:hAnsiTheme="minorHAnsi" w:cstheme="minorBidi"/>
              <w:b w:val="0"/>
              <w:bCs w:val="0"/>
              <w:noProof/>
              <w:sz w:val="22"/>
              <w:szCs w:val="22"/>
              <w:lang w:eastAsia="cs-CZ"/>
            </w:rPr>
          </w:pPr>
          <w:hyperlink w:anchor="_Toc483314125" w:history="1">
            <w:r w:rsidRPr="0072410E">
              <w:rPr>
                <w:rStyle w:val="Hypertextovodkaz"/>
                <w:noProof/>
              </w:rPr>
              <w:t>3.4</w:t>
            </w:r>
            <w:r>
              <w:rPr>
                <w:rFonts w:asciiTheme="minorHAnsi" w:eastAsiaTheme="minorEastAsia" w:hAnsiTheme="minorHAnsi" w:cstheme="minorBidi"/>
                <w:b w:val="0"/>
                <w:bCs w:val="0"/>
                <w:noProof/>
                <w:sz w:val="22"/>
                <w:szCs w:val="22"/>
                <w:lang w:eastAsia="cs-CZ"/>
              </w:rPr>
              <w:tab/>
            </w:r>
            <w:r w:rsidRPr="0072410E">
              <w:rPr>
                <w:rStyle w:val="Hypertextovodkaz"/>
                <w:noProof/>
              </w:rPr>
              <w:t>Kontaktní osoby</w:t>
            </w:r>
            <w:r>
              <w:rPr>
                <w:noProof/>
                <w:webHidden/>
              </w:rPr>
              <w:tab/>
            </w:r>
            <w:r>
              <w:rPr>
                <w:noProof/>
                <w:webHidden/>
              </w:rPr>
              <w:fldChar w:fldCharType="begin"/>
            </w:r>
            <w:r>
              <w:rPr>
                <w:noProof/>
                <w:webHidden/>
              </w:rPr>
              <w:instrText xml:space="preserve"> PAGEREF _Toc483314125 \h </w:instrText>
            </w:r>
            <w:r>
              <w:rPr>
                <w:noProof/>
                <w:webHidden/>
              </w:rPr>
            </w:r>
            <w:r>
              <w:rPr>
                <w:noProof/>
                <w:webHidden/>
              </w:rPr>
              <w:fldChar w:fldCharType="separate"/>
            </w:r>
            <w:r>
              <w:rPr>
                <w:noProof/>
                <w:webHidden/>
              </w:rPr>
              <w:t>56</w:t>
            </w:r>
            <w:r>
              <w:rPr>
                <w:noProof/>
                <w:webHidden/>
              </w:rPr>
              <w:fldChar w:fldCharType="end"/>
            </w:r>
          </w:hyperlink>
        </w:p>
        <w:p w14:paraId="2421E86A" w14:textId="18582DD0" w:rsidR="00AE5167" w:rsidRDefault="00AE5167">
          <w:pPr>
            <w:pStyle w:val="Obsah2"/>
            <w:rPr>
              <w:rFonts w:asciiTheme="minorHAnsi" w:eastAsiaTheme="minorEastAsia" w:hAnsiTheme="minorHAnsi" w:cstheme="minorBidi"/>
              <w:b w:val="0"/>
              <w:bCs w:val="0"/>
              <w:noProof/>
              <w:sz w:val="22"/>
              <w:szCs w:val="22"/>
              <w:lang w:eastAsia="cs-CZ"/>
            </w:rPr>
          </w:pPr>
          <w:hyperlink w:anchor="_Toc483314126" w:history="1">
            <w:r w:rsidRPr="0072410E">
              <w:rPr>
                <w:rStyle w:val="Hypertextovodkaz"/>
                <w:noProof/>
              </w:rPr>
              <w:t>3.5</w:t>
            </w:r>
            <w:r>
              <w:rPr>
                <w:rFonts w:asciiTheme="minorHAnsi" w:eastAsiaTheme="minorEastAsia" w:hAnsiTheme="minorHAnsi" w:cstheme="minorBidi"/>
                <w:b w:val="0"/>
                <w:bCs w:val="0"/>
                <w:noProof/>
                <w:sz w:val="22"/>
                <w:szCs w:val="22"/>
                <w:lang w:eastAsia="cs-CZ"/>
              </w:rPr>
              <w:tab/>
            </w:r>
            <w:r w:rsidRPr="0072410E">
              <w:rPr>
                <w:rStyle w:val="Hypertextovodkaz"/>
                <w:noProof/>
              </w:rPr>
              <w:t>Webové stránky OPD</w:t>
            </w:r>
            <w:r>
              <w:rPr>
                <w:noProof/>
                <w:webHidden/>
              </w:rPr>
              <w:tab/>
            </w:r>
            <w:r>
              <w:rPr>
                <w:noProof/>
                <w:webHidden/>
              </w:rPr>
              <w:fldChar w:fldCharType="begin"/>
            </w:r>
            <w:r>
              <w:rPr>
                <w:noProof/>
                <w:webHidden/>
              </w:rPr>
              <w:instrText xml:space="preserve"> PAGEREF _Toc483314126 \h </w:instrText>
            </w:r>
            <w:r>
              <w:rPr>
                <w:noProof/>
                <w:webHidden/>
              </w:rPr>
            </w:r>
            <w:r>
              <w:rPr>
                <w:noProof/>
                <w:webHidden/>
              </w:rPr>
              <w:fldChar w:fldCharType="separate"/>
            </w:r>
            <w:r>
              <w:rPr>
                <w:noProof/>
                <w:webHidden/>
              </w:rPr>
              <w:t>57</w:t>
            </w:r>
            <w:r>
              <w:rPr>
                <w:noProof/>
                <w:webHidden/>
              </w:rPr>
              <w:fldChar w:fldCharType="end"/>
            </w:r>
          </w:hyperlink>
        </w:p>
        <w:p w14:paraId="43DDF18A" w14:textId="542455AC" w:rsidR="00AE5167" w:rsidRDefault="00AE5167">
          <w:pPr>
            <w:pStyle w:val="Obsah2"/>
            <w:rPr>
              <w:rFonts w:asciiTheme="minorHAnsi" w:eastAsiaTheme="minorEastAsia" w:hAnsiTheme="minorHAnsi" w:cstheme="minorBidi"/>
              <w:b w:val="0"/>
              <w:bCs w:val="0"/>
              <w:noProof/>
              <w:sz w:val="22"/>
              <w:szCs w:val="22"/>
              <w:lang w:eastAsia="cs-CZ"/>
            </w:rPr>
          </w:pPr>
          <w:hyperlink w:anchor="_Toc483314127" w:history="1">
            <w:r w:rsidRPr="0072410E">
              <w:rPr>
                <w:rStyle w:val="Hypertextovodkaz"/>
                <w:noProof/>
              </w:rPr>
              <w:t>3.6</w:t>
            </w:r>
            <w:r>
              <w:rPr>
                <w:rFonts w:asciiTheme="minorHAnsi" w:eastAsiaTheme="minorEastAsia" w:hAnsiTheme="minorHAnsi" w:cstheme="minorBidi"/>
                <w:b w:val="0"/>
                <w:bCs w:val="0"/>
                <w:noProof/>
                <w:sz w:val="22"/>
                <w:szCs w:val="22"/>
                <w:lang w:eastAsia="cs-CZ"/>
              </w:rPr>
              <w:tab/>
            </w:r>
            <w:r w:rsidRPr="0072410E">
              <w:rPr>
                <w:rStyle w:val="Hypertextovodkaz"/>
                <w:noProof/>
              </w:rPr>
              <w:t>Oprávnění k podpisu dokumentů</w:t>
            </w:r>
            <w:r>
              <w:rPr>
                <w:noProof/>
                <w:webHidden/>
              </w:rPr>
              <w:tab/>
            </w:r>
            <w:r>
              <w:rPr>
                <w:noProof/>
                <w:webHidden/>
              </w:rPr>
              <w:fldChar w:fldCharType="begin"/>
            </w:r>
            <w:r>
              <w:rPr>
                <w:noProof/>
                <w:webHidden/>
              </w:rPr>
              <w:instrText xml:space="preserve"> PAGEREF _Toc483314127 \h </w:instrText>
            </w:r>
            <w:r>
              <w:rPr>
                <w:noProof/>
                <w:webHidden/>
              </w:rPr>
            </w:r>
            <w:r>
              <w:rPr>
                <w:noProof/>
                <w:webHidden/>
              </w:rPr>
              <w:fldChar w:fldCharType="separate"/>
            </w:r>
            <w:r>
              <w:rPr>
                <w:noProof/>
                <w:webHidden/>
              </w:rPr>
              <w:t>57</w:t>
            </w:r>
            <w:r>
              <w:rPr>
                <w:noProof/>
                <w:webHidden/>
              </w:rPr>
              <w:fldChar w:fldCharType="end"/>
            </w:r>
          </w:hyperlink>
        </w:p>
        <w:p w14:paraId="34881C77" w14:textId="342218D7"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128" w:history="1">
            <w:r w:rsidRPr="0072410E">
              <w:rPr>
                <w:rStyle w:val="Hypertextovodkaz"/>
                <w:noProof/>
              </w:rPr>
              <w:t>4</w:t>
            </w:r>
            <w:r>
              <w:rPr>
                <w:rFonts w:asciiTheme="minorHAnsi" w:eastAsiaTheme="minorEastAsia" w:hAnsiTheme="minorHAnsi"/>
                <w:b w:val="0"/>
                <w:bCs w:val="0"/>
                <w:caps w:val="0"/>
                <w:noProof/>
                <w:color w:val="auto"/>
                <w:sz w:val="22"/>
                <w:szCs w:val="22"/>
                <w:lang w:eastAsia="cs-CZ"/>
              </w:rPr>
              <w:tab/>
            </w:r>
            <w:r w:rsidRPr="0072410E">
              <w:rPr>
                <w:rStyle w:val="Hypertextovodkaz"/>
                <w:noProof/>
              </w:rPr>
              <w:t>Základní informace o operačním programu doprava</w:t>
            </w:r>
            <w:r>
              <w:rPr>
                <w:noProof/>
                <w:webHidden/>
              </w:rPr>
              <w:tab/>
            </w:r>
            <w:r>
              <w:rPr>
                <w:noProof/>
                <w:webHidden/>
              </w:rPr>
              <w:fldChar w:fldCharType="begin"/>
            </w:r>
            <w:r>
              <w:rPr>
                <w:noProof/>
                <w:webHidden/>
              </w:rPr>
              <w:instrText xml:space="preserve"> PAGEREF _Toc483314128 \h </w:instrText>
            </w:r>
            <w:r>
              <w:rPr>
                <w:noProof/>
                <w:webHidden/>
              </w:rPr>
            </w:r>
            <w:r>
              <w:rPr>
                <w:noProof/>
                <w:webHidden/>
              </w:rPr>
              <w:fldChar w:fldCharType="separate"/>
            </w:r>
            <w:r>
              <w:rPr>
                <w:noProof/>
                <w:webHidden/>
              </w:rPr>
              <w:t>59</w:t>
            </w:r>
            <w:r>
              <w:rPr>
                <w:noProof/>
                <w:webHidden/>
              </w:rPr>
              <w:fldChar w:fldCharType="end"/>
            </w:r>
          </w:hyperlink>
        </w:p>
        <w:p w14:paraId="64B8D932" w14:textId="366C308C" w:rsidR="00AE5167" w:rsidRDefault="00AE5167">
          <w:pPr>
            <w:pStyle w:val="Obsah2"/>
            <w:rPr>
              <w:rFonts w:asciiTheme="minorHAnsi" w:eastAsiaTheme="minorEastAsia" w:hAnsiTheme="minorHAnsi" w:cstheme="minorBidi"/>
              <w:b w:val="0"/>
              <w:bCs w:val="0"/>
              <w:noProof/>
              <w:sz w:val="22"/>
              <w:szCs w:val="22"/>
              <w:lang w:eastAsia="cs-CZ"/>
            </w:rPr>
          </w:pPr>
          <w:hyperlink w:anchor="_Toc483314129" w:history="1">
            <w:r w:rsidRPr="0072410E">
              <w:rPr>
                <w:rStyle w:val="Hypertextovodkaz"/>
                <w:noProof/>
              </w:rPr>
              <w:t>4.1</w:t>
            </w:r>
            <w:r>
              <w:rPr>
                <w:rFonts w:asciiTheme="minorHAnsi" w:eastAsiaTheme="minorEastAsia" w:hAnsiTheme="minorHAnsi" w:cstheme="minorBidi"/>
                <w:b w:val="0"/>
                <w:bCs w:val="0"/>
                <w:noProof/>
                <w:sz w:val="22"/>
                <w:szCs w:val="22"/>
                <w:lang w:eastAsia="cs-CZ"/>
              </w:rPr>
              <w:tab/>
            </w:r>
            <w:r w:rsidRPr="0072410E">
              <w:rPr>
                <w:rStyle w:val="Hypertextovodkaz"/>
                <w:noProof/>
              </w:rPr>
              <w:t>Úvod</w:t>
            </w:r>
            <w:r>
              <w:rPr>
                <w:noProof/>
                <w:webHidden/>
              </w:rPr>
              <w:tab/>
            </w:r>
            <w:r>
              <w:rPr>
                <w:noProof/>
                <w:webHidden/>
              </w:rPr>
              <w:fldChar w:fldCharType="begin"/>
            </w:r>
            <w:r>
              <w:rPr>
                <w:noProof/>
                <w:webHidden/>
              </w:rPr>
              <w:instrText xml:space="preserve"> PAGEREF _Toc483314129 \h </w:instrText>
            </w:r>
            <w:r>
              <w:rPr>
                <w:noProof/>
                <w:webHidden/>
              </w:rPr>
            </w:r>
            <w:r>
              <w:rPr>
                <w:noProof/>
                <w:webHidden/>
              </w:rPr>
              <w:fldChar w:fldCharType="separate"/>
            </w:r>
            <w:r>
              <w:rPr>
                <w:noProof/>
                <w:webHidden/>
              </w:rPr>
              <w:t>60</w:t>
            </w:r>
            <w:r>
              <w:rPr>
                <w:noProof/>
                <w:webHidden/>
              </w:rPr>
              <w:fldChar w:fldCharType="end"/>
            </w:r>
          </w:hyperlink>
        </w:p>
        <w:p w14:paraId="22713672" w14:textId="6784110B" w:rsidR="00AE5167" w:rsidRDefault="00AE5167">
          <w:pPr>
            <w:pStyle w:val="Obsah2"/>
            <w:rPr>
              <w:rFonts w:asciiTheme="minorHAnsi" w:eastAsiaTheme="minorEastAsia" w:hAnsiTheme="minorHAnsi" w:cstheme="minorBidi"/>
              <w:b w:val="0"/>
              <w:bCs w:val="0"/>
              <w:noProof/>
              <w:sz w:val="22"/>
              <w:szCs w:val="22"/>
              <w:lang w:eastAsia="cs-CZ"/>
            </w:rPr>
          </w:pPr>
          <w:hyperlink w:anchor="_Toc483314130" w:history="1">
            <w:r w:rsidRPr="0072410E">
              <w:rPr>
                <w:rStyle w:val="Hypertextovodkaz"/>
                <w:noProof/>
              </w:rPr>
              <w:t>4.2</w:t>
            </w:r>
            <w:r>
              <w:rPr>
                <w:rFonts w:asciiTheme="minorHAnsi" w:eastAsiaTheme="minorEastAsia" w:hAnsiTheme="minorHAnsi" w:cstheme="minorBidi"/>
                <w:b w:val="0"/>
                <w:bCs w:val="0"/>
                <w:noProof/>
                <w:sz w:val="22"/>
                <w:szCs w:val="22"/>
                <w:lang w:eastAsia="cs-CZ"/>
              </w:rPr>
              <w:tab/>
            </w:r>
            <w:r w:rsidRPr="0072410E">
              <w:rPr>
                <w:rStyle w:val="Hypertextovodkaz"/>
                <w:noProof/>
              </w:rPr>
              <w:t>Prioritní osy a specifické cíle</w:t>
            </w:r>
            <w:r>
              <w:rPr>
                <w:noProof/>
                <w:webHidden/>
              </w:rPr>
              <w:tab/>
            </w:r>
            <w:r>
              <w:rPr>
                <w:noProof/>
                <w:webHidden/>
              </w:rPr>
              <w:fldChar w:fldCharType="begin"/>
            </w:r>
            <w:r>
              <w:rPr>
                <w:noProof/>
                <w:webHidden/>
              </w:rPr>
              <w:instrText xml:space="preserve"> PAGEREF _Toc483314130 \h </w:instrText>
            </w:r>
            <w:r>
              <w:rPr>
                <w:noProof/>
                <w:webHidden/>
              </w:rPr>
            </w:r>
            <w:r>
              <w:rPr>
                <w:noProof/>
                <w:webHidden/>
              </w:rPr>
              <w:fldChar w:fldCharType="separate"/>
            </w:r>
            <w:r>
              <w:rPr>
                <w:noProof/>
                <w:webHidden/>
              </w:rPr>
              <w:t>61</w:t>
            </w:r>
            <w:r>
              <w:rPr>
                <w:noProof/>
                <w:webHidden/>
              </w:rPr>
              <w:fldChar w:fldCharType="end"/>
            </w:r>
          </w:hyperlink>
        </w:p>
        <w:p w14:paraId="6C4280BD" w14:textId="5199637F" w:rsidR="00AE5167" w:rsidRDefault="00AE5167">
          <w:pPr>
            <w:pStyle w:val="Obsah3"/>
            <w:rPr>
              <w:rFonts w:asciiTheme="minorHAnsi" w:eastAsiaTheme="minorEastAsia" w:hAnsiTheme="minorHAnsi" w:cstheme="minorBidi"/>
              <w:noProof/>
              <w:sz w:val="22"/>
              <w:szCs w:val="22"/>
              <w:lang w:eastAsia="cs-CZ"/>
            </w:rPr>
          </w:pPr>
          <w:hyperlink w:anchor="_Toc483314131" w:history="1">
            <w:r w:rsidRPr="0072410E">
              <w:rPr>
                <w:rStyle w:val="Hypertextovodkaz"/>
                <w:noProof/>
              </w:rPr>
              <w:t>4.2.1</w:t>
            </w:r>
            <w:r>
              <w:rPr>
                <w:rFonts w:asciiTheme="minorHAnsi" w:eastAsiaTheme="minorEastAsia" w:hAnsiTheme="minorHAnsi" w:cstheme="minorBidi"/>
                <w:noProof/>
                <w:sz w:val="22"/>
                <w:szCs w:val="22"/>
                <w:lang w:eastAsia="cs-CZ"/>
              </w:rPr>
              <w:tab/>
            </w:r>
            <w:r w:rsidRPr="0072410E">
              <w:rPr>
                <w:rStyle w:val="Hypertextovodkaz"/>
                <w:noProof/>
              </w:rPr>
              <w:t>PO 1: Infrastruktura pro železniční a další udržitelnou dopravu</w:t>
            </w:r>
            <w:r>
              <w:rPr>
                <w:noProof/>
                <w:webHidden/>
              </w:rPr>
              <w:tab/>
            </w:r>
            <w:r>
              <w:rPr>
                <w:noProof/>
                <w:webHidden/>
              </w:rPr>
              <w:fldChar w:fldCharType="begin"/>
            </w:r>
            <w:r>
              <w:rPr>
                <w:noProof/>
                <w:webHidden/>
              </w:rPr>
              <w:instrText xml:space="preserve"> PAGEREF _Toc483314131 \h </w:instrText>
            </w:r>
            <w:r>
              <w:rPr>
                <w:noProof/>
                <w:webHidden/>
              </w:rPr>
            </w:r>
            <w:r>
              <w:rPr>
                <w:noProof/>
                <w:webHidden/>
              </w:rPr>
              <w:fldChar w:fldCharType="separate"/>
            </w:r>
            <w:r>
              <w:rPr>
                <w:noProof/>
                <w:webHidden/>
              </w:rPr>
              <w:t>61</w:t>
            </w:r>
            <w:r>
              <w:rPr>
                <w:noProof/>
                <w:webHidden/>
              </w:rPr>
              <w:fldChar w:fldCharType="end"/>
            </w:r>
          </w:hyperlink>
        </w:p>
        <w:p w14:paraId="4E51BDE2" w14:textId="389B316E"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32" w:history="1">
            <w:r w:rsidRPr="0072410E">
              <w:rPr>
                <w:rStyle w:val="Hypertextovodkaz"/>
                <w:noProof/>
              </w:rPr>
              <w:t>4.2.1.1</w:t>
            </w:r>
            <w:r>
              <w:rPr>
                <w:rFonts w:asciiTheme="minorHAnsi" w:eastAsiaTheme="minorEastAsia" w:hAnsiTheme="minorHAnsi" w:cstheme="minorBidi"/>
                <w:noProof/>
                <w:sz w:val="22"/>
                <w:szCs w:val="22"/>
                <w:lang w:eastAsia="cs-CZ"/>
              </w:rPr>
              <w:tab/>
            </w:r>
            <w:r w:rsidRPr="0072410E">
              <w:rPr>
                <w:rStyle w:val="Hypertextovodkaz"/>
                <w:noProof/>
              </w:rPr>
              <w:t>Podporované aktivity v rámci specifického cíle 1.1</w:t>
            </w:r>
            <w:r>
              <w:rPr>
                <w:noProof/>
                <w:webHidden/>
              </w:rPr>
              <w:tab/>
            </w:r>
            <w:r>
              <w:rPr>
                <w:noProof/>
                <w:webHidden/>
              </w:rPr>
              <w:fldChar w:fldCharType="begin"/>
            </w:r>
            <w:r>
              <w:rPr>
                <w:noProof/>
                <w:webHidden/>
              </w:rPr>
              <w:instrText xml:space="preserve"> PAGEREF _Toc483314132 \h </w:instrText>
            </w:r>
            <w:r>
              <w:rPr>
                <w:noProof/>
                <w:webHidden/>
              </w:rPr>
            </w:r>
            <w:r>
              <w:rPr>
                <w:noProof/>
                <w:webHidden/>
              </w:rPr>
              <w:fldChar w:fldCharType="separate"/>
            </w:r>
            <w:r>
              <w:rPr>
                <w:noProof/>
                <w:webHidden/>
              </w:rPr>
              <w:t>61</w:t>
            </w:r>
            <w:r>
              <w:rPr>
                <w:noProof/>
                <w:webHidden/>
              </w:rPr>
              <w:fldChar w:fldCharType="end"/>
            </w:r>
          </w:hyperlink>
        </w:p>
        <w:p w14:paraId="30EE5E3F" w14:textId="78629901"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33" w:history="1">
            <w:r w:rsidRPr="0072410E">
              <w:rPr>
                <w:rStyle w:val="Hypertextovodkaz"/>
                <w:rFonts w:cs="Arial"/>
                <w:noProof/>
              </w:rPr>
              <w:t>4.2.1.2</w:t>
            </w:r>
            <w:r>
              <w:rPr>
                <w:rFonts w:asciiTheme="minorHAnsi" w:eastAsiaTheme="minorEastAsia" w:hAnsiTheme="minorHAnsi" w:cstheme="minorBidi"/>
                <w:noProof/>
                <w:sz w:val="22"/>
                <w:szCs w:val="22"/>
                <w:lang w:eastAsia="cs-CZ"/>
              </w:rPr>
              <w:tab/>
            </w:r>
            <w:r w:rsidRPr="0072410E">
              <w:rPr>
                <w:rStyle w:val="Hypertextovodkaz"/>
                <w:rFonts w:cs="Arial"/>
                <w:noProof/>
              </w:rPr>
              <w:t>Podporované aktivity v rámci specifického cíle 1.2</w:t>
            </w:r>
            <w:r>
              <w:rPr>
                <w:noProof/>
                <w:webHidden/>
              </w:rPr>
              <w:tab/>
            </w:r>
            <w:r>
              <w:rPr>
                <w:noProof/>
                <w:webHidden/>
              </w:rPr>
              <w:fldChar w:fldCharType="begin"/>
            </w:r>
            <w:r>
              <w:rPr>
                <w:noProof/>
                <w:webHidden/>
              </w:rPr>
              <w:instrText xml:space="preserve"> PAGEREF _Toc483314133 \h </w:instrText>
            </w:r>
            <w:r>
              <w:rPr>
                <w:noProof/>
                <w:webHidden/>
              </w:rPr>
            </w:r>
            <w:r>
              <w:rPr>
                <w:noProof/>
                <w:webHidden/>
              </w:rPr>
              <w:fldChar w:fldCharType="separate"/>
            </w:r>
            <w:r>
              <w:rPr>
                <w:noProof/>
                <w:webHidden/>
              </w:rPr>
              <w:t>62</w:t>
            </w:r>
            <w:r>
              <w:rPr>
                <w:noProof/>
                <w:webHidden/>
              </w:rPr>
              <w:fldChar w:fldCharType="end"/>
            </w:r>
          </w:hyperlink>
        </w:p>
        <w:p w14:paraId="43A253E1" w14:textId="7BF890CE"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34" w:history="1">
            <w:r w:rsidRPr="0072410E">
              <w:rPr>
                <w:rStyle w:val="Hypertextovodkaz"/>
                <w:noProof/>
              </w:rPr>
              <w:t>4.2.1.3</w:t>
            </w:r>
            <w:r>
              <w:rPr>
                <w:rFonts w:asciiTheme="minorHAnsi" w:eastAsiaTheme="minorEastAsia" w:hAnsiTheme="minorHAnsi" w:cstheme="minorBidi"/>
                <w:noProof/>
                <w:sz w:val="22"/>
                <w:szCs w:val="22"/>
                <w:lang w:eastAsia="cs-CZ"/>
              </w:rPr>
              <w:tab/>
            </w:r>
            <w:r w:rsidRPr="0072410E">
              <w:rPr>
                <w:rStyle w:val="Hypertextovodkaz"/>
                <w:noProof/>
              </w:rPr>
              <w:t>Podporované aktivity v rámci specifického cíle 1.3</w:t>
            </w:r>
            <w:r>
              <w:rPr>
                <w:noProof/>
                <w:webHidden/>
              </w:rPr>
              <w:tab/>
            </w:r>
            <w:r>
              <w:rPr>
                <w:noProof/>
                <w:webHidden/>
              </w:rPr>
              <w:fldChar w:fldCharType="begin"/>
            </w:r>
            <w:r>
              <w:rPr>
                <w:noProof/>
                <w:webHidden/>
              </w:rPr>
              <w:instrText xml:space="preserve"> PAGEREF _Toc483314134 \h </w:instrText>
            </w:r>
            <w:r>
              <w:rPr>
                <w:noProof/>
                <w:webHidden/>
              </w:rPr>
            </w:r>
            <w:r>
              <w:rPr>
                <w:noProof/>
                <w:webHidden/>
              </w:rPr>
              <w:fldChar w:fldCharType="separate"/>
            </w:r>
            <w:r>
              <w:rPr>
                <w:noProof/>
                <w:webHidden/>
              </w:rPr>
              <w:t>62</w:t>
            </w:r>
            <w:r>
              <w:rPr>
                <w:noProof/>
                <w:webHidden/>
              </w:rPr>
              <w:fldChar w:fldCharType="end"/>
            </w:r>
          </w:hyperlink>
        </w:p>
        <w:p w14:paraId="4578B308" w14:textId="779D55AA"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35" w:history="1">
            <w:r w:rsidRPr="0072410E">
              <w:rPr>
                <w:rStyle w:val="Hypertextovodkaz"/>
                <w:noProof/>
              </w:rPr>
              <w:t>4.2.1.4</w:t>
            </w:r>
            <w:r>
              <w:rPr>
                <w:rFonts w:asciiTheme="minorHAnsi" w:eastAsiaTheme="minorEastAsia" w:hAnsiTheme="minorHAnsi" w:cstheme="minorBidi"/>
                <w:noProof/>
                <w:sz w:val="22"/>
                <w:szCs w:val="22"/>
                <w:lang w:eastAsia="cs-CZ"/>
              </w:rPr>
              <w:tab/>
            </w:r>
            <w:r w:rsidRPr="0072410E">
              <w:rPr>
                <w:rStyle w:val="Hypertextovodkaz"/>
                <w:noProof/>
              </w:rPr>
              <w:t>Podporované aktivity v rámci specifického cíle 1.4</w:t>
            </w:r>
            <w:r>
              <w:rPr>
                <w:noProof/>
                <w:webHidden/>
              </w:rPr>
              <w:tab/>
            </w:r>
            <w:r>
              <w:rPr>
                <w:noProof/>
                <w:webHidden/>
              </w:rPr>
              <w:fldChar w:fldCharType="begin"/>
            </w:r>
            <w:r>
              <w:rPr>
                <w:noProof/>
                <w:webHidden/>
              </w:rPr>
              <w:instrText xml:space="preserve"> PAGEREF _Toc483314135 \h </w:instrText>
            </w:r>
            <w:r>
              <w:rPr>
                <w:noProof/>
                <w:webHidden/>
              </w:rPr>
            </w:r>
            <w:r>
              <w:rPr>
                <w:noProof/>
                <w:webHidden/>
              </w:rPr>
              <w:fldChar w:fldCharType="separate"/>
            </w:r>
            <w:r>
              <w:rPr>
                <w:noProof/>
                <w:webHidden/>
              </w:rPr>
              <w:t>62</w:t>
            </w:r>
            <w:r>
              <w:rPr>
                <w:noProof/>
                <w:webHidden/>
              </w:rPr>
              <w:fldChar w:fldCharType="end"/>
            </w:r>
          </w:hyperlink>
        </w:p>
        <w:p w14:paraId="42792102" w14:textId="2CC0BF13"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36" w:history="1">
            <w:r w:rsidRPr="0072410E">
              <w:rPr>
                <w:rStyle w:val="Hypertextovodkaz"/>
                <w:noProof/>
              </w:rPr>
              <w:t>4.2.1.5</w:t>
            </w:r>
            <w:r>
              <w:rPr>
                <w:rFonts w:asciiTheme="minorHAnsi" w:eastAsiaTheme="minorEastAsia" w:hAnsiTheme="minorHAnsi" w:cstheme="minorBidi"/>
                <w:noProof/>
                <w:sz w:val="22"/>
                <w:szCs w:val="22"/>
                <w:lang w:eastAsia="cs-CZ"/>
              </w:rPr>
              <w:tab/>
            </w:r>
            <w:r w:rsidRPr="0072410E">
              <w:rPr>
                <w:rStyle w:val="Hypertextovodkaz"/>
                <w:noProof/>
              </w:rPr>
              <w:t>Podporované aktivity v rámci specifického cíle 1.5</w:t>
            </w:r>
            <w:r>
              <w:rPr>
                <w:noProof/>
                <w:webHidden/>
              </w:rPr>
              <w:tab/>
            </w:r>
            <w:r>
              <w:rPr>
                <w:noProof/>
                <w:webHidden/>
              </w:rPr>
              <w:fldChar w:fldCharType="begin"/>
            </w:r>
            <w:r>
              <w:rPr>
                <w:noProof/>
                <w:webHidden/>
              </w:rPr>
              <w:instrText xml:space="preserve"> PAGEREF _Toc483314136 \h </w:instrText>
            </w:r>
            <w:r>
              <w:rPr>
                <w:noProof/>
                <w:webHidden/>
              </w:rPr>
            </w:r>
            <w:r>
              <w:rPr>
                <w:noProof/>
                <w:webHidden/>
              </w:rPr>
              <w:fldChar w:fldCharType="separate"/>
            </w:r>
            <w:r>
              <w:rPr>
                <w:noProof/>
                <w:webHidden/>
              </w:rPr>
              <w:t>62</w:t>
            </w:r>
            <w:r>
              <w:rPr>
                <w:noProof/>
                <w:webHidden/>
              </w:rPr>
              <w:fldChar w:fldCharType="end"/>
            </w:r>
          </w:hyperlink>
        </w:p>
        <w:p w14:paraId="3BF4212B" w14:textId="406FCDE6" w:rsidR="00AE5167" w:rsidRDefault="00AE5167">
          <w:pPr>
            <w:pStyle w:val="Obsah3"/>
            <w:rPr>
              <w:rFonts w:asciiTheme="minorHAnsi" w:eastAsiaTheme="minorEastAsia" w:hAnsiTheme="minorHAnsi" w:cstheme="minorBidi"/>
              <w:noProof/>
              <w:sz w:val="22"/>
              <w:szCs w:val="22"/>
              <w:lang w:eastAsia="cs-CZ"/>
            </w:rPr>
          </w:pPr>
          <w:hyperlink w:anchor="_Toc483314137" w:history="1">
            <w:r w:rsidRPr="0072410E">
              <w:rPr>
                <w:rStyle w:val="Hypertextovodkaz"/>
                <w:noProof/>
              </w:rPr>
              <w:t>4.2.2</w:t>
            </w:r>
            <w:r>
              <w:rPr>
                <w:rFonts w:asciiTheme="minorHAnsi" w:eastAsiaTheme="minorEastAsia" w:hAnsiTheme="minorHAnsi" w:cstheme="minorBidi"/>
                <w:noProof/>
                <w:sz w:val="22"/>
                <w:szCs w:val="22"/>
                <w:lang w:eastAsia="cs-CZ"/>
              </w:rPr>
              <w:tab/>
            </w:r>
            <w:r w:rsidRPr="0072410E">
              <w:rPr>
                <w:rStyle w:val="Hypertextovodkaz"/>
                <w:noProof/>
              </w:rPr>
              <w:t>PO 2: Silniční infrastruktura na síti TEN-T, veřejná infrastruktura pro  čistou mobilitu a řízení silničního provozu</w:t>
            </w:r>
            <w:r>
              <w:rPr>
                <w:noProof/>
                <w:webHidden/>
              </w:rPr>
              <w:tab/>
            </w:r>
            <w:r>
              <w:rPr>
                <w:noProof/>
                <w:webHidden/>
              </w:rPr>
              <w:fldChar w:fldCharType="begin"/>
            </w:r>
            <w:r>
              <w:rPr>
                <w:noProof/>
                <w:webHidden/>
              </w:rPr>
              <w:instrText xml:space="preserve"> PAGEREF _Toc483314137 \h </w:instrText>
            </w:r>
            <w:r>
              <w:rPr>
                <w:noProof/>
                <w:webHidden/>
              </w:rPr>
            </w:r>
            <w:r>
              <w:rPr>
                <w:noProof/>
                <w:webHidden/>
              </w:rPr>
              <w:fldChar w:fldCharType="separate"/>
            </w:r>
            <w:r>
              <w:rPr>
                <w:noProof/>
                <w:webHidden/>
              </w:rPr>
              <w:t>63</w:t>
            </w:r>
            <w:r>
              <w:rPr>
                <w:noProof/>
                <w:webHidden/>
              </w:rPr>
              <w:fldChar w:fldCharType="end"/>
            </w:r>
          </w:hyperlink>
        </w:p>
        <w:p w14:paraId="1FA9477D" w14:textId="3C0146D5"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38" w:history="1">
            <w:r w:rsidRPr="0072410E">
              <w:rPr>
                <w:rStyle w:val="Hypertextovodkaz"/>
                <w:noProof/>
              </w:rPr>
              <w:t>4.2.2.1</w:t>
            </w:r>
            <w:r>
              <w:rPr>
                <w:rFonts w:asciiTheme="minorHAnsi" w:eastAsiaTheme="minorEastAsia" w:hAnsiTheme="minorHAnsi" w:cstheme="minorBidi"/>
                <w:noProof/>
                <w:sz w:val="22"/>
                <w:szCs w:val="22"/>
                <w:lang w:eastAsia="cs-CZ"/>
              </w:rPr>
              <w:tab/>
            </w:r>
            <w:r w:rsidRPr="0072410E">
              <w:rPr>
                <w:rStyle w:val="Hypertextovodkaz"/>
                <w:noProof/>
              </w:rPr>
              <w:t>Podporované aktivity v rámci specifického cíle 2.1</w:t>
            </w:r>
            <w:r>
              <w:rPr>
                <w:noProof/>
                <w:webHidden/>
              </w:rPr>
              <w:tab/>
            </w:r>
            <w:r>
              <w:rPr>
                <w:noProof/>
                <w:webHidden/>
              </w:rPr>
              <w:fldChar w:fldCharType="begin"/>
            </w:r>
            <w:r>
              <w:rPr>
                <w:noProof/>
                <w:webHidden/>
              </w:rPr>
              <w:instrText xml:space="preserve"> PAGEREF _Toc483314138 \h </w:instrText>
            </w:r>
            <w:r>
              <w:rPr>
                <w:noProof/>
                <w:webHidden/>
              </w:rPr>
            </w:r>
            <w:r>
              <w:rPr>
                <w:noProof/>
                <w:webHidden/>
              </w:rPr>
              <w:fldChar w:fldCharType="separate"/>
            </w:r>
            <w:r>
              <w:rPr>
                <w:noProof/>
                <w:webHidden/>
              </w:rPr>
              <w:t>63</w:t>
            </w:r>
            <w:r>
              <w:rPr>
                <w:noProof/>
                <w:webHidden/>
              </w:rPr>
              <w:fldChar w:fldCharType="end"/>
            </w:r>
          </w:hyperlink>
        </w:p>
        <w:p w14:paraId="3C284A39" w14:textId="5B7B07A6"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39" w:history="1">
            <w:r w:rsidRPr="0072410E">
              <w:rPr>
                <w:rStyle w:val="Hypertextovodkaz"/>
                <w:noProof/>
              </w:rPr>
              <w:t>4.2.2.2</w:t>
            </w:r>
            <w:r>
              <w:rPr>
                <w:rFonts w:asciiTheme="minorHAnsi" w:eastAsiaTheme="minorEastAsia" w:hAnsiTheme="minorHAnsi" w:cstheme="minorBidi"/>
                <w:noProof/>
                <w:sz w:val="22"/>
                <w:szCs w:val="22"/>
                <w:lang w:eastAsia="cs-CZ"/>
              </w:rPr>
              <w:tab/>
            </w:r>
            <w:r w:rsidRPr="0072410E">
              <w:rPr>
                <w:rStyle w:val="Hypertextovodkaz"/>
                <w:noProof/>
              </w:rPr>
              <w:t>Podporované aktivity v rámci specifického cíle 2.2</w:t>
            </w:r>
            <w:r>
              <w:rPr>
                <w:noProof/>
                <w:webHidden/>
              </w:rPr>
              <w:tab/>
            </w:r>
            <w:r>
              <w:rPr>
                <w:noProof/>
                <w:webHidden/>
              </w:rPr>
              <w:fldChar w:fldCharType="begin"/>
            </w:r>
            <w:r>
              <w:rPr>
                <w:noProof/>
                <w:webHidden/>
              </w:rPr>
              <w:instrText xml:space="preserve"> PAGEREF _Toc483314139 \h </w:instrText>
            </w:r>
            <w:r>
              <w:rPr>
                <w:noProof/>
                <w:webHidden/>
              </w:rPr>
            </w:r>
            <w:r>
              <w:rPr>
                <w:noProof/>
                <w:webHidden/>
              </w:rPr>
              <w:fldChar w:fldCharType="separate"/>
            </w:r>
            <w:r>
              <w:rPr>
                <w:noProof/>
                <w:webHidden/>
              </w:rPr>
              <w:t>63</w:t>
            </w:r>
            <w:r>
              <w:rPr>
                <w:noProof/>
                <w:webHidden/>
              </w:rPr>
              <w:fldChar w:fldCharType="end"/>
            </w:r>
          </w:hyperlink>
        </w:p>
        <w:p w14:paraId="70B42EF1" w14:textId="0C23C1E1"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40" w:history="1">
            <w:r w:rsidRPr="0072410E">
              <w:rPr>
                <w:rStyle w:val="Hypertextovodkaz"/>
                <w:noProof/>
              </w:rPr>
              <w:t>4.2.2.3</w:t>
            </w:r>
            <w:r>
              <w:rPr>
                <w:rFonts w:asciiTheme="minorHAnsi" w:eastAsiaTheme="minorEastAsia" w:hAnsiTheme="minorHAnsi" w:cstheme="minorBidi"/>
                <w:noProof/>
                <w:sz w:val="22"/>
                <w:szCs w:val="22"/>
                <w:lang w:eastAsia="cs-CZ"/>
              </w:rPr>
              <w:tab/>
            </w:r>
            <w:r w:rsidRPr="0072410E">
              <w:rPr>
                <w:rStyle w:val="Hypertextovodkaz"/>
                <w:rFonts w:cs="Arial"/>
                <w:noProof/>
              </w:rPr>
              <w:t>Podporované aktivity v rámci specifického cíle 2.3</w:t>
            </w:r>
            <w:r>
              <w:rPr>
                <w:noProof/>
                <w:webHidden/>
              </w:rPr>
              <w:tab/>
            </w:r>
            <w:r>
              <w:rPr>
                <w:noProof/>
                <w:webHidden/>
              </w:rPr>
              <w:fldChar w:fldCharType="begin"/>
            </w:r>
            <w:r>
              <w:rPr>
                <w:noProof/>
                <w:webHidden/>
              </w:rPr>
              <w:instrText xml:space="preserve"> PAGEREF _Toc483314140 \h </w:instrText>
            </w:r>
            <w:r>
              <w:rPr>
                <w:noProof/>
                <w:webHidden/>
              </w:rPr>
            </w:r>
            <w:r>
              <w:rPr>
                <w:noProof/>
                <w:webHidden/>
              </w:rPr>
              <w:fldChar w:fldCharType="separate"/>
            </w:r>
            <w:r>
              <w:rPr>
                <w:noProof/>
                <w:webHidden/>
              </w:rPr>
              <w:t>63</w:t>
            </w:r>
            <w:r>
              <w:rPr>
                <w:noProof/>
                <w:webHidden/>
              </w:rPr>
              <w:fldChar w:fldCharType="end"/>
            </w:r>
          </w:hyperlink>
        </w:p>
        <w:p w14:paraId="4B79C345" w14:textId="56037000" w:rsidR="00AE5167" w:rsidRDefault="00AE5167">
          <w:pPr>
            <w:pStyle w:val="Obsah3"/>
            <w:rPr>
              <w:rFonts w:asciiTheme="minorHAnsi" w:eastAsiaTheme="minorEastAsia" w:hAnsiTheme="minorHAnsi" w:cstheme="minorBidi"/>
              <w:noProof/>
              <w:sz w:val="22"/>
              <w:szCs w:val="22"/>
              <w:lang w:eastAsia="cs-CZ"/>
            </w:rPr>
          </w:pPr>
          <w:hyperlink w:anchor="_Toc483314141" w:history="1">
            <w:r w:rsidRPr="0072410E">
              <w:rPr>
                <w:rStyle w:val="Hypertextovodkaz"/>
                <w:noProof/>
              </w:rPr>
              <w:t>4.2.3</w:t>
            </w:r>
            <w:r>
              <w:rPr>
                <w:rFonts w:asciiTheme="minorHAnsi" w:eastAsiaTheme="minorEastAsia" w:hAnsiTheme="minorHAnsi" w:cstheme="minorBidi"/>
                <w:noProof/>
                <w:sz w:val="22"/>
                <w:szCs w:val="22"/>
                <w:lang w:eastAsia="cs-CZ"/>
              </w:rPr>
              <w:tab/>
            </w:r>
            <w:r w:rsidRPr="0072410E">
              <w:rPr>
                <w:rStyle w:val="Hypertextovodkaz"/>
                <w:noProof/>
              </w:rPr>
              <w:t xml:space="preserve">PO 3: </w:t>
            </w:r>
            <w:r w:rsidRPr="0072410E">
              <w:rPr>
                <w:rStyle w:val="Hypertextovodkaz"/>
                <w:rFonts w:cstheme="majorBidi"/>
                <w:noProof/>
              </w:rPr>
              <w:t>Silniční infrastruktura</w:t>
            </w:r>
            <w:r w:rsidRPr="0072410E">
              <w:rPr>
                <w:rStyle w:val="Hypertextovodkaz"/>
                <w:noProof/>
              </w:rPr>
              <w:t xml:space="preserve"> mimo síť TEN-T</w:t>
            </w:r>
            <w:r>
              <w:rPr>
                <w:noProof/>
                <w:webHidden/>
              </w:rPr>
              <w:tab/>
            </w:r>
            <w:r>
              <w:rPr>
                <w:noProof/>
                <w:webHidden/>
              </w:rPr>
              <w:fldChar w:fldCharType="begin"/>
            </w:r>
            <w:r>
              <w:rPr>
                <w:noProof/>
                <w:webHidden/>
              </w:rPr>
              <w:instrText xml:space="preserve"> PAGEREF _Toc483314141 \h </w:instrText>
            </w:r>
            <w:r>
              <w:rPr>
                <w:noProof/>
                <w:webHidden/>
              </w:rPr>
            </w:r>
            <w:r>
              <w:rPr>
                <w:noProof/>
                <w:webHidden/>
              </w:rPr>
              <w:fldChar w:fldCharType="separate"/>
            </w:r>
            <w:r>
              <w:rPr>
                <w:noProof/>
                <w:webHidden/>
              </w:rPr>
              <w:t>64</w:t>
            </w:r>
            <w:r>
              <w:rPr>
                <w:noProof/>
                <w:webHidden/>
              </w:rPr>
              <w:fldChar w:fldCharType="end"/>
            </w:r>
          </w:hyperlink>
        </w:p>
        <w:p w14:paraId="19450150" w14:textId="69BD92D8"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42" w:history="1">
            <w:r w:rsidRPr="0072410E">
              <w:rPr>
                <w:rStyle w:val="Hypertextovodkaz"/>
                <w:noProof/>
              </w:rPr>
              <w:t>4.2.3.1</w:t>
            </w:r>
            <w:r>
              <w:rPr>
                <w:rFonts w:asciiTheme="minorHAnsi" w:eastAsiaTheme="minorEastAsia" w:hAnsiTheme="minorHAnsi" w:cstheme="minorBidi"/>
                <w:noProof/>
                <w:sz w:val="22"/>
                <w:szCs w:val="22"/>
                <w:lang w:eastAsia="cs-CZ"/>
              </w:rPr>
              <w:tab/>
            </w:r>
            <w:r w:rsidRPr="0072410E">
              <w:rPr>
                <w:rStyle w:val="Hypertextovodkaz"/>
                <w:noProof/>
              </w:rPr>
              <w:t>Podporované aktivity v rámci specifického cíle 3</w:t>
            </w:r>
            <w:r>
              <w:rPr>
                <w:noProof/>
                <w:webHidden/>
              </w:rPr>
              <w:tab/>
            </w:r>
            <w:r>
              <w:rPr>
                <w:noProof/>
                <w:webHidden/>
              </w:rPr>
              <w:fldChar w:fldCharType="begin"/>
            </w:r>
            <w:r>
              <w:rPr>
                <w:noProof/>
                <w:webHidden/>
              </w:rPr>
              <w:instrText xml:space="preserve"> PAGEREF _Toc483314142 \h </w:instrText>
            </w:r>
            <w:r>
              <w:rPr>
                <w:noProof/>
                <w:webHidden/>
              </w:rPr>
            </w:r>
            <w:r>
              <w:rPr>
                <w:noProof/>
                <w:webHidden/>
              </w:rPr>
              <w:fldChar w:fldCharType="separate"/>
            </w:r>
            <w:r>
              <w:rPr>
                <w:noProof/>
                <w:webHidden/>
              </w:rPr>
              <w:t>64</w:t>
            </w:r>
            <w:r>
              <w:rPr>
                <w:noProof/>
                <w:webHidden/>
              </w:rPr>
              <w:fldChar w:fldCharType="end"/>
            </w:r>
          </w:hyperlink>
        </w:p>
        <w:p w14:paraId="07502C56" w14:textId="02E5AD59" w:rsidR="00AE5167" w:rsidRDefault="00AE5167">
          <w:pPr>
            <w:pStyle w:val="Obsah3"/>
            <w:rPr>
              <w:rFonts w:asciiTheme="minorHAnsi" w:eastAsiaTheme="minorEastAsia" w:hAnsiTheme="minorHAnsi" w:cstheme="minorBidi"/>
              <w:noProof/>
              <w:sz w:val="22"/>
              <w:szCs w:val="22"/>
              <w:lang w:eastAsia="cs-CZ"/>
            </w:rPr>
          </w:pPr>
          <w:hyperlink w:anchor="_Toc483314143" w:history="1">
            <w:r w:rsidRPr="0072410E">
              <w:rPr>
                <w:rStyle w:val="Hypertextovodkaz"/>
                <w:noProof/>
              </w:rPr>
              <w:t>4.2.4</w:t>
            </w:r>
            <w:r>
              <w:rPr>
                <w:rFonts w:asciiTheme="minorHAnsi" w:eastAsiaTheme="minorEastAsia" w:hAnsiTheme="minorHAnsi" w:cstheme="minorBidi"/>
                <w:noProof/>
                <w:sz w:val="22"/>
                <w:szCs w:val="22"/>
                <w:lang w:eastAsia="cs-CZ"/>
              </w:rPr>
              <w:tab/>
            </w:r>
            <w:r w:rsidRPr="0072410E">
              <w:rPr>
                <w:rStyle w:val="Hypertextovodkaz"/>
                <w:noProof/>
              </w:rPr>
              <w:t>PO 4: Technická pomoc</w:t>
            </w:r>
            <w:r>
              <w:rPr>
                <w:noProof/>
                <w:webHidden/>
              </w:rPr>
              <w:tab/>
            </w:r>
            <w:r>
              <w:rPr>
                <w:noProof/>
                <w:webHidden/>
              </w:rPr>
              <w:fldChar w:fldCharType="begin"/>
            </w:r>
            <w:r>
              <w:rPr>
                <w:noProof/>
                <w:webHidden/>
              </w:rPr>
              <w:instrText xml:space="preserve"> PAGEREF _Toc483314143 \h </w:instrText>
            </w:r>
            <w:r>
              <w:rPr>
                <w:noProof/>
                <w:webHidden/>
              </w:rPr>
            </w:r>
            <w:r>
              <w:rPr>
                <w:noProof/>
                <w:webHidden/>
              </w:rPr>
              <w:fldChar w:fldCharType="separate"/>
            </w:r>
            <w:r>
              <w:rPr>
                <w:noProof/>
                <w:webHidden/>
              </w:rPr>
              <w:t>64</w:t>
            </w:r>
            <w:r>
              <w:rPr>
                <w:noProof/>
                <w:webHidden/>
              </w:rPr>
              <w:fldChar w:fldCharType="end"/>
            </w:r>
          </w:hyperlink>
        </w:p>
        <w:p w14:paraId="29C1A3A7" w14:textId="4F902814"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44" w:history="1">
            <w:r w:rsidRPr="0072410E">
              <w:rPr>
                <w:rStyle w:val="Hypertextovodkaz"/>
                <w:rFonts w:cs="Arial"/>
                <w:noProof/>
                <w:lang w:bidi="en-US"/>
              </w:rPr>
              <w:t>4.2.4.1</w:t>
            </w:r>
            <w:r>
              <w:rPr>
                <w:rFonts w:asciiTheme="minorHAnsi" w:eastAsiaTheme="minorEastAsia" w:hAnsiTheme="minorHAnsi" w:cstheme="minorBidi"/>
                <w:noProof/>
                <w:sz w:val="22"/>
                <w:szCs w:val="22"/>
                <w:lang w:eastAsia="cs-CZ"/>
              </w:rPr>
              <w:tab/>
            </w:r>
            <w:r w:rsidRPr="0072410E">
              <w:rPr>
                <w:rStyle w:val="Hypertextovodkaz"/>
                <w:rFonts w:cs="Arial"/>
                <w:noProof/>
              </w:rPr>
              <w:t>Podporované aktivity</w:t>
            </w:r>
            <w:r>
              <w:rPr>
                <w:noProof/>
                <w:webHidden/>
              </w:rPr>
              <w:tab/>
            </w:r>
            <w:r>
              <w:rPr>
                <w:noProof/>
                <w:webHidden/>
              </w:rPr>
              <w:fldChar w:fldCharType="begin"/>
            </w:r>
            <w:r>
              <w:rPr>
                <w:noProof/>
                <w:webHidden/>
              </w:rPr>
              <w:instrText xml:space="preserve"> PAGEREF _Toc483314144 \h </w:instrText>
            </w:r>
            <w:r>
              <w:rPr>
                <w:noProof/>
                <w:webHidden/>
              </w:rPr>
            </w:r>
            <w:r>
              <w:rPr>
                <w:noProof/>
                <w:webHidden/>
              </w:rPr>
              <w:fldChar w:fldCharType="separate"/>
            </w:r>
            <w:r>
              <w:rPr>
                <w:noProof/>
                <w:webHidden/>
              </w:rPr>
              <w:t>64</w:t>
            </w:r>
            <w:r>
              <w:rPr>
                <w:noProof/>
                <w:webHidden/>
              </w:rPr>
              <w:fldChar w:fldCharType="end"/>
            </w:r>
          </w:hyperlink>
        </w:p>
        <w:p w14:paraId="04B0114B" w14:textId="1A54620C" w:rsidR="00AE5167" w:rsidRDefault="00AE5167">
          <w:pPr>
            <w:pStyle w:val="Obsah2"/>
            <w:rPr>
              <w:rFonts w:asciiTheme="minorHAnsi" w:eastAsiaTheme="minorEastAsia" w:hAnsiTheme="minorHAnsi" w:cstheme="minorBidi"/>
              <w:b w:val="0"/>
              <w:bCs w:val="0"/>
              <w:noProof/>
              <w:sz w:val="22"/>
              <w:szCs w:val="22"/>
              <w:lang w:eastAsia="cs-CZ"/>
            </w:rPr>
          </w:pPr>
          <w:hyperlink w:anchor="_Toc483314145" w:history="1">
            <w:r w:rsidRPr="0072410E">
              <w:rPr>
                <w:rStyle w:val="Hypertextovodkaz"/>
                <w:noProof/>
              </w:rPr>
              <w:t>4.3</w:t>
            </w:r>
            <w:r>
              <w:rPr>
                <w:rFonts w:asciiTheme="minorHAnsi" w:eastAsiaTheme="minorEastAsia" w:hAnsiTheme="minorHAnsi" w:cstheme="minorBidi"/>
                <w:b w:val="0"/>
                <w:bCs w:val="0"/>
                <w:noProof/>
                <w:sz w:val="22"/>
                <w:szCs w:val="22"/>
                <w:lang w:eastAsia="cs-CZ"/>
              </w:rPr>
              <w:tab/>
            </w:r>
            <w:r w:rsidRPr="0072410E">
              <w:rPr>
                <w:rStyle w:val="Hypertextovodkaz"/>
                <w:noProof/>
              </w:rPr>
              <w:t>Územníalokace projektů</w:t>
            </w:r>
            <w:r>
              <w:rPr>
                <w:noProof/>
                <w:webHidden/>
              </w:rPr>
              <w:tab/>
            </w:r>
            <w:r>
              <w:rPr>
                <w:noProof/>
                <w:webHidden/>
              </w:rPr>
              <w:fldChar w:fldCharType="begin"/>
            </w:r>
            <w:r>
              <w:rPr>
                <w:noProof/>
                <w:webHidden/>
              </w:rPr>
              <w:instrText xml:space="preserve"> PAGEREF _Toc483314145 \h </w:instrText>
            </w:r>
            <w:r>
              <w:rPr>
                <w:noProof/>
                <w:webHidden/>
              </w:rPr>
            </w:r>
            <w:r>
              <w:rPr>
                <w:noProof/>
                <w:webHidden/>
              </w:rPr>
              <w:fldChar w:fldCharType="separate"/>
            </w:r>
            <w:r>
              <w:rPr>
                <w:noProof/>
                <w:webHidden/>
              </w:rPr>
              <w:t>65</w:t>
            </w:r>
            <w:r>
              <w:rPr>
                <w:noProof/>
                <w:webHidden/>
              </w:rPr>
              <w:fldChar w:fldCharType="end"/>
            </w:r>
          </w:hyperlink>
        </w:p>
        <w:p w14:paraId="719412A1" w14:textId="6A8133E0" w:rsidR="00AE5167" w:rsidRDefault="00AE5167">
          <w:pPr>
            <w:pStyle w:val="Obsah2"/>
            <w:rPr>
              <w:rFonts w:asciiTheme="minorHAnsi" w:eastAsiaTheme="minorEastAsia" w:hAnsiTheme="minorHAnsi" w:cstheme="minorBidi"/>
              <w:b w:val="0"/>
              <w:bCs w:val="0"/>
              <w:noProof/>
              <w:sz w:val="22"/>
              <w:szCs w:val="22"/>
              <w:lang w:eastAsia="cs-CZ"/>
            </w:rPr>
          </w:pPr>
          <w:hyperlink w:anchor="_Toc483314146" w:history="1">
            <w:r w:rsidRPr="0072410E">
              <w:rPr>
                <w:rStyle w:val="Hypertextovodkaz"/>
                <w:noProof/>
              </w:rPr>
              <w:t>4.4</w:t>
            </w:r>
            <w:r>
              <w:rPr>
                <w:rFonts w:asciiTheme="minorHAnsi" w:eastAsiaTheme="minorEastAsia" w:hAnsiTheme="minorHAnsi" w:cstheme="minorBidi"/>
                <w:b w:val="0"/>
                <w:bCs w:val="0"/>
                <w:noProof/>
                <w:sz w:val="22"/>
                <w:szCs w:val="22"/>
                <w:lang w:eastAsia="cs-CZ"/>
              </w:rPr>
              <w:tab/>
            </w:r>
            <w:r w:rsidRPr="0072410E">
              <w:rPr>
                <w:rStyle w:val="Hypertextovodkaz"/>
                <w:noProof/>
              </w:rPr>
              <w:t>Velikost projektů</w:t>
            </w:r>
            <w:r>
              <w:rPr>
                <w:noProof/>
                <w:webHidden/>
              </w:rPr>
              <w:tab/>
            </w:r>
            <w:r>
              <w:rPr>
                <w:noProof/>
                <w:webHidden/>
              </w:rPr>
              <w:fldChar w:fldCharType="begin"/>
            </w:r>
            <w:r>
              <w:rPr>
                <w:noProof/>
                <w:webHidden/>
              </w:rPr>
              <w:instrText xml:space="preserve"> PAGEREF _Toc483314146 \h </w:instrText>
            </w:r>
            <w:r>
              <w:rPr>
                <w:noProof/>
                <w:webHidden/>
              </w:rPr>
            </w:r>
            <w:r>
              <w:rPr>
                <w:noProof/>
                <w:webHidden/>
              </w:rPr>
              <w:fldChar w:fldCharType="separate"/>
            </w:r>
            <w:r>
              <w:rPr>
                <w:noProof/>
                <w:webHidden/>
              </w:rPr>
              <w:t>66</w:t>
            </w:r>
            <w:r>
              <w:rPr>
                <w:noProof/>
                <w:webHidden/>
              </w:rPr>
              <w:fldChar w:fldCharType="end"/>
            </w:r>
          </w:hyperlink>
        </w:p>
        <w:p w14:paraId="589BA705" w14:textId="19A0D4A3" w:rsidR="00AE5167" w:rsidRDefault="00AE5167">
          <w:pPr>
            <w:pStyle w:val="Obsah2"/>
            <w:rPr>
              <w:rFonts w:asciiTheme="minorHAnsi" w:eastAsiaTheme="minorEastAsia" w:hAnsiTheme="minorHAnsi" w:cstheme="minorBidi"/>
              <w:b w:val="0"/>
              <w:bCs w:val="0"/>
              <w:noProof/>
              <w:sz w:val="22"/>
              <w:szCs w:val="22"/>
              <w:lang w:eastAsia="cs-CZ"/>
            </w:rPr>
          </w:pPr>
          <w:hyperlink w:anchor="_Toc483314147" w:history="1">
            <w:r w:rsidRPr="0072410E">
              <w:rPr>
                <w:rStyle w:val="Hypertextovodkaz"/>
                <w:noProof/>
              </w:rPr>
              <w:t>4.5</w:t>
            </w:r>
            <w:r>
              <w:rPr>
                <w:rFonts w:asciiTheme="minorHAnsi" w:eastAsiaTheme="minorEastAsia" w:hAnsiTheme="minorHAnsi" w:cstheme="minorBidi"/>
                <w:b w:val="0"/>
                <w:bCs w:val="0"/>
                <w:noProof/>
                <w:sz w:val="22"/>
                <w:szCs w:val="22"/>
                <w:lang w:eastAsia="cs-CZ"/>
              </w:rPr>
              <w:tab/>
            </w:r>
            <w:r w:rsidRPr="0072410E">
              <w:rPr>
                <w:rStyle w:val="Hypertextovodkaz"/>
                <w:noProof/>
              </w:rPr>
              <w:t>Doba realizace projektů</w:t>
            </w:r>
            <w:r>
              <w:rPr>
                <w:noProof/>
                <w:webHidden/>
              </w:rPr>
              <w:tab/>
            </w:r>
            <w:r>
              <w:rPr>
                <w:noProof/>
                <w:webHidden/>
              </w:rPr>
              <w:fldChar w:fldCharType="begin"/>
            </w:r>
            <w:r>
              <w:rPr>
                <w:noProof/>
                <w:webHidden/>
              </w:rPr>
              <w:instrText xml:space="preserve"> PAGEREF _Toc483314147 \h </w:instrText>
            </w:r>
            <w:r>
              <w:rPr>
                <w:noProof/>
                <w:webHidden/>
              </w:rPr>
            </w:r>
            <w:r>
              <w:rPr>
                <w:noProof/>
                <w:webHidden/>
              </w:rPr>
              <w:fldChar w:fldCharType="separate"/>
            </w:r>
            <w:r>
              <w:rPr>
                <w:noProof/>
                <w:webHidden/>
              </w:rPr>
              <w:t>66</w:t>
            </w:r>
            <w:r>
              <w:rPr>
                <w:noProof/>
                <w:webHidden/>
              </w:rPr>
              <w:fldChar w:fldCharType="end"/>
            </w:r>
          </w:hyperlink>
        </w:p>
        <w:p w14:paraId="66634075" w14:textId="3CE06D24" w:rsidR="00AE5167" w:rsidRDefault="00AE5167">
          <w:pPr>
            <w:pStyle w:val="Obsah2"/>
            <w:rPr>
              <w:rFonts w:asciiTheme="minorHAnsi" w:eastAsiaTheme="minorEastAsia" w:hAnsiTheme="minorHAnsi" w:cstheme="minorBidi"/>
              <w:b w:val="0"/>
              <w:bCs w:val="0"/>
              <w:noProof/>
              <w:sz w:val="22"/>
              <w:szCs w:val="22"/>
              <w:lang w:eastAsia="cs-CZ"/>
            </w:rPr>
          </w:pPr>
          <w:hyperlink w:anchor="_Toc483314148" w:history="1">
            <w:r w:rsidRPr="0072410E">
              <w:rPr>
                <w:rStyle w:val="Hypertextovodkaz"/>
                <w:noProof/>
              </w:rPr>
              <w:t>4.6</w:t>
            </w:r>
            <w:r>
              <w:rPr>
                <w:rFonts w:asciiTheme="minorHAnsi" w:eastAsiaTheme="minorEastAsia" w:hAnsiTheme="minorHAnsi" w:cstheme="minorBidi"/>
                <w:b w:val="0"/>
                <w:bCs w:val="0"/>
                <w:noProof/>
                <w:sz w:val="22"/>
                <w:szCs w:val="22"/>
                <w:lang w:eastAsia="cs-CZ"/>
              </w:rPr>
              <w:tab/>
            </w:r>
            <w:r w:rsidRPr="0072410E">
              <w:rPr>
                <w:rStyle w:val="Hypertextovodkaz"/>
                <w:noProof/>
              </w:rPr>
              <w:t>Indikátory projektu</w:t>
            </w:r>
            <w:r>
              <w:rPr>
                <w:noProof/>
                <w:webHidden/>
              </w:rPr>
              <w:tab/>
            </w:r>
            <w:r>
              <w:rPr>
                <w:noProof/>
                <w:webHidden/>
              </w:rPr>
              <w:fldChar w:fldCharType="begin"/>
            </w:r>
            <w:r>
              <w:rPr>
                <w:noProof/>
                <w:webHidden/>
              </w:rPr>
              <w:instrText xml:space="preserve"> PAGEREF _Toc483314148 \h </w:instrText>
            </w:r>
            <w:r>
              <w:rPr>
                <w:noProof/>
                <w:webHidden/>
              </w:rPr>
            </w:r>
            <w:r>
              <w:rPr>
                <w:noProof/>
                <w:webHidden/>
              </w:rPr>
              <w:fldChar w:fldCharType="separate"/>
            </w:r>
            <w:r>
              <w:rPr>
                <w:noProof/>
                <w:webHidden/>
              </w:rPr>
              <w:t>66</w:t>
            </w:r>
            <w:r>
              <w:rPr>
                <w:noProof/>
                <w:webHidden/>
              </w:rPr>
              <w:fldChar w:fldCharType="end"/>
            </w:r>
          </w:hyperlink>
        </w:p>
        <w:p w14:paraId="08ACB9F3" w14:textId="30BBF1F2" w:rsidR="00AE5167" w:rsidRDefault="00AE5167">
          <w:pPr>
            <w:pStyle w:val="Obsah2"/>
            <w:rPr>
              <w:rFonts w:asciiTheme="minorHAnsi" w:eastAsiaTheme="minorEastAsia" w:hAnsiTheme="minorHAnsi" w:cstheme="minorBidi"/>
              <w:b w:val="0"/>
              <w:bCs w:val="0"/>
              <w:noProof/>
              <w:sz w:val="22"/>
              <w:szCs w:val="22"/>
              <w:lang w:eastAsia="cs-CZ"/>
            </w:rPr>
          </w:pPr>
          <w:hyperlink w:anchor="_Toc483314149" w:history="1">
            <w:r w:rsidRPr="0072410E">
              <w:rPr>
                <w:rStyle w:val="Hypertextovodkaz"/>
                <w:noProof/>
              </w:rPr>
              <w:t>4.7</w:t>
            </w:r>
            <w:r>
              <w:rPr>
                <w:rFonts w:asciiTheme="minorHAnsi" w:eastAsiaTheme="minorEastAsia" w:hAnsiTheme="minorHAnsi" w:cstheme="minorBidi"/>
                <w:b w:val="0"/>
                <w:bCs w:val="0"/>
                <w:noProof/>
                <w:sz w:val="22"/>
                <w:szCs w:val="22"/>
                <w:lang w:eastAsia="cs-CZ"/>
              </w:rPr>
              <w:tab/>
            </w:r>
            <w:r w:rsidRPr="0072410E">
              <w:rPr>
                <w:rStyle w:val="Hypertextovodkaz"/>
                <w:noProof/>
              </w:rPr>
              <w:t>Vlastnictví výstupů projektu</w:t>
            </w:r>
            <w:r>
              <w:rPr>
                <w:noProof/>
                <w:webHidden/>
              </w:rPr>
              <w:tab/>
            </w:r>
            <w:r>
              <w:rPr>
                <w:noProof/>
                <w:webHidden/>
              </w:rPr>
              <w:fldChar w:fldCharType="begin"/>
            </w:r>
            <w:r>
              <w:rPr>
                <w:noProof/>
                <w:webHidden/>
              </w:rPr>
              <w:instrText xml:space="preserve"> PAGEREF _Toc483314149 \h </w:instrText>
            </w:r>
            <w:r>
              <w:rPr>
                <w:noProof/>
                <w:webHidden/>
              </w:rPr>
            </w:r>
            <w:r>
              <w:rPr>
                <w:noProof/>
                <w:webHidden/>
              </w:rPr>
              <w:fldChar w:fldCharType="separate"/>
            </w:r>
            <w:r>
              <w:rPr>
                <w:noProof/>
                <w:webHidden/>
              </w:rPr>
              <w:t>68</w:t>
            </w:r>
            <w:r>
              <w:rPr>
                <w:noProof/>
                <w:webHidden/>
              </w:rPr>
              <w:fldChar w:fldCharType="end"/>
            </w:r>
          </w:hyperlink>
        </w:p>
        <w:p w14:paraId="656652E7" w14:textId="20BB70F7" w:rsidR="00AE5167" w:rsidRDefault="00AE5167">
          <w:pPr>
            <w:pStyle w:val="Obsah2"/>
            <w:rPr>
              <w:rFonts w:asciiTheme="minorHAnsi" w:eastAsiaTheme="minorEastAsia" w:hAnsiTheme="minorHAnsi" w:cstheme="minorBidi"/>
              <w:b w:val="0"/>
              <w:bCs w:val="0"/>
              <w:noProof/>
              <w:sz w:val="22"/>
              <w:szCs w:val="22"/>
              <w:lang w:eastAsia="cs-CZ"/>
            </w:rPr>
          </w:pPr>
          <w:hyperlink w:anchor="_Toc483314150" w:history="1">
            <w:r w:rsidRPr="0072410E">
              <w:rPr>
                <w:rStyle w:val="Hypertextovodkaz"/>
                <w:noProof/>
              </w:rPr>
              <w:t>4.8</w:t>
            </w:r>
            <w:r>
              <w:rPr>
                <w:rFonts w:asciiTheme="minorHAnsi" w:eastAsiaTheme="minorEastAsia" w:hAnsiTheme="minorHAnsi" w:cstheme="minorBidi"/>
                <w:b w:val="0"/>
                <w:bCs w:val="0"/>
                <w:noProof/>
                <w:sz w:val="22"/>
                <w:szCs w:val="22"/>
                <w:lang w:eastAsia="cs-CZ"/>
              </w:rPr>
              <w:tab/>
            </w:r>
            <w:r w:rsidRPr="0072410E">
              <w:rPr>
                <w:rStyle w:val="Hypertextovodkaz"/>
                <w:noProof/>
              </w:rPr>
              <w:t>Příjemci podpory</w:t>
            </w:r>
            <w:r>
              <w:rPr>
                <w:noProof/>
                <w:webHidden/>
              </w:rPr>
              <w:tab/>
            </w:r>
            <w:r>
              <w:rPr>
                <w:noProof/>
                <w:webHidden/>
              </w:rPr>
              <w:fldChar w:fldCharType="begin"/>
            </w:r>
            <w:r>
              <w:rPr>
                <w:noProof/>
                <w:webHidden/>
              </w:rPr>
              <w:instrText xml:space="preserve"> PAGEREF _Toc483314150 \h </w:instrText>
            </w:r>
            <w:r>
              <w:rPr>
                <w:noProof/>
                <w:webHidden/>
              </w:rPr>
            </w:r>
            <w:r>
              <w:rPr>
                <w:noProof/>
                <w:webHidden/>
              </w:rPr>
              <w:fldChar w:fldCharType="separate"/>
            </w:r>
            <w:r>
              <w:rPr>
                <w:noProof/>
                <w:webHidden/>
              </w:rPr>
              <w:t>68</w:t>
            </w:r>
            <w:r>
              <w:rPr>
                <w:noProof/>
                <w:webHidden/>
              </w:rPr>
              <w:fldChar w:fldCharType="end"/>
            </w:r>
          </w:hyperlink>
        </w:p>
        <w:p w14:paraId="21874787" w14:textId="090019CE" w:rsidR="00AE5167" w:rsidRDefault="00AE5167">
          <w:pPr>
            <w:pStyle w:val="Obsah2"/>
            <w:rPr>
              <w:rFonts w:asciiTheme="minorHAnsi" w:eastAsiaTheme="minorEastAsia" w:hAnsiTheme="minorHAnsi" w:cstheme="minorBidi"/>
              <w:b w:val="0"/>
              <w:bCs w:val="0"/>
              <w:noProof/>
              <w:sz w:val="22"/>
              <w:szCs w:val="22"/>
              <w:lang w:eastAsia="cs-CZ"/>
            </w:rPr>
          </w:pPr>
          <w:hyperlink w:anchor="_Toc483314151" w:history="1">
            <w:r w:rsidRPr="0072410E">
              <w:rPr>
                <w:rStyle w:val="Hypertextovodkaz"/>
                <w:noProof/>
              </w:rPr>
              <w:t>4.9</w:t>
            </w:r>
            <w:r>
              <w:rPr>
                <w:rFonts w:asciiTheme="minorHAnsi" w:eastAsiaTheme="minorEastAsia" w:hAnsiTheme="minorHAnsi" w:cstheme="minorBidi"/>
                <w:b w:val="0"/>
                <w:bCs w:val="0"/>
                <w:noProof/>
                <w:sz w:val="22"/>
                <w:szCs w:val="22"/>
                <w:lang w:eastAsia="cs-CZ"/>
              </w:rPr>
              <w:tab/>
            </w:r>
            <w:r w:rsidRPr="0072410E">
              <w:rPr>
                <w:rStyle w:val="Hypertextovodkaz"/>
                <w:noProof/>
              </w:rPr>
              <w:t>Forma a způsob financování projektů</w:t>
            </w:r>
            <w:r>
              <w:rPr>
                <w:noProof/>
                <w:webHidden/>
              </w:rPr>
              <w:tab/>
            </w:r>
            <w:r>
              <w:rPr>
                <w:noProof/>
                <w:webHidden/>
              </w:rPr>
              <w:fldChar w:fldCharType="begin"/>
            </w:r>
            <w:r>
              <w:rPr>
                <w:noProof/>
                <w:webHidden/>
              </w:rPr>
              <w:instrText xml:space="preserve"> PAGEREF _Toc483314151 \h </w:instrText>
            </w:r>
            <w:r>
              <w:rPr>
                <w:noProof/>
                <w:webHidden/>
              </w:rPr>
            </w:r>
            <w:r>
              <w:rPr>
                <w:noProof/>
                <w:webHidden/>
              </w:rPr>
              <w:fldChar w:fldCharType="separate"/>
            </w:r>
            <w:r>
              <w:rPr>
                <w:noProof/>
                <w:webHidden/>
              </w:rPr>
              <w:t>68</w:t>
            </w:r>
            <w:r>
              <w:rPr>
                <w:noProof/>
                <w:webHidden/>
              </w:rPr>
              <w:fldChar w:fldCharType="end"/>
            </w:r>
          </w:hyperlink>
        </w:p>
        <w:p w14:paraId="5DCFD730" w14:textId="660C77BC" w:rsidR="00AE5167" w:rsidRDefault="00AE5167">
          <w:pPr>
            <w:pStyle w:val="Obsah2"/>
            <w:rPr>
              <w:rFonts w:asciiTheme="minorHAnsi" w:eastAsiaTheme="minorEastAsia" w:hAnsiTheme="minorHAnsi" w:cstheme="minorBidi"/>
              <w:b w:val="0"/>
              <w:bCs w:val="0"/>
              <w:noProof/>
              <w:sz w:val="22"/>
              <w:szCs w:val="22"/>
              <w:lang w:eastAsia="cs-CZ"/>
            </w:rPr>
          </w:pPr>
          <w:hyperlink w:anchor="_Toc483314152" w:history="1">
            <w:r w:rsidRPr="0072410E">
              <w:rPr>
                <w:rStyle w:val="Hypertextovodkaz"/>
                <w:noProof/>
              </w:rPr>
              <w:t>4.10</w:t>
            </w:r>
            <w:r>
              <w:rPr>
                <w:rFonts w:asciiTheme="minorHAnsi" w:eastAsiaTheme="minorEastAsia" w:hAnsiTheme="minorHAnsi" w:cstheme="minorBidi"/>
                <w:b w:val="0"/>
                <w:bCs w:val="0"/>
                <w:noProof/>
                <w:sz w:val="22"/>
                <w:szCs w:val="22"/>
                <w:lang w:eastAsia="cs-CZ"/>
              </w:rPr>
              <w:tab/>
            </w:r>
            <w:r w:rsidRPr="0072410E">
              <w:rPr>
                <w:rStyle w:val="Hypertextovodkaz"/>
                <w:noProof/>
              </w:rPr>
              <w:t>Veřejná podpora</w:t>
            </w:r>
            <w:r>
              <w:rPr>
                <w:noProof/>
                <w:webHidden/>
              </w:rPr>
              <w:tab/>
            </w:r>
            <w:r>
              <w:rPr>
                <w:noProof/>
                <w:webHidden/>
              </w:rPr>
              <w:fldChar w:fldCharType="begin"/>
            </w:r>
            <w:r>
              <w:rPr>
                <w:noProof/>
                <w:webHidden/>
              </w:rPr>
              <w:instrText xml:space="preserve"> PAGEREF _Toc483314152 \h </w:instrText>
            </w:r>
            <w:r>
              <w:rPr>
                <w:noProof/>
                <w:webHidden/>
              </w:rPr>
            </w:r>
            <w:r>
              <w:rPr>
                <w:noProof/>
                <w:webHidden/>
              </w:rPr>
              <w:fldChar w:fldCharType="separate"/>
            </w:r>
            <w:r>
              <w:rPr>
                <w:noProof/>
                <w:webHidden/>
              </w:rPr>
              <w:t>70</w:t>
            </w:r>
            <w:r>
              <w:rPr>
                <w:noProof/>
                <w:webHidden/>
              </w:rPr>
              <w:fldChar w:fldCharType="end"/>
            </w:r>
          </w:hyperlink>
        </w:p>
        <w:p w14:paraId="097F41C7" w14:textId="345295C1" w:rsidR="00AE5167" w:rsidRDefault="00AE5167">
          <w:pPr>
            <w:pStyle w:val="Obsah2"/>
            <w:rPr>
              <w:rFonts w:asciiTheme="minorHAnsi" w:eastAsiaTheme="minorEastAsia" w:hAnsiTheme="minorHAnsi" w:cstheme="minorBidi"/>
              <w:b w:val="0"/>
              <w:bCs w:val="0"/>
              <w:noProof/>
              <w:sz w:val="22"/>
              <w:szCs w:val="22"/>
              <w:lang w:eastAsia="cs-CZ"/>
            </w:rPr>
          </w:pPr>
          <w:hyperlink w:anchor="_Toc483314153" w:history="1">
            <w:r w:rsidRPr="0072410E">
              <w:rPr>
                <w:rStyle w:val="Hypertextovodkaz"/>
                <w:noProof/>
              </w:rPr>
              <w:t>4.11</w:t>
            </w:r>
            <w:r>
              <w:rPr>
                <w:rFonts w:asciiTheme="minorHAnsi" w:eastAsiaTheme="minorEastAsia" w:hAnsiTheme="minorHAnsi" w:cstheme="minorBidi"/>
                <w:b w:val="0"/>
                <w:bCs w:val="0"/>
                <w:noProof/>
                <w:sz w:val="22"/>
                <w:szCs w:val="22"/>
                <w:lang w:eastAsia="cs-CZ"/>
              </w:rPr>
              <w:tab/>
            </w:r>
            <w:r w:rsidRPr="0072410E">
              <w:rPr>
                <w:rStyle w:val="Hypertextovodkaz"/>
                <w:noProof/>
              </w:rPr>
              <w:t>Partnerství na úrovni projektu</w:t>
            </w:r>
            <w:r>
              <w:rPr>
                <w:noProof/>
                <w:webHidden/>
              </w:rPr>
              <w:tab/>
            </w:r>
            <w:r>
              <w:rPr>
                <w:noProof/>
                <w:webHidden/>
              </w:rPr>
              <w:fldChar w:fldCharType="begin"/>
            </w:r>
            <w:r>
              <w:rPr>
                <w:noProof/>
                <w:webHidden/>
              </w:rPr>
              <w:instrText xml:space="preserve"> PAGEREF _Toc483314153 \h </w:instrText>
            </w:r>
            <w:r>
              <w:rPr>
                <w:noProof/>
                <w:webHidden/>
              </w:rPr>
            </w:r>
            <w:r>
              <w:rPr>
                <w:noProof/>
                <w:webHidden/>
              </w:rPr>
              <w:fldChar w:fldCharType="separate"/>
            </w:r>
            <w:r>
              <w:rPr>
                <w:noProof/>
                <w:webHidden/>
              </w:rPr>
              <w:t>70</w:t>
            </w:r>
            <w:r>
              <w:rPr>
                <w:noProof/>
                <w:webHidden/>
              </w:rPr>
              <w:fldChar w:fldCharType="end"/>
            </w:r>
          </w:hyperlink>
        </w:p>
        <w:p w14:paraId="720B3400" w14:textId="4A7C61A2" w:rsidR="00AE5167" w:rsidRDefault="00AE5167">
          <w:pPr>
            <w:pStyle w:val="Obsah3"/>
            <w:rPr>
              <w:rFonts w:asciiTheme="minorHAnsi" w:eastAsiaTheme="minorEastAsia" w:hAnsiTheme="minorHAnsi" w:cstheme="minorBidi"/>
              <w:noProof/>
              <w:sz w:val="22"/>
              <w:szCs w:val="22"/>
              <w:lang w:eastAsia="cs-CZ"/>
            </w:rPr>
          </w:pPr>
          <w:hyperlink w:anchor="_Toc483314154" w:history="1">
            <w:r w:rsidRPr="0072410E">
              <w:rPr>
                <w:rStyle w:val="Hypertextovodkaz"/>
                <w:noProof/>
              </w:rPr>
              <w:t>4.11.1</w:t>
            </w:r>
            <w:r>
              <w:rPr>
                <w:rFonts w:asciiTheme="minorHAnsi" w:eastAsiaTheme="minorEastAsia" w:hAnsiTheme="minorHAnsi" w:cstheme="minorBidi"/>
                <w:noProof/>
                <w:sz w:val="22"/>
                <w:szCs w:val="22"/>
                <w:lang w:eastAsia="cs-CZ"/>
              </w:rPr>
              <w:tab/>
            </w:r>
            <w:r w:rsidRPr="0072410E">
              <w:rPr>
                <w:rStyle w:val="Hypertextovodkaz"/>
                <w:noProof/>
              </w:rPr>
              <w:t>Partner s finančním příspěvkem</w:t>
            </w:r>
            <w:r>
              <w:rPr>
                <w:noProof/>
                <w:webHidden/>
              </w:rPr>
              <w:tab/>
            </w:r>
            <w:r>
              <w:rPr>
                <w:noProof/>
                <w:webHidden/>
              </w:rPr>
              <w:fldChar w:fldCharType="begin"/>
            </w:r>
            <w:r>
              <w:rPr>
                <w:noProof/>
                <w:webHidden/>
              </w:rPr>
              <w:instrText xml:space="preserve"> PAGEREF _Toc483314154 \h </w:instrText>
            </w:r>
            <w:r>
              <w:rPr>
                <w:noProof/>
                <w:webHidden/>
              </w:rPr>
            </w:r>
            <w:r>
              <w:rPr>
                <w:noProof/>
                <w:webHidden/>
              </w:rPr>
              <w:fldChar w:fldCharType="separate"/>
            </w:r>
            <w:r>
              <w:rPr>
                <w:noProof/>
                <w:webHidden/>
              </w:rPr>
              <w:t>71</w:t>
            </w:r>
            <w:r>
              <w:rPr>
                <w:noProof/>
                <w:webHidden/>
              </w:rPr>
              <w:fldChar w:fldCharType="end"/>
            </w:r>
          </w:hyperlink>
        </w:p>
        <w:p w14:paraId="32D6D37F" w14:textId="68ADAAB3" w:rsidR="00AE5167" w:rsidRDefault="00AE5167">
          <w:pPr>
            <w:pStyle w:val="Obsah3"/>
            <w:rPr>
              <w:rFonts w:asciiTheme="minorHAnsi" w:eastAsiaTheme="minorEastAsia" w:hAnsiTheme="minorHAnsi" w:cstheme="minorBidi"/>
              <w:noProof/>
              <w:sz w:val="22"/>
              <w:szCs w:val="22"/>
              <w:lang w:eastAsia="cs-CZ"/>
            </w:rPr>
          </w:pPr>
          <w:hyperlink w:anchor="_Toc483314155" w:history="1">
            <w:r w:rsidRPr="0072410E">
              <w:rPr>
                <w:rStyle w:val="Hypertextovodkaz"/>
                <w:noProof/>
              </w:rPr>
              <w:t>4.11.2</w:t>
            </w:r>
            <w:r>
              <w:rPr>
                <w:rFonts w:asciiTheme="minorHAnsi" w:eastAsiaTheme="minorEastAsia" w:hAnsiTheme="minorHAnsi" w:cstheme="minorBidi"/>
                <w:noProof/>
                <w:sz w:val="22"/>
                <w:szCs w:val="22"/>
                <w:lang w:eastAsia="cs-CZ"/>
              </w:rPr>
              <w:tab/>
            </w:r>
            <w:r w:rsidRPr="0072410E">
              <w:rPr>
                <w:rStyle w:val="Hypertextovodkaz"/>
                <w:noProof/>
              </w:rPr>
              <w:t>Partner bez finančního příspěvku</w:t>
            </w:r>
            <w:r>
              <w:rPr>
                <w:noProof/>
                <w:webHidden/>
              </w:rPr>
              <w:tab/>
            </w:r>
            <w:r>
              <w:rPr>
                <w:noProof/>
                <w:webHidden/>
              </w:rPr>
              <w:fldChar w:fldCharType="begin"/>
            </w:r>
            <w:r>
              <w:rPr>
                <w:noProof/>
                <w:webHidden/>
              </w:rPr>
              <w:instrText xml:space="preserve"> PAGEREF _Toc483314155 \h </w:instrText>
            </w:r>
            <w:r>
              <w:rPr>
                <w:noProof/>
                <w:webHidden/>
              </w:rPr>
            </w:r>
            <w:r>
              <w:rPr>
                <w:noProof/>
                <w:webHidden/>
              </w:rPr>
              <w:fldChar w:fldCharType="separate"/>
            </w:r>
            <w:r>
              <w:rPr>
                <w:noProof/>
                <w:webHidden/>
              </w:rPr>
              <w:t>71</w:t>
            </w:r>
            <w:r>
              <w:rPr>
                <w:noProof/>
                <w:webHidden/>
              </w:rPr>
              <w:fldChar w:fldCharType="end"/>
            </w:r>
          </w:hyperlink>
        </w:p>
        <w:p w14:paraId="767C6D66" w14:textId="18B814F9" w:rsidR="00AE5167" w:rsidRDefault="00AE5167">
          <w:pPr>
            <w:pStyle w:val="Obsah3"/>
            <w:rPr>
              <w:rFonts w:asciiTheme="minorHAnsi" w:eastAsiaTheme="minorEastAsia" w:hAnsiTheme="minorHAnsi" w:cstheme="minorBidi"/>
              <w:noProof/>
              <w:sz w:val="22"/>
              <w:szCs w:val="22"/>
              <w:lang w:eastAsia="cs-CZ"/>
            </w:rPr>
          </w:pPr>
          <w:hyperlink w:anchor="_Toc483314156" w:history="1">
            <w:r w:rsidRPr="0072410E">
              <w:rPr>
                <w:rStyle w:val="Hypertextovodkaz"/>
                <w:noProof/>
              </w:rPr>
              <w:t>4.11.3</w:t>
            </w:r>
            <w:r>
              <w:rPr>
                <w:rFonts w:asciiTheme="minorHAnsi" w:eastAsiaTheme="minorEastAsia" w:hAnsiTheme="minorHAnsi" w:cstheme="minorBidi"/>
                <w:noProof/>
                <w:sz w:val="22"/>
                <w:szCs w:val="22"/>
                <w:lang w:eastAsia="cs-CZ"/>
              </w:rPr>
              <w:tab/>
            </w:r>
            <w:r w:rsidRPr="0072410E">
              <w:rPr>
                <w:rStyle w:val="Hypertextovodkaz"/>
                <w:noProof/>
              </w:rPr>
              <w:t>Smlouva o partnerství</w:t>
            </w:r>
            <w:r>
              <w:rPr>
                <w:noProof/>
                <w:webHidden/>
              </w:rPr>
              <w:tab/>
            </w:r>
            <w:r>
              <w:rPr>
                <w:noProof/>
                <w:webHidden/>
              </w:rPr>
              <w:fldChar w:fldCharType="begin"/>
            </w:r>
            <w:r>
              <w:rPr>
                <w:noProof/>
                <w:webHidden/>
              </w:rPr>
              <w:instrText xml:space="preserve"> PAGEREF _Toc483314156 \h </w:instrText>
            </w:r>
            <w:r>
              <w:rPr>
                <w:noProof/>
                <w:webHidden/>
              </w:rPr>
            </w:r>
            <w:r>
              <w:rPr>
                <w:noProof/>
                <w:webHidden/>
              </w:rPr>
              <w:fldChar w:fldCharType="separate"/>
            </w:r>
            <w:r>
              <w:rPr>
                <w:noProof/>
                <w:webHidden/>
              </w:rPr>
              <w:t>71</w:t>
            </w:r>
            <w:r>
              <w:rPr>
                <w:noProof/>
                <w:webHidden/>
              </w:rPr>
              <w:fldChar w:fldCharType="end"/>
            </w:r>
          </w:hyperlink>
        </w:p>
        <w:p w14:paraId="1E7DE016" w14:textId="2A624316"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157" w:history="1">
            <w:r w:rsidRPr="0072410E">
              <w:rPr>
                <w:rStyle w:val="Hypertextovodkaz"/>
                <w:noProof/>
              </w:rPr>
              <w:t>5</w:t>
            </w:r>
            <w:r>
              <w:rPr>
                <w:rFonts w:asciiTheme="minorHAnsi" w:eastAsiaTheme="minorEastAsia" w:hAnsiTheme="minorHAnsi"/>
                <w:b w:val="0"/>
                <w:bCs w:val="0"/>
                <w:caps w:val="0"/>
                <w:noProof/>
                <w:color w:val="auto"/>
                <w:sz w:val="22"/>
                <w:szCs w:val="22"/>
                <w:lang w:eastAsia="cs-CZ"/>
              </w:rPr>
              <w:tab/>
            </w:r>
            <w:r w:rsidRPr="0072410E">
              <w:rPr>
                <w:rStyle w:val="Hypertextovodkaz"/>
                <w:noProof/>
              </w:rPr>
              <w:t xml:space="preserve"> Procesy a pravidla vyhlašování výzev</w:t>
            </w:r>
            <w:r>
              <w:rPr>
                <w:noProof/>
                <w:webHidden/>
              </w:rPr>
              <w:tab/>
            </w:r>
            <w:r>
              <w:rPr>
                <w:noProof/>
                <w:webHidden/>
              </w:rPr>
              <w:fldChar w:fldCharType="begin"/>
            </w:r>
            <w:r>
              <w:rPr>
                <w:noProof/>
                <w:webHidden/>
              </w:rPr>
              <w:instrText xml:space="preserve"> PAGEREF _Toc483314157 \h </w:instrText>
            </w:r>
            <w:r>
              <w:rPr>
                <w:noProof/>
                <w:webHidden/>
              </w:rPr>
            </w:r>
            <w:r>
              <w:rPr>
                <w:noProof/>
                <w:webHidden/>
              </w:rPr>
              <w:fldChar w:fldCharType="separate"/>
            </w:r>
            <w:r>
              <w:rPr>
                <w:noProof/>
                <w:webHidden/>
              </w:rPr>
              <w:t>73</w:t>
            </w:r>
            <w:r>
              <w:rPr>
                <w:noProof/>
                <w:webHidden/>
              </w:rPr>
              <w:fldChar w:fldCharType="end"/>
            </w:r>
          </w:hyperlink>
        </w:p>
        <w:p w14:paraId="5E0A738C" w14:textId="7E7B84E7" w:rsidR="00AE5167" w:rsidRDefault="00AE5167">
          <w:pPr>
            <w:pStyle w:val="Obsah2"/>
            <w:rPr>
              <w:rFonts w:asciiTheme="minorHAnsi" w:eastAsiaTheme="minorEastAsia" w:hAnsiTheme="minorHAnsi" w:cstheme="minorBidi"/>
              <w:b w:val="0"/>
              <w:bCs w:val="0"/>
              <w:noProof/>
              <w:sz w:val="22"/>
              <w:szCs w:val="22"/>
              <w:lang w:eastAsia="cs-CZ"/>
            </w:rPr>
          </w:pPr>
          <w:hyperlink w:anchor="_Toc483314158" w:history="1">
            <w:r w:rsidRPr="0072410E">
              <w:rPr>
                <w:rStyle w:val="Hypertextovodkaz"/>
                <w:noProof/>
              </w:rPr>
              <w:t>5.1</w:t>
            </w:r>
            <w:r>
              <w:rPr>
                <w:rFonts w:asciiTheme="minorHAnsi" w:eastAsiaTheme="minorEastAsia" w:hAnsiTheme="minorHAnsi" w:cstheme="minorBidi"/>
                <w:b w:val="0"/>
                <w:bCs w:val="0"/>
                <w:noProof/>
                <w:sz w:val="22"/>
                <w:szCs w:val="22"/>
                <w:lang w:eastAsia="cs-CZ"/>
              </w:rPr>
              <w:tab/>
            </w:r>
            <w:r w:rsidRPr="0072410E">
              <w:rPr>
                <w:rStyle w:val="Hypertextovodkaz"/>
                <w:noProof/>
              </w:rPr>
              <w:t>Výzva k podání žádosti o podporu</w:t>
            </w:r>
            <w:r>
              <w:rPr>
                <w:noProof/>
                <w:webHidden/>
              </w:rPr>
              <w:tab/>
            </w:r>
            <w:r>
              <w:rPr>
                <w:noProof/>
                <w:webHidden/>
              </w:rPr>
              <w:fldChar w:fldCharType="begin"/>
            </w:r>
            <w:r>
              <w:rPr>
                <w:noProof/>
                <w:webHidden/>
              </w:rPr>
              <w:instrText xml:space="preserve"> PAGEREF _Toc483314158 \h </w:instrText>
            </w:r>
            <w:r>
              <w:rPr>
                <w:noProof/>
                <w:webHidden/>
              </w:rPr>
            </w:r>
            <w:r>
              <w:rPr>
                <w:noProof/>
                <w:webHidden/>
              </w:rPr>
              <w:fldChar w:fldCharType="separate"/>
            </w:r>
            <w:r>
              <w:rPr>
                <w:noProof/>
                <w:webHidden/>
              </w:rPr>
              <w:t>74</w:t>
            </w:r>
            <w:r>
              <w:rPr>
                <w:noProof/>
                <w:webHidden/>
              </w:rPr>
              <w:fldChar w:fldCharType="end"/>
            </w:r>
          </w:hyperlink>
        </w:p>
        <w:p w14:paraId="51FFAD9B" w14:textId="7F4D9F4A" w:rsidR="00AE5167" w:rsidRDefault="00AE5167">
          <w:pPr>
            <w:pStyle w:val="Obsah2"/>
            <w:rPr>
              <w:rFonts w:asciiTheme="minorHAnsi" w:eastAsiaTheme="minorEastAsia" w:hAnsiTheme="minorHAnsi" w:cstheme="minorBidi"/>
              <w:b w:val="0"/>
              <w:bCs w:val="0"/>
              <w:noProof/>
              <w:sz w:val="22"/>
              <w:szCs w:val="22"/>
              <w:lang w:eastAsia="cs-CZ"/>
            </w:rPr>
          </w:pPr>
          <w:hyperlink w:anchor="_Toc483314159" w:history="1">
            <w:r w:rsidRPr="0072410E">
              <w:rPr>
                <w:rStyle w:val="Hypertextovodkaz"/>
                <w:noProof/>
              </w:rPr>
              <w:t>5.2</w:t>
            </w:r>
            <w:r>
              <w:rPr>
                <w:rFonts w:asciiTheme="minorHAnsi" w:eastAsiaTheme="minorEastAsia" w:hAnsiTheme="minorHAnsi" w:cstheme="minorBidi"/>
                <w:b w:val="0"/>
                <w:bCs w:val="0"/>
                <w:noProof/>
                <w:sz w:val="22"/>
                <w:szCs w:val="22"/>
                <w:lang w:eastAsia="cs-CZ"/>
              </w:rPr>
              <w:tab/>
            </w:r>
            <w:r w:rsidRPr="0072410E">
              <w:rPr>
                <w:rStyle w:val="Hypertextovodkaz"/>
                <w:noProof/>
              </w:rPr>
              <w:t>Harmonogram výzev</w:t>
            </w:r>
            <w:r>
              <w:rPr>
                <w:noProof/>
                <w:webHidden/>
              </w:rPr>
              <w:tab/>
            </w:r>
            <w:r>
              <w:rPr>
                <w:noProof/>
                <w:webHidden/>
              </w:rPr>
              <w:fldChar w:fldCharType="begin"/>
            </w:r>
            <w:r>
              <w:rPr>
                <w:noProof/>
                <w:webHidden/>
              </w:rPr>
              <w:instrText xml:space="preserve"> PAGEREF _Toc483314159 \h </w:instrText>
            </w:r>
            <w:r>
              <w:rPr>
                <w:noProof/>
                <w:webHidden/>
              </w:rPr>
            </w:r>
            <w:r>
              <w:rPr>
                <w:noProof/>
                <w:webHidden/>
              </w:rPr>
              <w:fldChar w:fldCharType="separate"/>
            </w:r>
            <w:r>
              <w:rPr>
                <w:noProof/>
                <w:webHidden/>
              </w:rPr>
              <w:t>74</w:t>
            </w:r>
            <w:r>
              <w:rPr>
                <w:noProof/>
                <w:webHidden/>
              </w:rPr>
              <w:fldChar w:fldCharType="end"/>
            </w:r>
          </w:hyperlink>
        </w:p>
        <w:p w14:paraId="58B3F4CA" w14:textId="05D8FA47" w:rsidR="00AE5167" w:rsidRDefault="00AE5167">
          <w:pPr>
            <w:pStyle w:val="Obsah3"/>
            <w:rPr>
              <w:rFonts w:asciiTheme="minorHAnsi" w:eastAsiaTheme="minorEastAsia" w:hAnsiTheme="minorHAnsi" w:cstheme="minorBidi"/>
              <w:noProof/>
              <w:sz w:val="22"/>
              <w:szCs w:val="22"/>
              <w:lang w:eastAsia="cs-CZ"/>
            </w:rPr>
          </w:pPr>
          <w:hyperlink w:anchor="_Toc483314160" w:history="1">
            <w:r w:rsidRPr="0072410E">
              <w:rPr>
                <w:rStyle w:val="Hypertextovodkaz"/>
                <w:noProof/>
              </w:rPr>
              <w:t>5.2.1</w:t>
            </w:r>
            <w:r>
              <w:rPr>
                <w:rFonts w:asciiTheme="minorHAnsi" w:eastAsiaTheme="minorEastAsia" w:hAnsiTheme="minorHAnsi" w:cstheme="minorBidi"/>
                <w:noProof/>
                <w:sz w:val="22"/>
                <w:szCs w:val="22"/>
                <w:lang w:eastAsia="cs-CZ"/>
              </w:rPr>
              <w:tab/>
            </w:r>
            <w:r w:rsidRPr="0072410E">
              <w:rPr>
                <w:rStyle w:val="Hypertextovodkaz"/>
                <w:noProof/>
              </w:rPr>
              <w:t>Obsah harmonogramu výzev</w:t>
            </w:r>
            <w:r>
              <w:rPr>
                <w:noProof/>
                <w:webHidden/>
              </w:rPr>
              <w:tab/>
            </w:r>
            <w:r>
              <w:rPr>
                <w:noProof/>
                <w:webHidden/>
              </w:rPr>
              <w:fldChar w:fldCharType="begin"/>
            </w:r>
            <w:r>
              <w:rPr>
                <w:noProof/>
                <w:webHidden/>
              </w:rPr>
              <w:instrText xml:space="preserve"> PAGEREF _Toc483314160 \h </w:instrText>
            </w:r>
            <w:r>
              <w:rPr>
                <w:noProof/>
                <w:webHidden/>
              </w:rPr>
            </w:r>
            <w:r>
              <w:rPr>
                <w:noProof/>
                <w:webHidden/>
              </w:rPr>
              <w:fldChar w:fldCharType="separate"/>
            </w:r>
            <w:r>
              <w:rPr>
                <w:noProof/>
                <w:webHidden/>
              </w:rPr>
              <w:t>75</w:t>
            </w:r>
            <w:r>
              <w:rPr>
                <w:noProof/>
                <w:webHidden/>
              </w:rPr>
              <w:fldChar w:fldCharType="end"/>
            </w:r>
          </w:hyperlink>
        </w:p>
        <w:p w14:paraId="0AC2CF4A" w14:textId="67B6EAEB" w:rsidR="00AE5167" w:rsidRDefault="00AE5167">
          <w:pPr>
            <w:pStyle w:val="Obsah3"/>
            <w:rPr>
              <w:rFonts w:asciiTheme="minorHAnsi" w:eastAsiaTheme="minorEastAsia" w:hAnsiTheme="minorHAnsi" w:cstheme="minorBidi"/>
              <w:noProof/>
              <w:sz w:val="22"/>
              <w:szCs w:val="22"/>
              <w:lang w:eastAsia="cs-CZ"/>
            </w:rPr>
          </w:pPr>
          <w:hyperlink w:anchor="_Toc483314161" w:history="1">
            <w:r w:rsidRPr="0072410E">
              <w:rPr>
                <w:rStyle w:val="Hypertextovodkaz"/>
                <w:noProof/>
              </w:rPr>
              <w:t>5.2.2</w:t>
            </w:r>
            <w:r>
              <w:rPr>
                <w:rFonts w:asciiTheme="minorHAnsi" w:eastAsiaTheme="minorEastAsia" w:hAnsiTheme="minorHAnsi" w:cstheme="minorBidi"/>
                <w:noProof/>
                <w:sz w:val="22"/>
                <w:szCs w:val="22"/>
                <w:lang w:eastAsia="cs-CZ"/>
              </w:rPr>
              <w:tab/>
            </w:r>
            <w:r w:rsidRPr="0072410E">
              <w:rPr>
                <w:rStyle w:val="Hypertextovodkaz"/>
                <w:noProof/>
              </w:rPr>
              <w:t>Aktualizace harmonogramu výzev</w:t>
            </w:r>
            <w:r>
              <w:rPr>
                <w:noProof/>
                <w:webHidden/>
              </w:rPr>
              <w:tab/>
            </w:r>
            <w:r>
              <w:rPr>
                <w:noProof/>
                <w:webHidden/>
              </w:rPr>
              <w:fldChar w:fldCharType="begin"/>
            </w:r>
            <w:r>
              <w:rPr>
                <w:noProof/>
                <w:webHidden/>
              </w:rPr>
              <w:instrText xml:space="preserve"> PAGEREF _Toc483314161 \h </w:instrText>
            </w:r>
            <w:r>
              <w:rPr>
                <w:noProof/>
                <w:webHidden/>
              </w:rPr>
            </w:r>
            <w:r>
              <w:rPr>
                <w:noProof/>
                <w:webHidden/>
              </w:rPr>
              <w:fldChar w:fldCharType="separate"/>
            </w:r>
            <w:r>
              <w:rPr>
                <w:noProof/>
                <w:webHidden/>
              </w:rPr>
              <w:t>76</w:t>
            </w:r>
            <w:r>
              <w:rPr>
                <w:noProof/>
                <w:webHidden/>
              </w:rPr>
              <w:fldChar w:fldCharType="end"/>
            </w:r>
          </w:hyperlink>
        </w:p>
        <w:p w14:paraId="6E96FE8E" w14:textId="717D1B14" w:rsidR="00AE5167" w:rsidRDefault="00AE5167">
          <w:pPr>
            <w:pStyle w:val="Obsah2"/>
            <w:rPr>
              <w:rFonts w:asciiTheme="minorHAnsi" w:eastAsiaTheme="minorEastAsia" w:hAnsiTheme="minorHAnsi" w:cstheme="minorBidi"/>
              <w:b w:val="0"/>
              <w:bCs w:val="0"/>
              <w:noProof/>
              <w:sz w:val="22"/>
              <w:szCs w:val="22"/>
              <w:lang w:eastAsia="cs-CZ"/>
            </w:rPr>
          </w:pPr>
          <w:hyperlink w:anchor="_Toc483314162" w:history="1">
            <w:r w:rsidRPr="0072410E">
              <w:rPr>
                <w:rStyle w:val="Hypertextovodkaz"/>
                <w:noProof/>
              </w:rPr>
              <w:t>5.3</w:t>
            </w:r>
            <w:r>
              <w:rPr>
                <w:rFonts w:asciiTheme="minorHAnsi" w:eastAsiaTheme="minorEastAsia" w:hAnsiTheme="minorHAnsi" w:cstheme="minorBidi"/>
                <w:b w:val="0"/>
                <w:bCs w:val="0"/>
                <w:noProof/>
                <w:sz w:val="22"/>
                <w:szCs w:val="22"/>
                <w:lang w:eastAsia="cs-CZ"/>
              </w:rPr>
              <w:tab/>
            </w:r>
            <w:r w:rsidRPr="0072410E">
              <w:rPr>
                <w:rStyle w:val="Hypertextovodkaz"/>
                <w:noProof/>
              </w:rPr>
              <w:t>Druhy výzev</w:t>
            </w:r>
            <w:r>
              <w:rPr>
                <w:noProof/>
                <w:webHidden/>
              </w:rPr>
              <w:tab/>
            </w:r>
            <w:r>
              <w:rPr>
                <w:noProof/>
                <w:webHidden/>
              </w:rPr>
              <w:fldChar w:fldCharType="begin"/>
            </w:r>
            <w:r>
              <w:rPr>
                <w:noProof/>
                <w:webHidden/>
              </w:rPr>
              <w:instrText xml:space="preserve"> PAGEREF _Toc483314162 \h </w:instrText>
            </w:r>
            <w:r>
              <w:rPr>
                <w:noProof/>
                <w:webHidden/>
              </w:rPr>
            </w:r>
            <w:r>
              <w:rPr>
                <w:noProof/>
                <w:webHidden/>
              </w:rPr>
              <w:fldChar w:fldCharType="separate"/>
            </w:r>
            <w:r>
              <w:rPr>
                <w:noProof/>
                <w:webHidden/>
              </w:rPr>
              <w:t>76</w:t>
            </w:r>
            <w:r>
              <w:rPr>
                <w:noProof/>
                <w:webHidden/>
              </w:rPr>
              <w:fldChar w:fldCharType="end"/>
            </w:r>
          </w:hyperlink>
        </w:p>
        <w:p w14:paraId="31B08207" w14:textId="194E8D02" w:rsidR="00AE5167" w:rsidRDefault="00AE5167">
          <w:pPr>
            <w:pStyle w:val="Obsah2"/>
            <w:rPr>
              <w:rFonts w:asciiTheme="minorHAnsi" w:eastAsiaTheme="minorEastAsia" w:hAnsiTheme="minorHAnsi" w:cstheme="minorBidi"/>
              <w:b w:val="0"/>
              <w:bCs w:val="0"/>
              <w:noProof/>
              <w:sz w:val="22"/>
              <w:szCs w:val="22"/>
              <w:lang w:eastAsia="cs-CZ"/>
            </w:rPr>
          </w:pPr>
          <w:hyperlink w:anchor="_Toc483314163" w:history="1">
            <w:r w:rsidRPr="0072410E">
              <w:rPr>
                <w:rStyle w:val="Hypertextovodkaz"/>
                <w:noProof/>
              </w:rPr>
              <w:t>5.4</w:t>
            </w:r>
            <w:r>
              <w:rPr>
                <w:rFonts w:asciiTheme="minorHAnsi" w:eastAsiaTheme="minorEastAsia" w:hAnsiTheme="minorHAnsi" w:cstheme="minorBidi"/>
                <w:b w:val="0"/>
                <w:bCs w:val="0"/>
                <w:noProof/>
                <w:sz w:val="22"/>
                <w:szCs w:val="22"/>
                <w:lang w:eastAsia="cs-CZ"/>
              </w:rPr>
              <w:tab/>
            </w:r>
            <w:r w:rsidRPr="0072410E">
              <w:rPr>
                <w:rStyle w:val="Hypertextovodkaz"/>
                <w:noProof/>
              </w:rPr>
              <w:t>Specifické výzvy</w:t>
            </w:r>
            <w:r>
              <w:rPr>
                <w:noProof/>
                <w:webHidden/>
              </w:rPr>
              <w:tab/>
            </w:r>
            <w:r>
              <w:rPr>
                <w:noProof/>
                <w:webHidden/>
              </w:rPr>
              <w:fldChar w:fldCharType="begin"/>
            </w:r>
            <w:r>
              <w:rPr>
                <w:noProof/>
                <w:webHidden/>
              </w:rPr>
              <w:instrText xml:space="preserve"> PAGEREF _Toc483314163 \h </w:instrText>
            </w:r>
            <w:r>
              <w:rPr>
                <w:noProof/>
                <w:webHidden/>
              </w:rPr>
            </w:r>
            <w:r>
              <w:rPr>
                <w:noProof/>
                <w:webHidden/>
              </w:rPr>
              <w:fldChar w:fldCharType="separate"/>
            </w:r>
            <w:r>
              <w:rPr>
                <w:noProof/>
                <w:webHidden/>
              </w:rPr>
              <w:t>76</w:t>
            </w:r>
            <w:r>
              <w:rPr>
                <w:noProof/>
                <w:webHidden/>
              </w:rPr>
              <w:fldChar w:fldCharType="end"/>
            </w:r>
          </w:hyperlink>
        </w:p>
        <w:p w14:paraId="5B790482" w14:textId="6990797E" w:rsidR="00AE5167" w:rsidRDefault="00AE5167">
          <w:pPr>
            <w:pStyle w:val="Obsah2"/>
            <w:rPr>
              <w:rFonts w:asciiTheme="minorHAnsi" w:eastAsiaTheme="minorEastAsia" w:hAnsiTheme="minorHAnsi" w:cstheme="minorBidi"/>
              <w:b w:val="0"/>
              <w:bCs w:val="0"/>
              <w:noProof/>
              <w:sz w:val="22"/>
              <w:szCs w:val="22"/>
              <w:lang w:eastAsia="cs-CZ"/>
            </w:rPr>
          </w:pPr>
          <w:hyperlink w:anchor="_Toc483314164" w:history="1">
            <w:r w:rsidRPr="0072410E">
              <w:rPr>
                <w:rStyle w:val="Hypertextovodkaz"/>
                <w:noProof/>
              </w:rPr>
              <w:t>5.5</w:t>
            </w:r>
            <w:r>
              <w:rPr>
                <w:rFonts w:asciiTheme="minorHAnsi" w:eastAsiaTheme="minorEastAsia" w:hAnsiTheme="minorHAnsi" w:cstheme="minorBidi"/>
                <w:b w:val="0"/>
                <w:bCs w:val="0"/>
                <w:noProof/>
                <w:sz w:val="22"/>
                <w:szCs w:val="22"/>
                <w:lang w:eastAsia="cs-CZ"/>
              </w:rPr>
              <w:tab/>
            </w:r>
            <w:r w:rsidRPr="0072410E">
              <w:rPr>
                <w:rStyle w:val="Hypertextovodkaz"/>
                <w:noProof/>
              </w:rPr>
              <w:t>Obsah výzvy</w:t>
            </w:r>
            <w:r>
              <w:rPr>
                <w:noProof/>
                <w:webHidden/>
              </w:rPr>
              <w:tab/>
            </w:r>
            <w:r>
              <w:rPr>
                <w:noProof/>
                <w:webHidden/>
              </w:rPr>
              <w:fldChar w:fldCharType="begin"/>
            </w:r>
            <w:r>
              <w:rPr>
                <w:noProof/>
                <w:webHidden/>
              </w:rPr>
              <w:instrText xml:space="preserve"> PAGEREF _Toc483314164 \h </w:instrText>
            </w:r>
            <w:r>
              <w:rPr>
                <w:noProof/>
                <w:webHidden/>
              </w:rPr>
            </w:r>
            <w:r>
              <w:rPr>
                <w:noProof/>
                <w:webHidden/>
              </w:rPr>
              <w:fldChar w:fldCharType="separate"/>
            </w:r>
            <w:r>
              <w:rPr>
                <w:noProof/>
                <w:webHidden/>
              </w:rPr>
              <w:t>77</w:t>
            </w:r>
            <w:r>
              <w:rPr>
                <w:noProof/>
                <w:webHidden/>
              </w:rPr>
              <w:fldChar w:fldCharType="end"/>
            </w:r>
          </w:hyperlink>
        </w:p>
        <w:p w14:paraId="4CAED162" w14:textId="526EACC4" w:rsidR="00AE5167" w:rsidRDefault="00AE5167">
          <w:pPr>
            <w:pStyle w:val="Obsah2"/>
            <w:rPr>
              <w:rFonts w:asciiTheme="minorHAnsi" w:eastAsiaTheme="minorEastAsia" w:hAnsiTheme="minorHAnsi" w:cstheme="minorBidi"/>
              <w:b w:val="0"/>
              <w:bCs w:val="0"/>
              <w:noProof/>
              <w:sz w:val="22"/>
              <w:szCs w:val="22"/>
              <w:lang w:eastAsia="cs-CZ"/>
            </w:rPr>
          </w:pPr>
          <w:hyperlink w:anchor="_Toc483314165" w:history="1">
            <w:r w:rsidRPr="0072410E">
              <w:rPr>
                <w:rStyle w:val="Hypertextovodkaz"/>
                <w:noProof/>
              </w:rPr>
              <w:t>5.6</w:t>
            </w:r>
            <w:r>
              <w:rPr>
                <w:rFonts w:asciiTheme="minorHAnsi" w:eastAsiaTheme="minorEastAsia" w:hAnsiTheme="minorHAnsi" w:cstheme="minorBidi"/>
                <w:b w:val="0"/>
                <w:bCs w:val="0"/>
                <w:noProof/>
                <w:sz w:val="22"/>
                <w:szCs w:val="22"/>
                <w:lang w:eastAsia="cs-CZ"/>
              </w:rPr>
              <w:tab/>
            </w:r>
            <w:r w:rsidRPr="0072410E">
              <w:rPr>
                <w:rStyle w:val="Hypertextovodkaz"/>
                <w:noProof/>
              </w:rPr>
              <w:t>Navazující dokumentace k výzvě</w:t>
            </w:r>
            <w:r>
              <w:rPr>
                <w:noProof/>
                <w:webHidden/>
              </w:rPr>
              <w:tab/>
            </w:r>
            <w:r>
              <w:rPr>
                <w:noProof/>
                <w:webHidden/>
              </w:rPr>
              <w:fldChar w:fldCharType="begin"/>
            </w:r>
            <w:r>
              <w:rPr>
                <w:noProof/>
                <w:webHidden/>
              </w:rPr>
              <w:instrText xml:space="preserve"> PAGEREF _Toc483314165 \h </w:instrText>
            </w:r>
            <w:r>
              <w:rPr>
                <w:noProof/>
                <w:webHidden/>
              </w:rPr>
            </w:r>
            <w:r>
              <w:rPr>
                <w:noProof/>
                <w:webHidden/>
              </w:rPr>
              <w:fldChar w:fldCharType="separate"/>
            </w:r>
            <w:r>
              <w:rPr>
                <w:noProof/>
                <w:webHidden/>
              </w:rPr>
              <w:t>79</w:t>
            </w:r>
            <w:r>
              <w:rPr>
                <w:noProof/>
                <w:webHidden/>
              </w:rPr>
              <w:fldChar w:fldCharType="end"/>
            </w:r>
          </w:hyperlink>
        </w:p>
        <w:p w14:paraId="69A3747D" w14:textId="072B89A5" w:rsidR="00AE5167" w:rsidRDefault="00AE5167">
          <w:pPr>
            <w:pStyle w:val="Obsah2"/>
            <w:rPr>
              <w:rFonts w:asciiTheme="minorHAnsi" w:eastAsiaTheme="minorEastAsia" w:hAnsiTheme="minorHAnsi" w:cstheme="minorBidi"/>
              <w:b w:val="0"/>
              <w:bCs w:val="0"/>
              <w:noProof/>
              <w:sz w:val="22"/>
              <w:szCs w:val="22"/>
              <w:lang w:eastAsia="cs-CZ"/>
            </w:rPr>
          </w:pPr>
          <w:hyperlink w:anchor="_Toc483314166" w:history="1">
            <w:r w:rsidRPr="0072410E">
              <w:rPr>
                <w:rStyle w:val="Hypertextovodkaz"/>
                <w:noProof/>
              </w:rPr>
              <w:t>5.7</w:t>
            </w:r>
            <w:r>
              <w:rPr>
                <w:rFonts w:asciiTheme="minorHAnsi" w:eastAsiaTheme="minorEastAsia" w:hAnsiTheme="minorHAnsi" w:cstheme="minorBidi"/>
                <w:b w:val="0"/>
                <w:bCs w:val="0"/>
                <w:noProof/>
                <w:sz w:val="22"/>
                <w:szCs w:val="22"/>
                <w:lang w:eastAsia="cs-CZ"/>
              </w:rPr>
              <w:tab/>
            </w:r>
            <w:r w:rsidRPr="0072410E">
              <w:rPr>
                <w:rStyle w:val="Hypertextovodkaz"/>
                <w:noProof/>
              </w:rPr>
              <w:t>Změna výzvy a navazující dokumentace k výzvě</w:t>
            </w:r>
            <w:r>
              <w:rPr>
                <w:noProof/>
                <w:webHidden/>
              </w:rPr>
              <w:tab/>
            </w:r>
            <w:r>
              <w:rPr>
                <w:noProof/>
                <w:webHidden/>
              </w:rPr>
              <w:fldChar w:fldCharType="begin"/>
            </w:r>
            <w:r>
              <w:rPr>
                <w:noProof/>
                <w:webHidden/>
              </w:rPr>
              <w:instrText xml:space="preserve"> PAGEREF _Toc483314166 \h </w:instrText>
            </w:r>
            <w:r>
              <w:rPr>
                <w:noProof/>
                <w:webHidden/>
              </w:rPr>
            </w:r>
            <w:r>
              <w:rPr>
                <w:noProof/>
                <w:webHidden/>
              </w:rPr>
              <w:fldChar w:fldCharType="separate"/>
            </w:r>
            <w:r>
              <w:rPr>
                <w:noProof/>
                <w:webHidden/>
              </w:rPr>
              <w:t>79</w:t>
            </w:r>
            <w:r>
              <w:rPr>
                <w:noProof/>
                <w:webHidden/>
              </w:rPr>
              <w:fldChar w:fldCharType="end"/>
            </w:r>
          </w:hyperlink>
        </w:p>
        <w:p w14:paraId="3EB8E216" w14:textId="68A191C2"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167" w:history="1">
            <w:r w:rsidRPr="0072410E">
              <w:rPr>
                <w:rStyle w:val="Hypertextovodkaz"/>
                <w:noProof/>
              </w:rPr>
              <w:t>6</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Procesy a pravidla pro vypracování a podání žádosti o podporu</w:t>
            </w:r>
            <w:r>
              <w:rPr>
                <w:noProof/>
                <w:webHidden/>
              </w:rPr>
              <w:tab/>
            </w:r>
            <w:r>
              <w:rPr>
                <w:noProof/>
                <w:webHidden/>
              </w:rPr>
              <w:fldChar w:fldCharType="begin"/>
            </w:r>
            <w:r>
              <w:rPr>
                <w:noProof/>
                <w:webHidden/>
              </w:rPr>
              <w:instrText xml:space="preserve"> PAGEREF _Toc483314167 \h </w:instrText>
            </w:r>
            <w:r>
              <w:rPr>
                <w:noProof/>
                <w:webHidden/>
              </w:rPr>
            </w:r>
            <w:r>
              <w:rPr>
                <w:noProof/>
                <w:webHidden/>
              </w:rPr>
              <w:fldChar w:fldCharType="separate"/>
            </w:r>
            <w:r>
              <w:rPr>
                <w:noProof/>
                <w:webHidden/>
              </w:rPr>
              <w:t>81</w:t>
            </w:r>
            <w:r>
              <w:rPr>
                <w:noProof/>
                <w:webHidden/>
              </w:rPr>
              <w:fldChar w:fldCharType="end"/>
            </w:r>
          </w:hyperlink>
        </w:p>
        <w:p w14:paraId="55C63770" w14:textId="510CD8B3" w:rsidR="00AE5167" w:rsidRDefault="00AE5167">
          <w:pPr>
            <w:pStyle w:val="Obsah2"/>
            <w:rPr>
              <w:rFonts w:asciiTheme="minorHAnsi" w:eastAsiaTheme="minorEastAsia" w:hAnsiTheme="minorHAnsi" w:cstheme="minorBidi"/>
              <w:b w:val="0"/>
              <w:bCs w:val="0"/>
              <w:noProof/>
              <w:sz w:val="22"/>
              <w:szCs w:val="22"/>
              <w:lang w:eastAsia="cs-CZ"/>
            </w:rPr>
          </w:pPr>
          <w:hyperlink w:anchor="_Toc483314168" w:history="1">
            <w:r w:rsidRPr="0072410E">
              <w:rPr>
                <w:rStyle w:val="Hypertextovodkaz"/>
                <w:noProof/>
              </w:rPr>
              <w:t>6.1</w:t>
            </w:r>
            <w:r>
              <w:rPr>
                <w:rFonts w:asciiTheme="minorHAnsi" w:eastAsiaTheme="minorEastAsia" w:hAnsiTheme="minorHAnsi" w:cstheme="minorBidi"/>
                <w:b w:val="0"/>
                <w:bCs w:val="0"/>
                <w:noProof/>
                <w:sz w:val="22"/>
                <w:szCs w:val="22"/>
                <w:lang w:eastAsia="cs-CZ"/>
              </w:rPr>
              <w:tab/>
            </w:r>
            <w:r w:rsidRPr="0072410E">
              <w:rPr>
                <w:rStyle w:val="Hypertextovodkaz"/>
                <w:noProof/>
              </w:rPr>
              <w:t>Základní charakteristika procesu</w:t>
            </w:r>
            <w:r>
              <w:rPr>
                <w:noProof/>
                <w:webHidden/>
              </w:rPr>
              <w:tab/>
            </w:r>
            <w:r>
              <w:rPr>
                <w:noProof/>
                <w:webHidden/>
              </w:rPr>
              <w:fldChar w:fldCharType="begin"/>
            </w:r>
            <w:r>
              <w:rPr>
                <w:noProof/>
                <w:webHidden/>
              </w:rPr>
              <w:instrText xml:space="preserve"> PAGEREF _Toc483314168 \h </w:instrText>
            </w:r>
            <w:r>
              <w:rPr>
                <w:noProof/>
                <w:webHidden/>
              </w:rPr>
            </w:r>
            <w:r>
              <w:rPr>
                <w:noProof/>
                <w:webHidden/>
              </w:rPr>
              <w:fldChar w:fldCharType="separate"/>
            </w:r>
            <w:r>
              <w:rPr>
                <w:noProof/>
                <w:webHidden/>
              </w:rPr>
              <w:t>82</w:t>
            </w:r>
            <w:r>
              <w:rPr>
                <w:noProof/>
                <w:webHidden/>
              </w:rPr>
              <w:fldChar w:fldCharType="end"/>
            </w:r>
          </w:hyperlink>
        </w:p>
        <w:p w14:paraId="3049AE89" w14:textId="363CC25E" w:rsidR="00AE5167" w:rsidRDefault="00AE5167">
          <w:pPr>
            <w:pStyle w:val="Obsah2"/>
            <w:rPr>
              <w:rFonts w:asciiTheme="minorHAnsi" w:eastAsiaTheme="minorEastAsia" w:hAnsiTheme="minorHAnsi" w:cstheme="minorBidi"/>
              <w:b w:val="0"/>
              <w:bCs w:val="0"/>
              <w:noProof/>
              <w:sz w:val="22"/>
              <w:szCs w:val="22"/>
              <w:lang w:eastAsia="cs-CZ"/>
            </w:rPr>
          </w:pPr>
          <w:hyperlink w:anchor="_Toc483314169" w:history="1">
            <w:r w:rsidRPr="0072410E">
              <w:rPr>
                <w:rStyle w:val="Hypertextovodkaz"/>
                <w:noProof/>
              </w:rPr>
              <w:t>6.2</w:t>
            </w:r>
            <w:r>
              <w:rPr>
                <w:rFonts w:asciiTheme="minorHAnsi" w:eastAsiaTheme="minorEastAsia" w:hAnsiTheme="minorHAnsi" w:cstheme="minorBidi"/>
                <w:b w:val="0"/>
                <w:bCs w:val="0"/>
                <w:noProof/>
                <w:sz w:val="22"/>
                <w:szCs w:val="22"/>
                <w:lang w:eastAsia="cs-CZ"/>
              </w:rPr>
              <w:tab/>
            </w:r>
            <w:r w:rsidRPr="0072410E">
              <w:rPr>
                <w:rStyle w:val="Hypertextovodkaz"/>
                <w:noProof/>
              </w:rPr>
              <w:t>Doporučené postupy před podáním žádosti o podporu</w:t>
            </w:r>
            <w:r>
              <w:rPr>
                <w:noProof/>
                <w:webHidden/>
              </w:rPr>
              <w:tab/>
            </w:r>
            <w:r>
              <w:rPr>
                <w:noProof/>
                <w:webHidden/>
              </w:rPr>
              <w:fldChar w:fldCharType="begin"/>
            </w:r>
            <w:r>
              <w:rPr>
                <w:noProof/>
                <w:webHidden/>
              </w:rPr>
              <w:instrText xml:space="preserve"> PAGEREF _Toc483314169 \h </w:instrText>
            </w:r>
            <w:r>
              <w:rPr>
                <w:noProof/>
                <w:webHidden/>
              </w:rPr>
            </w:r>
            <w:r>
              <w:rPr>
                <w:noProof/>
                <w:webHidden/>
              </w:rPr>
              <w:fldChar w:fldCharType="separate"/>
            </w:r>
            <w:r>
              <w:rPr>
                <w:noProof/>
                <w:webHidden/>
              </w:rPr>
              <w:t>82</w:t>
            </w:r>
            <w:r>
              <w:rPr>
                <w:noProof/>
                <w:webHidden/>
              </w:rPr>
              <w:fldChar w:fldCharType="end"/>
            </w:r>
          </w:hyperlink>
        </w:p>
        <w:p w14:paraId="15B9985C" w14:textId="1568CD22" w:rsidR="00AE5167" w:rsidRDefault="00AE5167">
          <w:pPr>
            <w:pStyle w:val="Obsah2"/>
            <w:rPr>
              <w:rFonts w:asciiTheme="minorHAnsi" w:eastAsiaTheme="minorEastAsia" w:hAnsiTheme="minorHAnsi" w:cstheme="minorBidi"/>
              <w:b w:val="0"/>
              <w:bCs w:val="0"/>
              <w:noProof/>
              <w:sz w:val="22"/>
              <w:szCs w:val="22"/>
              <w:lang w:eastAsia="cs-CZ"/>
            </w:rPr>
          </w:pPr>
          <w:hyperlink w:anchor="_Toc483314170" w:history="1">
            <w:r w:rsidRPr="0072410E">
              <w:rPr>
                <w:rStyle w:val="Hypertextovodkaz"/>
                <w:noProof/>
              </w:rPr>
              <w:t>6.3</w:t>
            </w:r>
            <w:r>
              <w:rPr>
                <w:rFonts w:asciiTheme="minorHAnsi" w:eastAsiaTheme="minorEastAsia" w:hAnsiTheme="minorHAnsi" w:cstheme="minorBidi"/>
                <w:b w:val="0"/>
                <w:bCs w:val="0"/>
                <w:noProof/>
                <w:sz w:val="22"/>
                <w:szCs w:val="22"/>
                <w:lang w:eastAsia="cs-CZ"/>
              </w:rPr>
              <w:tab/>
            </w:r>
            <w:r w:rsidRPr="0072410E">
              <w:rPr>
                <w:rStyle w:val="Hypertextovodkaz"/>
                <w:noProof/>
              </w:rPr>
              <w:t>Registrace uživatele do portálu IS KP14+</w:t>
            </w:r>
            <w:r>
              <w:rPr>
                <w:noProof/>
                <w:webHidden/>
              </w:rPr>
              <w:tab/>
            </w:r>
            <w:r>
              <w:rPr>
                <w:noProof/>
                <w:webHidden/>
              </w:rPr>
              <w:fldChar w:fldCharType="begin"/>
            </w:r>
            <w:r>
              <w:rPr>
                <w:noProof/>
                <w:webHidden/>
              </w:rPr>
              <w:instrText xml:space="preserve"> PAGEREF _Toc483314170 \h </w:instrText>
            </w:r>
            <w:r>
              <w:rPr>
                <w:noProof/>
                <w:webHidden/>
              </w:rPr>
            </w:r>
            <w:r>
              <w:rPr>
                <w:noProof/>
                <w:webHidden/>
              </w:rPr>
              <w:fldChar w:fldCharType="separate"/>
            </w:r>
            <w:r>
              <w:rPr>
                <w:noProof/>
                <w:webHidden/>
              </w:rPr>
              <w:t>83</w:t>
            </w:r>
            <w:r>
              <w:rPr>
                <w:noProof/>
                <w:webHidden/>
              </w:rPr>
              <w:fldChar w:fldCharType="end"/>
            </w:r>
          </w:hyperlink>
        </w:p>
        <w:p w14:paraId="0C16CC0E" w14:textId="60025E00" w:rsidR="00AE5167" w:rsidRDefault="00AE5167">
          <w:pPr>
            <w:pStyle w:val="Obsah2"/>
            <w:rPr>
              <w:rFonts w:asciiTheme="minorHAnsi" w:eastAsiaTheme="minorEastAsia" w:hAnsiTheme="minorHAnsi" w:cstheme="minorBidi"/>
              <w:b w:val="0"/>
              <w:bCs w:val="0"/>
              <w:noProof/>
              <w:sz w:val="22"/>
              <w:szCs w:val="22"/>
              <w:lang w:eastAsia="cs-CZ"/>
            </w:rPr>
          </w:pPr>
          <w:hyperlink w:anchor="_Toc483314171" w:history="1">
            <w:r w:rsidRPr="0072410E">
              <w:rPr>
                <w:rStyle w:val="Hypertextovodkaz"/>
                <w:noProof/>
              </w:rPr>
              <w:t>6.4</w:t>
            </w:r>
            <w:r>
              <w:rPr>
                <w:rFonts w:asciiTheme="minorHAnsi" w:eastAsiaTheme="minorEastAsia" w:hAnsiTheme="minorHAnsi" w:cstheme="minorBidi"/>
                <w:b w:val="0"/>
                <w:bCs w:val="0"/>
                <w:noProof/>
                <w:sz w:val="22"/>
                <w:szCs w:val="22"/>
                <w:lang w:eastAsia="cs-CZ"/>
              </w:rPr>
              <w:tab/>
            </w:r>
            <w:r w:rsidRPr="0072410E">
              <w:rPr>
                <w:rStyle w:val="Hypertextovodkaz"/>
                <w:noProof/>
              </w:rPr>
              <w:t>Konzultace pro žadatele</w:t>
            </w:r>
            <w:r>
              <w:rPr>
                <w:noProof/>
                <w:webHidden/>
              </w:rPr>
              <w:tab/>
            </w:r>
            <w:r>
              <w:rPr>
                <w:noProof/>
                <w:webHidden/>
              </w:rPr>
              <w:fldChar w:fldCharType="begin"/>
            </w:r>
            <w:r>
              <w:rPr>
                <w:noProof/>
                <w:webHidden/>
              </w:rPr>
              <w:instrText xml:space="preserve"> PAGEREF _Toc483314171 \h </w:instrText>
            </w:r>
            <w:r>
              <w:rPr>
                <w:noProof/>
                <w:webHidden/>
              </w:rPr>
            </w:r>
            <w:r>
              <w:rPr>
                <w:noProof/>
                <w:webHidden/>
              </w:rPr>
              <w:fldChar w:fldCharType="separate"/>
            </w:r>
            <w:r>
              <w:rPr>
                <w:noProof/>
                <w:webHidden/>
              </w:rPr>
              <w:t>83</w:t>
            </w:r>
            <w:r>
              <w:rPr>
                <w:noProof/>
                <w:webHidden/>
              </w:rPr>
              <w:fldChar w:fldCharType="end"/>
            </w:r>
          </w:hyperlink>
        </w:p>
        <w:p w14:paraId="619EE543" w14:textId="46F33455" w:rsidR="00AE5167" w:rsidRDefault="00AE5167">
          <w:pPr>
            <w:pStyle w:val="Obsah2"/>
            <w:rPr>
              <w:rFonts w:asciiTheme="minorHAnsi" w:eastAsiaTheme="minorEastAsia" w:hAnsiTheme="minorHAnsi" w:cstheme="minorBidi"/>
              <w:b w:val="0"/>
              <w:bCs w:val="0"/>
              <w:noProof/>
              <w:sz w:val="22"/>
              <w:szCs w:val="22"/>
              <w:lang w:eastAsia="cs-CZ"/>
            </w:rPr>
          </w:pPr>
          <w:hyperlink w:anchor="_Toc483314172" w:history="1">
            <w:r w:rsidRPr="0072410E">
              <w:rPr>
                <w:rStyle w:val="Hypertextovodkaz"/>
                <w:noProof/>
              </w:rPr>
              <w:t>6.5</w:t>
            </w:r>
            <w:r>
              <w:rPr>
                <w:rFonts w:asciiTheme="minorHAnsi" w:eastAsiaTheme="minorEastAsia" w:hAnsiTheme="minorHAnsi" w:cstheme="minorBidi"/>
                <w:b w:val="0"/>
                <w:bCs w:val="0"/>
                <w:noProof/>
                <w:sz w:val="22"/>
                <w:szCs w:val="22"/>
                <w:lang w:eastAsia="cs-CZ"/>
              </w:rPr>
              <w:tab/>
            </w:r>
            <w:r w:rsidRPr="0072410E">
              <w:rPr>
                <w:rStyle w:val="Hypertextovodkaz"/>
                <w:noProof/>
              </w:rPr>
              <w:t>Pokyny pro vyplnění formuláře žádosti o podporu</w:t>
            </w:r>
            <w:r>
              <w:rPr>
                <w:noProof/>
                <w:webHidden/>
              </w:rPr>
              <w:tab/>
            </w:r>
            <w:r>
              <w:rPr>
                <w:noProof/>
                <w:webHidden/>
              </w:rPr>
              <w:fldChar w:fldCharType="begin"/>
            </w:r>
            <w:r>
              <w:rPr>
                <w:noProof/>
                <w:webHidden/>
              </w:rPr>
              <w:instrText xml:space="preserve"> PAGEREF _Toc483314172 \h </w:instrText>
            </w:r>
            <w:r>
              <w:rPr>
                <w:noProof/>
                <w:webHidden/>
              </w:rPr>
            </w:r>
            <w:r>
              <w:rPr>
                <w:noProof/>
                <w:webHidden/>
              </w:rPr>
              <w:fldChar w:fldCharType="separate"/>
            </w:r>
            <w:r>
              <w:rPr>
                <w:noProof/>
                <w:webHidden/>
              </w:rPr>
              <w:t>84</w:t>
            </w:r>
            <w:r>
              <w:rPr>
                <w:noProof/>
                <w:webHidden/>
              </w:rPr>
              <w:fldChar w:fldCharType="end"/>
            </w:r>
          </w:hyperlink>
        </w:p>
        <w:p w14:paraId="27CE33AD" w14:textId="7CFF4E14" w:rsidR="00AE5167" w:rsidRDefault="00AE5167">
          <w:pPr>
            <w:pStyle w:val="Obsah3"/>
            <w:rPr>
              <w:rFonts w:asciiTheme="minorHAnsi" w:eastAsiaTheme="minorEastAsia" w:hAnsiTheme="minorHAnsi" w:cstheme="minorBidi"/>
              <w:noProof/>
              <w:sz w:val="22"/>
              <w:szCs w:val="22"/>
              <w:lang w:eastAsia="cs-CZ"/>
            </w:rPr>
          </w:pPr>
          <w:hyperlink w:anchor="_Toc483314173" w:history="1">
            <w:r w:rsidRPr="0072410E">
              <w:rPr>
                <w:rStyle w:val="Hypertextovodkaz"/>
                <w:noProof/>
              </w:rPr>
              <w:t>6.5.1</w:t>
            </w:r>
            <w:r>
              <w:rPr>
                <w:rFonts w:asciiTheme="minorHAnsi" w:eastAsiaTheme="minorEastAsia" w:hAnsiTheme="minorHAnsi" w:cstheme="minorBidi"/>
                <w:noProof/>
                <w:sz w:val="22"/>
                <w:szCs w:val="22"/>
                <w:lang w:eastAsia="cs-CZ"/>
              </w:rPr>
              <w:tab/>
            </w:r>
            <w:r w:rsidRPr="0072410E">
              <w:rPr>
                <w:rStyle w:val="Hypertextovodkaz"/>
                <w:noProof/>
              </w:rPr>
              <w:t>Nová žádost o podporu</w:t>
            </w:r>
            <w:r>
              <w:rPr>
                <w:noProof/>
                <w:webHidden/>
              </w:rPr>
              <w:tab/>
            </w:r>
            <w:r>
              <w:rPr>
                <w:noProof/>
                <w:webHidden/>
              </w:rPr>
              <w:fldChar w:fldCharType="begin"/>
            </w:r>
            <w:r>
              <w:rPr>
                <w:noProof/>
                <w:webHidden/>
              </w:rPr>
              <w:instrText xml:space="preserve"> PAGEREF _Toc483314173 \h </w:instrText>
            </w:r>
            <w:r>
              <w:rPr>
                <w:noProof/>
                <w:webHidden/>
              </w:rPr>
            </w:r>
            <w:r>
              <w:rPr>
                <w:noProof/>
                <w:webHidden/>
              </w:rPr>
              <w:fldChar w:fldCharType="separate"/>
            </w:r>
            <w:r>
              <w:rPr>
                <w:noProof/>
                <w:webHidden/>
              </w:rPr>
              <w:t>84</w:t>
            </w:r>
            <w:r>
              <w:rPr>
                <w:noProof/>
                <w:webHidden/>
              </w:rPr>
              <w:fldChar w:fldCharType="end"/>
            </w:r>
          </w:hyperlink>
        </w:p>
        <w:p w14:paraId="2CA142C0" w14:textId="6123AF2C" w:rsidR="00AE5167" w:rsidRDefault="00AE5167">
          <w:pPr>
            <w:pStyle w:val="Obsah3"/>
            <w:rPr>
              <w:rFonts w:asciiTheme="minorHAnsi" w:eastAsiaTheme="minorEastAsia" w:hAnsiTheme="minorHAnsi" w:cstheme="minorBidi"/>
              <w:noProof/>
              <w:sz w:val="22"/>
              <w:szCs w:val="22"/>
              <w:lang w:eastAsia="cs-CZ"/>
            </w:rPr>
          </w:pPr>
          <w:hyperlink w:anchor="_Toc483314174" w:history="1">
            <w:r w:rsidRPr="0072410E">
              <w:rPr>
                <w:rStyle w:val="Hypertextovodkaz"/>
                <w:noProof/>
              </w:rPr>
              <w:t>6.5.2</w:t>
            </w:r>
            <w:r>
              <w:rPr>
                <w:rFonts w:asciiTheme="minorHAnsi" w:eastAsiaTheme="minorEastAsia" w:hAnsiTheme="minorHAnsi" w:cstheme="minorBidi"/>
                <w:noProof/>
                <w:sz w:val="22"/>
                <w:szCs w:val="22"/>
                <w:lang w:eastAsia="cs-CZ"/>
              </w:rPr>
              <w:tab/>
            </w:r>
            <w:r w:rsidRPr="0072410E">
              <w:rPr>
                <w:rStyle w:val="Hypertextovodkaz"/>
                <w:noProof/>
              </w:rPr>
              <w:t>Přístup k projektu</w:t>
            </w:r>
            <w:r>
              <w:rPr>
                <w:noProof/>
                <w:webHidden/>
              </w:rPr>
              <w:tab/>
            </w:r>
            <w:r>
              <w:rPr>
                <w:noProof/>
                <w:webHidden/>
              </w:rPr>
              <w:fldChar w:fldCharType="begin"/>
            </w:r>
            <w:r>
              <w:rPr>
                <w:noProof/>
                <w:webHidden/>
              </w:rPr>
              <w:instrText xml:space="preserve"> PAGEREF _Toc483314174 \h </w:instrText>
            </w:r>
            <w:r>
              <w:rPr>
                <w:noProof/>
                <w:webHidden/>
              </w:rPr>
            </w:r>
            <w:r>
              <w:rPr>
                <w:noProof/>
                <w:webHidden/>
              </w:rPr>
              <w:fldChar w:fldCharType="separate"/>
            </w:r>
            <w:r>
              <w:rPr>
                <w:noProof/>
                <w:webHidden/>
              </w:rPr>
              <w:t>84</w:t>
            </w:r>
            <w:r>
              <w:rPr>
                <w:noProof/>
                <w:webHidden/>
              </w:rPr>
              <w:fldChar w:fldCharType="end"/>
            </w:r>
          </w:hyperlink>
        </w:p>
        <w:p w14:paraId="418A7D7E" w14:textId="27E60945" w:rsidR="00AE5167" w:rsidRDefault="00AE5167">
          <w:pPr>
            <w:pStyle w:val="Obsah3"/>
            <w:rPr>
              <w:rFonts w:asciiTheme="minorHAnsi" w:eastAsiaTheme="minorEastAsia" w:hAnsiTheme="minorHAnsi" w:cstheme="minorBidi"/>
              <w:noProof/>
              <w:sz w:val="22"/>
              <w:szCs w:val="22"/>
              <w:lang w:eastAsia="cs-CZ"/>
            </w:rPr>
          </w:pPr>
          <w:hyperlink w:anchor="_Toc483314175" w:history="1">
            <w:r w:rsidRPr="0072410E">
              <w:rPr>
                <w:rStyle w:val="Hypertextovodkaz"/>
                <w:noProof/>
              </w:rPr>
              <w:t>6.5.3</w:t>
            </w:r>
            <w:r>
              <w:rPr>
                <w:rFonts w:asciiTheme="minorHAnsi" w:eastAsiaTheme="minorEastAsia" w:hAnsiTheme="minorHAnsi" w:cstheme="minorBidi"/>
                <w:noProof/>
                <w:sz w:val="22"/>
                <w:szCs w:val="22"/>
                <w:lang w:eastAsia="cs-CZ"/>
              </w:rPr>
              <w:tab/>
            </w:r>
            <w:r w:rsidRPr="0072410E">
              <w:rPr>
                <w:rStyle w:val="Hypertextovodkaz"/>
                <w:noProof/>
              </w:rPr>
              <w:t>Plné moci</w:t>
            </w:r>
            <w:r>
              <w:rPr>
                <w:noProof/>
                <w:webHidden/>
              </w:rPr>
              <w:tab/>
            </w:r>
            <w:r>
              <w:rPr>
                <w:noProof/>
                <w:webHidden/>
              </w:rPr>
              <w:fldChar w:fldCharType="begin"/>
            </w:r>
            <w:r>
              <w:rPr>
                <w:noProof/>
                <w:webHidden/>
              </w:rPr>
              <w:instrText xml:space="preserve"> PAGEREF _Toc483314175 \h </w:instrText>
            </w:r>
            <w:r>
              <w:rPr>
                <w:noProof/>
                <w:webHidden/>
              </w:rPr>
            </w:r>
            <w:r>
              <w:rPr>
                <w:noProof/>
                <w:webHidden/>
              </w:rPr>
              <w:fldChar w:fldCharType="separate"/>
            </w:r>
            <w:r>
              <w:rPr>
                <w:noProof/>
                <w:webHidden/>
              </w:rPr>
              <w:t>85</w:t>
            </w:r>
            <w:r>
              <w:rPr>
                <w:noProof/>
                <w:webHidden/>
              </w:rPr>
              <w:fldChar w:fldCharType="end"/>
            </w:r>
          </w:hyperlink>
        </w:p>
        <w:p w14:paraId="78FD1805" w14:textId="0EE8CCB1"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76" w:history="1">
            <w:r w:rsidRPr="0072410E">
              <w:rPr>
                <w:rStyle w:val="Hypertextovodkaz"/>
                <w:noProof/>
              </w:rPr>
              <w:t>6.5.3.1</w:t>
            </w:r>
            <w:r>
              <w:rPr>
                <w:rFonts w:asciiTheme="minorHAnsi" w:eastAsiaTheme="minorEastAsia" w:hAnsiTheme="minorHAnsi" w:cstheme="minorBidi"/>
                <w:noProof/>
                <w:sz w:val="22"/>
                <w:szCs w:val="22"/>
                <w:lang w:eastAsia="cs-CZ"/>
              </w:rPr>
              <w:tab/>
            </w:r>
            <w:r w:rsidRPr="0072410E">
              <w:rPr>
                <w:rStyle w:val="Hypertextovodkaz"/>
                <w:noProof/>
              </w:rPr>
              <w:t>Elektronická plná moc</w:t>
            </w:r>
            <w:r>
              <w:rPr>
                <w:noProof/>
                <w:webHidden/>
              </w:rPr>
              <w:tab/>
            </w:r>
            <w:r>
              <w:rPr>
                <w:noProof/>
                <w:webHidden/>
              </w:rPr>
              <w:fldChar w:fldCharType="begin"/>
            </w:r>
            <w:r>
              <w:rPr>
                <w:noProof/>
                <w:webHidden/>
              </w:rPr>
              <w:instrText xml:space="preserve"> PAGEREF _Toc483314176 \h </w:instrText>
            </w:r>
            <w:r>
              <w:rPr>
                <w:noProof/>
                <w:webHidden/>
              </w:rPr>
            </w:r>
            <w:r>
              <w:rPr>
                <w:noProof/>
                <w:webHidden/>
              </w:rPr>
              <w:fldChar w:fldCharType="separate"/>
            </w:r>
            <w:r>
              <w:rPr>
                <w:noProof/>
                <w:webHidden/>
              </w:rPr>
              <w:t>85</w:t>
            </w:r>
            <w:r>
              <w:rPr>
                <w:noProof/>
                <w:webHidden/>
              </w:rPr>
              <w:fldChar w:fldCharType="end"/>
            </w:r>
          </w:hyperlink>
        </w:p>
        <w:p w14:paraId="208F8270" w14:textId="1CDE6C89"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77" w:history="1">
            <w:r w:rsidRPr="0072410E">
              <w:rPr>
                <w:rStyle w:val="Hypertextovodkaz"/>
                <w:noProof/>
              </w:rPr>
              <w:t>6.5.3.2</w:t>
            </w:r>
            <w:r>
              <w:rPr>
                <w:rFonts w:asciiTheme="minorHAnsi" w:eastAsiaTheme="minorEastAsia" w:hAnsiTheme="minorHAnsi" w:cstheme="minorBidi"/>
                <w:noProof/>
                <w:sz w:val="22"/>
                <w:szCs w:val="22"/>
                <w:lang w:eastAsia="cs-CZ"/>
              </w:rPr>
              <w:tab/>
            </w:r>
            <w:r w:rsidRPr="0072410E">
              <w:rPr>
                <w:rStyle w:val="Hypertextovodkaz"/>
                <w:noProof/>
              </w:rPr>
              <w:t>Listinná plná moc</w:t>
            </w:r>
            <w:r>
              <w:rPr>
                <w:noProof/>
                <w:webHidden/>
              </w:rPr>
              <w:tab/>
            </w:r>
            <w:r>
              <w:rPr>
                <w:noProof/>
                <w:webHidden/>
              </w:rPr>
              <w:fldChar w:fldCharType="begin"/>
            </w:r>
            <w:r>
              <w:rPr>
                <w:noProof/>
                <w:webHidden/>
              </w:rPr>
              <w:instrText xml:space="preserve"> PAGEREF _Toc483314177 \h </w:instrText>
            </w:r>
            <w:r>
              <w:rPr>
                <w:noProof/>
                <w:webHidden/>
              </w:rPr>
            </w:r>
            <w:r>
              <w:rPr>
                <w:noProof/>
                <w:webHidden/>
              </w:rPr>
              <w:fldChar w:fldCharType="separate"/>
            </w:r>
            <w:r>
              <w:rPr>
                <w:noProof/>
                <w:webHidden/>
              </w:rPr>
              <w:t>85</w:t>
            </w:r>
            <w:r>
              <w:rPr>
                <w:noProof/>
                <w:webHidden/>
              </w:rPr>
              <w:fldChar w:fldCharType="end"/>
            </w:r>
          </w:hyperlink>
        </w:p>
        <w:p w14:paraId="3C8BB7AA" w14:textId="19AC6D4E"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78" w:history="1">
            <w:r w:rsidRPr="0072410E">
              <w:rPr>
                <w:rStyle w:val="Hypertextovodkaz"/>
                <w:noProof/>
              </w:rPr>
              <w:t>6.5.3.3</w:t>
            </w:r>
            <w:r>
              <w:rPr>
                <w:rFonts w:asciiTheme="minorHAnsi" w:eastAsiaTheme="minorEastAsia" w:hAnsiTheme="minorHAnsi" w:cstheme="minorBidi"/>
                <w:noProof/>
                <w:sz w:val="22"/>
                <w:szCs w:val="22"/>
                <w:lang w:eastAsia="cs-CZ"/>
              </w:rPr>
              <w:tab/>
            </w:r>
            <w:r w:rsidRPr="0072410E">
              <w:rPr>
                <w:rStyle w:val="Hypertextovodkaz"/>
                <w:noProof/>
              </w:rPr>
              <w:t>Obsah plné moci</w:t>
            </w:r>
            <w:r>
              <w:rPr>
                <w:noProof/>
                <w:webHidden/>
              </w:rPr>
              <w:tab/>
            </w:r>
            <w:r>
              <w:rPr>
                <w:noProof/>
                <w:webHidden/>
              </w:rPr>
              <w:fldChar w:fldCharType="begin"/>
            </w:r>
            <w:r>
              <w:rPr>
                <w:noProof/>
                <w:webHidden/>
              </w:rPr>
              <w:instrText xml:space="preserve"> PAGEREF _Toc483314178 \h </w:instrText>
            </w:r>
            <w:r>
              <w:rPr>
                <w:noProof/>
                <w:webHidden/>
              </w:rPr>
            </w:r>
            <w:r>
              <w:rPr>
                <w:noProof/>
                <w:webHidden/>
              </w:rPr>
              <w:fldChar w:fldCharType="separate"/>
            </w:r>
            <w:r>
              <w:rPr>
                <w:noProof/>
                <w:webHidden/>
              </w:rPr>
              <w:t>86</w:t>
            </w:r>
            <w:r>
              <w:rPr>
                <w:noProof/>
                <w:webHidden/>
              </w:rPr>
              <w:fldChar w:fldCharType="end"/>
            </w:r>
          </w:hyperlink>
        </w:p>
        <w:p w14:paraId="5711B858" w14:textId="1B5ADEE6"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79" w:history="1">
            <w:r w:rsidRPr="0072410E">
              <w:rPr>
                <w:rStyle w:val="Hypertextovodkaz"/>
                <w:noProof/>
              </w:rPr>
              <w:t>6.5.3.4</w:t>
            </w:r>
            <w:r>
              <w:rPr>
                <w:rFonts w:asciiTheme="minorHAnsi" w:eastAsiaTheme="minorEastAsia" w:hAnsiTheme="minorHAnsi" w:cstheme="minorBidi"/>
                <w:noProof/>
                <w:sz w:val="22"/>
                <w:szCs w:val="22"/>
                <w:lang w:eastAsia="cs-CZ"/>
              </w:rPr>
              <w:tab/>
            </w:r>
            <w:r w:rsidRPr="0072410E">
              <w:rPr>
                <w:rStyle w:val="Hypertextovodkaz"/>
                <w:noProof/>
              </w:rPr>
              <w:t>Zánik / odvolání plné moci</w:t>
            </w:r>
            <w:r>
              <w:rPr>
                <w:noProof/>
                <w:webHidden/>
              </w:rPr>
              <w:tab/>
            </w:r>
            <w:r>
              <w:rPr>
                <w:noProof/>
                <w:webHidden/>
              </w:rPr>
              <w:fldChar w:fldCharType="begin"/>
            </w:r>
            <w:r>
              <w:rPr>
                <w:noProof/>
                <w:webHidden/>
              </w:rPr>
              <w:instrText xml:space="preserve"> PAGEREF _Toc483314179 \h </w:instrText>
            </w:r>
            <w:r>
              <w:rPr>
                <w:noProof/>
                <w:webHidden/>
              </w:rPr>
            </w:r>
            <w:r>
              <w:rPr>
                <w:noProof/>
                <w:webHidden/>
              </w:rPr>
              <w:fldChar w:fldCharType="separate"/>
            </w:r>
            <w:r>
              <w:rPr>
                <w:noProof/>
                <w:webHidden/>
              </w:rPr>
              <w:t>86</w:t>
            </w:r>
            <w:r>
              <w:rPr>
                <w:noProof/>
                <w:webHidden/>
              </w:rPr>
              <w:fldChar w:fldCharType="end"/>
            </w:r>
          </w:hyperlink>
        </w:p>
        <w:p w14:paraId="5DD9DBAA" w14:textId="0D473375" w:rsidR="00AE5167" w:rsidRDefault="00AE5167">
          <w:pPr>
            <w:pStyle w:val="Obsah3"/>
            <w:rPr>
              <w:rFonts w:asciiTheme="minorHAnsi" w:eastAsiaTheme="minorEastAsia" w:hAnsiTheme="minorHAnsi" w:cstheme="minorBidi"/>
              <w:noProof/>
              <w:sz w:val="22"/>
              <w:szCs w:val="22"/>
              <w:lang w:eastAsia="cs-CZ"/>
            </w:rPr>
          </w:pPr>
          <w:hyperlink w:anchor="_Toc483314180" w:history="1">
            <w:r w:rsidRPr="0072410E">
              <w:rPr>
                <w:rStyle w:val="Hypertextovodkaz"/>
                <w:noProof/>
              </w:rPr>
              <w:t>6.5.4</w:t>
            </w:r>
            <w:r>
              <w:rPr>
                <w:rFonts w:asciiTheme="minorHAnsi" w:eastAsiaTheme="minorEastAsia" w:hAnsiTheme="minorHAnsi" w:cstheme="minorBidi"/>
                <w:noProof/>
                <w:sz w:val="22"/>
                <w:szCs w:val="22"/>
                <w:lang w:eastAsia="cs-CZ"/>
              </w:rPr>
              <w:tab/>
            </w:r>
            <w:r w:rsidRPr="0072410E">
              <w:rPr>
                <w:rStyle w:val="Hypertextovodkaz"/>
                <w:noProof/>
              </w:rPr>
              <w:t>Komunikace</w:t>
            </w:r>
            <w:r>
              <w:rPr>
                <w:noProof/>
                <w:webHidden/>
              </w:rPr>
              <w:tab/>
            </w:r>
            <w:r>
              <w:rPr>
                <w:noProof/>
                <w:webHidden/>
              </w:rPr>
              <w:fldChar w:fldCharType="begin"/>
            </w:r>
            <w:r>
              <w:rPr>
                <w:noProof/>
                <w:webHidden/>
              </w:rPr>
              <w:instrText xml:space="preserve"> PAGEREF _Toc483314180 \h </w:instrText>
            </w:r>
            <w:r>
              <w:rPr>
                <w:noProof/>
                <w:webHidden/>
              </w:rPr>
            </w:r>
            <w:r>
              <w:rPr>
                <w:noProof/>
                <w:webHidden/>
              </w:rPr>
              <w:fldChar w:fldCharType="separate"/>
            </w:r>
            <w:r>
              <w:rPr>
                <w:noProof/>
                <w:webHidden/>
              </w:rPr>
              <w:t>87</w:t>
            </w:r>
            <w:r>
              <w:rPr>
                <w:noProof/>
                <w:webHidden/>
              </w:rPr>
              <w:fldChar w:fldCharType="end"/>
            </w:r>
          </w:hyperlink>
        </w:p>
        <w:p w14:paraId="09CCDE7B" w14:textId="0A77DC12" w:rsidR="00AE5167" w:rsidRDefault="00AE5167">
          <w:pPr>
            <w:pStyle w:val="Obsah3"/>
            <w:rPr>
              <w:rFonts w:asciiTheme="minorHAnsi" w:eastAsiaTheme="minorEastAsia" w:hAnsiTheme="minorHAnsi" w:cstheme="minorBidi"/>
              <w:noProof/>
              <w:sz w:val="22"/>
              <w:szCs w:val="22"/>
              <w:lang w:eastAsia="cs-CZ"/>
            </w:rPr>
          </w:pPr>
          <w:hyperlink w:anchor="_Toc483314181" w:history="1">
            <w:r w:rsidRPr="0072410E">
              <w:rPr>
                <w:rStyle w:val="Hypertextovodkaz"/>
                <w:noProof/>
              </w:rPr>
              <w:t>6.5.5</w:t>
            </w:r>
            <w:r>
              <w:rPr>
                <w:rFonts w:asciiTheme="minorHAnsi" w:eastAsiaTheme="minorEastAsia" w:hAnsiTheme="minorHAnsi" w:cstheme="minorBidi"/>
                <w:noProof/>
                <w:sz w:val="22"/>
                <w:szCs w:val="22"/>
                <w:lang w:eastAsia="cs-CZ"/>
              </w:rPr>
              <w:tab/>
            </w:r>
            <w:r w:rsidRPr="0072410E">
              <w:rPr>
                <w:rStyle w:val="Hypertextovodkaz"/>
                <w:noProof/>
              </w:rPr>
              <w:t>Editace žádosti o podporu</w:t>
            </w:r>
            <w:r>
              <w:rPr>
                <w:noProof/>
                <w:webHidden/>
              </w:rPr>
              <w:tab/>
            </w:r>
            <w:r>
              <w:rPr>
                <w:noProof/>
                <w:webHidden/>
              </w:rPr>
              <w:fldChar w:fldCharType="begin"/>
            </w:r>
            <w:r>
              <w:rPr>
                <w:noProof/>
                <w:webHidden/>
              </w:rPr>
              <w:instrText xml:space="preserve"> PAGEREF _Toc483314181 \h </w:instrText>
            </w:r>
            <w:r>
              <w:rPr>
                <w:noProof/>
                <w:webHidden/>
              </w:rPr>
            </w:r>
            <w:r>
              <w:rPr>
                <w:noProof/>
                <w:webHidden/>
              </w:rPr>
              <w:fldChar w:fldCharType="separate"/>
            </w:r>
            <w:r>
              <w:rPr>
                <w:noProof/>
                <w:webHidden/>
              </w:rPr>
              <w:t>87</w:t>
            </w:r>
            <w:r>
              <w:rPr>
                <w:noProof/>
                <w:webHidden/>
              </w:rPr>
              <w:fldChar w:fldCharType="end"/>
            </w:r>
          </w:hyperlink>
        </w:p>
        <w:p w14:paraId="137FC05F" w14:textId="1D509E2B" w:rsidR="00AE5167" w:rsidRDefault="00AE5167">
          <w:pPr>
            <w:pStyle w:val="Obsah3"/>
            <w:rPr>
              <w:rFonts w:asciiTheme="minorHAnsi" w:eastAsiaTheme="minorEastAsia" w:hAnsiTheme="minorHAnsi" w:cstheme="minorBidi"/>
              <w:noProof/>
              <w:sz w:val="22"/>
              <w:szCs w:val="22"/>
              <w:lang w:eastAsia="cs-CZ"/>
            </w:rPr>
          </w:pPr>
          <w:hyperlink w:anchor="_Toc483314182" w:history="1">
            <w:r w:rsidRPr="0072410E">
              <w:rPr>
                <w:rStyle w:val="Hypertextovodkaz"/>
                <w:noProof/>
              </w:rPr>
              <w:t>6.5.6</w:t>
            </w:r>
            <w:r>
              <w:rPr>
                <w:rFonts w:asciiTheme="minorHAnsi" w:eastAsiaTheme="minorEastAsia" w:hAnsiTheme="minorHAnsi" w:cstheme="minorBidi"/>
                <w:noProof/>
                <w:sz w:val="22"/>
                <w:szCs w:val="22"/>
                <w:lang w:eastAsia="cs-CZ"/>
              </w:rPr>
              <w:tab/>
            </w:r>
            <w:r w:rsidRPr="0072410E">
              <w:rPr>
                <w:rStyle w:val="Hypertextovodkaz"/>
                <w:noProof/>
              </w:rPr>
              <w:t>Vymazání  žádosti o podporu</w:t>
            </w:r>
            <w:r>
              <w:rPr>
                <w:noProof/>
                <w:webHidden/>
              </w:rPr>
              <w:tab/>
            </w:r>
            <w:r>
              <w:rPr>
                <w:noProof/>
                <w:webHidden/>
              </w:rPr>
              <w:fldChar w:fldCharType="begin"/>
            </w:r>
            <w:r>
              <w:rPr>
                <w:noProof/>
                <w:webHidden/>
              </w:rPr>
              <w:instrText xml:space="preserve"> PAGEREF _Toc483314182 \h </w:instrText>
            </w:r>
            <w:r>
              <w:rPr>
                <w:noProof/>
                <w:webHidden/>
              </w:rPr>
            </w:r>
            <w:r>
              <w:rPr>
                <w:noProof/>
                <w:webHidden/>
              </w:rPr>
              <w:fldChar w:fldCharType="separate"/>
            </w:r>
            <w:r>
              <w:rPr>
                <w:noProof/>
                <w:webHidden/>
              </w:rPr>
              <w:t>88</w:t>
            </w:r>
            <w:r>
              <w:rPr>
                <w:noProof/>
                <w:webHidden/>
              </w:rPr>
              <w:fldChar w:fldCharType="end"/>
            </w:r>
          </w:hyperlink>
        </w:p>
        <w:p w14:paraId="2703AC05" w14:textId="7FA7018B" w:rsidR="00AE5167" w:rsidRDefault="00AE5167">
          <w:pPr>
            <w:pStyle w:val="Obsah3"/>
            <w:rPr>
              <w:rFonts w:asciiTheme="minorHAnsi" w:eastAsiaTheme="minorEastAsia" w:hAnsiTheme="minorHAnsi" w:cstheme="minorBidi"/>
              <w:noProof/>
              <w:sz w:val="22"/>
              <w:szCs w:val="22"/>
              <w:lang w:eastAsia="cs-CZ"/>
            </w:rPr>
          </w:pPr>
          <w:hyperlink w:anchor="_Toc483314183" w:history="1">
            <w:r w:rsidRPr="0072410E">
              <w:rPr>
                <w:rStyle w:val="Hypertextovodkaz"/>
                <w:noProof/>
              </w:rPr>
              <w:t>6.5.7</w:t>
            </w:r>
            <w:r>
              <w:rPr>
                <w:rFonts w:asciiTheme="minorHAnsi" w:eastAsiaTheme="minorEastAsia" w:hAnsiTheme="minorHAnsi" w:cstheme="minorBidi"/>
                <w:noProof/>
                <w:sz w:val="22"/>
                <w:szCs w:val="22"/>
                <w:lang w:eastAsia="cs-CZ"/>
              </w:rPr>
              <w:tab/>
            </w:r>
            <w:r w:rsidRPr="0072410E">
              <w:rPr>
                <w:rStyle w:val="Hypertextovodkaz"/>
                <w:noProof/>
              </w:rPr>
              <w:t>Kontrola dat na žádosti o podporu</w:t>
            </w:r>
            <w:r>
              <w:rPr>
                <w:noProof/>
                <w:webHidden/>
              </w:rPr>
              <w:tab/>
            </w:r>
            <w:r>
              <w:rPr>
                <w:noProof/>
                <w:webHidden/>
              </w:rPr>
              <w:fldChar w:fldCharType="begin"/>
            </w:r>
            <w:r>
              <w:rPr>
                <w:noProof/>
                <w:webHidden/>
              </w:rPr>
              <w:instrText xml:space="preserve"> PAGEREF _Toc483314183 \h </w:instrText>
            </w:r>
            <w:r>
              <w:rPr>
                <w:noProof/>
                <w:webHidden/>
              </w:rPr>
            </w:r>
            <w:r>
              <w:rPr>
                <w:noProof/>
                <w:webHidden/>
              </w:rPr>
              <w:fldChar w:fldCharType="separate"/>
            </w:r>
            <w:r>
              <w:rPr>
                <w:noProof/>
                <w:webHidden/>
              </w:rPr>
              <w:t>88</w:t>
            </w:r>
            <w:r>
              <w:rPr>
                <w:noProof/>
                <w:webHidden/>
              </w:rPr>
              <w:fldChar w:fldCharType="end"/>
            </w:r>
          </w:hyperlink>
        </w:p>
        <w:p w14:paraId="52EAF56F" w14:textId="77462AD3" w:rsidR="00AE5167" w:rsidRDefault="00AE5167">
          <w:pPr>
            <w:pStyle w:val="Obsah3"/>
            <w:rPr>
              <w:rFonts w:asciiTheme="minorHAnsi" w:eastAsiaTheme="minorEastAsia" w:hAnsiTheme="minorHAnsi" w:cstheme="minorBidi"/>
              <w:noProof/>
              <w:sz w:val="22"/>
              <w:szCs w:val="22"/>
              <w:lang w:eastAsia="cs-CZ"/>
            </w:rPr>
          </w:pPr>
          <w:hyperlink w:anchor="_Toc483314184" w:history="1">
            <w:r w:rsidRPr="0072410E">
              <w:rPr>
                <w:rStyle w:val="Hypertextovodkaz"/>
                <w:noProof/>
              </w:rPr>
              <w:t>6.5.8</w:t>
            </w:r>
            <w:r>
              <w:rPr>
                <w:rFonts w:asciiTheme="minorHAnsi" w:eastAsiaTheme="minorEastAsia" w:hAnsiTheme="minorHAnsi" w:cstheme="minorBidi"/>
                <w:noProof/>
                <w:sz w:val="22"/>
                <w:szCs w:val="22"/>
                <w:lang w:eastAsia="cs-CZ"/>
              </w:rPr>
              <w:tab/>
            </w:r>
            <w:r w:rsidRPr="0072410E">
              <w:rPr>
                <w:rStyle w:val="Hypertextovodkaz"/>
                <w:noProof/>
              </w:rPr>
              <w:t>Finalizace žádosti o podporu</w:t>
            </w:r>
            <w:r>
              <w:rPr>
                <w:noProof/>
                <w:webHidden/>
              </w:rPr>
              <w:tab/>
            </w:r>
            <w:r>
              <w:rPr>
                <w:noProof/>
                <w:webHidden/>
              </w:rPr>
              <w:fldChar w:fldCharType="begin"/>
            </w:r>
            <w:r>
              <w:rPr>
                <w:noProof/>
                <w:webHidden/>
              </w:rPr>
              <w:instrText xml:space="preserve"> PAGEREF _Toc483314184 \h </w:instrText>
            </w:r>
            <w:r>
              <w:rPr>
                <w:noProof/>
                <w:webHidden/>
              </w:rPr>
            </w:r>
            <w:r>
              <w:rPr>
                <w:noProof/>
                <w:webHidden/>
              </w:rPr>
              <w:fldChar w:fldCharType="separate"/>
            </w:r>
            <w:r>
              <w:rPr>
                <w:noProof/>
                <w:webHidden/>
              </w:rPr>
              <w:t>88</w:t>
            </w:r>
            <w:r>
              <w:rPr>
                <w:noProof/>
                <w:webHidden/>
              </w:rPr>
              <w:fldChar w:fldCharType="end"/>
            </w:r>
          </w:hyperlink>
        </w:p>
        <w:p w14:paraId="1AD69751" w14:textId="3669424E" w:rsidR="00AE5167" w:rsidRDefault="00AE5167">
          <w:pPr>
            <w:pStyle w:val="Obsah3"/>
            <w:rPr>
              <w:rFonts w:asciiTheme="minorHAnsi" w:eastAsiaTheme="minorEastAsia" w:hAnsiTheme="minorHAnsi" w:cstheme="minorBidi"/>
              <w:noProof/>
              <w:sz w:val="22"/>
              <w:szCs w:val="22"/>
              <w:lang w:eastAsia="cs-CZ"/>
            </w:rPr>
          </w:pPr>
          <w:hyperlink w:anchor="_Toc483314185" w:history="1">
            <w:r w:rsidRPr="0072410E">
              <w:rPr>
                <w:rStyle w:val="Hypertextovodkaz"/>
                <w:noProof/>
              </w:rPr>
              <w:t>6.5.9</w:t>
            </w:r>
            <w:r>
              <w:rPr>
                <w:rFonts w:asciiTheme="minorHAnsi" w:eastAsiaTheme="minorEastAsia" w:hAnsiTheme="minorHAnsi" w:cstheme="minorBidi"/>
                <w:noProof/>
                <w:sz w:val="22"/>
                <w:szCs w:val="22"/>
                <w:lang w:eastAsia="cs-CZ"/>
              </w:rPr>
              <w:tab/>
            </w:r>
            <w:r w:rsidRPr="0072410E">
              <w:rPr>
                <w:rStyle w:val="Hypertextovodkaz"/>
                <w:noProof/>
              </w:rPr>
              <w:t>Schválení a podepsání žádosti o podporu</w:t>
            </w:r>
            <w:r>
              <w:rPr>
                <w:noProof/>
                <w:webHidden/>
              </w:rPr>
              <w:tab/>
            </w:r>
            <w:r>
              <w:rPr>
                <w:noProof/>
                <w:webHidden/>
              </w:rPr>
              <w:fldChar w:fldCharType="begin"/>
            </w:r>
            <w:r>
              <w:rPr>
                <w:noProof/>
                <w:webHidden/>
              </w:rPr>
              <w:instrText xml:space="preserve"> PAGEREF _Toc483314185 \h </w:instrText>
            </w:r>
            <w:r>
              <w:rPr>
                <w:noProof/>
                <w:webHidden/>
              </w:rPr>
            </w:r>
            <w:r>
              <w:rPr>
                <w:noProof/>
                <w:webHidden/>
              </w:rPr>
              <w:fldChar w:fldCharType="separate"/>
            </w:r>
            <w:r>
              <w:rPr>
                <w:noProof/>
                <w:webHidden/>
              </w:rPr>
              <w:t>89</w:t>
            </w:r>
            <w:r>
              <w:rPr>
                <w:noProof/>
                <w:webHidden/>
              </w:rPr>
              <w:fldChar w:fldCharType="end"/>
            </w:r>
          </w:hyperlink>
        </w:p>
        <w:p w14:paraId="3577B8CC" w14:textId="3FC1FDFC" w:rsidR="00AE5167" w:rsidRDefault="00AE5167">
          <w:pPr>
            <w:pStyle w:val="Obsah3"/>
            <w:rPr>
              <w:rFonts w:asciiTheme="minorHAnsi" w:eastAsiaTheme="minorEastAsia" w:hAnsiTheme="minorHAnsi" w:cstheme="minorBidi"/>
              <w:noProof/>
              <w:sz w:val="22"/>
              <w:szCs w:val="22"/>
              <w:lang w:eastAsia="cs-CZ"/>
            </w:rPr>
          </w:pPr>
          <w:hyperlink w:anchor="_Toc483314186" w:history="1">
            <w:r w:rsidRPr="0072410E">
              <w:rPr>
                <w:rStyle w:val="Hypertextovodkaz"/>
                <w:noProof/>
              </w:rPr>
              <w:t>6.5.10</w:t>
            </w:r>
            <w:r>
              <w:rPr>
                <w:rFonts w:asciiTheme="minorHAnsi" w:eastAsiaTheme="minorEastAsia" w:hAnsiTheme="minorHAnsi" w:cstheme="minorBidi"/>
                <w:noProof/>
                <w:sz w:val="22"/>
                <w:szCs w:val="22"/>
                <w:lang w:eastAsia="cs-CZ"/>
              </w:rPr>
              <w:tab/>
            </w:r>
            <w:r w:rsidRPr="0072410E">
              <w:rPr>
                <w:rStyle w:val="Hypertextovodkaz"/>
                <w:noProof/>
              </w:rPr>
              <w:t>Zrušení finalizace žádosti o podporu</w:t>
            </w:r>
            <w:r>
              <w:rPr>
                <w:noProof/>
                <w:webHidden/>
              </w:rPr>
              <w:tab/>
            </w:r>
            <w:r>
              <w:rPr>
                <w:noProof/>
                <w:webHidden/>
              </w:rPr>
              <w:fldChar w:fldCharType="begin"/>
            </w:r>
            <w:r>
              <w:rPr>
                <w:noProof/>
                <w:webHidden/>
              </w:rPr>
              <w:instrText xml:space="preserve"> PAGEREF _Toc483314186 \h </w:instrText>
            </w:r>
            <w:r>
              <w:rPr>
                <w:noProof/>
                <w:webHidden/>
              </w:rPr>
            </w:r>
            <w:r>
              <w:rPr>
                <w:noProof/>
                <w:webHidden/>
              </w:rPr>
              <w:fldChar w:fldCharType="separate"/>
            </w:r>
            <w:r>
              <w:rPr>
                <w:noProof/>
                <w:webHidden/>
              </w:rPr>
              <w:t>89</w:t>
            </w:r>
            <w:r>
              <w:rPr>
                <w:noProof/>
                <w:webHidden/>
              </w:rPr>
              <w:fldChar w:fldCharType="end"/>
            </w:r>
          </w:hyperlink>
        </w:p>
        <w:p w14:paraId="4CF930B1" w14:textId="1A8494BD" w:rsidR="00AE5167" w:rsidRDefault="00AE5167">
          <w:pPr>
            <w:pStyle w:val="Obsah3"/>
            <w:rPr>
              <w:rFonts w:asciiTheme="minorHAnsi" w:eastAsiaTheme="minorEastAsia" w:hAnsiTheme="minorHAnsi" w:cstheme="minorBidi"/>
              <w:noProof/>
              <w:sz w:val="22"/>
              <w:szCs w:val="22"/>
              <w:lang w:eastAsia="cs-CZ"/>
            </w:rPr>
          </w:pPr>
          <w:hyperlink w:anchor="_Toc483314187" w:history="1">
            <w:r w:rsidRPr="0072410E">
              <w:rPr>
                <w:rStyle w:val="Hypertextovodkaz"/>
                <w:noProof/>
              </w:rPr>
              <w:t>6.5.11</w:t>
            </w:r>
            <w:r>
              <w:rPr>
                <w:rFonts w:asciiTheme="minorHAnsi" w:eastAsiaTheme="minorEastAsia" w:hAnsiTheme="minorHAnsi" w:cstheme="minorBidi"/>
                <w:noProof/>
                <w:sz w:val="22"/>
                <w:szCs w:val="22"/>
                <w:lang w:eastAsia="cs-CZ"/>
              </w:rPr>
              <w:tab/>
            </w:r>
            <w:r w:rsidRPr="0072410E">
              <w:rPr>
                <w:rStyle w:val="Hypertextovodkaz"/>
                <w:noProof/>
              </w:rPr>
              <w:t>Podání žádosti o podporu</w:t>
            </w:r>
            <w:r>
              <w:rPr>
                <w:noProof/>
                <w:webHidden/>
              </w:rPr>
              <w:tab/>
            </w:r>
            <w:r>
              <w:rPr>
                <w:noProof/>
                <w:webHidden/>
              </w:rPr>
              <w:fldChar w:fldCharType="begin"/>
            </w:r>
            <w:r>
              <w:rPr>
                <w:noProof/>
                <w:webHidden/>
              </w:rPr>
              <w:instrText xml:space="preserve"> PAGEREF _Toc483314187 \h </w:instrText>
            </w:r>
            <w:r>
              <w:rPr>
                <w:noProof/>
                <w:webHidden/>
              </w:rPr>
            </w:r>
            <w:r>
              <w:rPr>
                <w:noProof/>
                <w:webHidden/>
              </w:rPr>
              <w:fldChar w:fldCharType="separate"/>
            </w:r>
            <w:r>
              <w:rPr>
                <w:noProof/>
                <w:webHidden/>
              </w:rPr>
              <w:t>89</w:t>
            </w:r>
            <w:r>
              <w:rPr>
                <w:noProof/>
                <w:webHidden/>
              </w:rPr>
              <w:fldChar w:fldCharType="end"/>
            </w:r>
          </w:hyperlink>
        </w:p>
        <w:p w14:paraId="0ECDD430" w14:textId="031928F8" w:rsidR="00AE5167" w:rsidRDefault="00AE5167">
          <w:pPr>
            <w:pStyle w:val="Obsah3"/>
            <w:rPr>
              <w:rFonts w:asciiTheme="minorHAnsi" w:eastAsiaTheme="minorEastAsia" w:hAnsiTheme="minorHAnsi" w:cstheme="minorBidi"/>
              <w:noProof/>
              <w:sz w:val="22"/>
              <w:szCs w:val="22"/>
              <w:lang w:eastAsia="cs-CZ"/>
            </w:rPr>
          </w:pPr>
          <w:hyperlink w:anchor="_Toc483314188" w:history="1">
            <w:r w:rsidRPr="0072410E">
              <w:rPr>
                <w:rStyle w:val="Hypertextovodkaz"/>
                <w:noProof/>
              </w:rPr>
              <w:t>6.5.12</w:t>
            </w:r>
            <w:r>
              <w:rPr>
                <w:rFonts w:asciiTheme="minorHAnsi" w:eastAsiaTheme="minorEastAsia" w:hAnsiTheme="minorHAnsi" w:cstheme="minorBidi"/>
                <w:noProof/>
                <w:sz w:val="22"/>
                <w:szCs w:val="22"/>
                <w:lang w:eastAsia="cs-CZ"/>
              </w:rPr>
              <w:tab/>
            </w:r>
            <w:r w:rsidRPr="0072410E">
              <w:rPr>
                <w:rStyle w:val="Hypertextovodkaz"/>
                <w:noProof/>
              </w:rPr>
              <w:t>Registrace žádosti o podporu</w:t>
            </w:r>
            <w:r>
              <w:rPr>
                <w:noProof/>
                <w:webHidden/>
              </w:rPr>
              <w:tab/>
            </w:r>
            <w:r>
              <w:rPr>
                <w:noProof/>
                <w:webHidden/>
              </w:rPr>
              <w:fldChar w:fldCharType="begin"/>
            </w:r>
            <w:r>
              <w:rPr>
                <w:noProof/>
                <w:webHidden/>
              </w:rPr>
              <w:instrText xml:space="preserve"> PAGEREF _Toc483314188 \h </w:instrText>
            </w:r>
            <w:r>
              <w:rPr>
                <w:noProof/>
                <w:webHidden/>
              </w:rPr>
            </w:r>
            <w:r>
              <w:rPr>
                <w:noProof/>
                <w:webHidden/>
              </w:rPr>
              <w:fldChar w:fldCharType="separate"/>
            </w:r>
            <w:r>
              <w:rPr>
                <w:noProof/>
                <w:webHidden/>
              </w:rPr>
              <w:t>89</w:t>
            </w:r>
            <w:r>
              <w:rPr>
                <w:noProof/>
                <w:webHidden/>
              </w:rPr>
              <w:fldChar w:fldCharType="end"/>
            </w:r>
          </w:hyperlink>
        </w:p>
        <w:p w14:paraId="0951FFC5" w14:textId="6F50B104" w:rsidR="00AE5167" w:rsidRDefault="00AE5167">
          <w:pPr>
            <w:pStyle w:val="Obsah3"/>
            <w:rPr>
              <w:rFonts w:asciiTheme="minorHAnsi" w:eastAsiaTheme="minorEastAsia" w:hAnsiTheme="minorHAnsi" w:cstheme="minorBidi"/>
              <w:noProof/>
              <w:sz w:val="22"/>
              <w:szCs w:val="22"/>
              <w:lang w:eastAsia="cs-CZ"/>
            </w:rPr>
          </w:pPr>
          <w:hyperlink w:anchor="_Toc483314189" w:history="1">
            <w:r w:rsidRPr="0072410E">
              <w:rPr>
                <w:rStyle w:val="Hypertextovodkaz"/>
                <w:noProof/>
              </w:rPr>
              <w:t>6.5.13</w:t>
            </w:r>
            <w:r>
              <w:rPr>
                <w:rFonts w:asciiTheme="minorHAnsi" w:eastAsiaTheme="minorEastAsia" w:hAnsiTheme="minorHAnsi" w:cstheme="minorBidi"/>
                <w:noProof/>
                <w:sz w:val="22"/>
                <w:szCs w:val="22"/>
                <w:lang w:eastAsia="cs-CZ"/>
              </w:rPr>
              <w:tab/>
            </w:r>
            <w:r w:rsidRPr="0072410E">
              <w:rPr>
                <w:rStyle w:val="Hypertextovodkaz"/>
                <w:noProof/>
              </w:rPr>
              <w:t>Datové oblasti projektové žádosti</w:t>
            </w:r>
            <w:r>
              <w:rPr>
                <w:noProof/>
                <w:webHidden/>
              </w:rPr>
              <w:tab/>
            </w:r>
            <w:r>
              <w:rPr>
                <w:noProof/>
                <w:webHidden/>
              </w:rPr>
              <w:fldChar w:fldCharType="begin"/>
            </w:r>
            <w:r>
              <w:rPr>
                <w:noProof/>
                <w:webHidden/>
              </w:rPr>
              <w:instrText xml:space="preserve"> PAGEREF _Toc483314189 \h </w:instrText>
            </w:r>
            <w:r>
              <w:rPr>
                <w:noProof/>
                <w:webHidden/>
              </w:rPr>
            </w:r>
            <w:r>
              <w:rPr>
                <w:noProof/>
                <w:webHidden/>
              </w:rPr>
              <w:fldChar w:fldCharType="separate"/>
            </w:r>
            <w:r>
              <w:rPr>
                <w:noProof/>
                <w:webHidden/>
              </w:rPr>
              <w:t>89</w:t>
            </w:r>
            <w:r>
              <w:rPr>
                <w:noProof/>
                <w:webHidden/>
              </w:rPr>
              <w:fldChar w:fldCharType="end"/>
            </w:r>
          </w:hyperlink>
        </w:p>
        <w:p w14:paraId="29CDE33D" w14:textId="51F93D53"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90" w:history="1">
            <w:r w:rsidRPr="0072410E">
              <w:rPr>
                <w:rStyle w:val="Hypertextovodkaz"/>
                <w:noProof/>
              </w:rPr>
              <w:t>6.5.13.1</w:t>
            </w:r>
            <w:r>
              <w:rPr>
                <w:rFonts w:asciiTheme="minorHAnsi" w:eastAsiaTheme="minorEastAsia" w:hAnsiTheme="minorHAnsi" w:cstheme="minorBidi"/>
                <w:noProof/>
                <w:sz w:val="22"/>
                <w:szCs w:val="22"/>
                <w:lang w:eastAsia="cs-CZ"/>
              </w:rPr>
              <w:tab/>
            </w:r>
            <w:r w:rsidRPr="0072410E">
              <w:rPr>
                <w:rStyle w:val="Hypertextovodkaz"/>
                <w:noProof/>
              </w:rPr>
              <w:t>Identifikace operace</w:t>
            </w:r>
            <w:r>
              <w:rPr>
                <w:noProof/>
                <w:webHidden/>
              </w:rPr>
              <w:tab/>
            </w:r>
            <w:r>
              <w:rPr>
                <w:noProof/>
                <w:webHidden/>
              </w:rPr>
              <w:fldChar w:fldCharType="begin"/>
            </w:r>
            <w:r>
              <w:rPr>
                <w:noProof/>
                <w:webHidden/>
              </w:rPr>
              <w:instrText xml:space="preserve"> PAGEREF _Toc483314190 \h </w:instrText>
            </w:r>
            <w:r>
              <w:rPr>
                <w:noProof/>
                <w:webHidden/>
              </w:rPr>
            </w:r>
            <w:r>
              <w:rPr>
                <w:noProof/>
                <w:webHidden/>
              </w:rPr>
              <w:fldChar w:fldCharType="separate"/>
            </w:r>
            <w:r>
              <w:rPr>
                <w:noProof/>
                <w:webHidden/>
              </w:rPr>
              <w:t>89</w:t>
            </w:r>
            <w:r>
              <w:rPr>
                <w:noProof/>
                <w:webHidden/>
              </w:rPr>
              <w:fldChar w:fldCharType="end"/>
            </w:r>
          </w:hyperlink>
        </w:p>
        <w:p w14:paraId="5A935740" w14:textId="4A49D0FA"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91" w:history="1">
            <w:r w:rsidRPr="0072410E">
              <w:rPr>
                <w:rStyle w:val="Hypertextovodkaz"/>
                <w:noProof/>
              </w:rPr>
              <w:t>6.5.13.2</w:t>
            </w:r>
            <w:r>
              <w:rPr>
                <w:rFonts w:asciiTheme="minorHAnsi" w:eastAsiaTheme="minorEastAsia" w:hAnsiTheme="minorHAnsi" w:cstheme="minorBidi"/>
                <w:noProof/>
                <w:sz w:val="22"/>
                <w:szCs w:val="22"/>
                <w:lang w:eastAsia="cs-CZ"/>
              </w:rPr>
              <w:tab/>
            </w:r>
            <w:r w:rsidRPr="0072410E">
              <w:rPr>
                <w:rStyle w:val="Hypertextovodkaz"/>
                <w:noProof/>
              </w:rPr>
              <w:t>Záložka projekt</w:t>
            </w:r>
            <w:r>
              <w:rPr>
                <w:noProof/>
                <w:webHidden/>
              </w:rPr>
              <w:tab/>
            </w:r>
            <w:r>
              <w:rPr>
                <w:noProof/>
                <w:webHidden/>
              </w:rPr>
              <w:fldChar w:fldCharType="begin"/>
            </w:r>
            <w:r>
              <w:rPr>
                <w:noProof/>
                <w:webHidden/>
              </w:rPr>
              <w:instrText xml:space="preserve"> PAGEREF _Toc483314191 \h </w:instrText>
            </w:r>
            <w:r>
              <w:rPr>
                <w:noProof/>
                <w:webHidden/>
              </w:rPr>
            </w:r>
            <w:r>
              <w:rPr>
                <w:noProof/>
                <w:webHidden/>
              </w:rPr>
              <w:fldChar w:fldCharType="separate"/>
            </w:r>
            <w:r>
              <w:rPr>
                <w:noProof/>
                <w:webHidden/>
              </w:rPr>
              <w:t>90</w:t>
            </w:r>
            <w:r>
              <w:rPr>
                <w:noProof/>
                <w:webHidden/>
              </w:rPr>
              <w:fldChar w:fldCharType="end"/>
            </w:r>
          </w:hyperlink>
        </w:p>
        <w:p w14:paraId="61872603" w14:textId="70B173EA"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92" w:history="1">
            <w:r w:rsidRPr="0072410E">
              <w:rPr>
                <w:rStyle w:val="Hypertextovodkaz"/>
                <w:noProof/>
              </w:rPr>
              <w:t>6.5.13.3</w:t>
            </w:r>
            <w:r>
              <w:rPr>
                <w:rFonts w:asciiTheme="minorHAnsi" w:eastAsiaTheme="minorEastAsia" w:hAnsiTheme="minorHAnsi" w:cstheme="minorBidi"/>
                <w:noProof/>
                <w:sz w:val="22"/>
                <w:szCs w:val="22"/>
                <w:lang w:eastAsia="cs-CZ"/>
              </w:rPr>
              <w:tab/>
            </w:r>
            <w:r w:rsidRPr="0072410E">
              <w:rPr>
                <w:rStyle w:val="Hypertextovodkaz"/>
                <w:noProof/>
              </w:rPr>
              <w:t>Specifické cíle</w:t>
            </w:r>
            <w:r>
              <w:rPr>
                <w:noProof/>
                <w:webHidden/>
              </w:rPr>
              <w:tab/>
            </w:r>
            <w:r>
              <w:rPr>
                <w:noProof/>
                <w:webHidden/>
              </w:rPr>
              <w:fldChar w:fldCharType="begin"/>
            </w:r>
            <w:r>
              <w:rPr>
                <w:noProof/>
                <w:webHidden/>
              </w:rPr>
              <w:instrText xml:space="preserve"> PAGEREF _Toc483314192 \h </w:instrText>
            </w:r>
            <w:r>
              <w:rPr>
                <w:noProof/>
                <w:webHidden/>
              </w:rPr>
            </w:r>
            <w:r>
              <w:rPr>
                <w:noProof/>
                <w:webHidden/>
              </w:rPr>
              <w:fldChar w:fldCharType="separate"/>
            </w:r>
            <w:r>
              <w:rPr>
                <w:noProof/>
                <w:webHidden/>
              </w:rPr>
              <w:t>90</w:t>
            </w:r>
            <w:r>
              <w:rPr>
                <w:noProof/>
                <w:webHidden/>
              </w:rPr>
              <w:fldChar w:fldCharType="end"/>
            </w:r>
          </w:hyperlink>
        </w:p>
        <w:p w14:paraId="18CA3349" w14:textId="3E4200A4"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93" w:history="1">
            <w:r w:rsidRPr="0072410E">
              <w:rPr>
                <w:rStyle w:val="Hypertextovodkaz"/>
                <w:noProof/>
              </w:rPr>
              <w:t>6.5.13.4</w:t>
            </w:r>
            <w:r>
              <w:rPr>
                <w:rFonts w:asciiTheme="minorHAnsi" w:eastAsiaTheme="minorEastAsia" w:hAnsiTheme="minorHAnsi" w:cstheme="minorBidi"/>
                <w:noProof/>
                <w:sz w:val="22"/>
                <w:szCs w:val="22"/>
                <w:lang w:eastAsia="cs-CZ"/>
              </w:rPr>
              <w:tab/>
            </w:r>
            <w:r w:rsidRPr="0072410E">
              <w:rPr>
                <w:rStyle w:val="Hypertextovodkaz"/>
                <w:noProof/>
              </w:rPr>
              <w:t>Umístění</w:t>
            </w:r>
            <w:r>
              <w:rPr>
                <w:noProof/>
                <w:webHidden/>
              </w:rPr>
              <w:tab/>
            </w:r>
            <w:r>
              <w:rPr>
                <w:noProof/>
                <w:webHidden/>
              </w:rPr>
              <w:fldChar w:fldCharType="begin"/>
            </w:r>
            <w:r>
              <w:rPr>
                <w:noProof/>
                <w:webHidden/>
              </w:rPr>
              <w:instrText xml:space="preserve"> PAGEREF _Toc483314193 \h </w:instrText>
            </w:r>
            <w:r>
              <w:rPr>
                <w:noProof/>
                <w:webHidden/>
              </w:rPr>
            </w:r>
            <w:r>
              <w:rPr>
                <w:noProof/>
                <w:webHidden/>
              </w:rPr>
              <w:fldChar w:fldCharType="separate"/>
            </w:r>
            <w:r>
              <w:rPr>
                <w:noProof/>
                <w:webHidden/>
              </w:rPr>
              <w:t>91</w:t>
            </w:r>
            <w:r>
              <w:rPr>
                <w:noProof/>
                <w:webHidden/>
              </w:rPr>
              <w:fldChar w:fldCharType="end"/>
            </w:r>
          </w:hyperlink>
        </w:p>
        <w:p w14:paraId="201E241B" w14:textId="6D05F598"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94" w:history="1">
            <w:r w:rsidRPr="0072410E">
              <w:rPr>
                <w:rStyle w:val="Hypertextovodkaz"/>
                <w:noProof/>
              </w:rPr>
              <w:t>6.5.13.5</w:t>
            </w:r>
            <w:r>
              <w:rPr>
                <w:rFonts w:asciiTheme="minorHAnsi" w:eastAsiaTheme="minorEastAsia" w:hAnsiTheme="minorHAnsi" w:cstheme="minorBidi"/>
                <w:noProof/>
                <w:sz w:val="22"/>
                <w:szCs w:val="22"/>
                <w:lang w:eastAsia="cs-CZ"/>
              </w:rPr>
              <w:tab/>
            </w:r>
            <w:r w:rsidRPr="0072410E">
              <w:rPr>
                <w:rStyle w:val="Hypertextovodkaz"/>
                <w:noProof/>
              </w:rPr>
              <w:t>Popis projektu</w:t>
            </w:r>
            <w:r>
              <w:rPr>
                <w:noProof/>
                <w:webHidden/>
              </w:rPr>
              <w:tab/>
            </w:r>
            <w:r>
              <w:rPr>
                <w:noProof/>
                <w:webHidden/>
              </w:rPr>
              <w:fldChar w:fldCharType="begin"/>
            </w:r>
            <w:r>
              <w:rPr>
                <w:noProof/>
                <w:webHidden/>
              </w:rPr>
              <w:instrText xml:space="preserve"> PAGEREF _Toc483314194 \h </w:instrText>
            </w:r>
            <w:r>
              <w:rPr>
                <w:noProof/>
                <w:webHidden/>
              </w:rPr>
            </w:r>
            <w:r>
              <w:rPr>
                <w:noProof/>
                <w:webHidden/>
              </w:rPr>
              <w:fldChar w:fldCharType="separate"/>
            </w:r>
            <w:r>
              <w:rPr>
                <w:noProof/>
                <w:webHidden/>
              </w:rPr>
              <w:t>91</w:t>
            </w:r>
            <w:r>
              <w:rPr>
                <w:noProof/>
                <w:webHidden/>
              </w:rPr>
              <w:fldChar w:fldCharType="end"/>
            </w:r>
          </w:hyperlink>
        </w:p>
        <w:p w14:paraId="3F5BD635" w14:textId="75978A04"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95" w:history="1">
            <w:r w:rsidRPr="0072410E">
              <w:rPr>
                <w:rStyle w:val="Hypertextovodkaz"/>
                <w:noProof/>
              </w:rPr>
              <w:t>6.5.13.6</w:t>
            </w:r>
            <w:r>
              <w:rPr>
                <w:rFonts w:asciiTheme="minorHAnsi" w:eastAsiaTheme="minorEastAsia" w:hAnsiTheme="minorHAnsi" w:cstheme="minorBidi"/>
                <w:noProof/>
                <w:sz w:val="22"/>
                <w:szCs w:val="22"/>
                <w:lang w:eastAsia="cs-CZ"/>
              </w:rPr>
              <w:tab/>
            </w:r>
            <w:r w:rsidRPr="0072410E">
              <w:rPr>
                <w:rStyle w:val="Hypertextovodkaz"/>
                <w:noProof/>
              </w:rPr>
              <w:t>Subjekty projektu</w:t>
            </w:r>
            <w:r>
              <w:rPr>
                <w:noProof/>
                <w:webHidden/>
              </w:rPr>
              <w:tab/>
            </w:r>
            <w:r>
              <w:rPr>
                <w:noProof/>
                <w:webHidden/>
              </w:rPr>
              <w:fldChar w:fldCharType="begin"/>
            </w:r>
            <w:r>
              <w:rPr>
                <w:noProof/>
                <w:webHidden/>
              </w:rPr>
              <w:instrText xml:space="preserve"> PAGEREF _Toc483314195 \h </w:instrText>
            </w:r>
            <w:r>
              <w:rPr>
                <w:noProof/>
                <w:webHidden/>
              </w:rPr>
            </w:r>
            <w:r>
              <w:rPr>
                <w:noProof/>
                <w:webHidden/>
              </w:rPr>
              <w:fldChar w:fldCharType="separate"/>
            </w:r>
            <w:r>
              <w:rPr>
                <w:noProof/>
                <w:webHidden/>
              </w:rPr>
              <w:t>92</w:t>
            </w:r>
            <w:r>
              <w:rPr>
                <w:noProof/>
                <w:webHidden/>
              </w:rPr>
              <w:fldChar w:fldCharType="end"/>
            </w:r>
          </w:hyperlink>
        </w:p>
        <w:p w14:paraId="41358426" w14:textId="1F87E96F"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96" w:history="1">
            <w:r w:rsidRPr="0072410E">
              <w:rPr>
                <w:rStyle w:val="Hypertextovodkaz"/>
                <w:noProof/>
              </w:rPr>
              <w:t>6.5.13.7</w:t>
            </w:r>
            <w:r>
              <w:rPr>
                <w:rFonts w:asciiTheme="minorHAnsi" w:eastAsiaTheme="minorEastAsia" w:hAnsiTheme="minorHAnsi" w:cstheme="minorBidi"/>
                <w:noProof/>
                <w:sz w:val="22"/>
                <w:szCs w:val="22"/>
                <w:lang w:eastAsia="cs-CZ"/>
              </w:rPr>
              <w:tab/>
            </w:r>
            <w:r w:rsidRPr="0072410E">
              <w:rPr>
                <w:rStyle w:val="Hypertextovodkaz"/>
                <w:noProof/>
              </w:rPr>
              <w:t>Osoby subjektu</w:t>
            </w:r>
            <w:r>
              <w:rPr>
                <w:noProof/>
                <w:webHidden/>
              </w:rPr>
              <w:tab/>
            </w:r>
            <w:r>
              <w:rPr>
                <w:noProof/>
                <w:webHidden/>
              </w:rPr>
              <w:fldChar w:fldCharType="begin"/>
            </w:r>
            <w:r>
              <w:rPr>
                <w:noProof/>
                <w:webHidden/>
              </w:rPr>
              <w:instrText xml:space="preserve"> PAGEREF _Toc483314196 \h </w:instrText>
            </w:r>
            <w:r>
              <w:rPr>
                <w:noProof/>
                <w:webHidden/>
              </w:rPr>
            </w:r>
            <w:r>
              <w:rPr>
                <w:noProof/>
                <w:webHidden/>
              </w:rPr>
              <w:fldChar w:fldCharType="separate"/>
            </w:r>
            <w:r>
              <w:rPr>
                <w:noProof/>
                <w:webHidden/>
              </w:rPr>
              <w:t>93</w:t>
            </w:r>
            <w:r>
              <w:rPr>
                <w:noProof/>
                <w:webHidden/>
              </w:rPr>
              <w:fldChar w:fldCharType="end"/>
            </w:r>
          </w:hyperlink>
        </w:p>
        <w:p w14:paraId="3D1B77ED" w14:textId="67228F20"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97" w:history="1">
            <w:r w:rsidRPr="0072410E">
              <w:rPr>
                <w:rStyle w:val="Hypertextovodkaz"/>
                <w:noProof/>
              </w:rPr>
              <w:t>6.5.13.8</w:t>
            </w:r>
            <w:r>
              <w:rPr>
                <w:rFonts w:asciiTheme="minorHAnsi" w:eastAsiaTheme="minorEastAsia" w:hAnsiTheme="minorHAnsi" w:cstheme="minorBidi"/>
                <w:noProof/>
                <w:sz w:val="22"/>
                <w:szCs w:val="22"/>
                <w:lang w:eastAsia="cs-CZ"/>
              </w:rPr>
              <w:tab/>
            </w:r>
            <w:r w:rsidRPr="0072410E">
              <w:rPr>
                <w:rStyle w:val="Hypertextovodkaz"/>
                <w:noProof/>
              </w:rPr>
              <w:t>Adresy subjektu</w:t>
            </w:r>
            <w:r>
              <w:rPr>
                <w:noProof/>
                <w:webHidden/>
              </w:rPr>
              <w:tab/>
            </w:r>
            <w:r>
              <w:rPr>
                <w:noProof/>
                <w:webHidden/>
              </w:rPr>
              <w:fldChar w:fldCharType="begin"/>
            </w:r>
            <w:r>
              <w:rPr>
                <w:noProof/>
                <w:webHidden/>
              </w:rPr>
              <w:instrText xml:space="preserve"> PAGEREF _Toc483314197 \h </w:instrText>
            </w:r>
            <w:r>
              <w:rPr>
                <w:noProof/>
                <w:webHidden/>
              </w:rPr>
            </w:r>
            <w:r>
              <w:rPr>
                <w:noProof/>
                <w:webHidden/>
              </w:rPr>
              <w:fldChar w:fldCharType="separate"/>
            </w:r>
            <w:r>
              <w:rPr>
                <w:noProof/>
                <w:webHidden/>
              </w:rPr>
              <w:t>93</w:t>
            </w:r>
            <w:r>
              <w:rPr>
                <w:noProof/>
                <w:webHidden/>
              </w:rPr>
              <w:fldChar w:fldCharType="end"/>
            </w:r>
          </w:hyperlink>
        </w:p>
        <w:p w14:paraId="61D49BEF" w14:textId="52409D9F"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198" w:history="1">
            <w:r w:rsidRPr="0072410E">
              <w:rPr>
                <w:rStyle w:val="Hypertextovodkaz"/>
                <w:noProof/>
              </w:rPr>
              <w:t>6.5.13.9</w:t>
            </w:r>
            <w:r>
              <w:rPr>
                <w:rFonts w:asciiTheme="minorHAnsi" w:eastAsiaTheme="minorEastAsia" w:hAnsiTheme="minorHAnsi" w:cstheme="minorBidi"/>
                <w:noProof/>
                <w:sz w:val="22"/>
                <w:szCs w:val="22"/>
                <w:lang w:eastAsia="cs-CZ"/>
              </w:rPr>
              <w:tab/>
            </w:r>
            <w:r w:rsidRPr="0072410E">
              <w:rPr>
                <w:rStyle w:val="Hypertextovodkaz"/>
                <w:noProof/>
              </w:rPr>
              <w:t>Účty subjektu</w:t>
            </w:r>
            <w:r>
              <w:rPr>
                <w:noProof/>
                <w:webHidden/>
              </w:rPr>
              <w:tab/>
            </w:r>
            <w:r>
              <w:rPr>
                <w:noProof/>
                <w:webHidden/>
              </w:rPr>
              <w:fldChar w:fldCharType="begin"/>
            </w:r>
            <w:r>
              <w:rPr>
                <w:noProof/>
                <w:webHidden/>
              </w:rPr>
              <w:instrText xml:space="preserve"> PAGEREF _Toc483314198 \h </w:instrText>
            </w:r>
            <w:r>
              <w:rPr>
                <w:noProof/>
                <w:webHidden/>
              </w:rPr>
            </w:r>
            <w:r>
              <w:rPr>
                <w:noProof/>
                <w:webHidden/>
              </w:rPr>
              <w:fldChar w:fldCharType="separate"/>
            </w:r>
            <w:r>
              <w:rPr>
                <w:noProof/>
                <w:webHidden/>
              </w:rPr>
              <w:t>93</w:t>
            </w:r>
            <w:r>
              <w:rPr>
                <w:noProof/>
                <w:webHidden/>
              </w:rPr>
              <w:fldChar w:fldCharType="end"/>
            </w:r>
          </w:hyperlink>
        </w:p>
        <w:p w14:paraId="346EFBB0" w14:textId="0C77EBBC" w:rsidR="00AE5167" w:rsidRDefault="00AE5167">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83314199" w:history="1">
            <w:r w:rsidRPr="0072410E">
              <w:rPr>
                <w:rStyle w:val="Hypertextovodkaz"/>
                <w:noProof/>
              </w:rPr>
              <w:t>6.5.13.10</w:t>
            </w:r>
            <w:r>
              <w:rPr>
                <w:rFonts w:asciiTheme="minorHAnsi" w:eastAsiaTheme="minorEastAsia" w:hAnsiTheme="minorHAnsi" w:cstheme="minorBidi"/>
                <w:noProof/>
                <w:sz w:val="22"/>
                <w:szCs w:val="22"/>
                <w:lang w:eastAsia="cs-CZ"/>
              </w:rPr>
              <w:tab/>
            </w:r>
            <w:r w:rsidRPr="0072410E">
              <w:rPr>
                <w:rStyle w:val="Hypertextovodkaz"/>
                <w:noProof/>
              </w:rPr>
              <w:t>Etapy projektu</w:t>
            </w:r>
            <w:r>
              <w:rPr>
                <w:noProof/>
                <w:webHidden/>
              </w:rPr>
              <w:tab/>
            </w:r>
            <w:r>
              <w:rPr>
                <w:noProof/>
                <w:webHidden/>
              </w:rPr>
              <w:fldChar w:fldCharType="begin"/>
            </w:r>
            <w:r>
              <w:rPr>
                <w:noProof/>
                <w:webHidden/>
              </w:rPr>
              <w:instrText xml:space="preserve"> PAGEREF _Toc483314199 \h </w:instrText>
            </w:r>
            <w:r>
              <w:rPr>
                <w:noProof/>
                <w:webHidden/>
              </w:rPr>
            </w:r>
            <w:r>
              <w:rPr>
                <w:noProof/>
                <w:webHidden/>
              </w:rPr>
              <w:fldChar w:fldCharType="separate"/>
            </w:r>
            <w:r>
              <w:rPr>
                <w:noProof/>
                <w:webHidden/>
              </w:rPr>
              <w:t>93</w:t>
            </w:r>
            <w:r>
              <w:rPr>
                <w:noProof/>
                <w:webHidden/>
              </w:rPr>
              <w:fldChar w:fldCharType="end"/>
            </w:r>
          </w:hyperlink>
        </w:p>
        <w:p w14:paraId="20BA5CF1" w14:textId="5E6439BC" w:rsidR="00AE5167" w:rsidRDefault="00AE5167">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83314200" w:history="1">
            <w:r w:rsidRPr="0072410E">
              <w:rPr>
                <w:rStyle w:val="Hypertextovodkaz"/>
                <w:noProof/>
              </w:rPr>
              <w:t>6.5.13.11</w:t>
            </w:r>
            <w:r>
              <w:rPr>
                <w:rFonts w:asciiTheme="minorHAnsi" w:eastAsiaTheme="minorEastAsia" w:hAnsiTheme="minorHAnsi" w:cstheme="minorBidi"/>
                <w:noProof/>
                <w:sz w:val="22"/>
                <w:szCs w:val="22"/>
                <w:lang w:eastAsia="cs-CZ"/>
              </w:rPr>
              <w:tab/>
            </w:r>
            <w:r w:rsidRPr="0072410E">
              <w:rPr>
                <w:rStyle w:val="Hypertextovodkaz"/>
                <w:noProof/>
              </w:rPr>
              <w:t>Rozpočet</w:t>
            </w:r>
            <w:r>
              <w:rPr>
                <w:noProof/>
                <w:webHidden/>
              </w:rPr>
              <w:tab/>
            </w:r>
            <w:r>
              <w:rPr>
                <w:noProof/>
                <w:webHidden/>
              </w:rPr>
              <w:fldChar w:fldCharType="begin"/>
            </w:r>
            <w:r>
              <w:rPr>
                <w:noProof/>
                <w:webHidden/>
              </w:rPr>
              <w:instrText xml:space="preserve"> PAGEREF _Toc483314200 \h </w:instrText>
            </w:r>
            <w:r>
              <w:rPr>
                <w:noProof/>
                <w:webHidden/>
              </w:rPr>
            </w:r>
            <w:r>
              <w:rPr>
                <w:noProof/>
                <w:webHidden/>
              </w:rPr>
              <w:fldChar w:fldCharType="separate"/>
            </w:r>
            <w:r>
              <w:rPr>
                <w:noProof/>
                <w:webHidden/>
              </w:rPr>
              <w:t>93</w:t>
            </w:r>
            <w:r>
              <w:rPr>
                <w:noProof/>
                <w:webHidden/>
              </w:rPr>
              <w:fldChar w:fldCharType="end"/>
            </w:r>
          </w:hyperlink>
        </w:p>
        <w:p w14:paraId="288C4066" w14:textId="4C84337F" w:rsidR="00AE5167" w:rsidRDefault="00AE5167">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83314201" w:history="1">
            <w:r w:rsidRPr="0072410E">
              <w:rPr>
                <w:rStyle w:val="Hypertextovodkaz"/>
                <w:noProof/>
              </w:rPr>
              <w:t>6.5.13.12</w:t>
            </w:r>
            <w:r>
              <w:rPr>
                <w:rFonts w:asciiTheme="minorHAnsi" w:eastAsiaTheme="minorEastAsia" w:hAnsiTheme="minorHAnsi" w:cstheme="minorBidi"/>
                <w:noProof/>
                <w:sz w:val="22"/>
                <w:szCs w:val="22"/>
                <w:lang w:eastAsia="cs-CZ"/>
              </w:rPr>
              <w:tab/>
            </w:r>
            <w:r w:rsidRPr="0072410E">
              <w:rPr>
                <w:rStyle w:val="Hypertextovodkaz"/>
                <w:noProof/>
              </w:rPr>
              <w:t>Přehled zdrojů financování</w:t>
            </w:r>
            <w:r>
              <w:rPr>
                <w:noProof/>
                <w:webHidden/>
              </w:rPr>
              <w:tab/>
            </w:r>
            <w:r>
              <w:rPr>
                <w:noProof/>
                <w:webHidden/>
              </w:rPr>
              <w:fldChar w:fldCharType="begin"/>
            </w:r>
            <w:r>
              <w:rPr>
                <w:noProof/>
                <w:webHidden/>
              </w:rPr>
              <w:instrText xml:space="preserve"> PAGEREF _Toc483314201 \h </w:instrText>
            </w:r>
            <w:r>
              <w:rPr>
                <w:noProof/>
                <w:webHidden/>
              </w:rPr>
            </w:r>
            <w:r>
              <w:rPr>
                <w:noProof/>
                <w:webHidden/>
              </w:rPr>
              <w:fldChar w:fldCharType="separate"/>
            </w:r>
            <w:r>
              <w:rPr>
                <w:noProof/>
                <w:webHidden/>
              </w:rPr>
              <w:t>94</w:t>
            </w:r>
            <w:r>
              <w:rPr>
                <w:noProof/>
                <w:webHidden/>
              </w:rPr>
              <w:fldChar w:fldCharType="end"/>
            </w:r>
          </w:hyperlink>
        </w:p>
        <w:p w14:paraId="278F6166" w14:textId="273C5499" w:rsidR="00AE5167" w:rsidRDefault="00AE5167">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83314202" w:history="1">
            <w:r w:rsidRPr="0072410E">
              <w:rPr>
                <w:rStyle w:val="Hypertextovodkaz"/>
                <w:noProof/>
              </w:rPr>
              <w:t>6.5.13.13</w:t>
            </w:r>
            <w:r>
              <w:rPr>
                <w:rFonts w:asciiTheme="minorHAnsi" w:eastAsiaTheme="minorEastAsia" w:hAnsiTheme="minorHAnsi" w:cstheme="minorBidi"/>
                <w:noProof/>
                <w:sz w:val="22"/>
                <w:szCs w:val="22"/>
                <w:lang w:eastAsia="cs-CZ"/>
              </w:rPr>
              <w:tab/>
            </w:r>
            <w:r w:rsidRPr="0072410E">
              <w:rPr>
                <w:rStyle w:val="Hypertextovodkaz"/>
                <w:noProof/>
              </w:rPr>
              <w:t>Finanční plán</w:t>
            </w:r>
            <w:r>
              <w:rPr>
                <w:noProof/>
                <w:webHidden/>
              </w:rPr>
              <w:tab/>
            </w:r>
            <w:r>
              <w:rPr>
                <w:noProof/>
                <w:webHidden/>
              </w:rPr>
              <w:fldChar w:fldCharType="begin"/>
            </w:r>
            <w:r>
              <w:rPr>
                <w:noProof/>
                <w:webHidden/>
              </w:rPr>
              <w:instrText xml:space="preserve"> PAGEREF _Toc483314202 \h </w:instrText>
            </w:r>
            <w:r>
              <w:rPr>
                <w:noProof/>
                <w:webHidden/>
              </w:rPr>
            </w:r>
            <w:r>
              <w:rPr>
                <w:noProof/>
                <w:webHidden/>
              </w:rPr>
              <w:fldChar w:fldCharType="separate"/>
            </w:r>
            <w:r>
              <w:rPr>
                <w:noProof/>
                <w:webHidden/>
              </w:rPr>
              <w:t>94</w:t>
            </w:r>
            <w:r>
              <w:rPr>
                <w:noProof/>
                <w:webHidden/>
              </w:rPr>
              <w:fldChar w:fldCharType="end"/>
            </w:r>
          </w:hyperlink>
        </w:p>
        <w:p w14:paraId="42983F73" w14:textId="40F14D27" w:rsidR="00AE5167" w:rsidRDefault="00AE5167">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83314203" w:history="1">
            <w:r w:rsidRPr="0072410E">
              <w:rPr>
                <w:rStyle w:val="Hypertextovodkaz"/>
                <w:noProof/>
              </w:rPr>
              <w:t>6.5.13.14</w:t>
            </w:r>
            <w:r>
              <w:rPr>
                <w:rFonts w:asciiTheme="minorHAnsi" w:eastAsiaTheme="minorEastAsia" w:hAnsiTheme="minorHAnsi" w:cstheme="minorBidi"/>
                <w:noProof/>
                <w:sz w:val="22"/>
                <w:szCs w:val="22"/>
                <w:lang w:eastAsia="cs-CZ"/>
              </w:rPr>
              <w:tab/>
            </w:r>
            <w:r w:rsidRPr="0072410E">
              <w:rPr>
                <w:rStyle w:val="Hypertextovodkaz"/>
                <w:noProof/>
              </w:rPr>
              <w:t>Indikátory</w:t>
            </w:r>
            <w:r>
              <w:rPr>
                <w:noProof/>
                <w:webHidden/>
              </w:rPr>
              <w:tab/>
            </w:r>
            <w:r>
              <w:rPr>
                <w:noProof/>
                <w:webHidden/>
              </w:rPr>
              <w:fldChar w:fldCharType="begin"/>
            </w:r>
            <w:r>
              <w:rPr>
                <w:noProof/>
                <w:webHidden/>
              </w:rPr>
              <w:instrText xml:space="preserve"> PAGEREF _Toc483314203 \h </w:instrText>
            </w:r>
            <w:r>
              <w:rPr>
                <w:noProof/>
                <w:webHidden/>
              </w:rPr>
            </w:r>
            <w:r>
              <w:rPr>
                <w:noProof/>
                <w:webHidden/>
              </w:rPr>
              <w:fldChar w:fldCharType="separate"/>
            </w:r>
            <w:r>
              <w:rPr>
                <w:noProof/>
                <w:webHidden/>
              </w:rPr>
              <w:t>95</w:t>
            </w:r>
            <w:r>
              <w:rPr>
                <w:noProof/>
                <w:webHidden/>
              </w:rPr>
              <w:fldChar w:fldCharType="end"/>
            </w:r>
          </w:hyperlink>
        </w:p>
        <w:p w14:paraId="65C6FDDC" w14:textId="7077AC9F" w:rsidR="00AE5167" w:rsidRDefault="00AE5167">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83314204" w:history="1">
            <w:r w:rsidRPr="0072410E">
              <w:rPr>
                <w:rStyle w:val="Hypertextovodkaz"/>
                <w:noProof/>
              </w:rPr>
              <w:t>6.5.13.15</w:t>
            </w:r>
            <w:r>
              <w:rPr>
                <w:rFonts w:asciiTheme="minorHAnsi" w:eastAsiaTheme="minorEastAsia" w:hAnsiTheme="minorHAnsi" w:cstheme="minorBidi"/>
                <w:noProof/>
                <w:sz w:val="22"/>
                <w:szCs w:val="22"/>
                <w:lang w:eastAsia="cs-CZ"/>
              </w:rPr>
              <w:tab/>
            </w:r>
            <w:r w:rsidRPr="0072410E">
              <w:rPr>
                <w:rStyle w:val="Hypertextovodkaz"/>
                <w:noProof/>
              </w:rPr>
              <w:t>Horizontální principy</w:t>
            </w:r>
            <w:r>
              <w:rPr>
                <w:noProof/>
                <w:webHidden/>
              </w:rPr>
              <w:tab/>
            </w:r>
            <w:r>
              <w:rPr>
                <w:noProof/>
                <w:webHidden/>
              </w:rPr>
              <w:fldChar w:fldCharType="begin"/>
            </w:r>
            <w:r>
              <w:rPr>
                <w:noProof/>
                <w:webHidden/>
              </w:rPr>
              <w:instrText xml:space="preserve"> PAGEREF _Toc483314204 \h </w:instrText>
            </w:r>
            <w:r>
              <w:rPr>
                <w:noProof/>
                <w:webHidden/>
              </w:rPr>
            </w:r>
            <w:r>
              <w:rPr>
                <w:noProof/>
                <w:webHidden/>
              </w:rPr>
              <w:fldChar w:fldCharType="separate"/>
            </w:r>
            <w:r>
              <w:rPr>
                <w:noProof/>
                <w:webHidden/>
              </w:rPr>
              <w:t>95</w:t>
            </w:r>
            <w:r>
              <w:rPr>
                <w:noProof/>
                <w:webHidden/>
              </w:rPr>
              <w:fldChar w:fldCharType="end"/>
            </w:r>
          </w:hyperlink>
        </w:p>
        <w:p w14:paraId="1E05CE05" w14:textId="09D9364F" w:rsidR="00AE5167" w:rsidRDefault="00AE5167">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83314205" w:history="1">
            <w:r w:rsidRPr="0072410E">
              <w:rPr>
                <w:rStyle w:val="Hypertextovodkaz"/>
                <w:noProof/>
              </w:rPr>
              <w:t>6.5.13.16</w:t>
            </w:r>
            <w:r>
              <w:rPr>
                <w:rFonts w:asciiTheme="minorHAnsi" w:eastAsiaTheme="minorEastAsia" w:hAnsiTheme="minorHAnsi" w:cstheme="minorBidi"/>
                <w:noProof/>
                <w:sz w:val="22"/>
                <w:szCs w:val="22"/>
                <w:lang w:eastAsia="cs-CZ"/>
              </w:rPr>
              <w:tab/>
            </w:r>
            <w:r w:rsidRPr="0072410E">
              <w:rPr>
                <w:rStyle w:val="Hypertextovodkaz"/>
                <w:noProof/>
              </w:rPr>
              <w:t>Veřejné zakázky</w:t>
            </w:r>
            <w:r>
              <w:rPr>
                <w:noProof/>
                <w:webHidden/>
              </w:rPr>
              <w:tab/>
            </w:r>
            <w:r>
              <w:rPr>
                <w:noProof/>
                <w:webHidden/>
              </w:rPr>
              <w:fldChar w:fldCharType="begin"/>
            </w:r>
            <w:r>
              <w:rPr>
                <w:noProof/>
                <w:webHidden/>
              </w:rPr>
              <w:instrText xml:space="preserve"> PAGEREF _Toc483314205 \h </w:instrText>
            </w:r>
            <w:r>
              <w:rPr>
                <w:noProof/>
                <w:webHidden/>
              </w:rPr>
            </w:r>
            <w:r>
              <w:rPr>
                <w:noProof/>
                <w:webHidden/>
              </w:rPr>
              <w:fldChar w:fldCharType="separate"/>
            </w:r>
            <w:r>
              <w:rPr>
                <w:noProof/>
                <w:webHidden/>
              </w:rPr>
              <w:t>96</w:t>
            </w:r>
            <w:r>
              <w:rPr>
                <w:noProof/>
                <w:webHidden/>
              </w:rPr>
              <w:fldChar w:fldCharType="end"/>
            </w:r>
          </w:hyperlink>
        </w:p>
        <w:p w14:paraId="5FBD5B46" w14:textId="14F83AEF" w:rsidR="00AE5167" w:rsidRDefault="00AE5167">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83314206" w:history="1">
            <w:r w:rsidRPr="0072410E">
              <w:rPr>
                <w:rStyle w:val="Hypertextovodkaz"/>
                <w:noProof/>
              </w:rPr>
              <w:t>6.5.13.17</w:t>
            </w:r>
            <w:r>
              <w:rPr>
                <w:rFonts w:asciiTheme="minorHAnsi" w:eastAsiaTheme="minorEastAsia" w:hAnsiTheme="minorHAnsi" w:cstheme="minorBidi"/>
                <w:noProof/>
                <w:sz w:val="22"/>
                <w:szCs w:val="22"/>
                <w:lang w:eastAsia="cs-CZ"/>
              </w:rPr>
              <w:tab/>
            </w:r>
            <w:r w:rsidRPr="0072410E">
              <w:rPr>
                <w:rStyle w:val="Hypertextovodkaz"/>
                <w:noProof/>
              </w:rPr>
              <w:t>Přiložené dokumenty  k žádosti o podporu</w:t>
            </w:r>
            <w:r>
              <w:rPr>
                <w:noProof/>
                <w:webHidden/>
              </w:rPr>
              <w:tab/>
            </w:r>
            <w:r>
              <w:rPr>
                <w:noProof/>
                <w:webHidden/>
              </w:rPr>
              <w:fldChar w:fldCharType="begin"/>
            </w:r>
            <w:r>
              <w:rPr>
                <w:noProof/>
                <w:webHidden/>
              </w:rPr>
              <w:instrText xml:space="preserve"> PAGEREF _Toc483314206 \h </w:instrText>
            </w:r>
            <w:r>
              <w:rPr>
                <w:noProof/>
                <w:webHidden/>
              </w:rPr>
            </w:r>
            <w:r>
              <w:rPr>
                <w:noProof/>
                <w:webHidden/>
              </w:rPr>
              <w:fldChar w:fldCharType="separate"/>
            </w:r>
            <w:r>
              <w:rPr>
                <w:noProof/>
                <w:webHidden/>
              </w:rPr>
              <w:t>98</w:t>
            </w:r>
            <w:r>
              <w:rPr>
                <w:noProof/>
                <w:webHidden/>
              </w:rPr>
              <w:fldChar w:fldCharType="end"/>
            </w:r>
          </w:hyperlink>
        </w:p>
        <w:p w14:paraId="7E6374E0" w14:textId="45E0CAB4" w:rsidR="00AE5167" w:rsidRDefault="00AE5167">
          <w:pPr>
            <w:pStyle w:val="Obsah4"/>
            <w:tabs>
              <w:tab w:val="left" w:pos="1540"/>
              <w:tab w:val="right" w:leader="dot" w:pos="9062"/>
            </w:tabs>
            <w:rPr>
              <w:rFonts w:asciiTheme="minorHAnsi" w:eastAsiaTheme="minorEastAsia" w:hAnsiTheme="minorHAnsi" w:cstheme="minorBidi"/>
              <w:noProof/>
              <w:sz w:val="22"/>
              <w:szCs w:val="22"/>
              <w:lang w:eastAsia="cs-CZ"/>
            </w:rPr>
          </w:pPr>
          <w:hyperlink w:anchor="_Toc483314207" w:history="1">
            <w:r w:rsidRPr="0072410E">
              <w:rPr>
                <w:rStyle w:val="Hypertextovodkaz"/>
                <w:noProof/>
              </w:rPr>
              <w:t>6.5.13.18</w:t>
            </w:r>
            <w:r>
              <w:rPr>
                <w:rFonts w:asciiTheme="minorHAnsi" w:eastAsiaTheme="minorEastAsia" w:hAnsiTheme="minorHAnsi" w:cstheme="minorBidi"/>
                <w:noProof/>
                <w:sz w:val="22"/>
                <w:szCs w:val="22"/>
                <w:lang w:eastAsia="cs-CZ"/>
              </w:rPr>
              <w:tab/>
            </w:r>
            <w:r w:rsidRPr="0072410E">
              <w:rPr>
                <w:rStyle w:val="Hypertextovodkaz"/>
                <w:noProof/>
              </w:rPr>
              <w:t>Čestná prohlášení</w:t>
            </w:r>
            <w:r>
              <w:rPr>
                <w:noProof/>
                <w:webHidden/>
              </w:rPr>
              <w:tab/>
            </w:r>
            <w:r>
              <w:rPr>
                <w:noProof/>
                <w:webHidden/>
              </w:rPr>
              <w:fldChar w:fldCharType="begin"/>
            </w:r>
            <w:r>
              <w:rPr>
                <w:noProof/>
                <w:webHidden/>
              </w:rPr>
              <w:instrText xml:space="preserve"> PAGEREF _Toc483314207 \h </w:instrText>
            </w:r>
            <w:r>
              <w:rPr>
                <w:noProof/>
                <w:webHidden/>
              </w:rPr>
            </w:r>
            <w:r>
              <w:rPr>
                <w:noProof/>
                <w:webHidden/>
              </w:rPr>
              <w:fldChar w:fldCharType="separate"/>
            </w:r>
            <w:r>
              <w:rPr>
                <w:noProof/>
                <w:webHidden/>
              </w:rPr>
              <w:t>98</w:t>
            </w:r>
            <w:r>
              <w:rPr>
                <w:noProof/>
                <w:webHidden/>
              </w:rPr>
              <w:fldChar w:fldCharType="end"/>
            </w:r>
          </w:hyperlink>
        </w:p>
        <w:p w14:paraId="4887BD85" w14:textId="135BB9B4" w:rsidR="00AE5167" w:rsidRDefault="00AE5167">
          <w:pPr>
            <w:pStyle w:val="Obsah3"/>
            <w:rPr>
              <w:rFonts w:asciiTheme="minorHAnsi" w:eastAsiaTheme="minorEastAsia" w:hAnsiTheme="minorHAnsi" w:cstheme="minorBidi"/>
              <w:noProof/>
              <w:sz w:val="22"/>
              <w:szCs w:val="22"/>
              <w:lang w:eastAsia="cs-CZ"/>
            </w:rPr>
          </w:pPr>
          <w:hyperlink w:anchor="_Toc483314208" w:history="1">
            <w:r w:rsidRPr="0072410E">
              <w:rPr>
                <w:rStyle w:val="Hypertextovodkaz"/>
                <w:noProof/>
              </w:rPr>
              <w:t>6.5.14</w:t>
            </w:r>
            <w:r>
              <w:rPr>
                <w:rFonts w:asciiTheme="minorHAnsi" w:eastAsiaTheme="minorEastAsia" w:hAnsiTheme="minorHAnsi" w:cstheme="minorBidi"/>
                <w:noProof/>
                <w:sz w:val="22"/>
                <w:szCs w:val="22"/>
                <w:lang w:eastAsia="cs-CZ"/>
              </w:rPr>
              <w:tab/>
            </w:r>
            <w:r w:rsidRPr="0072410E">
              <w:rPr>
                <w:rStyle w:val="Hypertextovodkaz"/>
                <w:noProof/>
              </w:rPr>
              <w:t>Informace nezbytné ke schválení velkých projektů</w:t>
            </w:r>
            <w:r>
              <w:rPr>
                <w:noProof/>
                <w:webHidden/>
              </w:rPr>
              <w:tab/>
            </w:r>
            <w:r>
              <w:rPr>
                <w:noProof/>
                <w:webHidden/>
              </w:rPr>
              <w:fldChar w:fldCharType="begin"/>
            </w:r>
            <w:r>
              <w:rPr>
                <w:noProof/>
                <w:webHidden/>
              </w:rPr>
              <w:instrText xml:space="preserve"> PAGEREF _Toc483314208 \h </w:instrText>
            </w:r>
            <w:r>
              <w:rPr>
                <w:noProof/>
                <w:webHidden/>
              </w:rPr>
            </w:r>
            <w:r>
              <w:rPr>
                <w:noProof/>
                <w:webHidden/>
              </w:rPr>
              <w:fldChar w:fldCharType="separate"/>
            </w:r>
            <w:r>
              <w:rPr>
                <w:noProof/>
                <w:webHidden/>
              </w:rPr>
              <w:t>99</w:t>
            </w:r>
            <w:r>
              <w:rPr>
                <w:noProof/>
                <w:webHidden/>
              </w:rPr>
              <w:fldChar w:fldCharType="end"/>
            </w:r>
          </w:hyperlink>
        </w:p>
        <w:p w14:paraId="1A7E72CE" w14:textId="3BB02BD4"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209" w:history="1">
            <w:r w:rsidRPr="0072410E">
              <w:rPr>
                <w:rStyle w:val="Hypertextovodkaz"/>
                <w:smallCaps/>
                <w:noProof/>
              </w:rPr>
              <w:t>7</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Procesy a pravidlahodnocení projektů</w:t>
            </w:r>
            <w:r>
              <w:rPr>
                <w:noProof/>
                <w:webHidden/>
              </w:rPr>
              <w:tab/>
            </w:r>
            <w:r>
              <w:rPr>
                <w:noProof/>
                <w:webHidden/>
              </w:rPr>
              <w:fldChar w:fldCharType="begin"/>
            </w:r>
            <w:r>
              <w:rPr>
                <w:noProof/>
                <w:webHidden/>
              </w:rPr>
              <w:instrText xml:space="preserve"> PAGEREF _Toc483314209 \h </w:instrText>
            </w:r>
            <w:r>
              <w:rPr>
                <w:noProof/>
                <w:webHidden/>
              </w:rPr>
            </w:r>
            <w:r>
              <w:rPr>
                <w:noProof/>
                <w:webHidden/>
              </w:rPr>
              <w:fldChar w:fldCharType="separate"/>
            </w:r>
            <w:r>
              <w:rPr>
                <w:noProof/>
                <w:webHidden/>
              </w:rPr>
              <w:t>101</w:t>
            </w:r>
            <w:r>
              <w:rPr>
                <w:noProof/>
                <w:webHidden/>
              </w:rPr>
              <w:fldChar w:fldCharType="end"/>
            </w:r>
          </w:hyperlink>
        </w:p>
        <w:p w14:paraId="00071A5D" w14:textId="0F7DF484" w:rsidR="00AE5167" w:rsidRDefault="00AE5167">
          <w:pPr>
            <w:pStyle w:val="Obsah2"/>
            <w:rPr>
              <w:rFonts w:asciiTheme="minorHAnsi" w:eastAsiaTheme="minorEastAsia" w:hAnsiTheme="minorHAnsi" w:cstheme="minorBidi"/>
              <w:b w:val="0"/>
              <w:bCs w:val="0"/>
              <w:noProof/>
              <w:sz w:val="22"/>
              <w:szCs w:val="22"/>
              <w:lang w:eastAsia="cs-CZ"/>
            </w:rPr>
          </w:pPr>
          <w:hyperlink w:anchor="_Toc483314210" w:history="1">
            <w:r w:rsidRPr="0072410E">
              <w:rPr>
                <w:rStyle w:val="Hypertextovodkaz"/>
                <w:noProof/>
              </w:rPr>
              <w:t>7.1</w:t>
            </w:r>
            <w:r>
              <w:rPr>
                <w:rFonts w:asciiTheme="minorHAnsi" w:eastAsiaTheme="minorEastAsia" w:hAnsiTheme="minorHAnsi" w:cstheme="minorBidi"/>
                <w:b w:val="0"/>
                <w:bCs w:val="0"/>
                <w:noProof/>
                <w:sz w:val="22"/>
                <w:szCs w:val="22"/>
                <w:lang w:eastAsia="cs-CZ"/>
              </w:rPr>
              <w:tab/>
            </w:r>
            <w:r w:rsidRPr="0072410E">
              <w:rPr>
                <w:rStyle w:val="Hypertextovodkaz"/>
                <w:noProof/>
              </w:rPr>
              <w:t>Fáze procesu schvalování</w:t>
            </w:r>
            <w:r>
              <w:rPr>
                <w:noProof/>
                <w:webHidden/>
              </w:rPr>
              <w:tab/>
            </w:r>
            <w:r>
              <w:rPr>
                <w:noProof/>
                <w:webHidden/>
              </w:rPr>
              <w:fldChar w:fldCharType="begin"/>
            </w:r>
            <w:r>
              <w:rPr>
                <w:noProof/>
                <w:webHidden/>
              </w:rPr>
              <w:instrText xml:space="preserve"> PAGEREF _Toc483314210 \h </w:instrText>
            </w:r>
            <w:r>
              <w:rPr>
                <w:noProof/>
                <w:webHidden/>
              </w:rPr>
            </w:r>
            <w:r>
              <w:rPr>
                <w:noProof/>
                <w:webHidden/>
              </w:rPr>
              <w:fldChar w:fldCharType="separate"/>
            </w:r>
            <w:r>
              <w:rPr>
                <w:noProof/>
                <w:webHidden/>
              </w:rPr>
              <w:t>102</w:t>
            </w:r>
            <w:r>
              <w:rPr>
                <w:noProof/>
                <w:webHidden/>
              </w:rPr>
              <w:fldChar w:fldCharType="end"/>
            </w:r>
          </w:hyperlink>
        </w:p>
        <w:p w14:paraId="2B8B06E0" w14:textId="038D0A5D" w:rsidR="00AE5167" w:rsidRDefault="00AE5167">
          <w:pPr>
            <w:pStyle w:val="Obsah2"/>
            <w:rPr>
              <w:rFonts w:asciiTheme="minorHAnsi" w:eastAsiaTheme="minorEastAsia" w:hAnsiTheme="minorHAnsi" w:cstheme="minorBidi"/>
              <w:b w:val="0"/>
              <w:bCs w:val="0"/>
              <w:noProof/>
              <w:sz w:val="22"/>
              <w:szCs w:val="22"/>
              <w:lang w:eastAsia="cs-CZ"/>
            </w:rPr>
          </w:pPr>
          <w:hyperlink w:anchor="_Toc483314211" w:history="1">
            <w:r w:rsidRPr="0072410E">
              <w:rPr>
                <w:rStyle w:val="Hypertextovodkaz"/>
                <w:noProof/>
              </w:rPr>
              <w:t>7.2</w:t>
            </w:r>
            <w:r>
              <w:rPr>
                <w:rFonts w:asciiTheme="minorHAnsi" w:eastAsiaTheme="minorEastAsia" w:hAnsiTheme="minorHAnsi" w:cstheme="minorBidi"/>
                <w:b w:val="0"/>
                <w:bCs w:val="0"/>
                <w:noProof/>
                <w:sz w:val="22"/>
                <w:szCs w:val="22"/>
                <w:lang w:eastAsia="cs-CZ"/>
              </w:rPr>
              <w:tab/>
            </w:r>
            <w:r w:rsidRPr="0072410E">
              <w:rPr>
                <w:rStyle w:val="Hypertextovodkaz"/>
                <w:noProof/>
              </w:rPr>
              <w:t>Modely hodnocení projektů</w:t>
            </w:r>
            <w:r>
              <w:rPr>
                <w:noProof/>
                <w:webHidden/>
              </w:rPr>
              <w:tab/>
            </w:r>
            <w:r>
              <w:rPr>
                <w:noProof/>
                <w:webHidden/>
              </w:rPr>
              <w:fldChar w:fldCharType="begin"/>
            </w:r>
            <w:r>
              <w:rPr>
                <w:noProof/>
                <w:webHidden/>
              </w:rPr>
              <w:instrText xml:space="preserve"> PAGEREF _Toc483314211 \h </w:instrText>
            </w:r>
            <w:r>
              <w:rPr>
                <w:noProof/>
                <w:webHidden/>
              </w:rPr>
            </w:r>
            <w:r>
              <w:rPr>
                <w:noProof/>
                <w:webHidden/>
              </w:rPr>
              <w:fldChar w:fldCharType="separate"/>
            </w:r>
            <w:r>
              <w:rPr>
                <w:noProof/>
                <w:webHidden/>
              </w:rPr>
              <w:t>102</w:t>
            </w:r>
            <w:r>
              <w:rPr>
                <w:noProof/>
                <w:webHidden/>
              </w:rPr>
              <w:fldChar w:fldCharType="end"/>
            </w:r>
          </w:hyperlink>
        </w:p>
        <w:p w14:paraId="0F9395D9" w14:textId="4EBA5DFA" w:rsidR="00AE5167" w:rsidRDefault="00AE5167">
          <w:pPr>
            <w:pStyle w:val="Obsah2"/>
            <w:rPr>
              <w:rFonts w:asciiTheme="minorHAnsi" w:eastAsiaTheme="minorEastAsia" w:hAnsiTheme="minorHAnsi" w:cstheme="minorBidi"/>
              <w:b w:val="0"/>
              <w:bCs w:val="0"/>
              <w:noProof/>
              <w:sz w:val="22"/>
              <w:szCs w:val="22"/>
              <w:lang w:eastAsia="cs-CZ"/>
            </w:rPr>
          </w:pPr>
          <w:hyperlink w:anchor="_Toc483314212" w:history="1">
            <w:r w:rsidRPr="0072410E">
              <w:rPr>
                <w:rStyle w:val="Hypertextovodkaz"/>
                <w:noProof/>
              </w:rPr>
              <w:t>7.3</w:t>
            </w:r>
            <w:r>
              <w:rPr>
                <w:rFonts w:asciiTheme="minorHAnsi" w:eastAsiaTheme="minorEastAsia" w:hAnsiTheme="minorHAnsi" w:cstheme="minorBidi"/>
                <w:b w:val="0"/>
                <w:bCs w:val="0"/>
                <w:noProof/>
                <w:sz w:val="22"/>
                <w:szCs w:val="22"/>
                <w:lang w:eastAsia="cs-CZ"/>
              </w:rPr>
              <w:tab/>
            </w:r>
            <w:r w:rsidRPr="0072410E">
              <w:rPr>
                <w:rStyle w:val="Hypertextovodkaz"/>
                <w:noProof/>
              </w:rPr>
              <w:t>Kritéria výběru projektů</w:t>
            </w:r>
            <w:r>
              <w:rPr>
                <w:noProof/>
                <w:webHidden/>
              </w:rPr>
              <w:tab/>
            </w:r>
            <w:r>
              <w:rPr>
                <w:noProof/>
                <w:webHidden/>
              </w:rPr>
              <w:fldChar w:fldCharType="begin"/>
            </w:r>
            <w:r>
              <w:rPr>
                <w:noProof/>
                <w:webHidden/>
              </w:rPr>
              <w:instrText xml:space="preserve"> PAGEREF _Toc483314212 \h </w:instrText>
            </w:r>
            <w:r>
              <w:rPr>
                <w:noProof/>
                <w:webHidden/>
              </w:rPr>
            </w:r>
            <w:r>
              <w:rPr>
                <w:noProof/>
                <w:webHidden/>
              </w:rPr>
              <w:fldChar w:fldCharType="separate"/>
            </w:r>
            <w:r>
              <w:rPr>
                <w:noProof/>
                <w:webHidden/>
              </w:rPr>
              <w:t>103</w:t>
            </w:r>
            <w:r>
              <w:rPr>
                <w:noProof/>
                <w:webHidden/>
              </w:rPr>
              <w:fldChar w:fldCharType="end"/>
            </w:r>
          </w:hyperlink>
        </w:p>
        <w:p w14:paraId="2BE8581C" w14:textId="2DEB4C64" w:rsidR="00AE5167" w:rsidRDefault="00AE5167">
          <w:pPr>
            <w:pStyle w:val="Obsah2"/>
            <w:rPr>
              <w:rFonts w:asciiTheme="minorHAnsi" w:eastAsiaTheme="minorEastAsia" w:hAnsiTheme="minorHAnsi" w:cstheme="minorBidi"/>
              <w:b w:val="0"/>
              <w:bCs w:val="0"/>
              <w:noProof/>
              <w:sz w:val="22"/>
              <w:szCs w:val="22"/>
              <w:lang w:eastAsia="cs-CZ"/>
            </w:rPr>
          </w:pPr>
          <w:hyperlink w:anchor="_Toc483314213" w:history="1">
            <w:r w:rsidRPr="0072410E">
              <w:rPr>
                <w:rStyle w:val="Hypertextovodkaz"/>
                <w:noProof/>
              </w:rPr>
              <w:t>7.4</w:t>
            </w:r>
            <w:r>
              <w:rPr>
                <w:rFonts w:asciiTheme="minorHAnsi" w:eastAsiaTheme="minorEastAsia" w:hAnsiTheme="minorHAnsi" w:cstheme="minorBidi"/>
                <w:b w:val="0"/>
                <w:bCs w:val="0"/>
                <w:noProof/>
                <w:sz w:val="22"/>
                <w:szCs w:val="22"/>
                <w:lang w:eastAsia="cs-CZ"/>
              </w:rPr>
              <w:tab/>
            </w:r>
            <w:r w:rsidRPr="0072410E">
              <w:rPr>
                <w:rStyle w:val="Hypertextovodkaz"/>
                <w:noProof/>
              </w:rPr>
              <w:t>Hodnocení projektů</w:t>
            </w:r>
            <w:r>
              <w:rPr>
                <w:noProof/>
                <w:webHidden/>
              </w:rPr>
              <w:tab/>
            </w:r>
            <w:r>
              <w:rPr>
                <w:noProof/>
                <w:webHidden/>
              </w:rPr>
              <w:fldChar w:fldCharType="begin"/>
            </w:r>
            <w:r>
              <w:rPr>
                <w:noProof/>
                <w:webHidden/>
              </w:rPr>
              <w:instrText xml:space="preserve"> PAGEREF _Toc483314213 \h </w:instrText>
            </w:r>
            <w:r>
              <w:rPr>
                <w:noProof/>
                <w:webHidden/>
              </w:rPr>
            </w:r>
            <w:r>
              <w:rPr>
                <w:noProof/>
                <w:webHidden/>
              </w:rPr>
              <w:fldChar w:fldCharType="separate"/>
            </w:r>
            <w:r>
              <w:rPr>
                <w:noProof/>
                <w:webHidden/>
              </w:rPr>
              <w:t>104</w:t>
            </w:r>
            <w:r>
              <w:rPr>
                <w:noProof/>
                <w:webHidden/>
              </w:rPr>
              <w:fldChar w:fldCharType="end"/>
            </w:r>
          </w:hyperlink>
        </w:p>
        <w:p w14:paraId="0B88FF72" w14:textId="06465B26" w:rsidR="00AE5167" w:rsidRDefault="00AE5167">
          <w:pPr>
            <w:pStyle w:val="Obsah3"/>
            <w:rPr>
              <w:rFonts w:asciiTheme="minorHAnsi" w:eastAsiaTheme="minorEastAsia" w:hAnsiTheme="minorHAnsi" w:cstheme="minorBidi"/>
              <w:noProof/>
              <w:sz w:val="22"/>
              <w:szCs w:val="22"/>
              <w:lang w:eastAsia="cs-CZ"/>
            </w:rPr>
          </w:pPr>
          <w:hyperlink w:anchor="_Toc483314214" w:history="1">
            <w:r w:rsidRPr="0072410E">
              <w:rPr>
                <w:rStyle w:val="Hypertextovodkaz"/>
                <w:noProof/>
              </w:rPr>
              <w:t>7.4.1</w:t>
            </w:r>
            <w:r>
              <w:rPr>
                <w:rFonts w:asciiTheme="minorHAnsi" w:eastAsiaTheme="minorEastAsia" w:hAnsiTheme="minorHAnsi" w:cstheme="minorBidi"/>
                <w:noProof/>
                <w:sz w:val="22"/>
                <w:szCs w:val="22"/>
                <w:lang w:eastAsia="cs-CZ"/>
              </w:rPr>
              <w:tab/>
            </w:r>
            <w:r w:rsidRPr="0072410E">
              <w:rPr>
                <w:rStyle w:val="Hypertextovodkaz"/>
                <w:noProof/>
              </w:rPr>
              <w:t>Kontrola přijatelnosti a formálních náležitostí</w:t>
            </w:r>
            <w:r>
              <w:rPr>
                <w:noProof/>
                <w:webHidden/>
              </w:rPr>
              <w:tab/>
            </w:r>
            <w:r>
              <w:rPr>
                <w:noProof/>
                <w:webHidden/>
              </w:rPr>
              <w:fldChar w:fldCharType="begin"/>
            </w:r>
            <w:r>
              <w:rPr>
                <w:noProof/>
                <w:webHidden/>
              </w:rPr>
              <w:instrText xml:space="preserve"> PAGEREF _Toc483314214 \h </w:instrText>
            </w:r>
            <w:r>
              <w:rPr>
                <w:noProof/>
                <w:webHidden/>
              </w:rPr>
            </w:r>
            <w:r>
              <w:rPr>
                <w:noProof/>
                <w:webHidden/>
              </w:rPr>
              <w:fldChar w:fldCharType="separate"/>
            </w:r>
            <w:r>
              <w:rPr>
                <w:noProof/>
                <w:webHidden/>
              </w:rPr>
              <w:t>105</w:t>
            </w:r>
            <w:r>
              <w:rPr>
                <w:noProof/>
                <w:webHidden/>
              </w:rPr>
              <w:fldChar w:fldCharType="end"/>
            </w:r>
          </w:hyperlink>
        </w:p>
        <w:p w14:paraId="21BC60A7" w14:textId="3CFC05E3" w:rsidR="00AE5167" w:rsidRDefault="00AE5167">
          <w:pPr>
            <w:pStyle w:val="Obsah3"/>
            <w:rPr>
              <w:rFonts w:asciiTheme="minorHAnsi" w:eastAsiaTheme="minorEastAsia" w:hAnsiTheme="minorHAnsi" w:cstheme="minorBidi"/>
              <w:noProof/>
              <w:sz w:val="22"/>
              <w:szCs w:val="22"/>
              <w:lang w:eastAsia="cs-CZ"/>
            </w:rPr>
          </w:pPr>
          <w:hyperlink w:anchor="_Toc483314215" w:history="1">
            <w:r w:rsidRPr="0072410E">
              <w:rPr>
                <w:rStyle w:val="Hypertextovodkaz"/>
                <w:noProof/>
              </w:rPr>
              <w:t>7.4.2</w:t>
            </w:r>
            <w:r>
              <w:rPr>
                <w:rFonts w:asciiTheme="minorHAnsi" w:eastAsiaTheme="minorEastAsia" w:hAnsiTheme="minorHAnsi" w:cstheme="minorBidi"/>
                <w:noProof/>
                <w:sz w:val="22"/>
                <w:szCs w:val="22"/>
                <w:lang w:eastAsia="cs-CZ"/>
              </w:rPr>
              <w:tab/>
            </w:r>
            <w:r w:rsidRPr="0072410E">
              <w:rPr>
                <w:rStyle w:val="Hypertextovodkaz"/>
                <w:noProof/>
              </w:rPr>
              <w:t>Věcné hodnocení projektových žádostí</w:t>
            </w:r>
            <w:r>
              <w:rPr>
                <w:noProof/>
                <w:webHidden/>
              </w:rPr>
              <w:tab/>
            </w:r>
            <w:r>
              <w:rPr>
                <w:noProof/>
                <w:webHidden/>
              </w:rPr>
              <w:fldChar w:fldCharType="begin"/>
            </w:r>
            <w:r>
              <w:rPr>
                <w:noProof/>
                <w:webHidden/>
              </w:rPr>
              <w:instrText xml:space="preserve"> PAGEREF _Toc483314215 \h </w:instrText>
            </w:r>
            <w:r>
              <w:rPr>
                <w:noProof/>
                <w:webHidden/>
              </w:rPr>
            </w:r>
            <w:r>
              <w:rPr>
                <w:noProof/>
                <w:webHidden/>
              </w:rPr>
              <w:fldChar w:fldCharType="separate"/>
            </w:r>
            <w:r>
              <w:rPr>
                <w:noProof/>
                <w:webHidden/>
              </w:rPr>
              <w:t>107</w:t>
            </w:r>
            <w:r>
              <w:rPr>
                <w:noProof/>
                <w:webHidden/>
              </w:rPr>
              <w:fldChar w:fldCharType="end"/>
            </w:r>
          </w:hyperlink>
        </w:p>
        <w:p w14:paraId="52D4AEE6" w14:textId="6156A2C1" w:rsidR="00AE5167" w:rsidRDefault="00AE5167">
          <w:pPr>
            <w:pStyle w:val="Obsah3"/>
            <w:rPr>
              <w:rFonts w:asciiTheme="minorHAnsi" w:eastAsiaTheme="minorEastAsia" w:hAnsiTheme="minorHAnsi" w:cstheme="minorBidi"/>
              <w:noProof/>
              <w:sz w:val="22"/>
              <w:szCs w:val="22"/>
              <w:lang w:eastAsia="cs-CZ"/>
            </w:rPr>
          </w:pPr>
          <w:hyperlink w:anchor="_Toc483314216" w:history="1">
            <w:r w:rsidRPr="0072410E">
              <w:rPr>
                <w:rStyle w:val="Hypertextovodkaz"/>
                <w:noProof/>
              </w:rPr>
              <w:t>7.4.3</w:t>
            </w:r>
            <w:r>
              <w:rPr>
                <w:rFonts w:asciiTheme="minorHAnsi" w:eastAsiaTheme="minorEastAsia" w:hAnsiTheme="minorHAnsi" w:cstheme="minorBidi"/>
                <w:noProof/>
                <w:sz w:val="22"/>
                <w:szCs w:val="22"/>
                <w:lang w:eastAsia="cs-CZ"/>
              </w:rPr>
              <w:tab/>
            </w:r>
            <w:r w:rsidRPr="0072410E">
              <w:rPr>
                <w:rStyle w:val="Hypertextovodkaz"/>
                <w:noProof/>
              </w:rPr>
              <w:t>Analýza rizik</w:t>
            </w:r>
            <w:r>
              <w:rPr>
                <w:noProof/>
                <w:webHidden/>
              </w:rPr>
              <w:tab/>
            </w:r>
            <w:r>
              <w:rPr>
                <w:noProof/>
                <w:webHidden/>
              </w:rPr>
              <w:fldChar w:fldCharType="begin"/>
            </w:r>
            <w:r>
              <w:rPr>
                <w:noProof/>
                <w:webHidden/>
              </w:rPr>
              <w:instrText xml:space="preserve"> PAGEREF _Toc483314216 \h </w:instrText>
            </w:r>
            <w:r>
              <w:rPr>
                <w:noProof/>
                <w:webHidden/>
              </w:rPr>
            </w:r>
            <w:r>
              <w:rPr>
                <w:noProof/>
                <w:webHidden/>
              </w:rPr>
              <w:fldChar w:fldCharType="separate"/>
            </w:r>
            <w:r>
              <w:rPr>
                <w:noProof/>
                <w:webHidden/>
              </w:rPr>
              <w:t>108</w:t>
            </w:r>
            <w:r>
              <w:rPr>
                <w:noProof/>
                <w:webHidden/>
              </w:rPr>
              <w:fldChar w:fldCharType="end"/>
            </w:r>
          </w:hyperlink>
        </w:p>
        <w:p w14:paraId="44468B4A" w14:textId="75C5EE82" w:rsidR="00AE5167" w:rsidRDefault="00AE5167">
          <w:pPr>
            <w:pStyle w:val="Obsah2"/>
            <w:rPr>
              <w:rFonts w:asciiTheme="minorHAnsi" w:eastAsiaTheme="minorEastAsia" w:hAnsiTheme="minorHAnsi" w:cstheme="minorBidi"/>
              <w:b w:val="0"/>
              <w:bCs w:val="0"/>
              <w:noProof/>
              <w:sz w:val="22"/>
              <w:szCs w:val="22"/>
              <w:lang w:eastAsia="cs-CZ"/>
            </w:rPr>
          </w:pPr>
          <w:hyperlink w:anchor="_Toc483314217" w:history="1">
            <w:r w:rsidRPr="0072410E">
              <w:rPr>
                <w:rStyle w:val="Hypertextovodkaz"/>
                <w:noProof/>
              </w:rPr>
              <w:t>7.5</w:t>
            </w:r>
            <w:r>
              <w:rPr>
                <w:rFonts w:asciiTheme="minorHAnsi" w:eastAsiaTheme="minorEastAsia" w:hAnsiTheme="minorHAnsi" w:cstheme="minorBidi"/>
                <w:b w:val="0"/>
                <w:bCs w:val="0"/>
                <w:noProof/>
                <w:sz w:val="22"/>
                <w:szCs w:val="22"/>
                <w:lang w:eastAsia="cs-CZ"/>
              </w:rPr>
              <w:tab/>
            </w:r>
            <w:r w:rsidRPr="0072410E">
              <w:rPr>
                <w:rStyle w:val="Hypertextovodkaz"/>
                <w:noProof/>
              </w:rPr>
              <w:t>Postup při hodnocení projektů</w:t>
            </w:r>
            <w:r>
              <w:rPr>
                <w:noProof/>
                <w:webHidden/>
              </w:rPr>
              <w:tab/>
            </w:r>
            <w:r>
              <w:rPr>
                <w:noProof/>
                <w:webHidden/>
              </w:rPr>
              <w:fldChar w:fldCharType="begin"/>
            </w:r>
            <w:r>
              <w:rPr>
                <w:noProof/>
                <w:webHidden/>
              </w:rPr>
              <w:instrText xml:space="preserve"> PAGEREF _Toc483314217 \h </w:instrText>
            </w:r>
            <w:r>
              <w:rPr>
                <w:noProof/>
                <w:webHidden/>
              </w:rPr>
            </w:r>
            <w:r>
              <w:rPr>
                <w:noProof/>
                <w:webHidden/>
              </w:rPr>
              <w:fldChar w:fldCharType="separate"/>
            </w:r>
            <w:r>
              <w:rPr>
                <w:noProof/>
                <w:webHidden/>
              </w:rPr>
              <w:t>109</w:t>
            </w:r>
            <w:r>
              <w:rPr>
                <w:noProof/>
                <w:webHidden/>
              </w:rPr>
              <w:fldChar w:fldCharType="end"/>
            </w:r>
          </w:hyperlink>
        </w:p>
        <w:p w14:paraId="615A78A3" w14:textId="5131899A" w:rsidR="00AE5167" w:rsidRDefault="00AE5167">
          <w:pPr>
            <w:pStyle w:val="Obsah3"/>
            <w:rPr>
              <w:rFonts w:asciiTheme="minorHAnsi" w:eastAsiaTheme="minorEastAsia" w:hAnsiTheme="minorHAnsi" w:cstheme="minorBidi"/>
              <w:noProof/>
              <w:sz w:val="22"/>
              <w:szCs w:val="22"/>
              <w:lang w:eastAsia="cs-CZ"/>
            </w:rPr>
          </w:pPr>
          <w:hyperlink w:anchor="_Toc483314218" w:history="1">
            <w:r w:rsidRPr="0072410E">
              <w:rPr>
                <w:rStyle w:val="Hypertextovodkaz"/>
                <w:noProof/>
              </w:rPr>
              <w:t>7.5.1</w:t>
            </w:r>
            <w:r>
              <w:rPr>
                <w:rFonts w:asciiTheme="minorHAnsi" w:eastAsiaTheme="minorEastAsia" w:hAnsiTheme="minorHAnsi" w:cstheme="minorBidi"/>
                <w:noProof/>
                <w:sz w:val="22"/>
                <w:szCs w:val="22"/>
                <w:lang w:eastAsia="cs-CZ"/>
              </w:rPr>
              <w:tab/>
            </w:r>
            <w:r w:rsidRPr="0072410E">
              <w:rPr>
                <w:rStyle w:val="Hypertextovodkaz"/>
                <w:noProof/>
              </w:rPr>
              <w:t>Hodnotící komise</w:t>
            </w:r>
            <w:r>
              <w:rPr>
                <w:noProof/>
                <w:webHidden/>
              </w:rPr>
              <w:tab/>
            </w:r>
            <w:r>
              <w:rPr>
                <w:noProof/>
                <w:webHidden/>
              </w:rPr>
              <w:fldChar w:fldCharType="begin"/>
            </w:r>
            <w:r>
              <w:rPr>
                <w:noProof/>
                <w:webHidden/>
              </w:rPr>
              <w:instrText xml:space="preserve"> PAGEREF _Toc483314218 \h </w:instrText>
            </w:r>
            <w:r>
              <w:rPr>
                <w:noProof/>
                <w:webHidden/>
              </w:rPr>
            </w:r>
            <w:r>
              <w:rPr>
                <w:noProof/>
                <w:webHidden/>
              </w:rPr>
              <w:fldChar w:fldCharType="separate"/>
            </w:r>
            <w:r>
              <w:rPr>
                <w:noProof/>
                <w:webHidden/>
              </w:rPr>
              <w:t>110</w:t>
            </w:r>
            <w:r>
              <w:rPr>
                <w:noProof/>
                <w:webHidden/>
              </w:rPr>
              <w:fldChar w:fldCharType="end"/>
            </w:r>
          </w:hyperlink>
        </w:p>
        <w:p w14:paraId="66D2EE7D" w14:textId="79247A47" w:rsidR="00AE5167" w:rsidRDefault="00AE5167">
          <w:pPr>
            <w:pStyle w:val="Obsah3"/>
            <w:rPr>
              <w:rFonts w:asciiTheme="minorHAnsi" w:eastAsiaTheme="minorEastAsia" w:hAnsiTheme="minorHAnsi" w:cstheme="minorBidi"/>
              <w:noProof/>
              <w:sz w:val="22"/>
              <w:szCs w:val="22"/>
              <w:lang w:eastAsia="cs-CZ"/>
            </w:rPr>
          </w:pPr>
          <w:hyperlink w:anchor="_Toc483314219" w:history="1">
            <w:r w:rsidRPr="0072410E">
              <w:rPr>
                <w:rStyle w:val="Hypertextovodkaz"/>
                <w:noProof/>
              </w:rPr>
              <w:t>7.5.2</w:t>
            </w:r>
            <w:r>
              <w:rPr>
                <w:rFonts w:asciiTheme="minorHAnsi" w:eastAsiaTheme="minorEastAsia" w:hAnsiTheme="minorHAnsi" w:cstheme="minorBidi"/>
                <w:noProof/>
                <w:sz w:val="22"/>
                <w:szCs w:val="22"/>
                <w:lang w:eastAsia="cs-CZ"/>
              </w:rPr>
              <w:tab/>
            </w:r>
            <w:r w:rsidRPr="0072410E">
              <w:rPr>
                <w:rStyle w:val="Hypertextovodkaz"/>
                <w:noProof/>
              </w:rPr>
              <w:t>Postup při využití dvoukolového hodnocení projektů v průběžných výzvách</w:t>
            </w:r>
            <w:r>
              <w:rPr>
                <w:noProof/>
                <w:webHidden/>
              </w:rPr>
              <w:tab/>
            </w:r>
            <w:r>
              <w:rPr>
                <w:noProof/>
                <w:webHidden/>
              </w:rPr>
              <w:fldChar w:fldCharType="begin"/>
            </w:r>
            <w:r>
              <w:rPr>
                <w:noProof/>
                <w:webHidden/>
              </w:rPr>
              <w:instrText xml:space="preserve"> PAGEREF _Toc483314219 \h </w:instrText>
            </w:r>
            <w:r>
              <w:rPr>
                <w:noProof/>
                <w:webHidden/>
              </w:rPr>
            </w:r>
            <w:r>
              <w:rPr>
                <w:noProof/>
                <w:webHidden/>
              </w:rPr>
              <w:fldChar w:fldCharType="separate"/>
            </w:r>
            <w:r>
              <w:rPr>
                <w:noProof/>
                <w:webHidden/>
              </w:rPr>
              <w:t>110</w:t>
            </w:r>
            <w:r>
              <w:rPr>
                <w:noProof/>
                <w:webHidden/>
              </w:rPr>
              <w:fldChar w:fldCharType="end"/>
            </w:r>
          </w:hyperlink>
        </w:p>
        <w:p w14:paraId="4514131E" w14:textId="75F1F429" w:rsidR="00AE5167" w:rsidRDefault="00AE5167">
          <w:pPr>
            <w:pStyle w:val="Obsah3"/>
            <w:rPr>
              <w:rFonts w:asciiTheme="minorHAnsi" w:eastAsiaTheme="minorEastAsia" w:hAnsiTheme="minorHAnsi" w:cstheme="minorBidi"/>
              <w:noProof/>
              <w:sz w:val="22"/>
              <w:szCs w:val="22"/>
              <w:lang w:eastAsia="cs-CZ"/>
            </w:rPr>
          </w:pPr>
          <w:hyperlink w:anchor="_Toc483314220" w:history="1">
            <w:r w:rsidRPr="0072410E">
              <w:rPr>
                <w:rStyle w:val="Hypertextovodkaz"/>
                <w:noProof/>
              </w:rPr>
              <w:t>7.5.3</w:t>
            </w:r>
            <w:r>
              <w:rPr>
                <w:rFonts w:asciiTheme="minorHAnsi" w:eastAsiaTheme="minorEastAsia" w:hAnsiTheme="minorHAnsi" w:cstheme="minorBidi"/>
                <w:noProof/>
                <w:sz w:val="22"/>
                <w:szCs w:val="22"/>
                <w:lang w:eastAsia="cs-CZ"/>
              </w:rPr>
              <w:tab/>
            </w:r>
            <w:r w:rsidRPr="0072410E">
              <w:rPr>
                <w:rStyle w:val="Hypertextovodkaz"/>
                <w:noProof/>
              </w:rPr>
              <w:t>Postup při využití dvoukolového hodnocení projektů v kolových výzvách</w:t>
            </w:r>
            <w:r>
              <w:rPr>
                <w:noProof/>
                <w:webHidden/>
              </w:rPr>
              <w:tab/>
            </w:r>
            <w:r>
              <w:rPr>
                <w:noProof/>
                <w:webHidden/>
              </w:rPr>
              <w:fldChar w:fldCharType="begin"/>
            </w:r>
            <w:r>
              <w:rPr>
                <w:noProof/>
                <w:webHidden/>
              </w:rPr>
              <w:instrText xml:space="preserve"> PAGEREF _Toc483314220 \h </w:instrText>
            </w:r>
            <w:r>
              <w:rPr>
                <w:noProof/>
                <w:webHidden/>
              </w:rPr>
            </w:r>
            <w:r>
              <w:rPr>
                <w:noProof/>
                <w:webHidden/>
              </w:rPr>
              <w:fldChar w:fldCharType="separate"/>
            </w:r>
            <w:r>
              <w:rPr>
                <w:noProof/>
                <w:webHidden/>
              </w:rPr>
              <w:t>111</w:t>
            </w:r>
            <w:r>
              <w:rPr>
                <w:noProof/>
                <w:webHidden/>
              </w:rPr>
              <w:fldChar w:fldCharType="end"/>
            </w:r>
          </w:hyperlink>
        </w:p>
        <w:p w14:paraId="2E2E3A58" w14:textId="58708565" w:rsidR="00AE5167" w:rsidRDefault="00AE5167">
          <w:pPr>
            <w:pStyle w:val="Obsah3"/>
            <w:rPr>
              <w:rFonts w:asciiTheme="minorHAnsi" w:eastAsiaTheme="minorEastAsia" w:hAnsiTheme="minorHAnsi" w:cstheme="minorBidi"/>
              <w:noProof/>
              <w:sz w:val="22"/>
              <w:szCs w:val="22"/>
              <w:lang w:eastAsia="cs-CZ"/>
            </w:rPr>
          </w:pPr>
          <w:hyperlink w:anchor="_Toc483314221" w:history="1">
            <w:r w:rsidRPr="0072410E">
              <w:rPr>
                <w:rStyle w:val="Hypertextovodkaz"/>
                <w:noProof/>
              </w:rPr>
              <w:t>7.5.4</w:t>
            </w:r>
            <w:r>
              <w:rPr>
                <w:rFonts w:asciiTheme="minorHAnsi" w:eastAsiaTheme="minorEastAsia" w:hAnsiTheme="minorHAnsi" w:cstheme="minorBidi"/>
                <w:noProof/>
                <w:sz w:val="22"/>
                <w:szCs w:val="22"/>
                <w:lang w:eastAsia="cs-CZ"/>
              </w:rPr>
              <w:tab/>
            </w:r>
            <w:r w:rsidRPr="0072410E">
              <w:rPr>
                <w:rStyle w:val="Hypertextovodkaz"/>
                <w:noProof/>
              </w:rPr>
              <w:t>Postup při využití jednokolového hodnocení projektů v kolových výzvách</w:t>
            </w:r>
            <w:r>
              <w:rPr>
                <w:noProof/>
                <w:webHidden/>
              </w:rPr>
              <w:tab/>
            </w:r>
            <w:r>
              <w:rPr>
                <w:noProof/>
                <w:webHidden/>
              </w:rPr>
              <w:fldChar w:fldCharType="begin"/>
            </w:r>
            <w:r>
              <w:rPr>
                <w:noProof/>
                <w:webHidden/>
              </w:rPr>
              <w:instrText xml:space="preserve"> PAGEREF _Toc483314221 \h </w:instrText>
            </w:r>
            <w:r>
              <w:rPr>
                <w:noProof/>
                <w:webHidden/>
              </w:rPr>
            </w:r>
            <w:r>
              <w:rPr>
                <w:noProof/>
                <w:webHidden/>
              </w:rPr>
              <w:fldChar w:fldCharType="separate"/>
            </w:r>
            <w:r>
              <w:rPr>
                <w:noProof/>
                <w:webHidden/>
              </w:rPr>
              <w:t>113</w:t>
            </w:r>
            <w:r>
              <w:rPr>
                <w:noProof/>
                <w:webHidden/>
              </w:rPr>
              <w:fldChar w:fldCharType="end"/>
            </w:r>
          </w:hyperlink>
        </w:p>
        <w:p w14:paraId="3E8110A5" w14:textId="0A502E17" w:rsidR="00AE5167" w:rsidRDefault="00AE5167">
          <w:pPr>
            <w:pStyle w:val="Obsah3"/>
            <w:rPr>
              <w:rFonts w:asciiTheme="minorHAnsi" w:eastAsiaTheme="minorEastAsia" w:hAnsiTheme="minorHAnsi" w:cstheme="minorBidi"/>
              <w:noProof/>
              <w:sz w:val="22"/>
              <w:szCs w:val="22"/>
              <w:lang w:eastAsia="cs-CZ"/>
            </w:rPr>
          </w:pPr>
          <w:hyperlink w:anchor="_Toc483314222" w:history="1">
            <w:r w:rsidRPr="0072410E">
              <w:rPr>
                <w:rStyle w:val="Hypertextovodkaz"/>
                <w:noProof/>
              </w:rPr>
              <w:t>7.5.5</w:t>
            </w:r>
            <w:r>
              <w:rPr>
                <w:rFonts w:asciiTheme="minorHAnsi" w:eastAsiaTheme="minorEastAsia" w:hAnsiTheme="minorHAnsi" w:cstheme="minorBidi"/>
                <w:noProof/>
                <w:sz w:val="22"/>
                <w:szCs w:val="22"/>
                <w:lang w:eastAsia="cs-CZ"/>
              </w:rPr>
              <w:tab/>
            </w:r>
            <w:r w:rsidRPr="0072410E">
              <w:rPr>
                <w:rStyle w:val="Hypertextovodkaz"/>
                <w:noProof/>
              </w:rPr>
              <w:t>Postup při hodnocení projektů TP</w:t>
            </w:r>
            <w:r>
              <w:rPr>
                <w:noProof/>
                <w:webHidden/>
              </w:rPr>
              <w:tab/>
            </w:r>
            <w:r>
              <w:rPr>
                <w:noProof/>
                <w:webHidden/>
              </w:rPr>
              <w:fldChar w:fldCharType="begin"/>
            </w:r>
            <w:r>
              <w:rPr>
                <w:noProof/>
                <w:webHidden/>
              </w:rPr>
              <w:instrText xml:space="preserve"> PAGEREF _Toc483314222 \h </w:instrText>
            </w:r>
            <w:r>
              <w:rPr>
                <w:noProof/>
                <w:webHidden/>
              </w:rPr>
            </w:r>
            <w:r>
              <w:rPr>
                <w:noProof/>
                <w:webHidden/>
              </w:rPr>
              <w:fldChar w:fldCharType="separate"/>
            </w:r>
            <w:r>
              <w:rPr>
                <w:noProof/>
                <w:webHidden/>
              </w:rPr>
              <w:t>114</w:t>
            </w:r>
            <w:r>
              <w:rPr>
                <w:noProof/>
                <w:webHidden/>
              </w:rPr>
              <w:fldChar w:fldCharType="end"/>
            </w:r>
          </w:hyperlink>
        </w:p>
        <w:p w14:paraId="78685923" w14:textId="17884F45" w:rsidR="00AE5167" w:rsidRDefault="00AE5167">
          <w:pPr>
            <w:pStyle w:val="Obsah3"/>
            <w:rPr>
              <w:rFonts w:asciiTheme="minorHAnsi" w:eastAsiaTheme="minorEastAsia" w:hAnsiTheme="minorHAnsi" w:cstheme="minorBidi"/>
              <w:noProof/>
              <w:sz w:val="22"/>
              <w:szCs w:val="22"/>
              <w:lang w:eastAsia="cs-CZ"/>
            </w:rPr>
          </w:pPr>
          <w:hyperlink w:anchor="_Toc483314223" w:history="1">
            <w:r w:rsidRPr="0072410E">
              <w:rPr>
                <w:rStyle w:val="Hypertextovodkaz"/>
                <w:noProof/>
              </w:rPr>
              <w:t>7.5.6</w:t>
            </w:r>
            <w:r>
              <w:rPr>
                <w:rFonts w:asciiTheme="minorHAnsi" w:eastAsiaTheme="minorEastAsia" w:hAnsiTheme="minorHAnsi" w:cstheme="minorBidi"/>
                <w:noProof/>
                <w:sz w:val="22"/>
                <w:szCs w:val="22"/>
                <w:lang w:eastAsia="cs-CZ"/>
              </w:rPr>
              <w:tab/>
            </w:r>
            <w:r w:rsidRPr="0072410E">
              <w:rPr>
                <w:rStyle w:val="Hypertextovodkaz"/>
                <w:noProof/>
              </w:rPr>
              <w:t>Opatření pro účely zamezení poskytnutí nové slučitelné veřejné podpory</w:t>
            </w:r>
            <w:r>
              <w:rPr>
                <w:noProof/>
                <w:webHidden/>
              </w:rPr>
              <w:tab/>
            </w:r>
            <w:r>
              <w:rPr>
                <w:noProof/>
                <w:webHidden/>
              </w:rPr>
              <w:fldChar w:fldCharType="begin"/>
            </w:r>
            <w:r>
              <w:rPr>
                <w:noProof/>
                <w:webHidden/>
              </w:rPr>
              <w:instrText xml:space="preserve"> PAGEREF _Toc483314223 \h </w:instrText>
            </w:r>
            <w:r>
              <w:rPr>
                <w:noProof/>
                <w:webHidden/>
              </w:rPr>
            </w:r>
            <w:r>
              <w:rPr>
                <w:noProof/>
                <w:webHidden/>
              </w:rPr>
              <w:fldChar w:fldCharType="separate"/>
            </w:r>
            <w:r>
              <w:rPr>
                <w:noProof/>
                <w:webHidden/>
              </w:rPr>
              <w:t>114</w:t>
            </w:r>
            <w:r>
              <w:rPr>
                <w:noProof/>
                <w:webHidden/>
              </w:rPr>
              <w:fldChar w:fldCharType="end"/>
            </w:r>
          </w:hyperlink>
        </w:p>
        <w:p w14:paraId="563093B1" w14:textId="02E3EA81" w:rsidR="00AE5167" w:rsidRDefault="00AE5167">
          <w:pPr>
            <w:pStyle w:val="Obsah2"/>
            <w:rPr>
              <w:rFonts w:asciiTheme="minorHAnsi" w:eastAsiaTheme="minorEastAsia" w:hAnsiTheme="minorHAnsi" w:cstheme="minorBidi"/>
              <w:b w:val="0"/>
              <w:bCs w:val="0"/>
              <w:noProof/>
              <w:sz w:val="22"/>
              <w:szCs w:val="22"/>
              <w:lang w:eastAsia="cs-CZ"/>
            </w:rPr>
          </w:pPr>
          <w:hyperlink w:anchor="_Toc483314224" w:history="1">
            <w:r w:rsidRPr="0072410E">
              <w:rPr>
                <w:rStyle w:val="Hypertextovodkaz"/>
                <w:noProof/>
              </w:rPr>
              <w:t>7.6</w:t>
            </w:r>
            <w:r>
              <w:rPr>
                <w:rFonts w:asciiTheme="minorHAnsi" w:eastAsiaTheme="minorEastAsia" w:hAnsiTheme="minorHAnsi" w:cstheme="minorBidi"/>
                <w:b w:val="0"/>
                <w:bCs w:val="0"/>
                <w:noProof/>
                <w:sz w:val="22"/>
                <w:szCs w:val="22"/>
                <w:lang w:eastAsia="cs-CZ"/>
              </w:rPr>
              <w:tab/>
            </w:r>
            <w:r w:rsidRPr="0072410E">
              <w:rPr>
                <w:rStyle w:val="Hypertextovodkaz"/>
                <w:noProof/>
              </w:rPr>
              <w:t>Rozhodnutí o charakteru projektů</w:t>
            </w:r>
            <w:r>
              <w:rPr>
                <w:noProof/>
                <w:webHidden/>
              </w:rPr>
              <w:tab/>
            </w:r>
            <w:r>
              <w:rPr>
                <w:noProof/>
                <w:webHidden/>
              </w:rPr>
              <w:fldChar w:fldCharType="begin"/>
            </w:r>
            <w:r>
              <w:rPr>
                <w:noProof/>
                <w:webHidden/>
              </w:rPr>
              <w:instrText xml:space="preserve"> PAGEREF _Toc483314224 \h </w:instrText>
            </w:r>
            <w:r>
              <w:rPr>
                <w:noProof/>
                <w:webHidden/>
              </w:rPr>
            </w:r>
            <w:r>
              <w:rPr>
                <w:noProof/>
                <w:webHidden/>
              </w:rPr>
              <w:fldChar w:fldCharType="separate"/>
            </w:r>
            <w:r>
              <w:rPr>
                <w:noProof/>
                <w:webHidden/>
              </w:rPr>
              <w:t>116</w:t>
            </w:r>
            <w:r>
              <w:rPr>
                <w:noProof/>
                <w:webHidden/>
              </w:rPr>
              <w:fldChar w:fldCharType="end"/>
            </w:r>
          </w:hyperlink>
        </w:p>
        <w:p w14:paraId="209ED06F" w14:textId="00797FCD"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225" w:history="1">
            <w:r w:rsidRPr="0072410E">
              <w:rPr>
                <w:rStyle w:val="Hypertextovodkaz"/>
                <w:smallCaps/>
                <w:noProof/>
              </w:rPr>
              <w:t>8</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Procesy a pravidla výběru projektů k financování</w:t>
            </w:r>
            <w:r>
              <w:rPr>
                <w:noProof/>
                <w:webHidden/>
              </w:rPr>
              <w:tab/>
            </w:r>
            <w:r>
              <w:rPr>
                <w:noProof/>
                <w:webHidden/>
              </w:rPr>
              <w:fldChar w:fldCharType="begin"/>
            </w:r>
            <w:r>
              <w:rPr>
                <w:noProof/>
                <w:webHidden/>
              </w:rPr>
              <w:instrText xml:space="preserve"> PAGEREF _Toc483314225 \h </w:instrText>
            </w:r>
            <w:r>
              <w:rPr>
                <w:noProof/>
                <w:webHidden/>
              </w:rPr>
            </w:r>
            <w:r>
              <w:rPr>
                <w:noProof/>
                <w:webHidden/>
              </w:rPr>
              <w:fldChar w:fldCharType="separate"/>
            </w:r>
            <w:r>
              <w:rPr>
                <w:noProof/>
                <w:webHidden/>
              </w:rPr>
              <w:t>119</w:t>
            </w:r>
            <w:r>
              <w:rPr>
                <w:noProof/>
                <w:webHidden/>
              </w:rPr>
              <w:fldChar w:fldCharType="end"/>
            </w:r>
          </w:hyperlink>
        </w:p>
        <w:p w14:paraId="07AEF1B8" w14:textId="5AB6C7F9" w:rsidR="00AE5167" w:rsidRDefault="00AE5167">
          <w:pPr>
            <w:pStyle w:val="Obsah2"/>
            <w:rPr>
              <w:rFonts w:asciiTheme="minorHAnsi" w:eastAsiaTheme="minorEastAsia" w:hAnsiTheme="minorHAnsi" w:cstheme="minorBidi"/>
              <w:b w:val="0"/>
              <w:bCs w:val="0"/>
              <w:noProof/>
              <w:sz w:val="22"/>
              <w:szCs w:val="22"/>
              <w:lang w:eastAsia="cs-CZ"/>
            </w:rPr>
          </w:pPr>
          <w:hyperlink w:anchor="_Toc483314226" w:history="1">
            <w:r w:rsidRPr="0072410E">
              <w:rPr>
                <w:rStyle w:val="Hypertextovodkaz"/>
                <w:noProof/>
              </w:rPr>
              <w:t>8.1</w:t>
            </w:r>
            <w:r>
              <w:rPr>
                <w:rFonts w:asciiTheme="minorHAnsi" w:eastAsiaTheme="minorEastAsia" w:hAnsiTheme="minorHAnsi" w:cstheme="minorBidi"/>
                <w:b w:val="0"/>
                <w:bCs w:val="0"/>
                <w:noProof/>
                <w:sz w:val="22"/>
                <w:szCs w:val="22"/>
                <w:lang w:eastAsia="cs-CZ"/>
              </w:rPr>
              <w:tab/>
            </w:r>
            <w:r w:rsidRPr="0072410E">
              <w:rPr>
                <w:rStyle w:val="Hypertextovodkaz"/>
                <w:noProof/>
              </w:rPr>
              <w:t>Základní pravidla pro výběr projektů</w:t>
            </w:r>
            <w:r>
              <w:rPr>
                <w:noProof/>
                <w:webHidden/>
              </w:rPr>
              <w:tab/>
            </w:r>
            <w:r>
              <w:rPr>
                <w:noProof/>
                <w:webHidden/>
              </w:rPr>
              <w:fldChar w:fldCharType="begin"/>
            </w:r>
            <w:r>
              <w:rPr>
                <w:noProof/>
                <w:webHidden/>
              </w:rPr>
              <w:instrText xml:space="preserve"> PAGEREF _Toc483314226 \h </w:instrText>
            </w:r>
            <w:r>
              <w:rPr>
                <w:noProof/>
                <w:webHidden/>
              </w:rPr>
            </w:r>
            <w:r>
              <w:rPr>
                <w:noProof/>
                <w:webHidden/>
              </w:rPr>
              <w:fldChar w:fldCharType="separate"/>
            </w:r>
            <w:r>
              <w:rPr>
                <w:noProof/>
                <w:webHidden/>
              </w:rPr>
              <w:t>120</w:t>
            </w:r>
            <w:r>
              <w:rPr>
                <w:noProof/>
                <w:webHidden/>
              </w:rPr>
              <w:fldChar w:fldCharType="end"/>
            </w:r>
          </w:hyperlink>
        </w:p>
        <w:p w14:paraId="5D7BC695" w14:textId="6BA8354F" w:rsidR="00AE5167" w:rsidRDefault="00AE5167">
          <w:pPr>
            <w:pStyle w:val="Obsah2"/>
            <w:rPr>
              <w:rFonts w:asciiTheme="minorHAnsi" w:eastAsiaTheme="minorEastAsia" w:hAnsiTheme="minorHAnsi" w:cstheme="minorBidi"/>
              <w:b w:val="0"/>
              <w:bCs w:val="0"/>
              <w:noProof/>
              <w:sz w:val="22"/>
              <w:szCs w:val="22"/>
              <w:lang w:eastAsia="cs-CZ"/>
            </w:rPr>
          </w:pPr>
          <w:hyperlink w:anchor="_Toc483314227" w:history="1">
            <w:r w:rsidRPr="0072410E">
              <w:rPr>
                <w:rStyle w:val="Hypertextovodkaz"/>
                <w:noProof/>
              </w:rPr>
              <w:t>8.2</w:t>
            </w:r>
            <w:r>
              <w:rPr>
                <w:rFonts w:asciiTheme="minorHAnsi" w:eastAsiaTheme="minorEastAsia" w:hAnsiTheme="minorHAnsi" w:cstheme="minorBidi"/>
                <w:b w:val="0"/>
                <w:bCs w:val="0"/>
                <w:noProof/>
                <w:sz w:val="22"/>
                <w:szCs w:val="22"/>
                <w:lang w:eastAsia="cs-CZ"/>
              </w:rPr>
              <w:tab/>
            </w:r>
            <w:r w:rsidRPr="0072410E">
              <w:rPr>
                <w:rStyle w:val="Hypertextovodkaz"/>
                <w:noProof/>
              </w:rPr>
              <w:t>Rozhodnutí o výběru běžných projektů v průběžných výzvách</w:t>
            </w:r>
            <w:r>
              <w:rPr>
                <w:noProof/>
                <w:webHidden/>
              </w:rPr>
              <w:tab/>
            </w:r>
            <w:r>
              <w:rPr>
                <w:noProof/>
                <w:webHidden/>
              </w:rPr>
              <w:fldChar w:fldCharType="begin"/>
            </w:r>
            <w:r>
              <w:rPr>
                <w:noProof/>
                <w:webHidden/>
              </w:rPr>
              <w:instrText xml:space="preserve"> PAGEREF _Toc483314227 \h </w:instrText>
            </w:r>
            <w:r>
              <w:rPr>
                <w:noProof/>
                <w:webHidden/>
              </w:rPr>
            </w:r>
            <w:r>
              <w:rPr>
                <w:noProof/>
                <w:webHidden/>
              </w:rPr>
              <w:fldChar w:fldCharType="separate"/>
            </w:r>
            <w:r>
              <w:rPr>
                <w:noProof/>
                <w:webHidden/>
              </w:rPr>
              <w:t>120</w:t>
            </w:r>
            <w:r>
              <w:rPr>
                <w:noProof/>
                <w:webHidden/>
              </w:rPr>
              <w:fldChar w:fldCharType="end"/>
            </w:r>
          </w:hyperlink>
        </w:p>
        <w:p w14:paraId="707E1872" w14:textId="1FA6020E" w:rsidR="00AE5167" w:rsidRDefault="00AE5167">
          <w:pPr>
            <w:pStyle w:val="Obsah2"/>
            <w:rPr>
              <w:rFonts w:asciiTheme="minorHAnsi" w:eastAsiaTheme="minorEastAsia" w:hAnsiTheme="minorHAnsi" w:cstheme="minorBidi"/>
              <w:b w:val="0"/>
              <w:bCs w:val="0"/>
              <w:noProof/>
              <w:sz w:val="22"/>
              <w:szCs w:val="22"/>
              <w:lang w:eastAsia="cs-CZ"/>
            </w:rPr>
          </w:pPr>
          <w:hyperlink w:anchor="_Toc483314228" w:history="1">
            <w:r w:rsidRPr="0072410E">
              <w:rPr>
                <w:rStyle w:val="Hypertextovodkaz"/>
                <w:noProof/>
              </w:rPr>
              <w:t>8.3</w:t>
            </w:r>
            <w:r>
              <w:rPr>
                <w:rFonts w:asciiTheme="minorHAnsi" w:eastAsiaTheme="minorEastAsia" w:hAnsiTheme="minorHAnsi" w:cstheme="minorBidi"/>
                <w:b w:val="0"/>
                <w:bCs w:val="0"/>
                <w:noProof/>
                <w:sz w:val="22"/>
                <w:szCs w:val="22"/>
                <w:lang w:eastAsia="cs-CZ"/>
              </w:rPr>
              <w:tab/>
            </w:r>
            <w:r w:rsidRPr="0072410E">
              <w:rPr>
                <w:rStyle w:val="Hypertextovodkaz"/>
                <w:noProof/>
              </w:rPr>
              <w:t>Rozhodnutí o výběru běžných projektů v kolových výzvách</w:t>
            </w:r>
            <w:r>
              <w:rPr>
                <w:noProof/>
                <w:webHidden/>
              </w:rPr>
              <w:tab/>
            </w:r>
            <w:r>
              <w:rPr>
                <w:noProof/>
                <w:webHidden/>
              </w:rPr>
              <w:fldChar w:fldCharType="begin"/>
            </w:r>
            <w:r>
              <w:rPr>
                <w:noProof/>
                <w:webHidden/>
              </w:rPr>
              <w:instrText xml:space="preserve"> PAGEREF _Toc483314228 \h </w:instrText>
            </w:r>
            <w:r>
              <w:rPr>
                <w:noProof/>
                <w:webHidden/>
              </w:rPr>
            </w:r>
            <w:r>
              <w:rPr>
                <w:noProof/>
                <w:webHidden/>
              </w:rPr>
              <w:fldChar w:fldCharType="separate"/>
            </w:r>
            <w:r>
              <w:rPr>
                <w:noProof/>
                <w:webHidden/>
              </w:rPr>
              <w:t>121</w:t>
            </w:r>
            <w:r>
              <w:rPr>
                <w:noProof/>
                <w:webHidden/>
              </w:rPr>
              <w:fldChar w:fldCharType="end"/>
            </w:r>
          </w:hyperlink>
        </w:p>
        <w:p w14:paraId="307CB0D8" w14:textId="23A5856F" w:rsidR="00AE5167" w:rsidRDefault="00AE5167">
          <w:pPr>
            <w:pStyle w:val="Obsah2"/>
            <w:rPr>
              <w:rFonts w:asciiTheme="minorHAnsi" w:eastAsiaTheme="minorEastAsia" w:hAnsiTheme="minorHAnsi" w:cstheme="minorBidi"/>
              <w:b w:val="0"/>
              <w:bCs w:val="0"/>
              <w:noProof/>
              <w:sz w:val="22"/>
              <w:szCs w:val="22"/>
              <w:lang w:eastAsia="cs-CZ"/>
            </w:rPr>
          </w:pPr>
          <w:hyperlink w:anchor="_Toc483314229" w:history="1">
            <w:r w:rsidRPr="0072410E">
              <w:rPr>
                <w:rStyle w:val="Hypertextovodkaz"/>
                <w:noProof/>
              </w:rPr>
              <w:t>8.4</w:t>
            </w:r>
            <w:r>
              <w:rPr>
                <w:rFonts w:asciiTheme="minorHAnsi" w:eastAsiaTheme="minorEastAsia" w:hAnsiTheme="minorHAnsi" w:cstheme="minorBidi"/>
                <w:b w:val="0"/>
                <w:bCs w:val="0"/>
                <w:noProof/>
                <w:sz w:val="22"/>
                <w:szCs w:val="22"/>
                <w:lang w:eastAsia="cs-CZ"/>
              </w:rPr>
              <w:tab/>
            </w:r>
            <w:r w:rsidRPr="0072410E">
              <w:rPr>
                <w:rStyle w:val="Hypertextovodkaz"/>
                <w:noProof/>
              </w:rPr>
              <w:t>Rozhodnutí o výběru projektů TP</w:t>
            </w:r>
            <w:r>
              <w:rPr>
                <w:noProof/>
                <w:webHidden/>
              </w:rPr>
              <w:tab/>
            </w:r>
            <w:r>
              <w:rPr>
                <w:noProof/>
                <w:webHidden/>
              </w:rPr>
              <w:fldChar w:fldCharType="begin"/>
            </w:r>
            <w:r>
              <w:rPr>
                <w:noProof/>
                <w:webHidden/>
              </w:rPr>
              <w:instrText xml:space="preserve"> PAGEREF _Toc483314229 \h </w:instrText>
            </w:r>
            <w:r>
              <w:rPr>
                <w:noProof/>
                <w:webHidden/>
              </w:rPr>
            </w:r>
            <w:r>
              <w:rPr>
                <w:noProof/>
                <w:webHidden/>
              </w:rPr>
              <w:fldChar w:fldCharType="separate"/>
            </w:r>
            <w:r>
              <w:rPr>
                <w:noProof/>
                <w:webHidden/>
              </w:rPr>
              <w:t>122</w:t>
            </w:r>
            <w:r>
              <w:rPr>
                <w:noProof/>
                <w:webHidden/>
              </w:rPr>
              <w:fldChar w:fldCharType="end"/>
            </w:r>
          </w:hyperlink>
        </w:p>
        <w:p w14:paraId="3A9929CF" w14:textId="0C1C7173" w:rsidR="00AE5167" w:rsidRDefault="00AE5167">
          <w:pPr>
            <w:pStyle w:val="Obsah2"/>
            <w:rPr>
              <w:rFonts w:asciiTheme="minorHAnsi" w:eastAsiaTheme="minorEastAsia" w:hAnsiTheme="minorHAnsi" w:cstheme="minorBidi"/>
              <w:b w:val="0"/>
              <w:bCs w:val="0"/>
              <w:noProof/>
              <w:sz w:val="22"/>
              <w:szCs w:val="22"/>
              <w:lang w:eastAsia="cs-CZ"/>
            </w:rPr>
          </w:pPr>
          <w:hyperlink w:anchor="_Toc483314230" w:history="1">
            <w:r w:rsidRPr="0072410E">
              <w:rPr>
                <w:rStyle w:val="Hypertextovodkaz"/>
                <w:noProof/>
              </w:rPr>
              <w:t>8.5</w:t>
            </w:r>
            <w:r>
              <w:rPr>
                <w:rFonts w:asciiTheme="minorHAnsi" w:eastAsiaTheme="minorEastAsia" w:hAnsiTheme="minorHAnsi" w:cstheme="minorBidi"/>
                <w:b w:val="0"/>
                <w:bCs w:val="0"/>
                <w:noProof/>
                <w:sz w:val="22"/>
                <w:szCs w:val="22"/>
                <w:lang w:eastAsia="cs-CZ"/>
              </w:rPr>
              <w:tab/>
            </w:r>
            <w:r w:rsidRPr="0072410E">
              <w:rPr>
                <w:rStyle w:val="Hypertextovodkaz"/>
                <w:noProof/>
              </w:rPr>
              <w:t>Rozhodnutí o výběru velkých projektů</w:t>
            </w:r>
            <w:r>
              <w:rPr>
                <w:noProof/>
                <w:webHidden/>
              </w:rPr>
              <w:tab/>
            </w:r>
            <w:r>
              <w:rPr>
                <w:noProof/>
                <w:webHidden/>
              </w:rPr>
              <w:fldChar w:fldCharType="begin"/>
            </w:r>
            <w:r>
              <w:rPr>
                <w:noProof/>
                <w:webHidden/>
              </w:rPr>
              <w:instrText xml:space="preserve"> PAGEREF _Toc483314230 \h </w:instrText>
            </w:r>
            <w:r>
              <w:rPr>
                <w:noProof/>
                <w:webHidden/>
              </w:rPr>
            </w:r>
            <w:r>
              <w:rPr>
                <w:noProof/>
                <w:webHidden/>
              </w:rPr>
              <w:fldChar w:fldCharType="separate"/>
            </w:r>
            <w:r>
              <w:rPr>
                <w:noProof/>
                <w:webHidden/>
              </w:rPr>
              <w:t>122</w:t>
            </w:r>
            <w:r>
              <w:rPr>
                <w:noProof/>
                <w:webHidden/>
              </w:rPr>
              <w:fldChar w:fldCharType="end"/>
            </w:r>
          </w:hyperlink>
        </w:p>
        <w:p w14:paraId="20E5ADC9" w14:textId="73AFBD3F" w:rsidR="00AE5167" w:rsidRDefault="00AE5167">
          <w:pPr>
            <w:pStyle w:val="Obsah3"/>
            <w:rPr>
              <w:rFonts w:asciiTheme="minorHAnsi" w:eastAsiaTheme="minorEastAsia" w:hAnsiTheme="minorHAnsi" w:cstheme="minorBidi"/>
              <w:noProof/>
              <w:sz w:val="22"/>
              <w:szCs w:val="22"/>
              <w:lang w:eastAsia="cs-CZ"/>
            </w:rPr>
          </w:pPr>
          <w:hyperlink w:anchor="_Toc483314231" w:history="1">
            <w:r w:rsidRPr="0072410E">
              <w:rPr>
                <w:rStyle w:val="Hypertextovodkaz"/>
                <w:noProof/>
              </w:rPr>
              <w:t>8.5.1</w:t>
            </w:r>
            <w:r>
              <w:rPr>
                <w:rFonts w:asciiTheme="minorHAnsi" w:eastAsiaTheme="minorEastAsia" w:hAnsiTheme="minorHAnsi" w:cstheme="minorBidi"/>
                <w:noProof/>
                <w:sz w:val="22"/>
                <w:szCs w:val="22"/>
                <w:lang w:eastAsia="cs-CZ"/>
              </w:rPr>
              <w:tab/>
            </w:r>
            <w:r w:rsidRPr="0072410E">
              <w:rPr>
                <w:rStyle w:val="Hypertextovodkaz"/>
                <w:noProof/>
              </w:rPr>
              <w:t>Rozhodnutí o výběru velkých projektů na národní úrovni</w:t>
            </w:r>
            <w:r>
              <w:rPr>
                <w:noProof/>
                <w:webHidden/>
              </w:rPr>
              <w:tab/>
            </w:r>
            <w:r>
              <w:rPr>
                <w:noProof/>
                <w:webHidden/>
              </w:rPr>
              <w:fldChar w:fldCharType="begin"/>
            </w:r>
            <w:r>
              <w:rPr>
                <w:noProof/>
                <w:webHidden/>
              </w:rPr>
              <w:instrText xml:space="preserve"> PAGEREF _Toc483314231 \h </w:instrText>
            </w:r>
            <w:r>
              <w:rPr>
                <w:noProof/>
                <w:webHidden/>
              </w:rPr>
            </w:r>
            <w:r>
              <w:rPr>
                <w:noProof/>
                <w:webHidden/>
              </w:rPr>
              <w:fldChar w:fldCharType="separate"/>
            </w:r>
            <w:r>
              <w:rPr>
                <w:noProof/>
                <w:webHidden/>
              </w:rPr>
              <w:t>122</w:t>
            </w:r>
            <w:r>
              <w:rPr>
                <w:noProof/>
                <w:webHidden/>
              </w:rPr>
              <w:fldChar w:fldCharType="end"/>
            </w:r>
          </w:hyperlink>
        </w:p>
        <w:p w14:paraId="2648CBB7" w14:textId="20AFEC43" w:rsidR="00AE5167" w:rsidRDefault="00AE5167">
          <w:pPr>
            <w:pStyle w:val="Obsah3"/>
            <w:rPr>
              <w:rFonts w:asciiTheme="minorHAnsi" w:eastAsiaTheme="minorEastAsia" w:hAnsiTheme="minorHAnsi" w:cstheme="minorBidi"/>
              <w:noProof/>
              <w:sz w:val="22"/>
              <w:szCs w:val="22"/>
              <w:lang w:eastAsia="cs-CZ"/>
            </w:rPr>
          </w:pPr>
          <w:hyperlink w:anchor="_Toc483314232" w:history="1">
            <w:r w:rsidRPr="0072410E">
              <w:rPr>
                <w:rStyle w:val="Hypertextovodkaz"/>
                <w:noProof/>
              </w:rPr>
              <w:t>8.5.2</w:t>
            </w:r>
            <w:r>
              <w:rPr>
                <w:rFonts w:asciiTheme="minorHAnsi" w:eastAsiaTheme="minorEastAsia" w:hAnsiTheme="minorHAnsi" w:cstheme="minorBidi"/>
                <w:noProof/>
                <w:sz w:val="22"/>
                <w:szCs w:val="22"/>
                <w:lang w:eastAsia="cs-CZ"/>
              </w:rPr>
              <w:tab/>
            </w:r>
            <w:r w:rsidRPr="0072410E">
              <w:rPr>
                <w:rStyle w:val="Hypertextovodkaz"/>
                <w:noProof/>
              </w:rPr>
              <w:t>Přezkum kvality velkých projektů (Independent Quality Review - IQR)</w:t>
            </w:r>
            <w:r>
              <w:rPr>
                <w:noProof/>
                <w:webHidden/>
              </w:rPr>
              <w:tab/>
            </w:r>
            <w:r>
              <w:rPr>
                <w:noProof/>
                <w:webHidden/>
              </w:rPr>
              <w:fldChar w:fldCharType="begin"/>
            </w:r>
            <w:r>
              <w:rPr>
                <w:noProof/>
                <w:webHidden/>
              </w:rPr>
              <w:instrText xml:space="preserve"> PAGEREF _Toc483314232 \h </w:instrText>
            </w:r>
            <w:r>
              <w:rPr>
                <w:noProof/>
                <w:webHidden/>
              </w:rPr>
            </w:r>
            <w:r>
              <w:rPr>
                <w:noProof/>
                <w:webHidden/>
              </w:rPr>
              <w:fldChar w:fldCharType="separate"/>
            </w:r>
            <w:r>
              <w:rPr>
                <w:noProof/>
                <w:webHidden/>
              </w:rPr>
              <w:t>123</w:t>
            </w:r>
            <w:r>
              <w:rPr>
                <w:noProof/>
                <w:webHidden/>
              </w:rPr>
              <w:fldChar w:fldCharType="end"/>
            </w:r>
          </w:hyperlink>
        </w:p>
        <w:p w14:paraId="51BC0133" w14:textId="5305B679" w:rsidR="00AE5167" w:rsidRDefault="00AE5167">
          <w:pPr>
            <w:pStyle w:val="Obsah3"/>
            <w:rPr>
              <w:rFonts w:asciiTheme="minorHAnsi" w:eastAsiaTheme="minorEastAsia" w:hAnsiTheme="minorHAnsi" w:cstheme="minorBidi"/>
              <w:noProof/>
              <w:sz w:val="22"/>
              <w:szCs w:val="22"/>
              <w:lang w:eastAsia="cs-CZ"/>
            </w:rPr>
          </w:pPr>
          <w:hyperlink w:anchor="_Toc483314233" w:history="1">
            <w:r w:rsidRPr="0072410E">
              <w:rPr>
                <w:rStyle w:val="Hypertextovodkaz"/>
                <w:noProof/>
              </w:rPr>
              <w:t>8.5.3</w:t>
            </w:r>
            <w:r>
              <w:rPr>
                <w:rFonts w:asciiTheme="minorHAnsi" w:eastAsiaTheme="minorEastAsia" w:hAnsiTheme="minorHAnsi" w:cstheme="minorBidi"/>
                <w:noProof/>
                <w:sz w:val="22"/>
                <w:szCs w:val="22"/>
                <w:lang w:eastAsia="cs-CZ"/>
              </w:rPr>
              <w:tab/>
            </w:r>
            <w:r w:rsidRPr="0072410E">
              <w:rPr>
                <w:rStyle w:val="Hypertextovodkaz"/>
                <w:noProof/>
              </w:rPr>
              <w:t>Kritéria přezkumu kvality velkých projektů</w:t>
            </w:r>
            <w:r>
              <w:rPr>
                <w:noProof/>
                <w:webHidden/>
              </w:rPr>
              <w:tab/>
            </w:r>
            <w:r>
              <w:rPr>
                <w:noProof/>
                <w:webHidden/>
              </w:rPr>
              <w:fldChar w:fldCharType="begin"/>
            </w:r>
            <w:r>
              <w:rPr>
                <w:noProof/>
                <w:webHidden/>
              </w:rPr>
              <w:instrText xml:space="preserve"> PAGEREF _Toc483314233 \h </w:instrText>
            </w:r>
            <w:r>
              <w:rPr>
                <w:noProof/>
                <w:webHidden/>
              </w:rPr>
            </w:r>
            <w:r>
              <w:rPr>
                <w:noProof/>
                <w:webHidden/>
              </w:rPr>
              <w:fldChar w:fldCharType="separate"/>
            </w:r>
            <w:r>
              <w:rPr>
                <w:noProof/>
                <w:webHidden/>
              </w:rPr>
              <w:t>123</w:t>
            </w:r>
            <w:r>
              <w:rPr>
                <w:noProof/>
                <w:webHidden/>
              </w:rPr>
              <w:fldChar w:fldCharType="end"/>
            </w:r>
          </w:hyperlink>
        </w:p>
        <w:p w14:paraId="3486D393" w14:textId="3BF40789" w:rsidR="00AE5167" w:rsidRDefault="00AE5167">
          <w:pPr>
            <w:pStyle w:val="Obsah3"/>
            <w:rPr>
              <w:rFonts w:asciiTheme="minorHAnsi" w:eastAsiaTheme="minorEastAsia" w:hAnsiTheme="minorHAnsi" w:cstheme="minorBidi"/>
              <w:noProof/>
              <w:sz w:val="22"/>
              <w:szCs w:val="22"/>
              <w:lang w:eastAsia="cs-CZ"/>
            </w:rPr>
          </w:pPr>
          <w:hyperlink w:anchor="_Toc483314234" w:history="1">
            <w:r w:rsidRPr="0072410E">
              <w:rPr>
                <w:rStyle w:val="Hypertextovodkaz"/>
                <w:noProof/>
              </w:rPr>
              <w:t>8.5.4</w:t>
            </w:r>
            <w:r>
              <w:rPr>
                <w:rFonts w:asciiTheme="minorHAnsi" w:eastAsiaTheme="minorEastAsia" w:hAnsiTheme="minorHAnsi" w:cstheme="minorBidi"/>
                <w:noProof/>
                <w:sz w:val="22"/>
                <w:szCs w:val="22"/>
                <w:lang w:eastAsia="cs-CZ"/>
              </w:rPr>
              <w:tab/>
            </w:r>
            <w:r w:rsidRPr="0072410E">
              <w:rPr>
                <w:rStyle w:val="Hypertextovodkaz"/>
                <w:noProof/>
              </w:rPr>
              <w:t>Rozhodnutí o výběru velkých projektů na úrovni EK/IQR</w:t>
            </w:r>
            <w:r>
              <w:rPr>
                <w:noProof/>
                <w:webHidden/>
              </w:rPr>
              <w:tab/>
            </w:r>
            <w:r>
              <w:rPr>
                <w:noProof/>
                <w:webHidden/>
              </w:rPr>
              <w:fldChar w:fldCharType="begin"/>
            </w:r>
            <w:r>
              <w:rPr>
                <w:noProof/>
                <w:webHidden/>
              </w:rPr>
              <w:instrText xml:space="preserve"> PAGEREF _Toc483314234 \h </w:instrText>
            </w:r>
            <w:r>
              <w:rPr>
                <w:noProof/>
                <w:webHidden/>
              </w:rPr>
            </w:r>
            <w:r>
              <w:rPr>
                <w:noProof/>
                <w:webHidden/>
              </w:rPr>
              <w:fldChar w:fldCharType="separate"/>
            </w:r>
            <w:r>
              <w:rPr>
                <w:noProof/>
                <w:webHidden/>
              </w:rPr>
              <w:t>127</w:t>
            </w:r>
            <w:r>
              <w:rPr>
                <w:noProof/>
                <w:webHidden/>
              </w:rPr>
              <w:fldChar w:fldCharType="end"/>
            </w:r>
          </w:hyperlink>
        </w:p>
        <w:p w14:paraId="336F8445" w14:textId="754CB377" w:rsidR="00AE5167" w:rsidRDefault="00AE5167">
          <w:pPr>
            <w:pStyle w:val="Obsah2"/>
            <w:rPr>
              <w:rFonts w:asciiTheme="minorHAnsi" w:eastAsiaTheme="minorEastAsia" w:hAnsiTheme="minorHAnsi" w:cstheme="minorBidi"/>
              <w:b w:val="0"/>
              <w:bCs w:val="0"/>
              <w:noProof/>
              <w:sz w:val="22"/>
              <w:szCs w:val="22"/>
              <w:lang w:eastAsia="cs-CZ"/>
            </w:rPr>
          </w:pPr>
          <w:hyperlink w:anchor="_Toc483314235" w:history="1">
            <w:r w:rsidRPr="0072410E">
              <w:rPr>
                <w:rStyle w:val="Hypertextovodkaz"/>
                <w:rFonts w:ascii="Arial" w:eastAsiaTheme="majorEastAsia" w:hAnsi="Arial" w:cs="Arial"/>
                <w:noProof/>
                <w:lang w:eastAsia="cs-CZ"/>
              </w:rPr>
              <w:t>8.6</w:t>
            </w:r>
            <w:r>
              <w:rPr>
                <w:rFonts w:asciiTheme="minorHAnsi" w:eastAsiaTheme="minorEastAsia" w:hAnsiTheme="minorHAnsi" w:cstheme="minorBidi"/>
                <w:b w:val="0"/>
                <w:bCs w:val="0"/>
                <w:noProof/>
                <w:sz w:val="22"/>
                <w:szCs w:val="22"/>
                <w:lang w:eastAsia="cs-CZ"/>
              </w:rPr>
              <w:tab/>
            </w:r>
            <w:r w:rsidRPr="0072410E">
              <w:rPr>
                <w:rStyle w:val="Hypertextovodkaz"/>
                <w:rFonts w:ascii="Arial" w:eastAsiaTheme="majorEastAsia" w:hAnsi="Arial" w:cs="Arial"/>
                <w:noProof/>
                <w:lang w:eastAsia="cs-CZ"/>
              </w:rPr>
              <w:t>Informování žadatele o výsledku hodnocení a výběru projektu</w:t>
            </w:r>
            <w:r>
              <w:rPr>
                <w:noProof/>
                <w:webHidden/>
              </w:rPr>
              <w:tab/>
            </w:r>
            <w:r>
              <w:rPr>
                <w:noProof/>
                <w:webHidden/>
              </w:rPr>
              <w:fldChar w:fldCharType="begin"/>
            </w:r>
            <w:r>
              <w:rPr>
                <w:noProof/>
                <w:webHidden/>
              </w:rPr>
              <w:instrText xml:space="preserve"> PAGEREF _Toc483314235 \h </w:instrText>
            </w:r>
            <w:r>
              <w:rPr>
                <w:noProof/>
                <w:webHidden/>
              </w:rPr>
            </w:r>
            <w:r>
              <w:rPr>
                <w:noProof/>
                <w:webHidden/>
              </w:rPr>
              <w:fldChar w:fldCharType="separate"/>
            </w:r>
            <w:r>
              <w:rPr>
                <w:noProof/>
                <w:webHidden/>
              </w:rPr>
              <w:t>128</w:t>
            </w:r>
            <w:r>
              <w:rPr>
                <w:noProof/>
                <w:webHidden/>
              </w:rPr>
              <w:fldChar w:fldCharType="end"/>
            </w:r>
          </w:hyperlink>
        </w:p>
        <w:p w14:paraId="58322B0C" w14:textId="5B5DA0A0" w:rsidR="00AE5167" w:rsidRDefault="00AE5167">
          <w:pPr>
            <w:pStyle w:val="Obsah2"/>
            <w:rPr>
              <w:rFonts w:asciiTheme="minorHAnsi" w:eastAsiaTheme="minorEastAsia" w:hAnsiTheme="minorHAnsi" w:cstheme="minorBidi"/>
              <w:b w:val="0"/>
              <w:bCs w:val="0"/>
              <w:noProof/>
              <w:sz w:val="22"/>
              <w:szCs w:val="22"/>
              <w:lang w:eastAsia="cs-CZ"/>
            </w:rPr>
          </w:pPr>
          <w:hyperlink w:anchor="_Toc483314236" w:history="1">
            <w:r w:rsidRPr="0072410E">
              <w:rPr>
                <w:rStyle w:val="Hypertextovodkaz"/>
                <w:rFonts w:ascii="Arial" w:eastAsiaTheme="majorEastAsia" w:hAnsi="Arial" w:cs="Arial"/>
                <w:noProof/>
                <w:lang w:eastAsia="cs-CZ"/>
              </w:rPr>
              <w:t>8.7</w:t>
            </w:r>
            <w:r>
              <w:rPr>
                <w:rFonts w:asciiTheme="minorHAnsi" w:eastAsiaTheme="minorEastAsia" w:hAnsiTheme="minorHAnsi" w:cstheme="minorBidi"/>
                <w:b w:val="0"/>
                <w:bCs w:val="0"/>
                <w:noProof/>
                <w:sz w:val="22"/>
                <w:szCs w:val="22"/>
                <w:lang w:eastAsia="cs-CZ"/>
              </w:rPr>
              <w:tab/>
            </w:r>
            <w:r w:rsidRPr="0072410E">
              <w:rPr>
                <w:rStyle w:val="Hypertextovodkaz"/>
                <w:rFonts w:ascii="Arial" w:eastAsiaTheme="majorEastAsia" w:hAnsi="Arial" w:cs="Arial"/>
                <w:noProof/>
                <w:lang w:eastAsia="cs-CZ"/>
              </w:rPr>
              <w:t>Žádost o přezkum</w:t>
            </w:r>
            <w:r>
              <w:rPr>
                <w:noProof/>
                <w:webHidden/>
              </w:rPr>
              <w:tab/>
            </w:r>
            <w:r>
              <w:rPr>
                <w:noProof/>
                <w:webHidden/>
              </w:rPr>
              <w:fldChar w:fldCharType="begin"/>
            </w:r>
            <w:r>
              <w:rPr>
                <w:noProof/>
                <w:webHidden/>
              </w:rPr>
              <w:instrText xml:space="preserve"> PAGEREF _Toc483314236 \h </w:instrText>
            </w:r>
            <w:r>
              <w:rPr>
                <w:noProof/>
                <w:webHidden/>
              </w:rPr>
            </w:r>
            <w:r>
              <w:rPr>
                <w:noProof/>
                <w:webHidden/>
              </w:rPr>
              <w:fldChar w:fldCharType="separate"/>
            </w:r>
            <w:r>
              <w:rPr>
                <w:noProof/>
                <w:webHidden/>
              </w:rPr>
              <w:t>130</w:t>
            </w:r>
            <w:r>
              <w:rPr>
                <w:noProof/>
                <w:webHidden/>
              </w:rPr>
              <w:fldChar w:fldCharType="end"/>
            </w:r>
          </w:hyperlink>
        </w:p>
        <w:p w14:paraId="17AA5F5A" w14:textId="23E8E9CD" w:rsidR="00AE5167" w:rsidRDefault="00AE5167">
          <w:pPr>
            <w:pStyle w:val="Obsah3"/>
            <w:rPr>
              <w:rFonts w:asciiTheme="minorHAnsi" w:eastAsiaTheme="minorEastAsia" w:hAnsiTheme="minorHAnsi" w:cstheme="minorBidi"/>
              <w:noProof/>
              <w:sz w:val="22"/>
              <w:szCs w:val="22"/>
              <w:lang w:eastAsia="cs-CZ"/>
            </w:rPr>
          </w:pPr>
          <w:hyperlink w:anchor="_Toc483314237" w:history="1">
            <w:r w:rsidRPr="0072410E">
              <w:rPr>
                <w:rStyle w:val="Hypertextovodkaz"/>
                <w:noProof/>
              </w:rPr>
              <w:t>8.7.1</w:t>
            </w:r>
            <w:r>
              <w:rPr>
                <w:rFonts w:asciiTheme="minorHAnsi" w:eastAsiaTheme="minorEastAsia" w:hAnsiTheme="minorHAnsi" w:cstheme="minorBidi"/>
                <w:noProof/>
                <w:sz w:val="22"/>
                <w:szCs w:val="22"/>
                <w:lang w:eastAsia="cs-CZ"/>
              </w:rPr>
              <w:tab/>
            </w:r>
            <w:r w:rsidRPr="0072410E">
              <w:rPr>
                <w:rStyle w:val="Hypertextovodkaz"/>
                <w:noProof/>
              </w:rPr>
              <w:t>Lhůta pro podání žádosti o přezkum</w:t>
            </w:r>
            <w:r>
              <w:rPr>
                <w:noProof/>
                <w:webHidden/>
              </w:rPr>
              <w:tab/>
            </w:r>
            <w:r>
              <w:rPr>
                <w:noProof/>
                <w:webHidden/>
              </w:rPr>
              <w:fldChar w:fldCharType="begin"/>
            </w:r>
            <w:r>
              <w:rPr>
                <w:noProof/>
                <w:webHidden/>
              </w:rPr>
              <w:instrText xml:space="preserve"> PAGEREF _Toc483314237 \h </w:instrText>
            </w:r>
            <w:r>
              <w:rPr>
                <w:noProof/>
                <w:webHidden/>
              </w:rPr>
            </w:r>
            <w:r>
              <w:rPr>
                <w:noProof/>
                <w:webHidden/>
              </w:rPr>
              <w:fldChar w:fldCharType="separate"/>
            </w:r>
            <w:r>
              <w:rPr>
                <w:noProof/>
                <w:webHidden/>
              </w:rPr>
              <w:t>130</w:t>
            </w:r>
            <w:r>
              <w:rPr>
                <w:noProof/>
                <w:webHidden/>
              </w:rPr>
              <w:fldChar w:fldCharType="end"/>
            </w:r>
          </w:hyperlink>
        </w:p>
        <w:p w14:paraId="7E18BA10" w14:textId="2FB380E4" w:rsidR="00AE5167" w:rsidRDefault="00AE5167">
          <w:pPr>
            <w:pStyle w:val="Obsah3"/>
            <w:rPr>
              <w:rFonts w:asciiTheme="minorHAnsi" w:eastAsiaTheme="minorEastAsia" w:hAnsiTheme="minorHAnsi" w:cstheme="minorBidi"/>
              <w:noProof/>
              <w:sz w:val="22"/>
              <w:szCs w:val="22"/>
              <w:lang w:eastAsia="cs-CZ"/>
            </w:rPr>
          </w:pPr>
          <w:hyperlink w:anchor="_Toc483314238" w:history="1">
            <w:r w:rsidRPr="0072410E">
              <w:rPr>
                <w:rStyle w:val="Hypertextovodkaz"/>
                <w:noProof/>
              </w:rPr>
              <w:t>8.7.2</w:t>
            </w:r>
            <w:r>
              <w:rPr>
                <w:rFonts w:asciiTheme="minorHAnsi" w:eastAsiaTheme="minorEastAsia" w:hAnsiTheme="minorHAnsi" w:cstheme="minorBidi"/>
                <w:noProof/>
                <w:sz w:val="22"/>
                <w:szCs w:val="22"/>
                <w:lang w:eastAsia="cs-CZ"/>
              </w:rPr>
              <w:tab/>
            </w:r>
            <w:r w:rsidRPr="0072410E">
              <w:rPr>
                <w:rStyle w:val="Hypertextovodkaz"/>
                <w:noProof/>
              </w:rPr>
              <w:t>Způsob podání žádosti o přezkum</w:t>
            </w:r>
            <w:r>
              <w:rPr>
                <w:noProof/>
                <w:webHidden/>
              </w:rPr>
              <w:tab/>
            </w:r>
            <w:r>
              <w:rPr>
                <w:noProof/>
                <w:webHidden/>
              </w:rPr>
              <w:fldChar w:fldCharType="begin"/>
            </w:r>
            <w:r>
              <w:rPr>
                <w:noProof/>
                <w:webHidden/>
              </w:rPr>
              <w:instrText xml:space="preserve"> PAGEREF _Toc483314238 \h </w:instrText>
            </w:r>
            <w:r>
              <w:rPr>
                <w:noProof/>
                <w:webHidden/>
              </w:rPr>
            </w:r>
            <w:r>
              <w:rPr>
                <w:noProof/>
                <w:webHidden/>
              </w:rPr>
              <w:fldChar w:fldCharType="separate"/>
            </w:r>
            <w:r>
              <w:rPr>
                <w:noProof/>
                <w:webHidden/>
              </w:rPr>
              <w:t>130</w:t>
            </w:r>
            <w:r>
              <w:rPr>
                <w:noProof/>
                <w:webHidden/>
              </w:rPr>
              <w:fldChar w:fldCharType="end"/>
            </w:r>
          </w:hyperlink>
        </w:p>
        <w:p w14:paraId="15A6E4C3" w14:textId="56668A8D" w:rsidR="00AE5167" w:rsidRDefault="00AE5167">
          <w:pPr>
            <w:pStyle w:val="Obsah3"/>
            <w:rPr>
              <w:rFonts w:asciiTheme="minorHAnsi" w:eastAsiaTheme="minorEastAsia" w:hAnsiTheme="minorHAnsi" w:cstheme="minorBidi"/>
              <w:noProof/>
              <w:sz w:val="22"/>
              <w:szCs w:val="22"/>
              <w:lang w:eastAsia="cs-CZ"/>
            </w:rPr>
          </w:pPr>
          <w:hyperlink w:anchor="_Toc483314239" w:history="1">
            <w:r w:rsidRPr="0072410E">
              <w:rPr>
                <w:rStyle w:val="Hypertextovodkaz"/>
                <w:noProof/>
              </w:rPr>
              <w:t>8.7.3</w:t>
            </w:r>
            <w:r>
              <w:rPr>
                <w:rFonts w:asciiTheme="minorHAnsi" w:eastAsiaTheme="minorEastAsia" w:hAnsiTheme="minorHAnsi" w:cstheme="minorBidi"/>
                <w:noProof/>
                <w:sz w:val="22"/>
                <w:szCs w:val="22"/>
                <w:lang w:eastAsia="cs-CZ"/>
              </w:rPr>
              <w:tab/>
            </w:r>
            <w:r w:rsidRPr="0072410E">
              <w:rPr>
                <w:rStyle w:val="Hypertextovodkaz"/>
                <w:noProof/>
              </w:rPr>
              <w:t>Obsah žádosti o přezkum</w:t>
            </w:r>
            <w:r>
              <w:rPr>
                <w:noProof/>
                <w:webHidden/>
              </w:rPr>
              <w:tab/>
            </w:r>
            <w:r>
              <w:rPr>
                <w:noProof/>
                <w:webHidden/>
              </w:rPr>
              <w:fldChar w:fldCharType="begin"/>
            </w:r>
            <w:r>
              <w:rPr>
                <w:noProof/>
                <w:webHidden/>
              </w:rPr>
              <w:instrText xml:space="preserve"> PAGEREF _Toc483314239 \h </w:instrText>
            </w:r>
            <w:r>
              <w:rPr>
                <w:noProof/>
                <w:webHidden/>
              </w:rPr>
            </w:r>
            <w:r>
              <w:rPr>
                <w:noProof/>
                <w:webHidden/>
              </w:rPr>
              <w:fldChar w:fldCharType="separate"/>
            </w:r>
            <w:r>
              <w:rPr>
                <w:noProof/>
                <w:webHidden/>
              </w:rPr>
              <w:t>130</w:t>
            </w:r>
            <w:r>
              <w:rPr>
                <w:noProof/>
                <w:webHidden/>
              </w:rPr>
              <w:fldChar w:fldCharType="end"/>
            </w:r>
          </w:hyperlink>
        </w:p>
        <w:p w14:paraId="3EA2C483" w14:textId="1D309FF8" w:rsidR="00AE5167" w:rsidRDefault="00AE5167">
          <w:pPr>
            <w:pStyle w:val="Obsah3"/>
            <w:rPr>
              <w:rFonts w:asciiTheme="minorHAnsi" w:eastAsiaTheme="minorEastAsia" w:hAnsiTheme="minorHAnsi" w:cstheme="minorBidi"/>
              <w:noProof/>
              <w:sz w:val="22"/>
              <w:szCs w:val="22"/>
              <w:lang w:eastAsia="cs-CZ"/>
            </w:rPr>
          </w:pPr>
          <w:hyperlink w:anchor="_Toc483314240" w:history="1">
            <w:r w:rsidRPr="0072410E">
              <w:rPr>
                <w:rStyle w:val="Hypertextovodkaz"/>
                <w:noProof/>
              </w:rPr>
              <w:t>8.7.4</w:t>
            </w:r>
            <w:r>
              <w:rPr>
                <w:rFonts w:asciiTheme="minorHAnsi" w:eastAsiaTheme="minorEastAsia" w:hAnsiTheme="minorHAnsi" w:cstheme="minorBidi"/>
                <w:noProof/>
                <w:sz w:val="22"/>
                <w:szCs w:val="22"/>
                <w:lang w:eastAsia="cs-CZ"/>
              </w:rPr>
              <w:tab/>
            </w:r>
            <w:r w:rsidRPr="0072410E">
              <w:rPr>
                <w:rStyle w:val="Hypertextovodkaz"/>
                <w:noProof/>
              </w:rPr>
              <w:t>Vyřízení žádosti o přezkum</w:t>
            </w:r>
            <w:r>
              <w:rPr>
                <w:noProof/>
                <w:webHidden/>
              </w:rPr>
              <w:tab/>
            </w:r>
            <w:r>
              <w:rPr>
                <w:noProof/>
                <w:webHidden/>
              </w:rPr>
              <w:fldChar w:fldCharType="begin"/>
            </w:r>
            <w:r>
              <w:rPr>
                <w:noProof/>
                <w:webHidden/>
              </w:rPr>
              <w:instrText xml:space="preserve"> PAGEREF _Toc483314240 \h </w:instrText>
            </w:r>
            <w:r>
              <w:rPr>
                <w:noProof/>
                <w:webHidden/>
              </w:rPr>
            </w:r>
            <w:r>
              <w:rPr>
                <w:noProof/>
                <w:webHidden/>
              </w:rPr>
              <w:fldChar w:fldCharType="separate"/>
            </w:r>
            <w:r>
              <w:rPr>
                <w:noProof/>
                <w:webHidden/>
              </w:rPr>
              <w:t>131</w:t>
            </w:r>
            <w:r>
              <w:rPr>
                <w:noProof/>
                <w:webHidden/>
              </w:rPr>
              <w:fldChar w:fldCharType="end"/>
            </w:r>
          </w:hyperlink>
        </w:p>
        <w:p w14:paraId="0559ADDC" w14:textId="7C9DB6F3" w:rsidR="00AE5167" w:rsidRDefault="00AE5167">
          <w:pPr>
            <w:pStyle w:val="Obsah2"/>
            <w:rPr>
              <w:rFonts w:asciiTheme="minorHAnsi" w:eastAsiaTheme="minorEastAsia" w:hAnsiTheme="minorHAnsi" w:cstheme="minorBidi"/>
              <w:b w:val="0"/>
              <w:bCs w:val="0"/>
              <w:noProof/>
              <w:sz w:val="22"/>
              <w:szCs w:val="22"/>
              <w:lang w:eastAsia="cs-CZ"/>
            </w:rPr>
          </w:pPr>
          <w:hyperlink w:anchor="_Toc483314241" w:history="1">
            <w:r w:rsidRPr="0072410E">
              <w:rPr>
                <w:rStyle w:val="Hypertextovodkaz"/>
                <w:noProof/>
              </w:rPr>
              <w:t>8.8</w:t>
            </w:r>
            <w:r>
              <w:rPr>
                <w:rFonts w:asciiTheme="minorHAnsi" w:eastAsiaTheme="minorEastAsia" w:hAnsiTheme="minorHAnsi" w:cstheme="minorBidi"/>
                <w:b w:val="0"/>
                <w:bCs w:val="0"/>
                <w:noProof/>
                <w:sz w:val="22"/>
                <w:szCs w:val="22"/>
                <w:lang w:eastAsia="cs-CZ"/>
              </w:rPr>
              <w:tab/>
            </w:r>
            <w:r w:rsidRPr="0072410E">
              <w:rPr>
                <w:rStyle w:val="Hypertextovodkaz"/>
                <w:noProof/>
              </w:rPr>
              <w:t>Změny žádosti o podporu před vydáním právního aktu o poskytnutí/převodu podpory</w:t>
            </w:r>
            <w:r>
              <w:rPr>
                <w:noProof/>
                <w:webHidden/>
              </w:rPr>
              <w:tab/>
            </w:r>
            <w:r>
              <w:rPr>
                <w:noProof/>
                <w:webHidden/>
              </w:rPr>
              <w:fldChar w:fldCharType="begin"/>
            </w:r>
            <w:r>
              <w:rPr>
                <w:noProof/>
                <w:webHidden/>
              </w:rPr>
              <w:instrText xml:space="preserve"> PAGEREF _Toc483314241 \h </w:instrText>
            </w:r>
            <w:r>
              <w:rPr>
                <w:noProof/>
                <w:webHidden/>
              </w:rPr>
            </w:r>
            <w:r>
              <w:rPr>
                <w:noProof/>
                <w:webHidden/>
              </w:rPr>
              <w:fldChar w:fldCharType="separate"/>
            </w:r>
            <w:r>
              <w:rPr>
                <w:noProof/>
                <w:webHidden/>
              </w:rPr>
              <w:t>132</w:t>
            </w:r>
            <w:r>
              <w:rPr>
                <w:noProof/>
                <w:webHidden/>
              </w:rPr>
              <w:fldChar w:fldCharType="end"/>
            </w:r>
          </w:hyperlink>
        </w:p>
        <w:p w14:paraId="5C6F8359" w14:textId="09AA921A" w:rsidR="00AE5167" w:rsidRDefault="00AE5167">
          <w:pPr>
            <w:pStyle w:val="Obsah3"/>
            <w:rPr>
              <w:rFonts w:asciiTheme="minorHAnsi" w:eastAsiaTheme="minorEastAsia" w:hAnsiTheme="minorHAnsi" w:cstheme="minorBidi"/>
              <w:noProof/>
              <w:sz w:val="22"/>
              <w:szCs w:val="22"/>
              <w:lang w:eastAsia="cs-CZ"/>
            </w:rPr>
          </w:pPr>
          <w:hyperlink w:anchor="_Toc483314242" w:history="1">
            <w:r w:rsidRPr="0072410E">
              <w:rPr>
                <w:rStyle w:val="Hypertextovodkaz"/>
                <w:noProof/>
              </w:rPr>
              <w:t>8.8.1</w:t>
            </w:r>
            <w:r>
              <w:rPr>
                <w:rFonts w:asciiTheme="minorHAnsi" w:eastAsiaTheme="minorEastAsia" w:hAnsiTheme="minorHAnsi" w:cstheme="minorBidi"/>
                <w:noProof/>
                <w:sz w:val="22"/>
                <w:szCs w:val="22"/>
                <w:lang w:eastAsia="cs-CZ"/>
              </w:rPr>
              <w:tab/>
            </w:r>
            <w:r w:rsidRPr="0072410E">
              <w:rPr>
                <w:rStyle w:val="Hypertextovodkaz"/>
                <w:noProof/>
              </w:rPr>
              <w:t>Vrácení žádosti o podporu</w:t>
            </w:r>
            <w:r>
              <w:rPr>
                <w:noProof/>
                <w:webHidden/>
              </w:rPr>
              <w:tab/>
            </w:r>
            <w:r>
              <w:rPr>
                <w:noProof/>
                <w:webHidden/>
              </w:rPr>
              <w:fldChar w:fldCharType="begin"/>
            </w:r>
            <w:r>
              <w:rPr>
                <w:noProof/>
                <w:webHidden/>
              </w:rPr>
              <w:instrText xml:space="preserve"> PAGEREF _Toc483314242 \h </w:instrText>
            </w:r>
            <w:r>
              <w:rPr>
                <w:noProof/>
                <w:webHidden/>
              </w:rPr>
            </w:r>
            <w:r>
              <w:rPr>
                <w:noProof/>
                <w:webHidden/>
              </w:rPr>
              <w:fldChar w:fldCharType="separate"/>
            </w:r>
            <w:r>
              <w:rPr>
                <w:noProof/>
                <w:webHidden/>
              </w:rPr>
              <w:t>132</w:t>
            </w:r>
            <w:r>
              <w:rPr>
                <w:noProof/>
                <w:webHidden/>
              </w:rPr>
              <w:fldChar w:fldCharType="end"/>
            </w:r>
          </w:hyperlink>
        </w:p>
        <w:p w14:paraId="3D0ED08A" w14:textId="3AEDD75A" w:rsidR="00AE5167" w:rsidRDefault="00AE5167">
          <w:pPr>
            <w:pStyle w:val="Obsah3"/>
            <w:rPr>
              <w:rFonts w:asciiTheme="minorHAnsi" w:eastAsiaTheme="minorEastAsia" w:hAnsiTheme="minorHAnsi" w:cstheme="minorBidi"/>
              <w:noProof/>
              <w:sz w:val="22"/>
              <w:szCs w:val="22"/>
              <w:lang w:eastAsia="cs-CZ"/>
            </w:rPr>
          </w:pPr>
          <w:hyperlink w:anchor="_Toc483314243" w:history="1">
            <w:r w:rsidRPr="0072410E">
              <w:rPr>
                <w:rStyle w:val="Hypertextovodkaz"/>
                <w:noProof/>
              </w:rPr>
              <w:t>8.8.2</w:t>
            </w:r>
            <w:r>
              <w:rPr>
                <w:rFonts w:asciiTheme="minorHAnsi" w:eastAsiaTheme="minorEastAsia" w:hAnsiTheme="minorHAnsi" w:cstheme="minorBidi"/>
                <w:noProof/>
                <w:sz w:val="22"/>
                <w:szCs w:val="22"/>
                <w:lang w:eastAsia="cs-CZ"/>
              </w:rPr>
              <w:tab/>
            </w:r>
            <w:r w:rsidRPr="0072410E">
              <w:rPr>
                <w:rStyle w:val="Hypertextovodkaz"/>
                <w:noProof/>
              </w:rPr>
              <w:t>Doplnění vrácené žádosti o podporu</w:t>
            </w:r>
            <w:r>
              <w:rPr>
                <w:noProof/>
                <w:webHidden/>
              </w:rPr>
              <w:tab/>
            </w:r>
            <w:r>
              <w:rPr>
                <w:noProof/>
                <w:webHidden/>
              </w:rPr>
              <w:fldChar w:fldCharType="begin"/>
            </w:r>
            <w:r>
              <w:rPr>
                <w:noProof/>
                <w:webHidden/>
              </w:rPr>
              <w:instrText xml:space="preserve"> PAGEREF _Toc483314243 \h </w:instrText>
            </w:r>
            <w:r>
              <w:rPr>
                <w:noProof/>
                <w:webHidden/>
              </w:rPr>
            </w:r>
            <w:r>
              <w:rPr>
                <w:noProof/>
                <w:webHidden/>
              </w:rPr>
              <w:fldChar w:fldCharType="separate"/>
            </w:r>
            <w:r>
              <w:rPr>
                <w:noProof/>
                <w:webHidden/>
              </w:rPr>
              <w:t>132</w:t>
            </w:r>
            <w:r>
              <w:rPr>
                <w:noProof/>
                <w:webHidden/>
              </w:rPr>
              <w:fldChar w:fldCharType="end"/>
            </w:r>
          </w:hyperlink>
        </w:p>
        <w:p w14:paraId="7C63047D" w14:textId="311C9CAD"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244" w:history="1">
            <w:r w:rsidRPr="0072410E">
              <w:rPr>
                <w:rStyle w:val="Hypertextovodkaz"/>
                <w:noProof/>
              </w:rPr>
              <w:t>9</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Procesy a pravidla přípravy a vydání právního aktu o poskytnutí / převodu podpory</w:t>
            </w:r>
            <w:r>
              <w:rPr>
                <w:noProof/>
                <w:webHidden/>
              </w:rPr>
              <w:tab/>
            </w:r>
            <w:r>
              <w:rPr>
                <w:noProof/>
                <w:webHidden/>
              </w:rPr>
              <w:fldChar w:fldCharType="begin"/>
            </w:r>
            <w:r>
              <w:rPr>
                <w:noProof/>
                <w:webHidden/>
              </w:rPr>
              <w:instrText xml:space="preserve"> PAGEREF _Toc483314244 \h </w:instrText>
            </w:r>
            <w:r>
              <w:rPr>
                <w:noProof/>
                <w:webHidden/>
              </w:rPr>
            </w:r>
            <w:r>
              <w:rPr>
                <w:noProof/>
                <w:webHidden/>
              </w:rPr>
              <w:fldChar w:fldCharType="separate"/>
            </w:r>
            <w:r>
              <w:rPr>
                <w:noProof/>
                <w:webHidden/>
              </w:rPr>
              <w:t>133</w:t>
            </w:r>
            <w:r>
              <w:rPr>
                <w:noProof/>
                <w:webHidden/>
              </w:rPr>
              <w:fldChar w:fldCharType="end"/>
            </w:r>
          </w:hyperlink>
        </w:p>
        <w:p w14:paraId="7DB01EC0" w14:textId="01D4DC11" w:rsidR="00AE5167" w:rsidRDefault="00AE5167">
          <w:pPr>
            <w:pStyle w:val="Obsah2"/>
            <w:rPr>
              <w:rFonts w:asciiTheme="minorHAnsi" w:eastAsiaTheme="minorEastAsia" w:hAnsiTheme="minorHAnsi" w:cstheme="minorBidi"/>
              <w:b w:val="0"/>
              <w:bCs w:val="0"/>
              <w:noProof/>
              <w:sz w:val="22"/>
              <w:szCs w:val="22"/>
              <w:lang w:eastAsia="cs-CZ"/>
            </w:rPr>
          </w:pPr>
          <w:hyperlink w:anchor="_Toc483314245" w:history="1">
            <w:r w:rsidRPr="0072410E">
              <w:rPr>
                <w:rStyle w:val="Hypertextovodkaz"/>
                <w:noProof/>
              </w:rPr>
              <w:t>9.1</w:t>
            </w:r>
            <w:r>
              <w:rPr>
                <w:rFonts w:asciiTheme="minorHAnsi" w:eastAsiaTheme="minorEastAsia" w:hAnsiTheme="minorHAnsi" w:cstheme="minorBidi"/>
                <w:b w:val="0"/>
                <w:bCs w:val="0"/>
                <w:noProof/>
                <w:sz w:val="22"/>
                <w:szCs w:val="22"/>
                <w:lang w:eastAsia="cs-CZ"/>
              </w:rPr>
              <w:tab/>
            </w:r>
            <w:r w:rsidRPr="0072410E">
              <w:rPr>
                <w:rStyle w:val="Hypertextovodkaz"/>
                <w:noProof/>
              </w:rPr>
              <w:t>Způsoby poskytování prostředků příjemcům</w:t>
            </w:r>
            <w:r>
              <w:rPr>
                <w:noProof/>
                <w:webHidden/>
              </w:rPr>
              <w:tab/>
            </w:r>
            <w:r>
              <w:rPr>
                <w:noProof/>
                <w:webHidden/>
              </w:rPr>
              <w:fldChar w:fldCharType="begin"/>
            </w:r>
            <w:r>
              <w:rPr>
                <w:noProof/>
                <w:webHidden/>
              </w:rPr>
              <w:instrText xml:space="preserve"> PAGEREF _Toc483314245 \h </w:instrText>
            </w:r>
            <w:r>
              <w:rPr>
                <w:noProof/>
                <w:webHidden/>
              </w:rPr>
            </w:r>
            <w:r>
              <w:rPr>
                <w:noProof/>
                <w:webHidden/>
              </w:rPr>
              <w:fldChar w:fldCharType="separate"/>
            </w:r>
            <w:r>
              <w:rPr>
                <w:noProof/>
                <w:webHidden/>
              </w:rPr>
              <w:t>134</w:t>
            </w:r>
            <w:r>
              <w:rPr>
                <w:noProof/>
                <w:webHidden/>
              </w:rPr>
              <w:fldChar w:fldCharType="end"/>
            </w:r>
          </w:hyperlink>
        </w:p>
        <w:p w14:paraId="6898A8F4" w14:textId="6A9123BC" w:rsidR="00AE5167" w:rsidRDefault="00AE5167">
          <w:pPr>
            <w:pStyle w:val="Obsah2"/>
            <w:rPr>
              <w:rFonts w:asciiTheme="minorHAnsi" w:eastAsiaTheme="minorEastAsia" w:hAnsiTheme="minorHAnsi" w:cstheme="minorBidi"/>
              <w:b w:val="0"/>
              <w:bCs w:val="0"/>
              <w:noProof/>
              <w:sz w:val="22"/>
              <w:szCs w:val="22"/>
              <w:lang w:eastAsia="cs-CZ"/>
            </w:rPr>
          </w:pPr>
          <w:hyperlink w:anchor="_Toc483314246" w:history="1">
            <w:r w:rsidRPr="0072410E">
              <w:rPr>
                <w:rStyle w:val="Hypertextovodkaz"/>
                <w:noProof/>
              </w:rPr>
              <w:t>9.2</w:t>
            </w:r>
            <w:r>
              <w:rPr>
                <w:rFonts w:asciiTheme="minorHAnsi" w:eastAsiaTheme="minorEastAsia" w:hAnsiTheme="minorHAnsi" w:cstheme="minorBidi"/>
                <w:b w:val="0"/>
                <w:bCs w:val="0"/>
                <w:noProof/>
                <w:sz w:val="22"/>
                <w:szCs w:val="22"/>
                <w:lang w:eastAsia="cs-CZ"/>
              </w:rPr>
              <w:tab/>
            </w:r>
            <w:r w:rsidRPr="0072410E">
              <w:rPr>
                <w:rStyle w:val="Hypertextovodkaz"/>
                <w:noProof/>
              </w:rPr>
              <w:t>Postup přípravy a vydání právního aktu o poskytnutí / převodu podpory</w:t>
            </w:r>
            <w:r>
              <w:rPr>
                <w:noProof/>
                <w:webHidden/>
              </w:rPr>
              <w:tab/>
            </w:r>
            <w:r>
              <w:rPr>
                <w:noProof/>
                <w:webHidden/>
              </w:rPr>
              <w:fldChar w:fldCharType="begin"/>
            </w:r>
            <w:r>
              <w:rPr>
                <w:noProof/>
                <w:webHidden/>
              </w:rPr>
              <w:instrText xml:space="preserve"> PAGEREF _Toc483314246 \h </w:instrText>
            </w:r>
            <w:r>
              <w:rPr>
                <w:noProof/>
                <w:webHidden/>
              </w:rPr>
            </w:r>
            <w:r>
              <w:rPr>
                <w:noProof/>
                <w:webHidden/>
              </w:rPr>
              <w:fldChar w:fldCharType="separate"/>
            </w:r>
            <w:r>
              <w:rPr>
                <w:noProof/>
                <w:webHidden/>
              </w:rPr>
              <w:t>135</w:t>
            </w:r>
            <w:r>
              <w:rPr>
                <w:noProof/>
                <w:webHidden/>
              </w:rPr>
              <w:fldChar w:fldCharType="end"/>
            </w:r>
          </w:hyperlink>
        </w:p>
        <w:p w14:paraId="4396868F" w14:textId="3928FB60" w:rsidR="00AE5167" w:rsidRDefault="00AE5167">
          <w:pPr>
            <w:pStyle w:val="Obsah3"/>
            <w:rPr>
              <w:rFonts w:asciiTheme="minorHAnsi" w:eastAsiaTheme="minorEastAsia" w:hAnsiTheme="minorHAnsi" w:cstheme="minorBidi"/>
              <w:noProof/>
              <w:sz w:val="22"/>
              <w:szCs w:val="22"/>
              <w:lang w:eastAsia="cs-CZ"/>
            </w:rPr>
          </w:pPr>
          <w:hyperlink w:anchor="_Toc483314247" w:history="1">
            <w:r w:rsidRPr="0072410E">
              <w:rPr>
                <w:rStyle w:val="Hypertextovodkaz"/>
                <w:noProof/>
              </w:rPr>
              <w:t>9.2.1</w:t>
            </w:r>
            <w:r>
              <w:rPr>
                <w:rFonts w:asciiTheme="minorHAnsi" w:eastAsiaTheme="minorEastAsia" w:hAnsiTheme="minorHAnsi" w:cstheme="minorBidi"/>
                <w:noProof/>
                <w:sz w:val="22"/>
                <w:szCs w:val="22"/>
                <w:lang w:eastAsia="cs-CZ"/>
              </w:rPr>
              <w:tab/>
            </w:r>
            <w:r w:rsidRPr="0072410E">
              <w:rPr>
                <w:rStyle w:val="Hypertextovodkaz"/>
                <w:noProof/>
              </w:rPr>
              <w:t>Rozhodnutí o poskytnutí dotace</w:t>
            </w:r>
            <w:r>
              <w:rPr>
                <w:noProof/>
                <w:webHidden/>
              </w:rPr>
              <w:tab/>
            </w:r>
            <w:r>
              <w:rPr>
                <w:noProof/>
                <w:webHidden/>
              </w:rPr>
              <w:fldChar w:fldCharType="begin"/>
            </w:r>
            <w:r>
              <w:rPr>
                <w:noProof/>
                <w:webHidden/>
              </w:rPr>
              <w:instrText xml:space="preserve"> PAGEREF _Toc483314247 \h </w:instrText>
            </w:r>
            <w:r>
              <w:rPr>
                <w:noProof/>
                <w:webHidden/>
              </w:rPr>
            </w:r>
            <w:r>
              <w:rPr>
                <w:noProof/>
                <w:webHidden/>
              </w:rPr>
              <w:fldChar w:fldCharType="separate"/>
            </w:r>
            <w:r>
              <w:rPr>
                <w:noProof/>
                <w:webHidden/>
              </w:rPr>
              <w:t>135</w:t>
            </w:r>
            <w:r>
              <w:rPr>
                <w:noProof/>
                <w:webHidden/>
              </w:rPr>
              <w:fldChar w:fldCharType="end"/>
            </w:r>
          </w:hyperlink>
        </w:p>
        <w:p w14:paraId="00B507B3" w14:textId="634D407B" w:rsidR="00AE5167" w:rsidRDefault="00AE5167">
          <w:pPr>
            <w:pStyle w:val="Obsah3"/>
            <w:rPr>
              <w:rFonts w:asciiTheme="minorHAnsi" w:eastAsiaTheme="minorEastAsia" w:hAnsiTheme="minorHAnsi" w:cstheme="minorBidi"/>
              <w:noProof/>
              <w:sz w:val="22"/>
              <w:szCs w:val="22"/>
              <w:lang w:eastAsia="cs-CZ"/>
            </w:rPr>
          </w:pPr>
          <w:hyperlink w:anchor="_Toc483314248" w:history="1">
            <w:r w:rsidRPr="0072410E">
              <w:rPr>
                <w:rStyle w:val="Hypertextovodkaz"/>
                <w:noProof/>
              </w:rPr>
              <w:t>9.2.2</w:t>
            </w:r>
            <w:r>
              <w:rPr>
                <w:rFonts w:asciiTheme="minorHAnsi" w:eastAsiaTheme="minorEastAsia" w:hAnsiTheme="minorHAnsi" w:cstheme="minorBidi"/>
                <w:noProof/>
                <w:sz w:val="22"/>
                <w:szCs w:val="22"/>
                <w:lang w:eastAsia="cs-CZ"/>
              </w:rPr>
              <w:tab/>
            </w:r>
            <w:r w:rsidRPr="0072410E">
              <w:rPr>
                <w:rStyle w:val="Hypertextovodkaz"/>
                <w:noProof/>
              </w:rPr>
              <w:t>Rámcová smlouva o financování projektuspolufinancovaného z fondů EU</w:t>
            </w:r>
            <w:r>
              <w:rPr>
                <w:noProof/>
                <w:webHidden/>
              </w:rPr>
              <w:tab/>
            </w:r>
            <w:r>
              <w:rPr>
                <w:noProof/>
                <w:webHidden/>
              </w:rPr>
              <w:fldChar w:fldCharType="begin"/>
            </w:r>
            <w:r>
              <w:rPr>
                <w:noProof/>
                <w:webHidden/>
              </w:rPr>
              <w:instrText xml:space="preserve"> PAGEREF _Toc483314248 \h </w:instrText>
            </w:r>
            <w:r>
              <w:rPr>
                <w:noProof/>
                <w:webHidden/>
              </w:rPr>
            </w:r>
            <w:r>
              <w:rPr>
                <w:noProof/>
                <w:webHidden/>
              </w:rPr>
              <w:fldChar w:fldCharType="separate"/>
            </w:r>
            <w:r>
              <w:rPr>
                <w:noProof/>
                <w:webHidden/>
              </w:rPr>
              <w:t>135</w:t>
            </w:r>
            <w:r>
              <w:rPr>
                <w:noProof/>
                <w:webHidden/>
              </w:rPr>
              <w:fldChar w:fldCharType="end"/>
            </w:r>
          </w:hyperlink>
        </w:p>
        <w:p w14:paraId="3BF51925" w14:textId="321B85F6" w:rsidR="00AE5167" w:rsidRDefault="00AE5167">
          <w:pPr>
            <w:pStyle w:val="Obsah3"/>
            <w:rPr>
              <w:rFonts w:asciiTheme="minorHAnsi" w:eastAsiaTheme="minorEastAsia" w:hAnsiTheme="minorHAnsi" w:cstheme="minorBidi"/>
              <w:noProof/>
              <w:sz w:val="22"/>
              <w:szCs w:val="22"/>
              <w:lang w:eastAsia="cs-CZ"/>
            </w:rPr>
          </w:pPr>
          <w:hyperlink w:anchor="_Toc483314249" w:history="1">
            <w:r w:rsidRPr="0072410E">
              <w:rPr>
                <w:rStyle w:val="Hypertextovodkaz"/>
                <w:noProof/>
              </w:rPr>
              <w:t>9.2.3</w:t>
            </w:r>
            <w:r>
              <w:rPr>
                <w:rFonts w:asciiTheme="minorHAnsi" w:eastAsiaTheme="minorEastAsia" w:hAnsiTheme="minorHAnsi" w:cstheme="minorBidi"/>
                <w:noProof/>
                <w:sz w:val="22"/>
                <w:szCs w:val="22"/>
                <w:lang w:eastAsia="cs-CZ"/>
              </w:rPr>
              <w:tab/>
            </w:r>
            <w:r w:rsidRPr="0072410E">
              <w:rPr>
                <w:rStyle w:val="Hypertextovodkaz"/>
                <w:noProof/>
              </w:rPr>
              <w:t>Právní akty schvalující projekty ŘO OPD</w:t>
            </w:r>
            <w:r>
              <w:rPr>
                <w:noProof/>
                <w:webHidden/>
              </w:rPr>
              <w:tab/>
            </w:r>
            <w:r>
              <w:rPr>
                <w:noProof/>
                <w:webHidden/>
              </w:rPr>
              <w:fldChar w:fldCharType="begin"/>
            </w:r>
            <w:r>
              <w:rPr>
                <w:noProof/>
                <w:webHidden/>
              </w:rPr>
              <w:instrText xml:space="preserve"> PAGEREF _Toc483314249 \h </w:instrText>
            </w:r>
            <w:r>
              <w:rPr>
                <w:noProof/>
                <w:webHidden/>
              </w:rPr>
            </w:r>
            <w:r>
              <w:rPr>
                <w:noProof/>
                <w:webHidden/>
              </w:rPr>
              <w:fldChar w:fldCharType="separate"/>
            </w:r>
            <w:r>
              <w:rPr>
                <w:noProof/>
                <w:webHidden/>
              </w:rPr>
              <w:t>136</w:t>
            </w:r>
            <w:r>
              <w:rPr>
                <w:noProof/>
                <w:webHidden/>
              </w:rPr>
              <w:fldChar w:fldCharType="end"/>
            </w:r>
          </w:hyperlink>
        </w:p>
        <w:p w14:paraId="44D28658" w14:textId="302FFE7C"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250" w:history="1">
            <w:r w:rsidRPr="0072410E">
              <w:rPr>
                <w:rStyle w:val="Hypertextovodkaz"/>
                <w:smallCaps/>
                <w:noProof/>
              </w:rPr>
              <w:t>10</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Procesy a pravidla změnového řízení</w:t>
            </w:r>
            <w:r>
              <w:rPr>
                <w:noProof/>
                <w:webHidden/>
              </w:rPr>
              <w:tab/>
            </w:r>
            <w:r>
              <w:rPr>
                <w:noProof/>
                <w:webHidden/>
              </w:rPr>
              <w:fldChar w:fldCharType="begin"/>
            </w:r>
            <w:r>
              <w:rPr>
                <w:noProof/>
                <w:webHidden/>
              </w:rPr>
              <w:instrText xml:space="preserve"> PAGEREF _Toc483314250 \h </w:instrText>
            </w:r>
            <w:r>
              <w:rPr>
                <w:noProof/>
                <w:webHidden/>
              </w:rPr>
            </w:r>
            <w:r>
              <w:rPr>
                <w:noProof/>
                <w:webHidden/>
              </w:rPr>
              <w:fldChar w:fldCharType="separate"/>
            </w:r>
            <w:r>
              <w:rPr>
                <w:noProof/>
                <w:webHidden/>
              </w:rPr>
              <w:t>137</w:t>
            </w:r>
            <w:r>
              <w:rPr>
                <w:noProof/>
                <w:webHidden/>
              </w:rPr>
              <w:fldChar w:fldCharType="end"/>
            </w:r>
          </w:hyperlink>
        </w:p>
        <w:p w14:paraId="5B78C478" w14:textId="78D32908" w:rsidR="00AE5167" w:rsidRDefault="00AE5167">
          <w:pPr>
            <w:pStyle w:val="Obsah2"/>
            <w:rPr>
              <w:rFonts w:asciiTheme="minorHAnsi" w:eastAsiaTheme="minorEastAsia" w:hAnsiTheme="minorHAnsi" w:cstheme="minorBidi"/>
              <w:b w:val="0"/>
              <w:bCs w:val="0"/>
              <w:noProof/>
              <w:sz w:val="22"/>
              <w:szCs w:val="22"/>
              <w:lang w:eastAsia="cs-CZ"/>
            </w:rPr>
          </w:pPr>
          <w:hyperlink w:anchor="_Toc483314251" w:history="1">
            <w:r w:rsidRPr="0072410E">
              <w:rPr>
                <w:rStyle w:val="Hypertextovodkaz"/>
                <w:noProof/>
              </w:rPr>
              <w:t>10.1</w:t>
            </w:r>
            <w:r>
              <w:rPr>
                <w:rFonts w:asciiTheme="minorHAnsi" w:eastAsiaTheme="minorEastAsia" w:hAnsiTheme="minorHAnsi" w:cstheme="minorBidi"/>
                <w:b w:val="0"/>
                <w:bCs w:val="0"/>
                <w:noProof/>
                <w:sz w:val="22"/>
                <w:szCs w:val="22"/>
                <w:lang w:eastAsia="cs-CZ"/>
              </w:rPr>
              <w:tab/>
            </w:r>
            <w:r w:rsidRPr="0072410E">
              <w:rPr>
                <w:rStyle w:val="Hypertextovodkaz"/>
                <w:noProof/>
              </w:rPr>
              <w:t>Změny projektu</w:t>
            </w:r>
            <w:r>
              <w:rPr>
                <w:noProof/>
                <w:webHidden/>
              </w:rPr>
              <w:tab/>
            </w:r>
            <w:r>
              <w:rPr>
                <w:noProof/>
                <w:webHidden/>
              </w:rPr>
              <w:fldChar w:fldCharType="begin"/>
            </w:r>
            <w:r>
              <w:rPr>
                <w:noProof/>
                <w:webHidden/>
              </w:rPr>
              <w:instrText xml:space="preserve"> PAGEREF _Toc483314251 \h </w:instrText>
            </w:r>
            <w:r>
              <w:rPr>
                <w:noProof/>
                <w:webHidden/>
              </w:rPr>
            </w:r>
            <w:r>
              <w:rPr>
                <w:noProof/>
                <w:webHidden/>
              </w:rPr>
              <w:fldChar w:fldCharType="separate"/>
            </w:r>
            <w:r>
              <w:rPr>
                <w:noProof/>
                <w:webHidden/>
              </w:rPr>
              <w:t>138</w:t>
            </w:r>
            <w:r>
              <w:rPr>
                <w:noProof/>
                <w:webHidden/>
              </w:rPr>
              <w:fldChar w:fldCharType="end"/>
            </w:r>
          </w:hyperlink>
        </w:p>
        <w:p w14:paraId="43161C04" w14:textId="13C3220A" w:rsidR="00AE5167" w:rsidRDefault="00AE5167">
          <w:pPr>
            <w:pStyle w:val="Obsah2"/>
            <w:rPr>
              <w:rFonts w:asciiTheme="minorHAnsi" w:eastAsiaTheme="minorEastAsia" w:hAnsiTheme="minorHAnsi" w:cstheme="minorBidi"/>
              <w:b w:val="0"/>
              <w:bCs w:val="0"/>
              <w:noProof/>
              <w:sz w:val="22"/>
              <w:szCs w:val="22"/>
              <w:lang w:eastAsia="cs-CZ"/>
            </w:rPr>
          </w:pPr>
          <w:hyperlink w:anchor="_Toc483314252" w:history="1">
            <w:r w:rsidRPr="0072410E">
              <w:rPr>
                <w:rStyle w:val="Hypertextovodkaz"/>
                <w:noProof/>
              </w:rPr>
              <w:t>10.2</w:t>
            </w:r>
            <w:r>
              <w:rPr>
                <w:rFonts w:asciiTheme="minorHAnsi" w:eastAsiaTheme="minorEastAsia" w:hAnsiTheme="minorHAnsi" w:cstheme="minorBidi"/>
                <w:b w:val="0"/>
                <w:bCs w:val="0"/>
                <w:noProof/>
                <w:sz w:val="22"/>
                <w:szCs w:val="22"/>
                <w:lang w:eastAsia="cs-CZ"/>
              </w:rPr>
              <w:tab/>
            </w:r>
            <w:r w:rsidRPr="0072410E">
              <w:rPr>
                <w:rStyle w:val="Hypertextovodkaz"/>
                <w:noProof/>
              </w:rPr>
              <w:t>Typy změnového řízení</w:t>
            </w:r>
            <w:r>
              <w:rPr>
                <w:noProof/>
                <w:webHidden/>
              </w:rPr>
              <w:tab/>
            </w:r>
            <w:r>
              <w:rPr>
                <w:noProof/>
                <w:webHidden/>
              </w:rPr>
              <w:fldChar w:fldCharType="begin"/>
            </w:r>
            <w:r>
              <w:rPr>
                <w:noProof/>
                <w:webHidden/>
              </w:rPr>
              <w:instrText xml:space="preserve"> PAGEREF _Toc483314252 \h </w:instrText>
            </w:r>
            <w:r>
              <w:rPr>
                <w:noProof/>
                <w:webHidden/>
              </w:rPr>
            </w:r>
            <w:r>
              <w:rPr>
                <w:noProof/>
                <w:webHidden/>
              </w:rPr>
              <w:fldChar w:fldCharType="separate"/>
            </w:r>
            <w:r>
              <w:rPr>
                <w:noProof/>
                <w:webHidden/>
              </w:rPr>
              <w:t>138</w:t>
            </w:r>
            <w:r>
              <w:rPr>
                <w:noProof/>
                <w:webHidden/>
              </w:rPr>
              <w:fldChar w:fldCharType="end"/>
            </w:r>
          </w:hyperlink>
        </w:p>
        <w:p w14:paraId="423D98EC" w14:textId="5AF1E73D" w:rsidR="00AE5167" w:rsidRDefault="00AE5167">
          <w:pPr>
            <w:pStyle w:val="Obsah3"/>
            <w:rPr>
              <w:rFonts w:asciiTheme="minorHAnsi" w:eastAsiaTheme="minorEastAsia" w:hAnsiTheme="minorHAnsi" w:cstheme="minorBidi"/>
              <w:noProof/>
              <w:sz w:val="22"/>
              <w:szCs w:val="22"/>
              <w:lang w:eastAsia="cs-CZ"/>
            </w:rPr>
          </w:pPr>
          <w:hyperlink w:anchor="_Toc483314253" w:history="1">
            <w:r w:rsidRPr="0072410E">
              <w:rPr>
                <w:rStyle w:val="Hypertextovodkaz"/>
                <w:noProof/>
              </w:rPr>
              <w:t>10.2.1</w:t>
            </w:r>
            <w:r>
              <w:rPr>
                <w:rFonts w:asciiTheme="minorHAnsi" w:eastAsiaTheme="minorEastAsia" w:hAnsiTheme="minorHAnsi" w:cstheme="minorBidi"/>
                <w:noProof/>
                <w:sz w:val="22"/>
                <w:szCs w:val="22"/>
                <w:lang w:eastAsia="cs-CZ"/>
              </w:rPr>
              <w:tab/>
            </w:r>
            <w:r w:rsidRPr="0072410E">
              <w:rPr>
                <w:rStyle w:val="Hypertextovodkaz"/>
                <w:noProof/>
              </w:rPr>
              <w:t>Podle iniciátora změny</w:t>
            </w:r>
            <w:r>
              <w:rPr>
                <w:noProof/>
                <w:webHidden/>
              </w:rPr>
              <w:tab/>
            </w:r>
            <w:r>
              <w:rPr>
                <w:noProof/>
                <w:webHidden/>
              </w:rPr>
              <w:fldChar w:fldCharType="begin"/>
            </w:r>
            <w:r>
              <w:rPr>
                <w:noProof/>
                <w:webHidden/>
              </w:rPr>
              <w:instrText xml:space="preserve"> PAGEREF _Toc483314253 \h </w:instrText>
            </w:r>
            <w:r>
              <w:rPr>
                <w:noProof/>
                <w:webHidden/>
              </w:rPr>
            </w:r>
            <w:r>
              <w:rPr>
                <w:noProof/>
                <w:webHidden/>
              </w:rPr>
              <w:fldChar w:fldCharType="separate"/>
            </w:r>
            <w:r>
              <w:rPr>
                <w:noProof/>
                <w:webHidden/>
              </w:rPr>
              <w:t>139</w:t>
            </w:r>
            <w:r>
              <w:rPr>
                <w:noProof/>
                <w:webHidden/>
              </w:rPr>
              <w:fldChar w:fldCharType="end"/>
            </w:r>
          </w:hyperlink>
        </w:p>
        <w:p w14:paraId="50207CE9" w14:textId="4C5812C8" w:rsidR="00AE5167" w:rsidRDefault="00AE5167">
          <w:pPr>
            <w:pStyle w:val="Obsah3"/>
            <w:rPr>
              <w:rFonts w:asciiTheme="minorHAnsi" w:eastAsiaTheme="minorEastAsia" w:hAnsiTheme="minorHAnsi" w:cstheme="minorBidi"/>
              <w:noProof/>
              <w:sz w:val="22"/>
              <w:szCs w:val="22"/>
              <w:lang w:eastAsia="cs-CZ"/>
            </w:rPr>
          </w:pPr>
          <w:hyperlink w:anchor="_Toc483314254" w:history="1">
            <w:r w:rsidRPr="0072410E">
              <w:rPr>
                <w:rStyle w:val="Hypertextovodkaz"/>
                <w:noProof/>
              </w:rPr>
              <w:t>10.2.2</w:t>
            </w:r>
            <w:r>
              <w:rPr>
                <w:rFonts w:asciiTheme="minorHAnsi" w:eastAsiaTheme="minorEastAsia" w:hAnsiTheme="minorHAnsi" w:cstheme="minorBidi"/>
                <w:noProof/>
                <w:sz w:val="22"/>
                <w:szCs w:val="22"/>
                <w:lang w:eastAsia="cs-CZ"/>
              </w:rPr>
              <w:tab/>
            </w:r>
            <w:r w:rsidRPr="0072410E">
              <w:rPr>
                <w:rStyle w:val="Hypertextovodkaz"/>
                <w:noProof/>
              </w:rPr>
              <w:t>Zda ŘO OPD/ZS OPD připravuje návrh změny</w:t>
            </w:r>
            <w:r>
              <w:rPr>
                <w:noProof/>
                <w:webHidden/>
              </w:rPr>
              <w:tab/>
            </w:r>
            <w:r>
              <w:rPr>
                <w:noProof/>
                <w:webHidden/>
              </w:rPr>
              <w:fldChar w:fldCharType="begin"/>
            </w:r>
            <w:r>
              <w:rPr>
                <w:noProof/>
                <w:webHidden/>
              </w:rPr>
              <w:instrText xml:space="preserve"> PAGEREF _Toc483314254 \h </w:instrText>
            </w:r>
            <w:r>
              <w:rPr>
                <w:noProof/>
                <w:webHidden/>
              </w:rPr>
            </w:r>
            <w:r>
              <w:rPr>
                <w:noProof/>
                <w:webHidden/>
              </w:rPr>
              <w:fldChar w:fldCharType="separate"/>
            </w:r>
            <w:r>
              <w:rPr>
                <w:noProof/>
                <w:webHidden/>
              </w:rPr>
              <w:t>139</w:t>
            </w:r>
            <w:r>
              <w:rPr>
                <w:noProof/>
                <w:webHidden/>
              </w:rPr>
              <w:fldChar w:fldCharType="end"/>
            </w:r>
          </w:hyperlink>
        </w:p>
        <w:p w14:paraId="0964D50F" w14:textId="02C899E0" w:rsidR="00AE5167" w:rsidRDefault="00AE5167">
          <w:pPr>
            <w:pStyle w:val="Obsah3"/>
            <w:rPr>
              <w:rFonts w:asciiTheme="minorHAnsi" w:eastAsiaTheme="minorEastAsia" w:hAnsiTheme="minorHAnsi" w:cstheme="minorBidi"/>
              <w:noProof/>
              <w:sz w:val="22"/>
              <w:szCs w:val="22"/>
              <w:lang w:eastAsia="cs-CZ"/>
            </w:rPr>
          </w:pPr>
          <w:hyperlink w:anchor="_Toc483314255" w:history="1">
            <w:r w:rsidRPr="0072410E">
              <w:rPr>
                <w:rStyle w:val="Hypertextovodkaz"/>
                <w:noProof/>
              </w:rPr>
              <w:t>10.2.3</w:t>
            </w:r>
            <w:r>
              <w:rPr>
                <w:rFonts w:asciiTheme="minorHAnsi" w:eastAsiaTheme="minorEastAsia" w:hAnsiTheme="minorHAnsi" w:cstheme="minorBidi"/>
                <w:noProof/>
                <w:sz w:val="22"/>
                <w:szCs w:val="22"/>
                <w:lang w:eastAsia="cs-CZ"/>
              </w:rPr>
              <w:tab/>
            </w:r>
            <w:r w:rsidRPr="0072410E">
              <w:rPr>
                <w:rStyle w:val="Hypertextovodkaz"/>
                <w:noProof/>
              </w:rPr>
              <w:t>Podle časového okamžiku zahájení změnového řízení</w:t>
            </w:r>
            <w:r>
              <w:rPr>
                <w:noProof/>
                <w:webHidden/>
              </w:rPr>
              <w:tab/>
            </w:r>
            <w:r>
              <w:rPr>
                <w:noProof/>
                <w:webHidden/>
              </w:rPr>
              <w:fldChar w:fldCharType="begin"/>
            </w:r>
            <w:r>
              <w:rPr>
                <w:noProof/>
                <w:webHidden/>
              </w:rPr>
              <w:instrText xml:space="preserve"> PAGEREF _Toc483314255 \h </w:instrText>
            </w:r>
            <w:r>
              <w:rPr>
                <w:noProof/>
                <w:webHidden/>
              </w:rPr>
            </w:r>
            <w:r>
              <w:rPr>
                <w:noProof/>
                <w:webHidden/>
              </w:rPr>
              <w:fldChar w:fldCharType="separate"/>
            </w:r>
            <w:r>
              <w:rPr>
                <w:noProof/>
                <w:webHidden/>
              </w:rPr>
              <w:t>139</w:t>
            </w:r>
            <w:r>
              <w:rPr>
                <w:noProof/>
                <w:webHidden/>
              </w:rPr>
              <w:fldChar w:fldCharType="end"/>
            </w:r>
          </w:hyperlink>
        </w:p>
        <w:p w14:paraId="7C4E4ED4" w14:textId="6A3FD8EF"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256" w:history="1">
            <w:r w:rsidRPr="0072410E">
              <w:rPr>
                <w:rStyle w:val="Hypertextovodkaz"/>
                <w:noProof/>
              </w:rPr>
              <w:t>10.2.3.1</w:t>
            </w:r>
            <w:r>
              <w:rPr>
                <w:rFonts w:asciiTheme="minorHAnsi" w:eastAsiaTheme="minorEastAsia" w:hAnsiTheme="minorHAnsi" w:cstheme="minorBidi"/>
                <w:noProof/>
                <w:sz w:val="22"/>
                <w:szCs w:val="22"/>
                <w:lang w:eastAsia="cs-CZ"/>
              </w:rPr>
              <w:tab/>
            </w:r>
            <w:r w:rsidRPr="0072410E">
              <w:rPr>
                <w:rStyle w:val="Hypertextovodkaz"/>
                <w:noProof/>
              </w:rPr>
              <w:t>Změnové řízení před vydáním prvního právního aktu o poskytnutí / převodu podpory</w:t>
            </w:r>
            <w:r>
              <w:rPr>
                <w:noProof/>
                <w:webHidden/>
              </w:rPr>
              <w:tab/>
            </w:r>
            <w:r>
              <w:rPr>
                <w:noProof/>
                <w:webHidden/>
              </w:rPr>
              <w:fldChar w:fldCharType="begin"/>
            </w:r>
            <w:r>
              <w:rPr>
                <w:noProof/>
                <w:webHidden/>
              </w:rPr>
              <w:instrText xml:space="preserve"> PAGEREF _Toc483314256 \h </w:instrText>
            </w:r>
            <w:r>
              <w:rPr>
                <w:noProof/>
                <w:webHidden/>
              </w:rPr>
            </w:r>
            <w:r>
              <w:rPr>
                <w:noProof/>
                <w:webHidden/>
              </w:rPr>
              <w:fldChar w:fldCharType="separate"/>
            </w:r>
            <w:r>
              <w:rPr>
                <w:noProof/>
                <w:webHidden/>
              </w:rPr>
              <w:t>139</w:t>
            </w:r>
            <w:r>
              <w:rPr>
                <w:noProof/>
                <w:webHidden/>
              </w:rPr>
              <w:fldChar w:fldCharType="end"/>
            </w:r>
          </w:hyperlink>
        </w:p>
        <w:p w14:paraId="63330590" w14:textId="63BFE94E"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257" w:history="1">
            <w:r w:rsidRPr="0072410E">
              <w:rPr>
                <w:rStyle w:val="Hypertextovodkaz"/>
                <w:noProof/>
              </w:rPr>
              <w:t>10.2.3.2</w:t>
            </w:r>
            <w:r>
              <w:rPr>
                <w:rFonts w:asciiTheme="minorHAnsi" w:eastAsiaTheme="minorEastAsia" w:hAnsiTheme="minorHAnsi" w:cstheme="minorBidi"/>
                <w:noProof/>
                <w:sz w:val="22"/>
                <w:szCs w:val="22"/>
                <w:lang w:eastAsia="cs-CZ"/>
              </w:rPr>
              <w:tab/>
            </w:r>
            <w:r w:rsidRPr="0072410E">
              <w:rPr>
                <w:rStyle w:val="Hypertextovodkaz"/>
                <w:noProof/>
              </w:rPr>
              <w:t>Změnové řízení po schválení prvního právního aktu o poskytnutí / převodu podpory</w:t>
            </w:r>
            <w:r>
              <w:rPr>
                <w:noProof/>
                <w:webHidden/>
              </w:rPr>
              <w:tab/>
            </w:r>
            <w:r>
              <w:rPr>
                <w:noProof/>
                <w:webHidden/>
              </w:rPr>
              <w:fldChar w:fldCharType="begin"/>
            </w:r>
            <w:r>
              <w:rPr>
                <w:noProof/>
                <w:webHidden/>
              </w:rPr>
              <w:instrText xml:space="preserve"> PAGEREF _Toc483314257 \h </w:instrText>
            </w:r>
            <w:r>
              <w:rPr>
                <w:noProof/>
                <w:webHidden/>
              </w:rPr>
            </w:r>
            <w:r>
              <w:rPr>
                <w:noProof/>
                <w:webHidden/>
              </w:rPr>
              <w:fldChar w:fldCharType="separate"/>
            </w:r>
            <w:r>
              <w:rPr>
                <w:noProof/>
                <w:webHidden/>
              </w:rPr>
              <w:t>140</w:t>
            </w:r>
            <w:r>
              <w:rPr>
                <w:noProof/>
                <w:webHidden/>
              </w:rPr>
              <w:fldChar w:fldCharType="end"/>
            </w:r>
          </w:hyperlink>
        </w:p>
        <w:p w14:paraId="37694A8B" w14:textId="1C08CDCE" w:rsidR="00AE5167" w:rsidRDefault="00AE5167">
          <w:pPr>
            <w:pStyle w:val="Obsah3"/>
            <w:rPr>
              <w:rFonts w:asciiTheme="minorHAnsi" w:eastAsiaTheme="minorEastAsia" w:hAnsiTheme="minorHAnsi" w:cstheme="minorBidi"/>
              <w:noProof/>
              <w:sz w:val="22"/>
              <w:szCs w:val="22"/>
              <w:lang w:eastAsia="cs-CZ"/>
            </w:rPr>
          </w:pPr>
          <w:hyperlink w:anchor="_Toc483314258" w:history="1">
            <w:r w:rsidRPr="0072410E">
              <w:rPr>
                <w:rStyle w:val="Hypertextovodkaz"/>
                <w:noProof/>
              </w:rPr>
              <w:t>10.2.4</w:t>
            </w:r>
            <w:r>
              <w:rPr>
                <w:rFonts w:asciiTheme="minorHAnsi" w:eastAsiaTheme="minorEastAsia" w:hAnsiTheme="minorHAnsi" w:cstheme="minorBidi"/>
                <w:noProof/>
                <w:sz w:val="22"/>
                <w:szCs w:val="22"/>
                <w:lang w:eastAsia="cs-CZ"/>
              </w:rPr>
              <w:tab/>
            </w:r>
            <w:r w:rsidRPr="0072410E">
              <w:rPr>
                <w:rStyle w:val="Hypertextovodkaz"/>
                <w:noProof/>
              </w:rPr>
              <w:t>Podle závažnosti změny</w:t>
            </w:r>
            <w:r>
              <w:rPr>
                <w:noProof/>
                <w:webHidden/>
              </w:rPr>
              <w:tab/>
            </w:r>
            <w:r>
              <w:rPr>
                <w:noProof/>
                <w:webHidden/>
              </w:rPr>
              <w:fldChar w:fldCharType="begin"/>
            </w:r>
            <w:r>
              <w:rPr>
                <w:noProof/>
                <w:webHidden/>
              </w:rPr>
              <w:instrText xml:space="preserve"> PAGEREF _Toc483314258 \h </w:instrText>
            </w:r>
            <w:r>
              <w:rPr>
                <w:noProof/>
                <w:webHidden/>
              </w:rPr>
            </w:r>
            <w:r>
              <w:rPr>
                <w:noProof/>
                <w:webHidden/>
              </w:rPr>
              <w:fldChar w:fldCharType="separate"/>
            </w:r>
            <w:r>
              <w:rPr>
                <w:noProof/>
                <w:webHidden/>
              </w:rPr>
              <w:t>140</w:t>
            </w:r>
            <w:r>
              <w:rPr>
                <w:noProof/>
                <w:webHidden/>
              </w:rPr>
              <w:fldChar w:fldCharType="end"/>
            </w:r>
          </w:hyperlink>
        </w:p>
        <w:p w14:paraId="5D5D792E" w14:textId="2C3A2872"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259" w:history="1">
            <w:r w:rsidRPr="0072410E">
              <w:rPr>
                <w:rStyle w:val="Hypertextovodkaz"/>
                <w:noProof/>
              </w:rPr>
              <w:t>10.2.4.1</w:t>
            </w:r>
            <w:r>
              <w:rPr>
                <w:rFonts w:asciiTheme="minorHAnsi" w:eastAsiaTheme="minorEastAsia" w:hAnsiTheme="minorHAnsi" w:cstheme="minorBidi"/>
                <w:noProof/>
                <w:sz w:val="22"/>
                <w:szCs w:val="22"/>
                <w:lang w:eastAsia="cs-CZ"/>
              </w:rPr>
              <w:tab/>
            </w:r>
            <w:r w:rsidRPr="0072410E">
              <w:rPr>
                <w:rStyle w:val="Hypertextovodkaz"/>
                <w:noProof/>
              </w:rPr>
              <w:t>Nepodstatné změny projektu</w:t>
            </w:r>
            <w:r>
              <w:rPr>
                <w:noProof/>
                <w:webHidden/>
              </w:rPr>
              <w:tab/>
            </w:r>
            <w:r>
              <w:rPr>
                <w:noProof/>
                <w:webHidden/>
              </w:rPr>
              <w:fldChar w:fldCharType="begin"/>
            </w:r>
            <w:r>
              <w:rPr>
                <w:noProof/>
                <w:webHidden/>
              </w:rPr>
              <w:instrText xml:space="preserve"> PAGEREF _Toc483314259 \h </w:instrText>
            </w:r>
            <w:r>
              <w:rPr>
                <w:noProof/>
                <w:webHidden/>
              </w:rPr>
            </w:r>
            <w:r>
              <w:rPr>
                <w:noProof/>
                <w:webHidden/>
              </w:rPr>
              <w:fldChar w:fldCharType="separate"/>
            </w:r>
            <w:r>
              <w:rPr>
                <w:noProof/>
                <w:webHidden/>
              </w:rPr>
              <w:t>141</w:t>
            </w:r>
            <w:r>
              <w:rPr>
                <w:noProof/>
                <w:webHidden/>
              </w:rPr>
              <w:fldChar w:fldCharType="end"/>
            </w:r>
          </w:hyperlink>
        </w:p>
        <w:p w14:paraId="65FECCE0" w14:textId="2315D883"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260" w:history="1">
            <w:r w:rsidRPr="0072410E">
              <w:rPr>
                <w:rStyle w:val="Hypertextovodkaz"/>
                <w:noProof/>
              </w:rPr>
              <w:t>10.2.4.2</w:t>
            </w:r>
            <w:r>
              <w:rPr>
                <w:rFonts w:asciiTheme="minorHAnsi" w:eastAsiaTheme="minorEastAsia" w:hAnsiTheme="minorHAnsi" w:cstheme="minorBidi"/>
                <w:noProof/>
                <w:sz w:val="22"/>
                <w:szCs w:val="22"/>
                <w:lang w:eastAsia="cs-CZ"/>
              </w:rPr>
              <w:tab/>
            </w:r>
            <w:r w:rsidRPr="0072410E">
              <w:rPr>
                <w:rStyle w:val="Hypertextovodkaz"/>
                <w:noProof/>
              </w:rPr>
              <w:t>Podstatné změny projektu</w:t>
            </w:r>
            <w:r>
              <w:rPr>
                <w:noProof/>
                <w:webHidden/>
              </w:rPr>
              <w:tab/>
            </w:r>
            <w:r>
              <w:rPr>
                <w:noProof/>
                <w:webHidden/>
              </w:rPr>
              <w:fldChar w:fldCharType="begin"/>
            </w:r>
            <w:r>
              <w:rPr>
                <w:noProof/>
                <w:webHidden/>
              </w:rPr>
              <w:instrText xml:space="preserve"> PAGEREF _Toc483314260 \h </w:instrText>
            </w:r>
            <w:r>
              <w:rPr>
                <w:noProof/>
                <w:webHidden/>
              </w:rPr>
            </w:r>
            <w:r>
              <w:rPr>
                <w:noProof/>
                <w:webHidden/>
              </w:rPr>
              <w:fldChar w:fldCharType="separate"/>
            </w:r>
            <w:r>
              <w:rPr>
                <w:noProof/>
                <w:webHidden/>
              </w:rPr>
              <w:t>142</w:t>
            </w:r>
            <w:r>
              <w:rPr>
                <w:noProof/>
                <w:webHidden/>
              </w:rPr>
              <w:fldChar w:fldCharType="end"/>
            </w:r>
          </w:hyperlink>
        </w:p>
        <w:p w14:paraId="7B068E2E" w14:textId="1654E256" w:rsidR="00AE5167" w:rsidRDefault="00AE5167">
          <w:pPr>
            <w:pStyle w:val="Obsah3"/>
            <w:rPr>
              <w:rFonts w:asciiTheme="minorHAnsi" w:eastAsiaTheme="minorEastAsia" w:hAnsiTheme="minorHAnsi" w:cstheme="minorBidi"/>
              <w:noProof/>
              <w:sz w:val="22"/>
              <w:szCs w:val="22"/>
              <w:lang w:eastAsia="cs-CZ"/>
            </w:rPr>
          </w:pPr>
          <w:hyperlink w:anchor="_Toc483314261" w:history="1">
            <w:r w:rsidRPr="0072410E">
              <w:rPr>
                <w:rStyle w:val="Hypertextovodkaz"/>
                <w:noProof/>
              </w:rPr>
              <w:t>10.2.5</w:t>
            </w:r>
            <w:r>
              <w:rPr>
                <w:rFonts w:asciiTheme="minorHAnsi" w:eastAsiaTheme="minorEastAsia" w:hAnsiTheme="minorHAnsi" w:cstheme="minorBidi"/>
                <w:noProof/>
                <w:sz w:val="22"/>
                <w:szCs w:val="22"/>
                <w:lang w:eastAsia="cs-CZ"/>
              </w:rPr>
              <w:tab/>
            </w:r>
            <w:r w:rsidRPr="0072410E">
              <w:rPr>
                <w:rStyle w:val="Hypertextovodkaz"/>
                <w:noProof/>
              </w:rPr>
              <w:t>Podle způsobu podání žádosti o změnu</w:t>
            </w:r>
            <w:r>
              <w:rPr>
                <w:noProof/>
                <w:webHidden/>
              </w:rPr>
              <w:tab/>
            </w:r>
            <w:r>
              <w:rPr>
                <w:noProof/>
                <w:webHidden/>
              </w:rPr>
              <w:fldChar w:fldCharType="begin"/>
            </w:r>
            <w:r>
              <w:rPr>
                <w:noProof/>
                <w:webHidden/>
              </w:rPr>
              <w:instrText xml:space="preserve"> PAGEREF _Toc483314261 \h </w:instrText>
            </w:r>
            <w:r>
              <w:rPr>
                <w:noProof/>
                <w:webHidden/>
              </w:rPr>
            </w:r>
            <w:r>
              <w:rPr>
                <w:noProof/>
                <w:webHidden/>
              </w:rPr>
              <w:fldChar w:fldCharType="separate"/>
            </w:r>
            <w:r>
              <w:rPr>
                <w:noProof/>
                <w:webHidden/>
              </w:rPr>
              <w:t>144</w:t>
            </w:r>
            <w:r>
              <w:rPr>
                <w:noProof/>
                <w:webHidden/>
              </w:rPr>
              <w:fldChar w:fldCharType="end"/>
            </w:r>
          </w:hyperlink>
        </w:p>
        <w:p w14:paraId="45896EA0" w14:textId="1B5998EE" w:rsidR="00AE5167" w:rsidRDefault="00AE5167">
          <w:pPr>
            <w:pStyle w:val="Obsah2"/>
            <w:rPr>
              <w:rFonts w:asciiTheme="minorHAnsi" w:eastAsiaTheme="minorEastAsia" w:hAnsiTheme="minorHAnsi" w:cstheme="minorBidi"/>
              <w:b w:val="0"/>
              <w:bCs w:val="0"/>
              <w:noProof/>
              <w:sz w:val="22"/>
              <w:szCs w:val="22"/>
              <w:lang w:eastAsia="cs-CZ"/>
            </w:rPr>
          </w:pPr>
          <w:hyperlink w:anchor="_Toc483314262" w:history="1">
            <w:r w:rsidRPr="0072410E">
              <w:rPr>
                <w:rStyle w:val="Hypertextovodkaz"/>
                <w:noProof/>
              </w:rPr>
              <w:t>10.3</w:t>
            </w:r>
            <w:r>
              <w:rPr>
                <w:rFonts w:asciiTheme="minorHAnsi" w:eastAsiaTheme="minorEastAsia" w:hAnsiTheme="minorHAnsi" w:cstheme="minorBidi"/>
                <w:b w:val="0"/>
                <w:bCs w:val="0"/>
                <w:noProof/>
                <w:sz w:val="22"/>
                <w:szCs w:val="22"/>
                <w:lang w:eastAsia="cs-CZ"/>
              </w:rPr>
              <w:tab/>
            </w:r>
            <w:r w:rsidRPr="0072410E">
              <w:rPr>
                <w:rStyle w:val="Hypertextovodkaz"/>
                <w:noProof/>
              </w:rPr>
              <w:t>Změny projektu po ukončení realizace</w:t>
            </w:r>
            <w:r>
              <w:rPr>
                <w:noProof/>
                <w:webHidden/>
              </w:rPr>
              <w:tab/>
            </w:r>
            <w:r>
              <w:rPr>
                <w:noProof/>
                <w:webHidden/>
              </w:rPr>
              <w:fldChar w:fldCharType="begin"/>
            </w:r>
            <w:r>
              <w:rPr>
                <w:noProof/>
                <w:webHidden/>
              </w:rPr>
              <w:instrText xml:space="preserve"> PAGEREF _Toc483314262 \h </w:instrText>
            </w:r>
            <w:r>
              <w:rPr>
                <w:noProof/>
                <w:webHidden/>
              </w:rPr>
            </w:r>
            <w:r>
              <w:rPr>
                <w:noProof/>
                <w:webHidden/>
              </w:rPr>
              <w:fldChar w:fldCharType="separate"/>
            </w:r>
            <w:r>
              <w:rPr>
                <w:noProof/>
                <w:webHidden/>
              </w:rPr>
              <w:t>144</w:t>
            </w:r>
            <w:r>
              <w:rPr>
                <w:noProof/>
                <w:webHidden/>
              </w:rPr>
              <w:fldChar w:fldCharType="end"/>
            </w:r>
          </w:hyperlink>
        </w:p>
        <w:p w14:paraId="4465C9F7" w14:textId="2BA90B8E" w:rsidR="00AE5167" w:rsidRDefault="00AE5167">
          <w:pPr>
            <w:pStyle w:val="Obsah2"/>
            <w:rPr>
              <w:rFonts w:asciiTheme="minorHAnsi" w:eastAsiaTheme="minorEastAsia" w:hAnsiTheme="minorHAnsi" w:cstheme="minorBidi"/>
              <w:b w:val="0"/>
              <w:bCs w:val="0"/>
              <w:noProof/>
              <w:sz w:val="22"/>
              <w:szCs w:val="22"/>
              <w:lang w:eastAsia="cs-CZ"/>
            </w:rPr>
          </w:pPr>
          <w:hyperlink w:anchor="_Toc483314263" w:history="1">
            <w:r w:rsidRPr="0072410E">
              <w:rPr>
                <w:rStyle w:val="Hypertextovodkaz"/>
                <w:noProof/>
              </w:rPr>
              <w:t>10.4</w:t>
            </w:r>
            <w:r>
              <w:rPr>
                <w:rFonts w:asciiTheme="minorHAnsi" w:eastAsiaTheme="minorEastAsia" w:hAnsiTheme="minorHAnsi" w:cstheme="minorBidi"/>
                <w:b w:val="0"/>
                <w:bCs w:val="0"/>
                <w:noProof/>
                <w:sz w:val="22"/>
                <w:szCs w:val="22"/>
                <w:lang w:eastAsia="cs-CZ"/>
              </w:rPr>
              <w:tab/>
            </w:r>
            <w:r w:rsidRPr="0072410E">
              <w:rPr>
                <w:rStyle w:val="Hypertextovodkaz"/>
                <w:noProof/>
              </w:rPr>
              <w:t>Technický postup administrace změn projektu v IS KP14+</w:t>
            </w:r>
            <w:r>
              <w:rPr>
                <w:noProof/>
                <w:webHidden/>
              </w:rPr>
              <w:tab/>
            </w:r>
            <w:r>
              <w:rPr>
                <w:noProof/>
                <w:webHidden/>
              </w:rPr>
              <w:fldChar w:fldCharType="begin"/>
            </w:r>
            <w:r>
              <w:rPr>
                <w:noProof/>
                <w:webHidden/>
              </w:rPr>
              <w:instrText xml:space="preserve"> PAGEREF _Toc483314263 \h </w:instrText>
            </w:r>
            <w:r>
              <w:rPr>
                <w:noProof/>
                <w:webHidden/>
              </w:rPr>
            </w:r>
            <w:r>
              <w:rPr>
                <w:noProof/>
                <w:webHidden/>
              </w:rPr>
              <w:fldChar w:fldCharType="separate"/>
            </w:r>
            <w:r>
              <w:rPr>
                <w:noProof/>
                <w:webHidden/>
              </w:rPr>
              <w:t>145</w:t>
            </w:r>
            <w:r>
              <w:rPr>
                <w:noProof/>
                <w:webHidden/>
              </w:rPr>
              <w:fldChar w:fldCharType="end"/>
            </w:r>
          </w:hyperlink>
        </w:p>
        <w:p w14:paraId="1001DA68" w14:textId="35755C68" w:rsidR="00AE5167" w:rsidRDefault="00AE5167">
          <w:pPr>
            <w:pStyle w:val="Obsah3"/>
            <w:rPr>
              <w:rFonts w:asciiTheme="minorHAnsi" w:eastAsiaTheme="minorEastAsia" w:hAnsiTheme="minorHAnsi" w:cstheme="minorBidi"/>
              <w:noProof/>
              <w:sz w:val="22"/>
              <w:szCs w:val="22"/>
              <w:lang w:eastAsia="cs-CZ"/>
            </w:rPr>
          </w:pPr>
          <w:hyperlink w:anchor="_Toc483314264" w:history="1">
            <w:r w:rsidRPr="0072410E">
              <w:rPr>
                <w:rStyle w:val="Hypertextovodkaz"/>
                <w:noProof/>
              </w:rPr>
              <w:t>10.4.1</w:t>
            </w:r>
            <w:r>
              <w:rPr>
                <w:rFonts w:asciiTheme="minorHAnsi" w:eastAsiaTheme="minorEastAsia" w:hAnsiTheme="minorHAnsi" w:cstheme="minorBidi"/>
                <w:noProof/>
                <w:sz w:val="22"/>
                <w:szCs w:val="22"/>
                <w:lang w:eastAsia="cs-CZ"/>
              </w:rPr>
              <w:tab/>
            </w:r>
            <w:r w:rsidRPr="0072410E">
              <w:rPr>
                <w:rStyle w:val="Hypertextovodkaz"/>
                <w:noProof/>
              </w:rPr>
              <w:t>Založení požadavku na vytvoření žádosti o změnu ze strany ŘO OPD/ZS OPD</w:t>
            </w:r>
            <w:r>
              <w:rPr>
                <w:noProof/>
                <w:webHidden/>
              </w:rPr>
              <w:tab/>
            </w:r>
            <w:r>
              <w:rPr>
                <w:noProof/>
                <w:webHidden/>
              </w:rPr>
              <w:fldChar w:fldCharType="begin"/>
            </w:r>
            <w:r>
              <w:rPr>
                <w:noProof/>
                <w:webHidden/>
              </w:rPr>
              <w:instrText xml:space="preserve"> PAGEREF _Toc483314264 \h </w:instrText>
            </w:r>
            <w:r>
              <w:rPr>
                <w:noProof/>
                <w:webHidden/>
              </w:rPr>
            </w:r>
            <w:r>
              <w:rPr>
                <w:noProof/>
                <w:webHidden/>
              </w:rPr>
              <w:fldChar w:fldCharType="separate"/>
            </w:r>
            <w:r>
              <w:rPr>
                <w:noProof/>
                <w:webHidden/>
              </w:rPr>
              <w:t>145</w:t>
            </w:r>
            <w:r>
              <w:rPr>
                <w:noProof/>
                <w:webHidden/>
              </w:rPr>
              <w:fldChar w:fldCharType="end"/>
            </w:r>
          </w:hyperlink>
        </w:p>
        <w:p w14:paraId="32247ACF" w14:textId="39D05F9A"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265" w:history="1">
            <w:r w:rsidRPr="0072410E">
              <w:rPr>
                <w:rStyle w:val="Hypertextovodkaz"/>
                <w:noProof/>
              </w:rPr>
              <w:t>10.4.1.1</w:t>
            </w:r>
            <w:r>
              <w:rPr>
                <w:rFonts w:asciiTheme="minorHAnsi" w:eastAsiaTheme="minorEastAsia" w:hAnsiTheme="minorHAnsi" w:cstheme="minorBidi"/>
                <w:noProof/>
                <w:sz w:val="22"/>
                <w:szCs w:val="22"/>
                <w:lang w:eastAsia="cs-CZ"/>
              </w:rPr>
              <w:tab/>
            </w:r>
            <w:r w:rsidRPr="0072410E">
              <w:rPr>
                <w:rStyle w:val="Hypertextovodkaz"/>
                <w:noProof/>
              </w:rPr>
              <w:t>Vrácení žádosti o změnu zpět na ŘO OPD/ZS OPD</w:t>
            </w:r>
            <w:r>
              <w:rPr>
                <w:noProof/>
                <w:webHidden/>
              </w:rPr>
              <w:tab/>
            </w:r>
            <w:r>
              <w:rPr>
                <w:noProof/>
                <w:webHidden/>
              </w:rPr>
              <w:fldChar w:fldCharType="begin"/>
            </w:r>
            <w:r>
              <w:rPr>
                <w:noProof/>
                <w:webHidden/>
              </w:rPr>
              <w:instrText xml:space="preserve"> PAGEREF _Toc483314265 \h </w:instrText>
            </w:r>
            <w:r>
              <w:rPr>
                <w:noProof/>
                <w:webHidden/>
              </w:rPr>
            </w:r>
            <w:r>
              <w:rPr>
                <w:noProof/>
                <w:webHidden/>
              </w:rPr>
              <w:fldChar w:fldCharType="separate"/>
            </w:r>
            <w:r>
              <w:rPr>
                <w:noProof/>
                <w:webHidden/>
              </w:rPr>
              <w:t>145</w:t>
            </w:r>
            <w:r>
              <w:rPr>
                <w:noProof/>
                <w:webHidden/>
              </w:rPr>
              <w:fldChar w:fldCharType="end"/>
            </w:r>
          </w:hyperlink>
        </w:p>
        <w:p w14:paraId="3C88256D" w14:textId="1DF7615E" w:rsidR="00AE5167" w:rsidRDefault="00AE5167">
          <w:pPr>
            <w:pStyle w:val="Obsah3"/>
            <w:rPr>
              <w:rFonts w:asciiTheme="minorHAnsi" w:eastAsiaTheme="minorEastAsia" w:hAnsiTheme="minorHAnsi" w:cstheme="minorBidi"/>
              <w:noProof/>
              <w:sz w:val="22"/>
              <w:szCs w:val="22"/>
              <w:lang w:eastAsia="cs-CZ"/>
            </w:rPr>
          </w:pPr>
          <w:hyperlink w:anchor="_Toc483314266" w:history="1">
            <w:r w:rsidRPr="0072410E">
              <w:rPr>
                <w:rStyle w:val="Hypertextovodkaz"/>
                <w:noProof/>
              </w:rPr>
              <w:t>10.4.2</w:t>
            </w:r>
            <w:r>
              <w:rPr>
                <w:rFonts w:asciiTheme="minorHAnsi" w:eastAsiaTheme="minorEastAsia" w:hAnsiTheme="minorHAnsi" w:cstheme="minorBidi"/>
                <w:noProof/>
                <w:sz w:val="22"/>
                <w:szCs w:val="22"/>
                <w:lang w:eastAsia="cs-CZ"/>
              </w:rPr>
              <w:tab/>
            </w:r>
            <w:r w:rsidRPr="0072410E">
              <w:rPr>
                <w:rStyle w:val="Hypertextovodkaz"/>
                <w:noProof/>
              </w:rPr>
              <w:t>Vytvoření žádosti o změnu ze strany žadatele/příjemce</w:t>
            </w:r>
            <w:r>
              <w:rPr>
                <w:noProof/>
                <w:webHidden/>
              </w:rPr>
              <w:tab/>
            </w:r>
            <w:r>
              <w:rPr>
                <w:noProof/>
                <w:webHidden/>
              </w:rPr>
              <w:fldChar w:fldCharType="begin"/>
            </w:r>
            <w:r>
              <w:rPr>
                <w:noProof/>
                <w:webHidden/>
              </w:rPr>
              <w:instrText xml:space="preserve"> PAGEREF _Toc483314266 \h </w:instrText>
            </w:r>
            <w:r>
              <w:rPr>
                <w:noProof/>
                <w:webHidden/>
              </w:rPr>
            </w:r>
            <w:r>
              <w:rPr>
                <w:noProof/>
                <w:webHidden/>
              </w:rPr>
              <w:fldChar w:fldCharType="separate"/>
            </w:r>
            <w:r>
              <w:rPr>
                <w:noProof/>
                <w:webHidden/>
              </w:rPr>
              <w:t>145</w:t>
            </w:r>
            <w:r>
              <w:rPr>
                <w:noProof/>
                <w:webHidden/>
              </w:rPr>
              <w:fldChar w:fldCharType="end"/>
            </w:r>
          </w:hyperlink>
        </w:p>
        <w:p w14:paraId="4E10925A" w14:textId="1BFC388C" w:rsidR="00AE5167" w:rsidRDefault="00AE5167">
          <w:pPr>
            <w:pStyle w:val="Obsah3"/>
            <w:rPr>
              <w:rFonts w:asciiTheme="minorHAnsi" w:eastAsiaTheme="minorEastAsia" w:hAnsiTheme="minorHAnsi" w:cstheme="minorBidi"/>
              <w:noProof/>
              <w:sz w:val="22"/>
              <w:szCs w:val="22"/>
              <w:lang w:eastAsia="cs-CZ"/>
            </w:rPr>
          </w:pPr>
          <w:hyperlink w:anchor="_Toc483314267" w:history="1">
            <w:r w:rsidRPr="0072410E">
              <w:rPr>
                <w:rStyle w:val="Hypertextovodkaz"/>
                <w:noProof/>
              </w:rPr>
              <w:t>10.4.3</w:t>
            </w:r>
            <w:r>
              <w:rPr>
                <w:rFonts w:asciiTheme="minorHAnsi" w:eastAsiaTheme="minorEastAsia" w:hAnsiTheme="minorHAnsi" w:cstheme="minorBidi"/>
                <w:noProof/>
                <w:sz w:val="22"/>
                <w:szCs w:val="22"/>
                <w:lang w:eastAsia="cs-CZ"/>
              </w:rPr>
              <w:tab/>
            </w:r>
            <w:r w:rsidRPr="0072410E">
              <w:rPr>
                <w:rStyle w:val="Hypertextovodkaz"/>
                <w:noProof/>
              </w:rPr>
              <w:t>Výběr datových oblastí pro žádost o změnu</w:t>
            </w:r>
            <w:r>
              <w:rPr>
                <w:noProof/>
                <w:webHidden/>
              </w:rPr>
              <w:tab/>
            </w:r>
            <w:r>
              <w:rPr>
                <w:noProof/>
                <w:webHidden/>
              </w:rPr>
              <w:fldChar w:fldCharType="begin"/>
            </w:r>
            <w:r>
              <w:rPr>
                <w:noProof/>
                <w:webHidden/>
              </w:rPr>
              <w:instrText xml:space="preserve"> PAGEREF _Toc483314267 \h </w:instrText>
            </w:r>
            <w:r>
              <w:rPr>
                <w:noProof/>
                <w:webHidden/>
              </w:rPr>
            </w:r>
            <w:r>
              <w:rPr>
                <w:noProof/>
                <w:webHidden/>
              </w:rPr>
              <w:fldChar w:fldCharType="separate"/>
            </w:r>
            <w:r>
              <w:rPr>
                <w:noProof/>
                <w:webHidden/>
              </w:rPr>
              <w:t>145</w:t>
            </w:r>
            <w:r>
              <w:rPr>
                <w:noProof/>
                <w:webHidden/>
              </w:rPr>
              <w:fldChar w:fldCharType="end"/>
            </w:r>
          </w:hyperlink>
        </w:p>
        <w:p w14:paraId="6CCB52AC" w14:textId="24AD0533" w:rsidR="00AE5167" w:rsidRDefault="00AE5167">
          <w:pPr>
            <w:pStyle w:val="Obsah3"/>
            <w:rPr>
              <w:rFonts w:asciiTheme="minorHAnsi" w:eastAsiaTheme="minorEastAsia" w:hAnsiTheme="minorHAnsi" w:cstheme="minorBidi"/>
              <w:noProof/>
              <w:sz w:val="22"/>
              <w:szCs w:val="22"/>
              <w:lang w:eastAsia="cs-CZ"/>
            </w:rPr>
          </w:pPr>
          <w:hyperlink w:anchor="_Toc483314268" w:history="1">
            <w:r w:rsidRPr="0072410E">
              <w:rPr>
                <w:rStyle w:val="Hypertextovodkaz"/>
                <w:noProof/>
              </w:rPr>
              <w:t>10.4.4</w:t>
            </w:r>
            <w:r>
              <w:rPr>
                <w:rFonts w:asciiTheme="minorHAnsi" w:eastAsiaTheme="minorEastAsia" w:hAnsiTheme="minorHAnsi" w:cstheme="minorBidi"/>
                <w:noProof/>
                <w:sz w:val="22"/>
                <w:szCs w:val="22"/>
                <w:lang w:eastAsia="cs-CZ"/>
              </w:rPr>
              <w:tab/>
            </w:r>
            <w:r w:rsidRPr="0072410E">
              <w:rPr>
                <w:rStyle w:val="Hypertextovodkaz"/>
                <w:noProof/>
              </w:rPr>
              <w:t>Editace žádosti o změnu</w:t>
            </w:r>
            <w:r>
              <w:rPr>
                <w:noProof/>
                <w:webHidden/>
              </w:rPr>
              <w:tab/>
            </w:r>
            <w:r>
              <w:rPr>
                <w:noProof/>
                <w:webHidden/>
              </w:rPr>
              <w:fldChar w:fldCharType="begin"/>
            </w:r>
            <w:r>
              <w:rPr>
                <w:noProof/>
                <w:webHidden/>
              </w:rPr>
              <w:instrText xml:space="preserve"> PAGEREF _Toc483314268 \h </w:instrText>
            </w:r>
            <w:r>
              <w:rPr>
                <w:noProof/>
                <w:webHidden/>
              </w:rPr>
            </w:r>
            <w:r>
              <w:rPr>
                <w:noProof/>
                <w:webHidden/>
              </w:rPr>
              <w:fldChar w:fldCharType="separate"/>
            </w:r>
            <w:r>
              <w:rPr>
                <w:noProof/>
                <w:webHidden/>
              </w:rPr>
              <w:t>146</w:t>
            </w:r>
            <w:r>
              <w:rPr>
                <w:noProof/>
                <w:webHidden/>
              </w:rPr>
              <w:fldChar w:fldCharType="end"/>
            </w:r>
          </w:hyperlink>
        </w:p>
        <w:p w14:paraId="4F2F715E" w14:textId="6D3882BF" w:rsidR="00AE5167" w:rsidRDefault="00AE5167">
          <w:pPr>
            <w:pStyle w:val="Obsah3"/>
            <w:rPr>
              <w:rFonts w:asciiTheme="minorHAnsi" w:eastAsiaTheme="minorEastAsia" w:hAnsiTheme="minorHAnsi" w:cstheme="minorBidi"/>
              <w:noProof/>
              <w:sz w:val="22"/>
              <w:szCs w:val="22"/>
              <w:lang w:eastAsia="cs-CZ"/>
            </w:rPr>
          </w:pPr>
          <w:hyperlink w:anchor="_Toc483314269" w:history="1">
            <w:r w:rsidRPr="0072410E">
              <w:rPr>
                <w:rStyle w:val="Hypertextovodkaz"/>
                <w:noProof/>
              </w:rPr>
              <w:t>10.4.5</w:t>
            </w:r>
            <w:r>
              <w:rPr>
                <w:rFonts w:asciiTheme="minorHAnsi" w:eastAsiaTheme="minorEastAsia" w:hAnsiTheme="minorHAnsi" w:cstheme="minorBidi"/>
                <w:noProof/>
                <w:sz w:val="22"/>
                <w:szCs w:val="22"/>
                <w:lang w:eastAsia="cs-CZ"/>
              </w:rPr>
              <w:tab/>
            </w:r>
            <w:r w:rsidRPr="0072410E">
              <w:rPr>
                <w:rStyle w:val="Hypertextovodkaz"/>
                <w:noProof/>
              </w:rPr>
              <w:t>Kontrola a finalizace ŽoZ</w:t>
            </w:r>
            <w:r>
              <w:rPr>
                <w:noProof/>
                <w:webHidden/>
              </w:rPr>
              <w:tab/>
            </w:r>
            <w:r>
              <w:rPr>
                <w:noProof/>
                <w:webHidden/>
              </w:rPr>
              <w:fldChar w:fldCharType="begin"/>
            </w:r>
            <w:r>
              <w:rPr>
                <w:noProof/>
                <w:webHidden/>
              </w:rPr>
              <w:instrText xml:space="preserve"> PAGEREF _Toc483314269 \h </w:instrText>
            </w:r>
            <w:r>
              <w:rPr>
                <w:noProof/>
                <w:webHidden/>
              </w:rPr>
            </w:r>
            <w:r>
              <w:rPr>
                <w:noProof/>
                <w:webHidden/>
              </w:rPr>
              <w:fldChar w:fldCharType="separate"/>
            </w:r>
            <w:r>
              <w:rPr>
                <w:noProof/>
                <w:webHidden/>
              </w:rPr>
              <w:t>146</w:t>
            </w:r>
            <w:r>
              <w:rPr>
                <w:noProof/>
                <w:webHidden/>
              </w:rPr>
              <w:fldChar w:fldCharType="end"/>
            </w:r>
          </w:hyperlink>
        </w:p>
        <w:p w14:paraId="6A1CF7BE" w14:textId="16BF1078" w:rsidR="00AE5167" w:rsidRDefault="00AE5167">
          <w:pPr>
            <w:pStyle w:val="Obsah3"/>
            <w:rPr>
              <w:rFonts w:asciiTheme="minorHAnsi" w:eastAsiaTheme="minorEastAsia" w:hAnsiTheme="minorHAnsi" w:cstheme="minorBidi"/>
              <w:noProof/>
              <w:sz w:val="22"/>
              <w:szCs w:val="22"/>
              <w:lang w:eastAsia="cs-CZ"/>
            </w:rPr>
          </w:pPr>
          <w:hyperlink w:anchor="_Toc483314270" w:history="1">
            <w:r w:rsidRPr="0072410E">
              <w:rPr>
                <w:rStyle w:val="Hypertextovodkaz"/>
                <w:noProof/>
              </w:rPr>
              <w:t>10.4.6</w:t>
            </w:r>
            <w:r>
              <w:rPr>
                <w:rFonts w:asciiTheme="minorHAnsi" w:eastAsiaTheme="minorEastAsia" w:hAnsiTheme="minorHAnsi" w:cstheme="minorBidi"/>
                <w:noProof/>
                <w:sz w:val="22"/>
                <w:szCs w:val="22"/>
                <w:lang w:eastAsia="cs-CZ"/>
              </w:rPr>
              <w:tab/>
            </w:r>
            <w:r w:rsidRPr="0072410E">
              <w:rPr>
                <w:rStyle w:val="Hypertextovodkaz"/>
                <w:noProof/>
              </w:rPr>
              <w:t>Storno finalizace</w:t>
            </w:r>
            <w:r>
              <w:rPr>
                <w:noProof/>
                <w:webHidden/>
              </w:rPr>
              <w:tab/>
            </w:r>
            <w:r>
              <w:rPr>
                <w:noProof/>
                <w:webHidden/>
              </w:rPr>
              <w:fldChar w:fldCharType="begin"/>
            </w:r>
            <w:r>
              <w:rPr>
                <w:noProof/>
                <w:webHidden/>
              </w:rPr>
              <w:instrText xml:space="preserve"> PAGEREF _Toc483314270 \h </w:instrText>
            </w:r>
            <w:r>
              <w:rPr>
                <w:noProof/>
                <w:webHidden/>
              </w:rPr>
            </w:r>
            <w:r>
              <w:rPr>
                <w:noProof/>
                <w:webHidden/>
              </w:rPr>
              <w:fldChar w:fldCharType="separate"/>
            </w:r>
            <w:r>
              <w:rPr>
                <w:noProof/>
                <w:webHidden/>
              </w:rPr>
              <w:t>147</w:t>
            </w:r>
            <w:r>
              <w:rPr>
                <w:noProof/>
                <w:webHidden/>
              </w:rPr>
              <w:fldChar w:fldCharType="end"/>
            </w:r>
          </w:hyperlink>
        </w:p>
        <w:p w14:paraId="745910A2" w14:textId="2B6D2EF7" w:rsidR="00AE5167" w:rsidRDefault="00AE5167">
          <w:pPr>
            <w:pStyle w:val="Obsah3"/>
            <w:rPr>
              <w:rFonts w:asciiTheme="minorHAnsi" w:eastAsiaTheme="minorEastAsia" w:hAnsiTheme="minorHAnsi" w:cstheme="minorBidi"/>
              <w:noProof/>
              <w:sz w:val="22"/>
              <w:szCs w:val="22"/>
              <w:lang w:eastAsia="cs-CZ"/>
            </w:rPr>
          </w:pPr>
          <w:hyperlink w:anchor="_Toc483314271" w:history="1">
            <w:r w:rsidRPr="0072410E">
              <w:rPr>
                <w:rStyle w:val="Hypertextovodkaz"/>
                <w:noProof/>
              </w:rPr>
              <w:t>10.4.7</w:t>
            </w:r>
            <w:r>
              <w:rPr>
                <w:rFonts w:asciiTheme="minorHAnsi" w:eastAsiaTheme="minorEastAsia" w:hAnsiTheme="minorHAnsi" w:cstheme="minorBidi"/>
                <w:noProof/>
                <w:sz w:val="22"/>
                <w:szCs w:val="22"/>
                <w:lang w:eastAsia="cs-CZ"/>
              </w:rPr>
              <w:tab/>
            </w:r>
            <w:r w:rsidRPr="0072410E">
              <w:rPr>
                <w:rStyle w:val="Hypertextovodkaz"/>
                <w:noProof/>
              </w:rPr>
              <w:t>Podepsání a podání ŽoZ</w:t>
            </w:r>
            <w:r>
              <w:rPr>
                <w:noProof/>
                <w:webHidden/>
              </w:rPr>
              <w:tab/>
            </w:r>
            <w:r>
              <w:rPr>
                <w:noProof/>
                <w:webHidden/>
              </w:rPr>
              <w:fldChar w:fldCharType="begin"/>
            </w:r>
            <w:r>
              <w:rPr>
                <w:noProof/>
                <w:webHidden/>
              </w:rPr>
              <w:instrText xml:space="preserve"> PAGEREF _Toc483314271 \h </w:instrText>
            </w:r>
            <w:r>
              <w:rPr>
                <w:noProof/>
                <w:webHidden/>
              </w:rPr>
            </w:r>
            <w:r>
              <w:rPr>
                <w:noProof/>
                <w:webHidden/>
              </w:rPr>
              <w:fldChar w:fldCharType="separate"/>
            </w:r>
            <w:r>
              <w:rPr>
                <w:noProof/>
                <w:webHidden/>
              </w:rPr>
              <w:t>147</w:t>
            </w:r>
            <w:r>
              <w:rPr>
                <w:noProof/>
                <w:webHidden/>
              </w:rPr>
              <w:fldChar w:fldCharType="end"/>
            </w:r>
          </w:hyperlink>
        </w:p>
        <w:p w14:paraId="17E0042D" w14:textId="713FEFBE" w:rsidR="00AE5167" w:rsidRDefault="00AE5167">
          <w:pPr>
            <w:pStyle w:val="Obsah3"/>
            <w:rPr>
              <w:rFonts w:asciiTheme="minorHAnsi" w:eastAsiaTheme="minorEastAsia" w:hAnsiTheme="minorHAnsi" w:cstheme="minorBidi"/>
              <w:noProof/>
              <w:sz w:val="22"/>
              <w:szCs w:val="22"/>
              <w:lang w:eastAsia="cs-CZ"/>
            </w:rPr>
          </w:pPr>
          <w:hyperlink w:anchor="_Toc483314272" w:history="1">
            <w:r w:rsidRPr="0072410E">
              <w:rPr>
                <w:rStyle w:val="Hypertextovodkaz"/>
                <w:noProof/>
              </w:rPr>
              <w:t>10.4.8</w:t>
            </w:r>
            <w:r>
              <w:rPr>
                <w:rFonts w:asciiTheme="minorHAnsi" w:eastAsiaTheme="minorEastAsia" w:hAnsiTheme="minorHAnsi" w:cstheme="minorBidi"/>
                <w:noProof/>
                <w:sz w:val="22"/>
                <w:szCs w:val="22"/>
                <w:lang w:eastAsia="cs-CZ"/>
              </w:rPr>
              <w:tab/>
            </w:r>
            <w:r w:rsidRPr="0072410E">
              <w:rPr>
                <w:rStyle w:val="Hypertextovodkaz"/>
                <w:noProof/>
              </w:rPr>
              <w:t>Vymazání žádosti o změnu</w:t>
            </w:r>
            <w:r>
              <w:rPr>
                <w:noProof/>
                <w:webHidden/>
              </w:rPr>
              <w:tab/>
            </w:r>
            <w:r>
              <w:rPr>
                <w:noProof/>
                <w:webHidden/>
              </w:rPr>
              <w:fldChar w:fldCharType="begin"/>
            </w:r>
            <w:r>
              <w:rPr>
                <w:noProof/>
                <w:webHidden/>
              </w:rPr>
              <w:instrText xml:space="preserve"> PAGEREF _Toc483314272 \h </w:instrText>
            </w:r>
            <w:r>
              <w:rPr>
                <w:noProof/>
                <w:webHidden/>
              </w:rPr>
            </w:r>
            <w:r>
              <w:rPr>
                <w:noProof/>
                <w:webHidden/>
              </w:rPr>
              <w:fldChar w:fldCharType="separate"/>
            </w:r>
            <w:r>
              <w:rPr>
                <w:noProof/>
                <w:webHidden/>
              </w:rPr>
              <w:t>148</w:t>
            </w:r>
            <w:r>
              <w:rPr>
                <w:noProof/>
                <w:webHidden/>
              </w:rPr>
              <w:fldChar w:fldCharType="end"/>
            </w:r>
          </w:hyperlink>
        </w:p>
        <w:p w14:paraId="080CE66D" w14:textId="39DBEE22" w:rsidR="00AE5167" w:rsidRDefault="00AE5167">
          <w:pPr>
            <w:pStyle w:val="Obsah3"/>
            <w:rPr>
              <w:rFonts w:asciiTheme="minorHAnsi" w:eastAsiaTheme="minorEastAsia" w:hAnsiTheme="minorHAnsi" w:cstheme="minorBidi"/>
              <w:noProof/>
              <w:sz w:val="22"/>
              <w:szCs w:val="22"/>
              <w:lang w:eastAsia="cs-CZ"/>
            </w:rPr>
          </w:pPr>
          <w:hyperlink w:anchor="_Toc483314273" w:history="1">
            <w:r w:rsidRPr="0072410E">
              <w:rPr>
                <w:rStyle w:val="Hypertextovodkaz"/>
                <w:noProof/>
              </w:rPr>
              <w:t>10.4.9</w:t>
            </w:r>
            <w:r>
              <w:rPr>
                <w:rFonts w:asciiTheme="minorHAnsi" w:eastAsiaTheme="minorEastAsia" w:hAnsiTheme="minorHAnsi" w:cstheme="minorBidi"/>
                <w:noProof/>
                <w:sz w:val="22"/>
                <w:szCs w:val="22"/>
                <w:lang w:eastAsia="cs-CZ"/>
              </w:rPr>
              <w:tab/>
            </w:r>
            <w:r w:rsidRPr="0072410E">
              <w:rPr>
                <w:rStyle w:val="Hypertextovodkaz"/>
                <w:noProof/>
              </w:rPr>
              <w:t>Stažení ŽoZ</w:t>
            </w:r>
            <w:r>
              <w:rPr>
                <w:noProof/>
                <w:webHidden/>
              </w:rPr>
              <w:tab/>
            </w:r>
            <w:r>
              <w:rPr>
                <w:noProof/>
                <w:webHidden/>
              </w:rPr>
              <w:fldChar w:fldCharType="begin"/>
            </w:r>
            <w:r>
              <w:rPr>
                <w:noProof/>
                <w:webHidden/>
              </w:rPr>
              <w:instrText xml:space="preserve"> PAGEREF _Toc483314273 \h </w:instrText>
            </w:r>
            <w:r>
              <w:rPr>
                <w:noProof/>
                <w:webHidden/>
              </w:rPr>
            </w:r>
            <w:r>
              <w:rPr>
                <w:noProof/>
                <w:webHidden/>
              </w:rPr>
              <w:fldChar w:fldCharType="separate"/>
            </w:r>
            <w:r>
              <w:rPr>
                <w:noProof/>
                <w:webHidden/>
              </w:rPr>
              <w:t>148</w:t>
            </w:r>
            <w:r>
              <w:rPr>
                <w:noProof/>
                <w:webHidden/>
              </w:rPr>
              <w:fldChar w:fldCharType="end"/>
            </w:r>
          </w:hyperlink>
        </w:p>
        <w:p w14:paraId="71F0A049" w14:textId="156F7830" w:rsidR="00AE5167" w:rsidRDefault="00AE5167">
          <w:pPr>
            <w:pStyle w:val="Obsah3"/>
            <w:rPr>
              <w:rFonts w:asciiTheme="minorHAnsi" w:eastAsiaTheme="minorEastAsia" w:hAnsiTheme="minorHAnsi" w:cstheme="minorBidi"/>
              <w:noProof/>
              <w:sz w:val="22"/>
              <w:szCs w:val="22"/>
              <w:lang w:eastAsia="cs-CZ"/>
            </w:rPr>
          </w:pPr>
          <w:hyperlink w:anchor="_Toc483314274" w:history="1">
            <w:r w:rsidRPr="0072410E">
              <w:rPr>
                <w:rStyle w:val="Hypertextovodkaz"/>
                <w:noProof/>
              </w:rPr>
              <w:t>10.4.10</w:t>
            </w:r>
            <w:r>
              <w:rPr>
                <w:rFonts w:asciiTheme="minorHAnsi" w:eastAsiaTheme="minorEastAsia" w:hAnsiTheme="minorHAnsi" w:cstheme="minorBidi"/>
                <w:noProof/>
                <w:sz w:val="22"/>
                <w:szCs w:val="22"/>
                <w:lang w:eastAsia="cs-CZ"/>
              </w:rPr>
              <w:tab/>
            </w:r>
            <w:r w:rsidRPr="0072410E">
              <w:rPr>
                <w:rStyle w:val="Hypertextovodkaz"/>
                <w:noProof/>
              </w:rPr>
              <w:t>Podání další žádosti o změnu</w:t>
            </w:r>
            <w:r>
              <w:rPr>
                <w:noProof/>
                <w:webHidden/>
              </w:rPr>
              <w:tab/>
            </w:r>
            <w:r>
              <w:rPr>
                <w:noProof/>
                <w:webHidden/>
              </w:rPr>
              <w:fldChar w:fldCharType="begin"/>
            </w:r>
            <w:r>
              <w:rPr>
                <w:noProof/>
                <w:webHidden/>
              </w:rPr>
              <w:instrText xml:space="preserve"> PAGEREF _Toc483314274 \h </w:instrText>
            </w:r>
            <w:r>
              <w:rPr>
                <w:noProof/>
                <w:webHidden/>
              </w:rPr>
            </w:r>
            <w:r>
              <w:rPr>
                <w:noProof/>
                <w:webHidden/>
              </w:rPr>
              <w:fldChar w:fldCharType="separate"/>
            </w:r>
            <w:r>
              <w:rPr>
                <w:noProof/>
                <w:webHidden/>
              </w:rPr>
              <w:t>148</w:t>
            </w:r>
            <w:r>
              <w:rPr>
                <w:noProof/>
                <w:webHidden/>
              </w:rPr>
              <w:fldChar w:fldCharType="end"/>
            </w:r>
          </w:hyperlink>
        </w:p>
        <w:p w14:paraId="374215AB" w14:textId="645C16E5" w:rsidR="00AE5167" w:rsidRDefault="00AE5167">
          <w:pPr>
            <w:pStyle w:val="Obsah3"/>
            <w:rPr>
              <w:rFonts w:asciiTheme="minorHAnsi" w:eastAsiaTheme="minorEastAsia" w:hAnsiTheme="minorHAnsi" w:cstheme="minorBidi"/>
              <w:noProof/>
              <w:sz w:val="22"/>
              <w:szCs w:val="22"/>
              <w:lang w:eastAsia="cs-CZ"/>
            </w:rPr>
          </w:pPr>
          <w:hyperlink w:anchor="_Toc483314275" w:history="1">
            <w:r w:rsidRPr="0072410E">
              <w:rPr>
                <w:rStyle w:val="Hypertextovodkaz"/>
                <w:noProof/>
              </w:rPr>
              <w:t>10.4.11</w:t>
            </w:r>
            <w:r>
              <w:rPr>
                <w:rFonts w:asciiTheme="minorHAnsi" w:eastAsiaTheme="minorEastAsia" w:hAnsiTheme="minorHAnsi" w:cstheme="minorBidi"/>
                <w:noProof/>
                <w:sz w:val="22"/>
                <w:szCs w:val="22"/>
                <w:lang w:eastAsia="cs-CZ"/>
              </w:rPr>
              <w:tab/>
            </w:r>
            <w:r w:rsidRPr="0072410E">
              <w:rPr>
                <w:rStyle w:val="Hypertextovodkaz"/>
                <w:noProof/>
              </w:rPr>
              <w:t>Postup ověření a schvalování ŽoZ</w:t>
            </w:r>
            <w:r>
              <w:rPr>
                <w:noProof/>
                <w:webHidden/>
              </w:rPr>
              <w:tab/>
            </w:r>
            <w:r>
              <w:rPr>
                <w:noProof/>
                <w:webHidden/>
              </w:rPr>
              <w:fldChar w:fldCharType="begin"/>
            </w:r>
            <w:r>
              <w:rPr>
                <w:noProof/>
                <w:webHidden/>
              </w:rPr>
              <w:instrText xml:space="preserve"> PAGEREF _Toc483314275 \h </w:instrText>
            </w:r>
            <w:r>
              <w:rPr>
                <w:noProof/>
                <w:webHidden/>
              </w:rPr>
            </w:r>
            <w:r>
              <w:rPr>
                <w:noProof/>
                <w:webHidden/>
              </w:rPr>
              <w:fldChar w:fldCharType="separate"/>
            </w:r>
            <w:r>
              <w:rPr>
                <w:noProof/>
                <w:webHidden/>
              </w:rPr>
              <w:t>148</w:t>
            </w:r>
            <w:r>
              <w:rPr>
                <w:noProof/>
                <w:webHidden/>
              </w:rPr>
              <w:fldChar w:fldCharType="end"/>
            </w:r>
          </w:hyperlink>
        </w:p>
        <w:p w14:paraId="7D46126A" w14:textId="1339964B" w:rsidR="00AE5167" w:rsidRDefault="00AE5167">
          <w:pPr>
            <w:pStyle w:val="Obsah3"/>
            <w:rPr>
              <w:rFonts w:asciiTheme="minorHAnsi" w:eastAsiaTheme="minorEastAsia" w:hAnsiTheme="minorHAnsi" w:cstheme="minorBidi"/>
              <w:noProof/>
              <w:sz w:val="22"/>
              <w:szCs w:val="22"/>
              <w:lang w:eastAsia="cs-CZ"/>
            </w:rPr>
          </w:pPr>
          <w:hyperlink w:anchor="_Toc483314276" w:history="1">
            <w:r w:rsidRPr="0072410E">
              <w:rPr>
                <w:rStyle w:val="Hypertextovodkaz"/>
                <w:noProof/>
              </w:rPr>
              <w:t>10.4.12</w:t>
            </w:r>
            <w:r>
              <w:rPr>
                <w:rFonts w:asciiTheme="minorHAnsi" w:eastAsiaTheme="minorEastAsia" w:hAnsiTheme="minorHAnsi" w:cstheme="minorBidi"/>
                <w:noProof/>
                <w:sz w:val="22"/>
                <w:szCs w:val="22"/>
                <w:lang w:eastAsia="cs-CZ"/>
              </w:rPr>
              <w:tab/>
            </w:r>
            <w:r w:rsidRPr="0072410E">
              <w:rPr>
                <w:rStyle w:val="Hypertextovodkaz"/>
                <w:noProof/>
              </w:rPr>
              <w:t>Námitky a jejich řešení</w:t>
            </w:r>
            <w:r>
              <w:rPr>
                <w:noProof/>
                <w:webHidden/>
              </w:rPr>
              <w:tab/>
            </w:r>
            <w:r>
              <w:rPr>
                <w:noProof/>
                <w:webHidden/>
              </w:rPr>
              <w:fldChar w:fldCharType="begin"/>
            </w:r>
            <w:r>
              <w:rPr>
                <w:noProof/>
                <w:webHidden/>
              </w:rPr>
              <w:instrText xml:space="preserve"> PAGEREF _Toc483314276 \h </w:instrText>
            </w:r>
            <w:r>
              <w:rPr>
                <w:noProof/>
                <w:webHidden/>
              </w:rPr>
            </w:r>
            <w:r>
              <w:rPr>
                <w:noProof/>
                <w:webHidden/>
              </w:rPr>
              <w:fldChar w:fldCharType="separate"/>
            </w:r>
            <w:r>
              <w:rPr>
                <w:noProof/>
                <w:webHidden/>
              </w:rPr>
              <w:t>149</w:t>
            </w:r>
            <w:r>
              <w:rPr>
                <w:noProof/>
                <w:webHidden/>
              </w:rPr>
              <w:fldChar w:fldCharType="end"/>
            </w:r>
          </w:hyperlink>
        </w:p>
        <w:p w14:paraId="043D6FC9" w14:textId="315FB88D"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277" w:history="1">
            <w:r w:rsidRPr="0072410E">
              <w:rPr>
                <w:rStyle w:val="Hypertextovodkaz"/>
                <w:noProof/>
              </w:rPr>
              <w:t>11</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Procesy a pravidla pro odstoupení od projektu</w:t>
            </w:r>
            <w:r>
              <w:rPr>
                <w:noProof/>
                <w:webHidden/>
              </w:rPr>
              <w:tab/>
            </w:r>
            <w:r>
              <w:rPr>
                <w:noProof/>
                <w:webHidden/>
              </w:rPr>
              <w:fldChar w:fldCharType="begin"/>
            </w:r>
            <w:r>
              <w:rPr>
                <w:noProof/>
                <w:webHidden/>
              </w:rPr>
              <w:instrText xml:space="preserve"> PAGEREF _Toc483314277 \h </w:instrText>
            </w:r>
            <w:r>
              <w:rPr>
                <w:noProof/>
                <w:webHidden/>
              </w:rPr>
            </w:r>
            <w:r>
              <w:rPr>
                <w:noProof/>
                <w:webHidden/>
              </w:rPr>
              <w:fldChar w:fldCharType="separate"/>
            </w:r>
            <w:r>
              <w:rPr>
                <w:noProof/>
                <w:webHidden/>
              </w:rPr>
              <w:t>151</w:t>
            </w:r>
            <w:r>
              <w:rPr>
                <w:noProof/>
                <w:webHidden/>
              </w:rPr>
              <w:fldChar w:fldCharType="end"/>
            </w:r>
          </w:hyperlink>
        </w:p>
        <w:p w14:paraId="43F62E7D" w14:textId="372FCA9A" w:rsidR="00AE5167" w:rsidRDefault="00AE5167">
          <w:pPr>
            <w:pStyle w:val="Obsah2"/>
            <w:rPr>
              <w:rFonts w:asciiTheme="minorHAnsi" w:eastAsiaTheme="minorEastAsia" w:hAnsiTheme="minorHAnsi" w:cstheme="minorBidi"/>
              <w:b w:val="0"/>
              <w:bCs w:val="0"/>
              <w:noProof/>
              <w:sz w:val="22"/>
              <w:szCs w:val="22"/>
              <w:lang w:eastAsia="cs-CZ"/>
            </w:rPr>
          </w:pPr>
          <w:hyperlink w:anchor="_Toc483314278" w:history="1">
            <w:r w:rsidRPr="0072410E">
              <w:rPr>
                <w:rStyle w:val="Hypertextovodkaz"/>
                <w:noProof/>
              </w:rPr>
              <w:t>11.1</w:t>
            </w:r>
            <w:r>
              <w:rPr>
                <w:rFonts w:asciiTheme="minorHAnsi" w:eastAsiaTheme="minorEastAsia" w:hAnsiTheme="minorHAnsi" w:cstheme="minorBidi"/>
                <w:b w:val="0"/>
                <w:bCs w:val="0"/>
                <w:noProof/>
                <w:sz w:val="22"/>
                <w:szCs w:val="22"/>
                <w:lang w:eastAsia="cs-CZ"/>
              </w:rPr>
              <w:tab/>
            </w:r>
            <w:r w:rsidRPr="0072410E">
              <w:rPr>
                <w:rStyle w:val="Hypertextovodkaz"/>
                <w:noProof/>
              </w:rPr>
              <w:t>Odstoupení od projektu</w:t>
            </w:r>
            <w:r>
              <w:rPr>
                <w:noProof/>
                <w:webHidden/>
              </w:rPr>
              <w:tab/>
            </w:r>
            <w:r>
              <w:rPr>
                <w:noProof/>
                <w:webHidden/>
              </w:rPr>
              <w:fldChar w:fldCharType="begin"/>
            </w:r>
            <w:r>
              <w:rPr>
                <w:noProof/>
                <w:webHidden/>
              </w:rPr>
              <w:instrText xml:space="preserve"> PAGEREF _Toc483314278 \h </w:instrText>
            </w:r>
            <w:r>
              <w:rPr>
                <w:noProof/>
                <w:webHidden/>
              </w:rPr>
            </w:r>
            <w:r>
              <w:rPr>
                <w:noProof/>
                <w:webHidden/>
              </w:rPr>
              <w:fldChar w:fldCharType="separate"/>
            </w:r>
            <w:r>
              <w:rPr>
                <w:noProof/>
                <w:webHidden/>
              </w:rPr>
              <w:t>152</w:t>
            </w:r>
            <w:r>
              <w:rPr>
                <w:noProof/>
                <w:webHidden/>
              </w:rPr>
              <w:fldChar w:fldCharType="end"/>
            </w:r>
          </w:hyperlink>
        </w:p>
        <w:p w14:paraId="56623B4A" w14:textId="468DDEE1" w:rsidR="00AE5167" w:rsidRDefault="00AE5167">
          <w:pPr>
            <w:pStyle w:val="Obsah3"/>
            <w:rPr>
              <w:rFonts w:asciiTheme="minorHAnsi" w:eastAsiaTheme="minorEastAsia" w:hAnsiTheme="minorHAnsi" w:cstheme="minorBidi"/>
              <w:noProof/>
              <w:sz w:val="22"/>
              <w:szCs w:val="22"/>
              <w:lang w:eastAsia="cs-CZ"/>
            </w:rPr>
          </w:pPr>
          <w:hyperlink w:anchor="_Toc483314279" w:history="1">
            <w:r w:rsidRPr="0072410E">
              <w:rPr>
                <w:rStyle w:val="Hypertextovodkaz"/>
                <w:noProof/>
              </w:rPr>
              <w:t>11.1.1</w:t>
            </w:r>
            <w:r>
              <w:rPr>
                <w:rFonts w:asciiTheme="minorHAnsi" w:eastAsiaTheme="minorEastAsia" w:hAnsiTheme="minorHAnsi" w:cstheme="minorBidi"/>
                <w:noProof/>
                <w:sz w:val="22"/>
                <w:szCs w:val="22"/>
                <w:lang w:eastAsia="cs-CZ"/>
              </w:rPr>
              <w:tab/>
            </w:r>
            <w:r w:rsidRPr="0072410E">
              <w:rPr>
                <w:rStyle w:val="Hypertextovodkaz"/>
                <w:noProof/>
              </w:rPr>
              <w:t>Odstoupení od žádosti o poskytnutí podpory před schválením projektu</w:t>
            </w:r>
            <w:r>
              <w:rPr>
                <w:noProof/>
                <w:webHidden/>
              </w:rPr>
              <w:tab/>
            </w:r>
            <w:r>
              <w:rPr>
                <w:noProof/>
                <w:webHidden/>
              </w:rPr>
              <w:fldChar w:fldCharType="begin"/>
            </w:r>
            <w:r>
              <w:rPr>
                <w:noProof/>
                <w:webHidden/>
              </w:rPr>
              <w:instrText xml:space="preserve"> PAGEREF _Toc483314279 \h </w:instrText>
            </w:r>
            <w:r>
              <w:rPr>
                <w:noProof/>
                <w:webHidden/>
              </w:rPr>
            </w:r>
            <w:r>
              <w:rPr>
                <w:noProof/>
                <w:webHidden/>
              </w:rPr>
              <w:fldChar w:fldCharType="separate"/>
            </w:r>
            <w:r>
              <w:rPr>
                <w:noProof/>
                <w:webHidden/>
              </w:rPr>
              <w:t>152</w:t>
            </w:r>
            <w:r>
              <w:rPr>
                <w:noProof/>
                <w:webHidden/>
              </w:rPr>
              <w:fldChar w:fldCharType="end"/>
            </w:r>
          </w:hyperlink>
        </w:p>
        <w:p w14:paraId="11896379" w14:textId="1B86AD2F" w:rsidR="00AE5167" w:rsidRDefault="00AE5167">
          <w:pPr>
            <w:pStyle w:val="Obsah3"/>
            <w:rPr>
              <w:rFonts w:asciiTheme="minorHAnsi" w:eastAsiaTheme="minorEastAsia" w:hAnsiTheme="minorHAnsi" w:cstheme="minorBidi"/>
              <w:noProof/>
              <w:sz w:val="22"/>
              <w:szCs w:val="22"/>
              <w:lang w:eastAsia="cs-CZ"/>
            </w:rPr>
          </w:pPr>
          <w:hyperlink w:anchor="_Toc483314280" w:history="1">
            <w:r w:rsidRPr="0072410E">
              <w:rPr>
                <w:rStyle w:val="Hypertextovodkaz"/>
                <w:noProof/>
              </w:rPr>
              <w:t>11.1.2</w:t>
            </w:r>
            <w:r>
              <w:rPr>
                <w:rFonts w:asciiTheme="minorHAnsi" w:eastAsiaTheme="minorEastAsia" w:hAnsiTheme="minorHAnsi" w:cstheme="minorBidi"/>
                <w:noProof/>
                <w:sz w:val="22"/>
                <w:szCs w:val="22"/>
                <w:lang w:eastAsia="cs-CZ"/>
              </w:rPr>
              <w:tab/>
            </w:r>
            <w:r w:rsidRPr="0072410E">
              <w:rPr>
                <w:rStyle w:val="Hypertextovodkaz"/>
                <w:noProof/>
              </w:rPr>
              <w:t>Odstoupení od schváleného projektu</w:t>
            </w:r>
            <w:r>
              <w:rPr>
                <w:noProof/>
                <w:webHidden/>
              </w:rPr>
              <w:tab/>
            </w:r>
            <w:r>
              <w:rPr>
                <w:noProof/>
                <w:webHidden/>
              </w:rPr>
              <w:fldChar w:fldCharType="begin"/>
            </w:r>
            <w:r>
              <w:rPr>
                <w:noProof/>
                <w:webHidden/>
              </w:rPr>
              <w:instrText xml:space="preserve"> PAGEREF _Toc483314280 \h </w:instrText>
            </w:r>
            <w:r>
              <w:rPr>
                <w:noProof/>
                <w:webHidden/>
              </w:rPr>
            </w:r>
            <w:r>
              <w:rPr>
                <w:noProof/>
                <w:webHidden/>
              </w:rPr>
              <w:fldChar w:fldCharType="separate"/>
            </w:r>
            <w:r>
              <w:rPr>
                <w:noProof/>
                <w:webHidden/>
              </w:rPr>
              <w:t>152</w:t>
            </w:r>
            <w:r>
              <w:rPr>
                <w:noProof/>
                <w:webHidden/>
              </w:rPr>
              <w:fldChar w:fldCharType="end"/>
            </w:r>
          </w:hyperlink>
        </w:p>
        <w:p w14:paraId="5EB9C769" w14:textId="4F87F9AC"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281" w:history="1">
            <w:r w:rsidRPr="0072410E">
              <w:rPr>
                <w:rStyle w:val="Hypertextovodkaz"/>
                <w:noProof/>
              </w:rPr>
              <w:t>11.1.2.1</w:t>
            </w:r>
            <w:r>
              <w:rPr>
                <w:rFonts w:asciiTheme="minorHAnsi" w:eastAsiaTheme="minorEastAsia" w:hAnsiTheme="minorHAnsi" w:cstheme="minorBidi"/>
                <w:noProof/>
                <w:sz w:val="22"/>
                <w:szCs w:val="22"/>
                <w:lang w:eastAsia="cs-CZ"/>
              </w:rPr>
              <w:tab/>
            </w:r>
            <w:r w:rsidRPr="0072410E">
              <w:rPr>
                <w:rStyle w:val="Hypertextovodkaz"/>
                <w:noProof/>
              </w:rPr>
              <w:t>Odstoupení ze strany žadatele před vydáním právního aktu o  poskytnutí převodu podpory</w:t>
            </w:r>
            <w:r>
              <w:rPr>
                <w:noProof/>
                <w:webHidden/>
              </w:rPr>
              <w:tab/>
            </w:r>
            <w:r>
              <w:rPr>
                <w:noProof/>
                <w:webHidden/>
              </w:rPr>
              <w:fldChar w:fldCharType="begin"/>
            </w:r>
            <w:r>
              <w:rPr>
                <w:noProof/>
                <w:webHidden/>
              </w:rPr>
              <w:instrText xml:space="preserve"> PAGEREF _Toc483314281 \h </w:instrText>
            </w:r>
            <w:r>
              <w:rPr>
                <w:noProof/>
                <w:webHidden/>
              </w:rPr>
            </w:r>
            <w:r>
              <w:rPr>
                <w:noProof/>
                <w:webHidden/>
              </w:rPr>
              <w:fldChar w:fldCharType="separate"/>
            </w:r>
            <w:r>
              <w:rPr>
                <w:noProof/>
                <w:webHidden/>
              </w:rPr>
              <w:t>152</w:t>
            </w:r>
            <w:r>
              <w:rPr>
                <w:noProof/>
                <w:webHidden/>
              </w:rPr>
              <w:fldChar w:fldCharType="end"/>
            </w:r>
          </w:hyperlink>
        </w:p>
        <w:p w14:paraId="1823F8AA" w14:textId="7A7BFC8B"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282" w:history="1">
            <w:r w:rsidRPr="0072410E">
              <w:rPr>
                <w:rStyle w:val="Hypertextovodkaz"/>
                <w:noProof/>
              </w:rPr>
              <w:t>11.1.2.2</w:t>
            </w:r>
            <w:r>
              <w:rPr>
                <w:rFonts w:asciiTheme="minorHAnsi" w:eastAsiaTheme="minorEastAsia" w:hAnsiTheme="minorHAnsi" w:cstheme="minorBidi"/>
                <w:noProof/>
                <w:sz w:val="22"/>
                <w:szCs w:val="22"/>
                <w:lang w:eastAsia="cs-CZ"/>
              </w:rPr>
              <w:tab/>
            </w:r>
            <w:r w:rsidRPr="0072410E">
              <w:rPr>
                <w:rStyle w:val="Hypertextovodkaz"/>
                <w:noProof/>
              </w:rPr>
              <w:t>Odstoupení ze strany příjemce po vydání právního aktu o poskytnutí / převodu podpory</w:t>
            </w:r>
            <w:r>
              <w:rPr>
                <w:noProof/>
                <w:webHidden/>
              </w:rPr>
              <w:tab/>
            </w:r>
            <w:r>
              <w:rPr>
                <w:noProof/>
                <w:webHidden/>
              </w:rPr>
              <w:fldChar w:fldCharType="begin"/>
            </w:r>
            <w:r>
              <w:rPr>
                <w:noProof/>
                <w:webHidden/>
              </w:rPr>
              <w:instrText xml:space="preserve"> PAGEREF _Toc483314282 \h </w:instrText>
            </w:r>
            <w:r>
              <w:rPr>
                <w:noProof/>
                <w:webHidden/>
              </w:rPr>
            </w:r>
            <w:r>
              <w:rPr>
                <w:noProof/>
                <w:webHidden/>
              </w:rPr>
              <w:fldChar w:fldCharType="separate"/>
            </w:r>
            <w:r>
              <w:rPr>
                <w:noProof/>
                <w:webHidden/>
              </w:rPr>
              <w:t>153</w:t>
            </w:r>
            <w:r>
              <w:rPr>
                <w:noProof/>
                <w:webHidden/>
              </w:rPr>
              <w:fldChar w:fldCharType="end"/>
            </w:r>
          </w:hyperlink>
        </w:p>
        <w:p w14:paraId="37074C5A" w14:textId="56F04B0E"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283" w:history="1">
            <w:r w:rsidRPr="0072410E">
              <w:rPr>
                <w:rStyle w:val="Hypertextovodkaz"/>
                <w:noProof/>
              </w:rPr>
              <w:t>12</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Pravidla finanční podpory z fondů ESI</w:t>
            </w:r>
            <w:r>
              <w:rPr>
                <w:noProof/>
                <w:webHidden/>
              </w:rPr>
              <w:tab/>
            </w:r>
            <w:r>
              <w:rPr>
                <w:noProof/>
                <w:webHidden/>
              </w:rPr>
              <w:fldChar w:fldCharType="begin"/>
            </w:r>
            <w:r>
              <w:rPr>
                <w:noProof/>
                <w:webHidden/>
              </w:rPr>
              <w:instrText xml:space="preserve"> PAGEREF _Toc483314283 \h </w:instrText>
            </w:r>
            <w:r>
              <w:rPr>
                <w:noProof/>
                <w:webHidden/>
              </w:rPr>
            </w:r>
            <w:r>
              <w:rPr>
                <w:noProof/>
                <w:webHidden/>
              </w:rPr>
              <w:fldChar w:fldCharType="separate"/>
            </w:r>
            <w:r>
              <w:rPr>
                <w:noProof/>
                <w:webHidden/>
              </w:rPr>
              <w:t>155</w:t>
            </w:r>
            <w:r>
              <w:rPr>
                <w:noProof/>
                <w:webHidden/>
              </w:rPr>
              <w:fldChar w:fldCharType="end"/>
            </w:r>
          </w:hyperlink>
        </w:p>
        <w:p w14:paraId="2E08F42F" w14:textId="13EF2C5D" w:rsidR="00AE5167" w:rsidRDefault="00AE5167">
          <w:pPr>
            <w:pStyle w:val="Obsah2"/>
            <w:rPr>
              <w:rFonts w:asciiTheme="minorHAnsi" w:eastAsiaTheme="minorEastAsia" w:hAnsiTheme="minorHAnsi" w:cstheme="minorBidi"/>
              <w:b w:val="0"/>
              <w:bCs w:val="0"/>
              <w:noProof/>
              <w:sz w:val="22"/>
              <w:szCs w:val="22"/>
              <w:lang w:eastAsia="cs-CZ"/>
            </w:rPr>
          </w:pPr>
          <w:hyperlink w:anchor="_Toc483314284" w:history="1">
            <w:r w:rsidRPr="0072410E">
              <w:rPr>
                <w:rStyle w:val="Hypertextovodkaz"/>
                <w:noProof/>
              </w:rPr>
              <w:t>12.1</w:t>
            </w:r>
            <w:r>
              <w:rPr>
                <w:rFonts w:asciiTheme="minorHAnsi" w:eastAsiaTheme="minorEastAsia" w:hAnsiTheme="minorHAnsi" w:cstheme="minorBidi"/>
                <w:b w:val="0"/>
                <w:bCs w:val="0"/>
                <w:noProof/>
                <w:sz w:val="22"/>
                <w:szCs w:val="22"/>
                <w:lang w:eastAsia="cs-CZ"/>
              </w:rPr>
              <w:tab/>
            </w:r>
            <w:r w:rsidRPr="0072410E">
              <w:rPr>
                <w:rStyle w:val="Hypertextovodkaz"/>
                <w:noProof/>
              </w:rPr>
              <w:t>Finanční analýza projektů</w:t>
            </w:r>
            <w:r>
              <w:rPr>
                <w:noProof/>
                <w:webHidden/>
              </w:rPr>
              <w:tab/>
            </w:r>
            <w:r>
              <w:rPr>
                <w:noProof/>
                <w:webHidden/>
              </w:rPr>
              <w:fldChar w:fldCharType="begin"/>
            </w:r>
            <w:r>
              <w:rPr>
                <w:noProof/>
                <w:webHidden/>
              </w:rPr>
              <w:instrText xml:space="preserve"> PAGEREF _Toc483314284 \h </w:instrText>
            </w:r>
            <w:r>
              <w:rPr>
                <w:noProof/>
                <w:webHidden/>
              </w:rPr>
            </w:r>
            <w:r>
              <w:rPr>
                <w:noProof/>
                <w:webHidden/>
              </w:rPr>
              <w:fldChar w:fldCharType="separate"/>
            </w:r>
            <w:r>
              <w:rPr>
                <w:noProof/>
                <w:webHidden/>
              </w:rPr>
              <w:t>157</w:t>
            </w:r>
            <w:r>
              <w:rPr>
                <w:noProof/>
                <w:webHidden/>
              </w:rPr>
              <w:fldChar w:fldCharType="end"/>
            </w:r>
          </w:hyperlink>
        </w:p>
        <w:p w14:paraId="288C8099" w14:textId="08593DED" w:rsidR="00AE5167" w:rsidRDefault="00AE5167">
          <w:pPr>
            <w:pStyle w:val="Obsah2"/>
            <w:rPr>
              <w:rFonts w:asciiTheme="minorHAnsi" w:eastAsiaTheme="minorEastAsia" w:hAnsiTheme="minorHAnsi" w:cstheme="minorBidi"/>
              <w:b w:val="0"/>
              <w:bCs w:val="0"/>
              <w:noProof/>
              <w:sz w:val="22"/>
              <w:szCs w:val="22"/>
              <w:lang w:eastAsia="cs-CZ"/>
            </w:rPr>
          </w:pPr>
          <w:hyperlink w:anchor="_Toc483314285" w:history="1">
            <w:r w:rsidRPr="0072410E">
              <w:rPr>
                <w:rStyle w:val="Hypertextovodkaz"/>
                <w:noProof/>
              </w:rPr>
              <w:t>12.2</w:t>
            </w:r>
            <w:r>
              <w:rPr>
                <w:rFonts w:asciiTheme="minorHAnsi" w:eastAsiaTheme="minorEastAsia" w:hAnsiTheme="minorHAnsi" w:cstheme="minorBidi"/>
                <w:b w:val="0"/>
                <w:bCs w:val="0"/>
                <w:noProof/>
                <w:sz w:val="22"/>
                <w:szCs w:val="22"/>
                <w:lang w:eastAsia="cs-CZ"/>
              </w:rPr>
              <w:tab/>
            </w:r>
            <w:r w:rsidRPr="0072410E">
              <w:rPr>
                <w:rStyle w:val="Hypertextovodkaz"/>
                <w:noProof/>
              </w:rPr>
              <w:t>Určení maximální výše způsobilých výdajů a stanovení výše příspěvku EU</w:t>
            </w:r>
            <w:r>
              <w:rPr>
                <w:noProof/>
                <w:webHidden/>
              </w:rPr>
              <w:tab/>
            </w:r>
            <w:r>
              <w:rPr>
                <w:noProof/>
                <w:webHidden/>
              </w:rPr>
              <w:fldChar w:fldCharType="begin"/>
            </w:r>
            <w:r>
              <w:rPr>
                <w:noProof/>
                <w:webHidden/>
              </w:rPr>
              <w:instrText xml:space="preserve"> PAGEREF _Toc483314285 \h </w:instrText>
            </w:r>
            <w:r>
              <w:rPr>
                <w:noProof/>
                <w:webHidden/>
              </w:rPr>
            </w:r>
            <w:r>
              <w:rPr>
                <w:noProof/>
                <w:webHidden/>
              </w:rPr>
              <w:fldChar w:fldCharType="separate"/>
            </w:r>
            <w:r>
              <w:rPr>
                <w:noProof/>
                <w:webHidden/>
              </w:rPr>
              <w:t>157</w:t>
            </w:r>
            <w:r>
              <w:rPr>
                <w:noProof/>
                <w:webHidden/>
              </w:rPr>
              <w:fldChar w:fldCharType="end"/>
            </w:r>
          </w:hyperlink>
        </w:p>
        <w:p w14:paraId="312E3909" w14:textId="122D0B8B" w:rsidR="00AE5167" w:rsidRDefault="00AE5167">
          <w:pPr>
            <w:pStyle w:val="Obsah2"/>
            <w:rPr>
              <w:rFonts w:asciiTheme="minorHAnsi" w:eastAsiaTheme="minorEastAsia" w:hAnsiTheme="minorHAnsi" w:cstheme="minorBidi"/>
              <w:b w:val="0"/>
              <w:bCs w:val="0"/>
              <w:noProof/>
              <w:sz w:val="22"/>
              <w:szCs w:val="22"/>
              <w:lang w:eastAsia="cs-CZ"/>
            </w:rPr>
          </w:pPr>
          <w:hyperlink w:anchor="_Toc483314286" w:history="1">
            <w:r w:rsidRPr="0072410E">
              <w:rPr>
                <w:rStyle w:val="Hypertextovodkaz"/>
                <w:noProof/>
              </w:rPr>
              <w:t>12.3</w:t>
            </w:r>
            <w:r>
              <w:rPr>
                <w:rFonts w:asciiTheme="minorHAnsi" w:eastAsiaTheme="minorEastAsia" w:hAnsiTheme="minorHAnsi" w:cstheme="minorBidi"/>
                <w:b w:val="0"/>
                <w:bCs w:val="0"/>
                <w:noProof/>
                <w:sz w:val="22"/>
                <w:szCs w:val="22"/>
                <w:lang w:eastAsia="cs-CZ"/>
              </w:rPr>
              <w:tab/>
            </w:r>
            <w:r w:rsidRPr="0072410E">
              <w:rPr>
                <w:rStyle w:val="Hypertextovodkaz"/>
                <w:noProof/>
              </w:rPr>
              <w:t>Projekty vytvářející příjmy dle čl. 61 Obecného nařízení</w:t>
            </w:r>
            <w:r>
              <w:rPr>
                <w:noProof/>
                <w:webHidden/>
              </w:rPr>
              <w:tab/>
            </w:r>
            <w:r>
              <w:rPr>
                <w:noProof/>
                <w:webHidden/>
              </w:rPr>
              <w:fldChar w:fldCharType="begin"/>
            </w:r>
            <w:r>
              <w:rPr>
                <w:noProof/>
                <w:webHidden/>
              </w:rPr>
              <w:instrText xml:space="preserve"> PAGEREF _Toc483314286 \h </w:instrText>
            </w:r>
            <w:r>
              <w:rPr>
                <w:noProof/>
                <w:webHidden/>
              </w:rPr>
            </w:r>
            <w:r>
              <w:rPr>
                <w:noProof/>
                <w:webHidden/>
              </w:rPr>
              <w:fldChar w:fldCharType="separate"/>
            </w:r>
            <w:r>
              <w:rPr>
                <w:noProof/>
                <w:webHidden/>
              </w:rPr>
              <w:t>158</w:t>
            </w:r>
            <w:r>
              <w:rPr>
                <w:noProof/>
                <w:webHidden/>
              </w:rPr>
              <w:fldChar w:fldCharType="end"/>
            </w:r>
          </w:hyperlink>
        </w:p>
        <w:p w14:paraId="554EE4BC" w14:textId="3B5B76E4" w:rsidR="00AE5167" w:rsidRDefault="00AE5167">
          <w:pPr>
            <w:pStyle w:val="Obsah3"/>
            <w:rPr>
              <w:rFonts w:asciiTheme="minorHAnsi" w:eastAsiaTheme="minorEastAsia" w:hAnsiTheme="minorHAnsi" w:cstheme="minorBidi"/>
              <w:noProof/>
              <w:sz w:val="22"/>
              <w:szCs w:val="22"/>
              <w:lang w:eastAsia="cs-CZ"/>
            </w:rPr>
          </w:pPr>
          <w:hyperlink w:anchor="_Toc483314287" w:history="1">
            <w:r w:rsidRPr="0072410E">
              <w:rPr>
                <w:rStyle w:val="Hypertextovodkaz"/>
                <w:noProof/>
              </w:rPr>
              <w:t>12.3.1</w:t>
            </w:r>
            <w:r>
              <w:rPr>
                <w:rFonts w:asciiTheme="minorHAnsi" w:eastAsiaTheme="minorEastAsia" w:hAnsiTheme="minorHAnsi" w:cstheme="minorBidi"/>
                <w:noProof/>
                <w:sz w:val="22"/>
                <w:szCs w:val="22"/>
                <w:lang w:eastAsia="cs-CZ"/>
              </w:rPr>
              <w:tab/>
            </w:r>
            <w:r w:rsidRPr="0072410E">
              <w:rPr>
                <w:rStyle w:val="Hypertextovodkaz"/>
                <w:noProof/>
              </w:rPr>
              <w:t>Metody určení čistého příjmu projektu dle čl. 61 Obecného nařízení</w:t>
            </w:r>
            <w:r>
              <w:rPr>
                <w:noProof/>
                <w:webHidden/>
              </w:rPr>
              <w:tab/>
            </w:r>
            <w:r>
              <w:rPr>
                <w:noProof/>
                <w:webHidden/>
              </w:rPr>
              <w:fldChar w:fldCharType="begin"/>
            </w:r>
            <w:r>
              <w:rPr>
                <w:noProof/>
                <w:webHidden/>
              </w:rPr>
              <w:instrText xml:space="preserve"> PAGEREF _Toc483314287 \h </w:instrText>
            </w:r>
            <w:r>
              <w:rPr>
                <w:noProof/>
                <w:webHidden/>
              </w:rPr>
            </w:r>
            <w:r>
              <w:rPr>
                <w:noProof/>
                <w:webHidden/>
              </w:rPr>
              <w:fldChar w:fldCharType="separate"/>
            </w:r>
            <w:r>
              <w:rPr>
                <w:noProof/>
                <w:webHidden/>
              </w:rPr>
              <w:t>159</w:t>
            </w:r>
            <w:r>
              <w:rPr>
                <w:noProof/>
                <w:webHidden/>
              </w:rPr>
              <w:fldChar w:fldCharType="end"/>
            </w:r>
          </w:hyperlink>
        </w:p>
        <w:p w14:paraId="4EA9F1AA" w14:textId="46E238C4"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288" w:history="1">
            <w:r w:rsidRPr="0072410E">
              <w:rPr>
                <w:rStyle w:val="Hypertextovodkaz"/>
                <w:noProof/>
              </w:rPr>
              <w:t>12.3.1.1</w:t>
            </w:r>
            <w:r>
              <w:rPr>
                <w:rFonts w:asciiTheme="minorHAnsi" w:eastAsiaTheme="minorEastAsia" w:hAnsiTheme="minorHAnsi" w:cstheme="minorBidi"/>
                <w:noProof/>
                <w:sz w:val="22"/>
                <w:szCs w:val="22"/>
                <w:lang w:eastAsia="cs-CZ"/>
              </w:rPr>
              <w:tab/>
            </w:r>
            <w:r w:rsidRPr="0072410E">
              <w:rPr>
                <w:rStyle w:val="Hypertextovodkaz"/>
                <w:noProof/>
              </w:rPr>
              <w:t>Použití paušální procentní sazby čistých příjmů</w:t>
            </w:r>
            <w:r>
              <w:rPr>
                <w:noProof/>
                <w:webHidden/>
              </w:rPr>
              <w:tab/>
            </w:r>
            <w:r>
              <w:rPr>
                <w:noProof/>
                <w:webHidden/>
              </w:rPr>
              <w:fldChar w:fldCharType="begin"/>
            </w:r>
            <w:r>
              <w:rPr>
                <w:noProof/>
                <w:webHidden/>
              </w:rPr>
              <w:instrText xml:space="preserve"> PAGEREF _Toc483314288 \h </w:instrText>
            </w:r>
            <w:r>
              <w:rPr>
                <w:noProof/>
                <w:webHidden/>
              </w:rPr>
            </w:r>
            <w:r>
              <w:rPr>
                <w:noProof/>
                <w:webHidden/>
              </w:rPr>
              <w:fldChar w:fldCharType="separate"/>
            </w:r>
            <w:r>
              <w:rPr>
                <w:noProof/>
                <w:webHidden/>
              </w:rPr>
              <w:t>160</w:t>
            </w:r>
            <w:r>
              <w:rPr>
                <w:noProof/>
                <w:webHidden/>
              </w:rPr>
              <w:fldChar w:fldCharType="end"/>
            </w:r>
          </w:hyperlink>
        </w:p>
        <w:p w14:paraId="68A8D9C7" w14:textId="01CE9C09" w:rsidR="00AE5167" w:rsidRDefault="00AE5167">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83314289" w:history="1">
            <w:r w:rsidRPr="0072410E">
              <w:rPr>
                <w:rStyle w:val="Hypertextovodkaz"/>
                <w:noProof/>
              </w:rPr>
              <w:t>12.3.1.1.1</w:t>
            </w:r>
            <w:r>
              <w:rPr>
                <w:rFonts w:asciiTheme="minorHAnsi" w:eastAsiaTheme="minorEastAsia" w:hAnsiTheme="minorHAnsi" w:cstheme="minorBidi"/>
                <w:noProof/>
                <w:sz w:val="22"/>
                <w:szCs w:val="22"/>
                <w:lang w:eastAsia="cs-CZ"/>
              </w:rPr>
              <w:tab/>
            </w:r>
            <w:r w:rsidRPr="0072410E">
              <w:rPr>
                <w:rStyle w:val="Hypertextovodkaz"/>
                <w:noProof/>
              </w:rPr>
              <w:t>Postup výpočtu při použití metody paušální sazby</w:t>
            </w:r>
            <w:r>
              <w:rPr>
                <w:noProof/>
                <w:webHidden/>
              </w:rPr>
              <w:tab/>
            </w:r>
            <w:r>
              <w:rPr>
                <w:noProof/>
                <w:webHidden/>
              </w:rPr>
              <w:fldChar w:fldCharType="begin"/>
            </w:r>
            <w:r>
              <w:rPr>
                <w:noProof/>
                <w:webHidden/>
              </w:rPr>
              <w:instrText xml:space="preserve"> PAGEREF _Toc483314289 \h </w:instrText>
            </w:r>
            <w:r>
              <w:rPr>
                <w:noProof/>
                <w:webHidden/>
              </w:rPr>
            </w:r>
            <w:r>
              <w:rPr>
                <w:noProof/>
                <w:webHidden/>
              </w:rPr>
              <w:fldChar w:fldCharType="separate"/>
            </w:r>
            <w:r>
              <w:rPr>
                <w:noProof/>
                <w:webHidden/>
              </w:rPr>
              <w:t>160</w:t>
            </w:r>
            <w:r>
              <w:rPr>
                <w:noProof/>
                <w:webHidden/>
              </w:rPr>
              <w:fldChar w:fldCharType="end"/>
            </w:r>
          </w:hyperlink>
        </w:p>
        <w:p w14:paraId="30B78B06" w14:textId="74037534" w:rsidR="00AE5167" w:rsidRDefault="00AE5167">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83314290" w:history="1">
            <w:r w:rsidRPr="0072410E">
              <w:rPr>
                <w:rStyle w:val="Hypertextovodkaz"/>
                <w:noProof/>
              </w:rPr>
              <w:t>12.3.1.1.2</w:t>
            </w:r>
            <w:r>
              <w:rPr>
                <w:rFonts w:asciiTheme="minorHAnsi" w:eastAsiaTheme="minorEastAsia" w:hAnsiTheme="minorHAnsi" w:cstheme="minorBidi"/>
                <w:noProof/>
                <w:sz w:val="22"/>
                <w:szCs w:val="22"/>
                <w:lang w:eastAsia="cs-CZ"/>
              </w:rPr>
              <w:tab/>
            </w:r>
            <w:r w:rsidRPr="0072410E">
              <w:rPr>
                <w:rStyle w:val="Hypertextovodkaz"/>
                <w:noProof/>
              </w:rPr>
              <w:t>Monitorování</w:t>
            </w:r>
            <w:r>
              <w:rPr>
                <w:noProof/>
                <w:webHidden/>
              </w:rPr>
              <w:tab/>
            </w:r>
            <w:r>
              <w:rPr>
                <w:noProof/>
                <w:webHidden/>
              </w:rPr>
              <w:fldChar w:fldCharType="begin"/>
            </w:r>
            <w:r>
              <w:rPr>
                <w:noProof/>
                <w:webHidden/>
              </w:rPr>
              <w:instrText xml:space="preserve"> PAGEREF _Toc483314290 \h </w:instrText>
            </w:r>
            <w:r>
              <w:rPr>
                <w:noProof/>
                <w:webHidden/>
              </w:rPr>
            </w:r>
            <w:r>
              <w:rPr>
                <w:noProof/>
                <w:webHidden/>
              </w:rPr>
              <w:fldChar w:fldCharType="separate"/>
            </w:r>
            <w:r>
              <w:rPr>
                <w:noProof/>
                <w:webHidden/>
              </w:rPr>
              <w:t>160</w:t>
            </w:r>
            <w:r>
              <w:rPr>
                <w:noProof/>
                <w:webHidden/>
              </w:rPr>
              <w:fldChar w:fldCharType="end"/>
            </w:r>
          </w:hyperlink>
        </w:p>
        <w:p w14:paraId="0C5D35F5" w14:textId="5614292A"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291" w:history="1">
            <w:r w:rsidRPr="0072410E">
              <w:rPr>
                <w:rStyle w:val="Hypertextovodkaz"/>
                <w:noProof/>
              </w:rPr>
              <w:t>12.3.1.2</w:t>
            </w:r>
            <w:r>
              <w:rPr>
                <w:rFonts w:asciiTheme="minorHAnsi" w:eastAsiaTheme="minorEastAsia" w:hAnsiTheme="minorHAnsi" w:cstheme="minorBidi"/>
                <w:noProof/>
                <w:sz w:val="22"/>
                <w:szCs w:val="22"/>
                <w:lang w:eastAsia="cs-CZ"/>
              </w:rPr>
              <w:tab/>
            </w:r>
            <w:r w:rsidRPr="0072410E">
              <w:rPr>
                <w:rStyle w:val="Hypertextovodkaz"/>
                <w:noProof/>
              </w:rPr>
              <w:t>Metoda výpočtu diskontovaného čistého příjmu z projektů vytvářejících čistý příjem</w:t>
            </w:r>
            <w:r>
              <w:rPr>
                <w:noProof/>
                <w:webHidden/>
              </w:rPr>
              <w:tab/>
            </w:r>
            <w:r>
              <w:rPr>
                <w:noProof/>
                <w:webHidden/>
              </w:rPr>
              <w:fldChar w:fldCharType="begin"/>
            </w:r>
            <w:r>
              <w:rPr>
                <w:noProof/>
                <w:webHidden/>
              </w:rPr>
              <w:instrText xml:space="preserve"> PAGEREF _Toc483314291 \h </w:instrText>
            </w:r>
            <w:r>
              <w:rPr>
                <w:noProof/>
                <w:webHidden/>
              </w:rPr>
            </w:r>
            <w:r>
              <w:rPr>
                <w:noProof/>
                <w:webHidden/>
              </w:rPr>
              <w:fldChar w:fldCharType="separate"/>
            </w:r>
            <w:r>
              <w:rPr>
                <w:noProof/>
                <w:webHidden/>
              </w:rPr>
              <w:t>160</w:t>
            </w:r>
            <w:r>
              <w:rPr>
                <w:noProof/>
                <w:webHidden/>
              </w:rPr>
              <w:fldChar w:fldCharType="end"/>
            </w:r>
          </w:hyperlink>
        </w:p>
        <w:p w14:paraId="6EEBA422" w14:textId="37E49B4D" w:rsidR="00AE5167" w:rsidRDefault="00AE5167">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83314292" w:history="1">
            <w:r w:rsidRPr="0072410E">
              <w:rPr>
                <w:rStyle w:val="Hypertextovodkaz"/>
                <w:noProof/>
              </w:rPr>
              <w:t>12.3.1.2.1</w:t>
            </w:r>
            <w:r>
              <w:rPr>
                <w:rFonts w:asciiTheme="minorHAnsi" w:eastAsiaTheme="minorEastAsia" w:hAnsiTheme="minorHAnsi" w:cstheme="minorBidi"/>
                <w:noProof/>
                <w:sz w:val="22"/>
                <w:szCs w:val="22"/>
                <w:lang w:eastAsia="cs-CZ"/>
              </w:rPr>
              <w:tab/>
            </w:r>
            <w:r w:rsidRPr="0072410E">
              <w:rPr>
                <w:rStyle w:val="Hypertextovodkaz"/>
                <w:noProof/>
              </w:rPr>
              <w:t>Stanovení příjmů</w:t>
            </w:r>
            <w:r>
              <w:rPr>
                <w:noProof/>
                <w:webHidden/>
              </w:rPr>
              <w:tab/>
            </w:r>
            <w:r>
              <w:rPr>
                <w:noProof/>
                <w:webHidden/>
              </w:rPr>
              <w:fldChar w:fldCharType="begin"/>
            </w:r>
            <w:r>
              <w:rPr>
                <w:noProof/>
                <w:webHidden/>
              </w:rPr>
              <w:instrText xml:space="preserve"> PAGEREF _Toc483314292 \h </w:instrText>
            </w:r>
            <w:r>
              <w:rPr>
                <w:noProof/>
                <w:webHidden/>
              </w:rPr>
            </w:r>
            <w:r>
              <w:rPr>
                <w:noProof/>
                <w:webHidden/>
              </w:rPr>
              <w:fldChar w:fldCharType="separate"/>
            </w:r>
            <w:r>
              <w:rPr>
                <w:noProof/>
                <w:webHidden/>
              </w:rPr>
              <w:t>161</w:t>
            </w:r>
            <w:r>
              <w:rPr>
                <w:noProof/>
                <w:webHidden/>
              </w:rPr>
              <w:fldChar w:fldCharType="end"/>
            </w:r>
          </w:hyperlink>
        </w:p>
        <w:p w14:paraId="6104AC07" w14:textId="7D1BBC47" w:rsidR="00AE5167" w:rsidRDefault="00AE5167">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83314293" w:history="1">
            <w:r w:rsidRPr="0072410E">
              <w:rPr>
                <w:rStyle w:val="Hypertextovodkaz"/>
                <w:noProof/>
              </w:rPr>
              <w:t>12.3.1.2.2</w:t>
            </w:r>
            <w:r>
              <w:rPr>
                <w:rFonts w:asciiTheme="minorHAnsi" w:eastAsiaTheme="minorEastAsia" w:hAnsiTheme="minorHAnsi" w:cstheme="minorBidi"/>
                <w:noProof/>
                <w:sz w:val="22"/>
                <w:szCs w:val="22"/>
                <w:lang w:eastAsia="cs-CZ"/>
              </w:rPr>
              <w:tab/>
            </w:r>
            <w:r w:rsidRPr="0072410E">
              <w:rPr>
                <w:rStyle w:val="Hypertextovodkaz"/>
                <w:noProof/>
              </w:rPr>
              <w:t>Stanovení nákladů</w:t>
            </w:r>
            <w:r>
              <w:rPr>
                <w:noProof/>
                <w:webHidden/>
              </w:rPr>
              <w:tab/>
            </w:r>
            <w:r>
              <w:rPr>
                <w:noProof/>
                <w:webHidden/>
              </w:rPr>
              <w:fldChar w:fldCharType="begin"/>
            </w:r>
            <w:r>
              <w:rPr>
                <w:noProof/>
                <w:webHidden/>
              </w:rPr>
              <w:instrText xml:space="preserve"> PAGEREF _Toc483314293 \h </w:instrText>
            </w:r>
            <w:r>
              <w:rPr>
                <w:noProof/>
                <w:webHidden/>
              </w:rPr>
            </w:r>
            <w:r>
              <w:rPr>
                <w:noProof/>
                <w:webHidden/>
              </w:rPr>
              <w:fldChar w:fldCharType="separate"/>
            </w:r>
            <w:r>
              <w:rPr>
                <w:noProof/>
                <w:webHidden/>
              </w:rPr>
              <w:t>161</w:t>
            </w:r>
            <w:r>
              <w:rPr>
                <w:noProof/>
                <w:webHidden/>
              </w:rPr>
              <w:fldChar w:fldCharType="end"/>
            </w:r>
          </w:hyperlink>
        </w:p>
        <w:p w14:paraId="0B48762B" w14:textId="4D41BE71" w:rsidR="00AE5167" w:rsidRDefault="00AE5167">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83314294" w:history="1">
            <w:r w:rsidRPr="0072410E">
              <w:rPr>
                <w:rStyle w:val="Hypertextovodkaz"/>
                <w:noProof/>
              </w:rPr>
              <w:t>12.3.1.2.3</w:t>
            </w:r>
            <w:r>
              <w:rPr>
                <w:rFonts w:asciiTheme="minorHAnsi" w:eastAsiaTheme="minorEastAsia" w:hAnsiTheme="minorHAnsi" w:cstheme="minorBidi"/>
                <w:noProof/>
                <w:sz w:val="22"/>
                <w:szCs w:val="22"/>
                <w:lang w:eastAsia="cs-CZ"/>
              </w:rPr>
              <w:tab/>
            </w:r>
            <w:r w:rsidRPr="0072410E">
              <w:rPr>
                <w:rStyle w:val="Hypertextovodkaz"/>
                <w:noProof/>
              </w:rPr>
              <w:t>Zbytková hodnota investice</w:t>
            </w:r>
            <w:r>
              <w:rPr>
                <w:noProof/>
                <w:webHidden/>
              </w:rPr>
              <w:tab/>
            </w:r>
            <w:r>
              <w:rPr>
                <w:noProof/>
                <w:webHidden/>
              </w:rPr>
              <w:fldChar w:fldCharType="begin"/>
            </w:r>
            <w:r>
              <w:rPr>
                <w:noProof/>
                <w:webHidden/>
              </w:rPr>
              <w:instrText xml:space="preserve"> PAGEREF _Toc483314294 \h </w:instrText>
            </w:r>
            <w:r>
              <w:rPr>
                <w:noProof/>
                <w:webHidden/>
              </w:rPr>
            </w:r>
            <w:r>
              <w:rPr>
                <w:noProof/>
                <w:webHidden/>
              </w:rPr>
              <w:fldChar w:fldCharType="separate"/>
            </w:r>
            <w:r>
              <w:rPr>
                <w:noProof/>
                <w:webHidden/>
              </w:rPr>
              <w:t>161</w:t>
            </w:r>
            <w:r>
              <w:rPr>
                <w:noProof/>
                <w:webHidden/>
              </w:rPr>
              <w:fldChar w:fldCharType="end"/>
            </w:r>
          </w:hyperlink>
        </w:p>
        <w:p w14:paraId="75E9F921" w14:textId="70560902" w:rsidR="00AE5167" w:rsidRDefault="00AE5167">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83314295" w:history="1">
            <w:r w:rsidRPr="0072410E">
              <w:rPr>
                <w:rStyle w:val="Hypertextovodkaz"/>
                <w:noProof/>
              </w:rPr>
              <w:t>12.3.1.2.4</w:t>
            </w:r>
            <w:r>
              <w:rPr>
                <w:rFonts w:asciiTheme="minorHAnsi" w:eastAsiaTheme="minorEastAsia" w:hAnsiTheme="minorHAnsi" w:cstheme="minorBidi"/>
                <w:noProof/>
                <w:sz w:val="22"/>
                <w:szCs w:val="22"/>
                <w:lang w:eastAsia="cs-CZ"/>
              </w:rPr>
              <w:tab/>
            </w:r>
            <w:r w:rsidRPr="0072410E">
              <w:rPr>
                <w:rStyle w:val="Hypertextovodkaz"/>
                <w:noProof/>
              </w:rPr>
              <w:t>Diskontování peněžních toků</w:t>
            </w:r>
            <w:r>
              <w:rPr>
                <w:noProof/>
                <w:webHidden/>
              </w:rPr>
              <w:tab/>
            </w:r>
            <w:r>
              <w:rPr>
                <w:noProof/>
                <w:webHidden/>
              </w:rPr>
              <w:fldChar w:fldCharType="begin"/>
            </w:r>
            <w:r>
              <w:rPr>
                <w:noProof/>
                <w:webHidden/>
              </w:rPr>
              <w:instrText xml:space="preserve"> PAGEREF _Toc483314295 \h </w:instrText>
            </w:r>
            <w:r>
              <w:rPr>
                <w:noProof/>
                <w:webHidden/>
              </w:rPr>
            </w:r>
            <w:r>
              <w:rPr>
                <w:noProof/>
                <w:webHidden/>
              </w:rPr>
              <w:fldChar w:fldCharType="separate"/>
            </w:r>
            <w:r>
              <w:rPr>
                <w:noProof/>
                <w:webHidden/>
              </w:rPr>
              <w:t>162</w:t>
            </w:r>
            <w:r>
              <w:rPr>
                <w:noProof/>
                <w:webHidden/>
              </w:rPr>
              <w:fldChar w:fldCharType="end"/>
            </w:r>
          </w:hyperlink>
        </w:p>
        <w:p w14:paraId="2C0758F5" w14:textId="18068E9F" w:rsidR="00AE5167" w:rsidRDefault="00AE5167">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83314296" w:history="1">
            <w:r w:rsidRPr="0072410E">
              <w:rPr>
                <w:rStyle w:val="Hypertextovodkaz"/>
                <w:noProof/>
              </w:rPr>
              <w:t>12.3.1.2.5</w:t>
            </w:r>
            <w:r>
              <w:rPr>
                <w:rFonts w:asciiTheme="minorHAnsi" w:eastAsiaTheme="minorEastAsia" w:hAnsiTheme="minorHAnsi" w:cstheme="minorBidi"/>
                <w:noProof/>
                <w:sz w:val="22"/>
                <w:szCs w:val="22"/>
                <w:lang w:eastAsia="cs-CZ"/>
              </w:rPr>
              <w:tab/>
            </w:r>
            <w:r w:rsidRPr="0072410E">
              <w:rPr>
                <w:rStyle w:val="Hypertextovodkaz"/>
                <w:noProof/>
              </w:rPr>
              <w:t>Postup výpočtu při použití metody čistých diskontovaných příjmů</w:t>
            </w:r>
            <w:r>
              <w:rPr>
                <w:noProof/>
                <w:webHidden/>
              </w:rPr>
              <w:tab/>
            </w:r>
            <w:r>
              <w:rPr>
                <w:noProof/>
                <w:webHidden/>
              </w:rPr>
              <w:fldChar w:fldCharType="begin"/>
            </w:r>
            <w:r>
              <w:rPr>
                <w:noProof/>
                <w:webHidden/>
              </w:rPr>
              <w:instrText xml:space="preserve"> PAGEREF _Toc483314296 \h </w:instrText>
            </w:r>
            <w:r>
              <w:rPr>
                <w:noProof/>
                <w:webHidden/>
              </w:rPr>
            </w:r>
            <w:r>
              <w:rPr>
                <w:noProof/>
                <w:webHidden/>
              </w:rPr>
              <w:fldChar w:fldCharType="separate"/>
            </w:r>
            <w:r>
              <w:rPr>
                <w:noProof/>
                <w:webHidden/>
              </w:rPr>
              <w:t>162</w:t>
            </w:r>
            <w:r>
              <w:rPr>
                <w:noProof/>
                <w:webHidden/>
              </w:rPr>
              <w:fldChar w:fldCharType="end"/>
            </w:r>
          </w:hyperlink>
        </w:p>
        <w:p w14:paraId="30EC6D1F" w14:textId="342B1F6F" w:rsidR="00AE5167" w:rsidRDefault="00AE5167">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83314297" w:history="1">
            <w:r w:rsidRPr="0072410E">
              <w:rPr>
                <w:rStyle w:val="Hypertextovodkaz"/>
                <w:noProof/>
              </w:rPr>
              <w:t>12.3.1.2.6</w:t>
            </w:r>
            <w:r>
              <w:rPr>
                <w:rFonts w:asciiTheme="minorHAnsi" w:eastAsiaTheme="minorEastAsia" w:hAnsiTheme="minorHAnsi" w:cstheme="minorBidi"/>
                <w:noProof/>
                <w:sz w:val="22"/>
                <w:szCs w:val="22"/>
                <w:lang w:eastAsia="cs-CZ"/>
              </w:rPr>
              <w:tab/>
            </w:r>
            <w:r w:rsidRPr="0072410E">
              <w:rPr>
                <w:rStyle w:val="Hypertextovodkaz"/>
                <w:noProof/>
              </w:rPr>
              <w:t>Monitorování příjmů při použití metody diskontovaného čistého příjmu</w:t>
            </w:r>
            <w:r>
              <w:rPr>
                <w:noProof/>
                <w:webHidden/>
              </w:rPr>
              <w:tab/>
            </w:r>
            <w:r>
              <w:rPr>
                <w:noProof/>
                <w:webHidden/>
              </w:rPr>
              <w:fldChar w:fldCharType="begin"/>
            </w:r>
            <w:r>
              <w:rPr>
                <w:noProof/>
                <w:webHidden/>
              </w:rPr>
              <w:instrText xml:space="preserve"> PAGEREF _Toc483314297 \h </w:instrText>
            </w:r>
            <w:r>
              <w:rPr>
                <w:noProof/>
                <w:webHidden/>
              </w:rPr>
            </w:r>
            <w:r>
              <w:rPr>
                <w:noProof/>
                <w:webHidden/>
              </w:rPr>
              <w:fldChar w:fldCharType="separate"/>
            </w:r>
            <w:r>
              <w:rPr>
                <w:noProof/>
                <w:webHidden/>
              </w:rPr>
              <w:t>165</w:t>
            </w:r>
            <w:r>
              <w:rPr>
                <w:noProof/>
                <w:webHidden/>
              </w:rPr>
              <w:fldChar w:fldCharType="end"/>
            </w:r>
          </w:hyperlink>
        </w:p>
        <w:p w14:paraId="792307FD" w14:textId="72BB00E4" w:rsidR="00AE5167" w:rsidRDefault="00AE5167">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83314298" w:history="1">
            <w:r w:rsidRPr="0072410E">
              <w:rPr>
                <w:rStyle w:val="Hypertextovodkaz"/>
                <w:noProof/>
              </w:rPr>
              <w:t>12.3.1.2.7</w:t>
            </w:r>
            <w:r>
              <w:rPr>
                <w:rFonts w:asciiTheme="minorHAnsi" w:eastAsiaTheme="minorEastAsia" w:hAnsiTheme="minorHAnsi" w:cstheme="minorBidi"/>
                <w:noProof/>
                <w:sz w:val="22"/>
                <w:szCs w:val="22"/>
                <w:lang w:eastAsia="cs-CZ"/>
              </w:rPr>
              <w:tab/>
            </w:r>
            <w:r w:rsidRPr="0072410E">
              <w:rPr>
                <w:rStyle w:val="Hypertextovodkaz"/>
                <w:noProof/>
              </w:rPr>
              <w:t>Přepočet čistých diskontovaných příjmů</w:t>
            </w:r>
            <w:r>
              <w:rPr>
                <w:noProof/>
                <w:webHidden/>
              </w:rPr>
              <w:tab/>
            </w:r>
            <w:r>
              <w:rPr>
                <w:noProof/>
                <w:webHidden/>
              </w:rPr>
              <w:fldChar w:fldCharType="begin"/>
            </w:r>
            <w:r>
              <w:rPr>
                <w:noProof/>
                <w:webHidden/>
              </w:rPr>
              <w:instrText xml:space="preserve"> PAGEREF _Toc483314298 \h </w:instrText>
            </w:r>
            <w:r>
              <w:rPr>
                <w:noProof/>
                <w:webHidden/>
              </w:rPr>
            </w:r>
            <w:r>
              <w:rPr>
                <w:noProof/>
                <w:webHidden/>
              </w:rPr>
              <w:fldChar w:fldCharType="separate"/>
            </w:r>
            <w:r>
              <w:rPr>
                <w:noProof/>
                <w:webHidden/>
              </w:rPr>
              <w:t>166</w:t>
            </w:r>
            <w:r>
              <w:rPr>
                <w:noProof/>
                <w:webHidden/>
              </w:rPr>
              <w:fldChar w:fldCharType="end"/>
            </w:r>
          </w:hyperlink>
        </w:p>
        <w:p w14:paraId="4FF66AEC" w14:textId="2F80FE9D"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299" w:history="1">
            <w:r w:rsidRPr="0072410E">
              <w:rPr>
                <w:rStyle w:val="Hypertextovodkaz"/>
                <w:noProof/>
              </w:rPr>
              <w:t>12.3.1.3</w:t>
            </w:r>
            <w:r>
              <w:rPr>
                <w:rFonts w:asciiTheme="minorHAnsi" w:eastAsiaTheme="minorEastAsia" w:hAnsiTheme="minorHAnsi" w:cstheme="minorBidi"/>
                <w:noProof/>
                <w:sz w:val="22"/>
                <w:szCs w:val="22"/>
                <w:lang w:eastAsia="cs-CZ"/>
              </w:rPr>
              <w:tab/>
            </w:r>
            <w:r w:rsidRPr="0072410E">
              <w:rPr>
                <w:rStyle w:val="Hypertextovodkaz"/>
                <w:noProof/>
              </w:rPr>
              <w:t>Projekty jejichž příjmy nelze objektivně odhadnout předem</w:t>
            </w:r>
            <w:r>
              <w:rPr>
                <w:noProof/>
                <w:webHidden/>
              </w:rPr>
              <w:tab/>
            </w:r>
            <w:r>
              <w:rPr>
                <w:noProof/>
                <w:webHidden/>
              </w:rPr>
              <w:fldChar w:fldCharType="begin"/>
            </w:r>
            <w:r>
              <w:rPr>
                <w:noProof/>
                <w:webHidden/>
              </w:rPr>
              <w:instrText xml:space="preserve"> PAGEREF _Toc483314299 \h </w:instrText>
            </w:r>
            <w:r>
              <w:rPr>
                <w:noProof/>
                <w:webHidden/>
              </w:rPr>
            </w:r>
            <w:r>
              <w:rPr>
                <w:noProof/>
                <w:webHidden/>
              </w:rPr>
              <w:fldChar w:fldCharType="separate"/>
            </w:r>
            <w:r>
              <w:rPr>
                <w:noProof/>
                <w:webHidden/>
              </w:rPr>
              <w:t>166</w:t>
            </w:r>
            <w:r>
              <w:rPr>
                <w:noProof/>
                <w:webHidden/>
              </w:rPr>
              <w:fldChar w:fldCharType="end"/>
            </w:r>
          </w:hyperlink>
        </w:p>
        <w:p w14:paraId="3B70BCDF" w14:textId="1CBBA483" w:rsidR="00AE5167" w:rsidRDefault="00AE5167">
          <w:pPr>
            <w:pStyle w:val="Obsah5"/>
            <w:tabs>
              <w:tab w:val="left" w:pos="1680"/>
              <w:tab w:val="right" w:leader="dot" w:pos="9062"/>
            </w:tabs>
            <w:rPr>
              <w:rFonts w:asciiTheme="minorHAnsi" w:eastAsiaTheme="minorEastAsia" w:hAnsiTheme="minorHAnsi" w:cstheme="minorBidi"/>
              <w:noProof/>
              <w:sz w:val="22"/>
              <w:szCs w:val="22"/>
              <w:lang w:eastAsia="cs-CZ"/>
            </w:rPr>
          </w:pPr>
          <w:hyperlink w:anchor="_Toc483314300" w:history="1">
            <w:r w:rsidRPr="0072410E">
              <w:rPr>
                <w:rStyle w:val="Hypertextovodkaz"/>
                <w:noProof/>
              </w:rPr>
              <w:t>12.3.1.3.1</w:t>
            </w:r>
            <w:r>
              <w:rPr>
                <w:rFonts w:asciiTheme="minorHAnsi" w:eastAsiaTheme="minorEastAsia" w:hAnsiTheme="minorHAnsi" w:cstheme="minorBidi"/>
                <w:noProof/>
                <w:sz w:val="22"/>
                <w:szCs w:val="22"/>
                <w:lang w:eastAsia="cs-CZ"/>
              </w:rPr>
              <w:tab/>
            </w:r>
            <w:r w:rsidRPr="0072410E">
              <w:rPr>
                <w:rStyle w:val="Hypertextovodkaz"/>
                <w:noProof/>
              </w:rPr>
              <w:t>Monitorování příjmů, které nebylo možné odhadnout předem</w:t>
            </w:r>
            <w:r>
              <w:rPr>
                <w:noProof/>
                <w:webHidden/>
              </w:rPr>
              <w:tab/>
            </w:r>
            <w:r>
              <w:rPr>
                <w:noProof/>
                <w:webHidden/>
              </w:rPr>
              <w:fldChar w:fldCharType="begin"/>
            </w:r>
            <w:r>
              <w:rPr>
                <w:noProof/>
                <w:webHidden/>
              </w:rPr>
              <w:instrText xml:space="preserve"> PAGEREF _Toc483314300 \h </w:instrText>
            </w:r>
            <w:r>
              <w:rPr>
                <w:noProof/>
                <w:webHidden/>
              </w:rPr>
            </w:r>
            <w:r>
              <w:rPr>
                <w:noProof/>
                <w:webHidden/>
              </w:rPr>
              <w:fldChar w:fldCharType="separate"/>
            </w:r>
            <w:r>
              <w:rPr>
                <w:noProof/>
                <w:webHidden/>
              </w:rPr>
              <w:t>167</w:t>
            </w:r>
            <w:r>
              <w:rPr>
                <w:noProof/>
                <w:webHidden/>
              </w:rPr>
              <w:fldChar w:fldCharType="end"/>
            </w:r>
          </w:hyperlink>
        </w:p>
        <w:p w14:paraId="6F0A8862" w14:textId="408494F6" w:rsidR="00AE5167" w:rsidRDefault="00AE5167">
          <w:pPr>
            <w:pStyle w:val="Obsah2"/>
            <w:rPr>
              <w:rFonts w:asciiTheme="minorHAnsi" w:eastAsiaTheme="minorEastAsia" w:hAnsiTheme="minorHAnsi" w:cstheme="minorBidi"/>
              <w:b w:val="0"/>
              <w:bCs w:val="0"/>
              <w:noProof/>
              <w:sz w:val="22"/>
              <w:szCs w:val="22"/>
              <w:lang w:eastAsia="cs-CZ"/>
            </w:rPr>
          </w:pPr>
          <w:hyperlink w:anchor="_Toc483314301" w:history="1">
            <w:r w:rsidRPr="0072410E">
              <w:rPr>
                <w:rStyle w:val="Hypertextovodkaz"/>
                <w:rFonts w:ascii="Arial" w:eastAsiaTheme="majorEastAsia" w:hAnsi="Arial" w:cs="Arial"/>
                <w:noProof/>
                <w:lang w:eastAsia="cs-CZ"/>
              </w:rPr>
              <w:t>12.4</w:t>
            </w:r>
            <w:r>
              <w:rPr>
                <w:rFonts w:asciiTheme="minorHAnsi" w:eastAsiaTheme="minorEastAsia" w:hAnsiTheme="minorHAnsi" w:cstheme="minorBidi"/>
                <w:b w:val="0"/>
                <w:bCs w:val="0"/>
                <w:noProof/>
                <w:sz w:val="22"/>
                <w:szCs w:val="22"/>
                <w:lang w:eastAsia="cs-CZ"/>
              </w:rPr>
              <w:tab/>
            </w:r>
            <w:r w:rsidRPr="0072410E">
              <w:rPr>
                <w:rStyle w:val="Hypertextovodkaz"/>
                <w:rFonts w:ascii="Arial" w:eastAsiaTheme="majorEastAsia" w:hAnsi="Arial" w:cs="Arial"/>
                <w:noProof/>
                <w:lang w:eastAsia="cs-CZ"/>
              </w:rPr>
              <w:t>Projekty vytvářející příjmy mimo čl. 61 Obecného nařízení</w:t>
            </w:r>
            <w:r>
              <w:rPr>
                <w:noProof/>
                <w:webHidden/>
              </w:rPr>
              <w:tab/>
            </w:r>
            <w:r>
              <w:rPr>
                <w:noProof/>
                <w:webHidden/>
              </w:rPr>
              <w:fldChar w:fldCharType="begin"/>
            </w:r>
            <w:r>
              <w:rPr>
                <w:noProof/>
                <w:webHidden/>
              </w:rPr>
              <w:instrText xml:space="preserve"> PAGEREF _Toc483314301 \h </w:instrText>
            </w:r>
            <w:r>
              <w:rPr>
                <w:noProof/>
                <w:webHidden/>
              </w:rPr>
            </w:r>
            <w:r>
              <w:rPr>
                <w:noProof/>
                <w:webHidden/>
              </w:rPr>
              <w:fldChar w:fldCharType="separate"/>
            </w:r>
            <w:r>
              <w:rPr>
                <w:noProof/>
                <w:webHidden/>
              </w:rPr>
              <w:t>167</w:t>
            </w:r>
            <w:r>
              <w:rPr>
                <w:noProof/>
                <w:webHidden/>
              </w:rPr>
              <w:fldChar w:fldCharType="end"/>
            </w:r>
          </w:hyperlink>
        </w:p>
        <w:p w14:paraId="021EFB7C" w14:textId="2B941BA0" w:rsidR="00AE5167" w:rsidRDefault="00AE5167">
          <w:pPr>
            <w:pStyle w:val="Obsah3"/>
            <w:rPr>
              <w:rFonts w:asciiTheme="minorHAnsi" w:eastAsiaTheme="minorEastAsia" w:hAnsiTheme="minorHAnsi" w:cstheme="minorBidi"/>
              <w:noProof/>
              <w:sz w:val="22"/>
              <w:szCs w:val="22"/>
              <w:lang w:eastAsia="cs-CZ"/>
            </w:rPr>
          </w:pPr>
          <w:hyperlink w:anchor="_Toc483314302" w:history="1">
            <w:r w:rsidRPr="0072410E">
              <w:rPr>
                <w:rStyle w:val="Hypertextovodkaz"/>
                <w:noProof/>
              </w:rPr>
              <w:t>12.4.1</w:t>
            </w:r>
            <w:r>
              <w:rPr>
                <w:rFonts w:asciiTheme="minorHAnsi" w:eastAsiaTheme="minorEastAsia" w:hAnsiTheme="minorHAnsi" w:cstheme="minorBidi"/>
                <w:noProof/>
                <w:sz w:val="22"/>
                <w:szCs w:val="22"/>
                <w:lang w:eastAsia="cs-CZ"/>
              </w:rPr>
              <w:tab/>
            </w:r>
            <w:r w:rsidRPr="0072410E">
              <w:rPr>
                <w:rStyle w:val="Hypertextovodkaz"/>
                <w:noProof/>
              </w:rPr>
              <w:t>Monitorování příjmů, na které se nevztahuje čl. 61 Obecného nařízení</w:t>
            </w:r>
            <w:r>
              <w:rPr>
                <w:noProof/>
                <w:webHidden/>
              </w:rPr>
              <w:tab/>
            </w:r>
            <w:r>
              <w:rPr>
                <w:noProof/>
                <w:webHidden/>
              </w:rPr>
              <w:fldChar w:fldCharType="begin"/>
            </w:r>
            <w:r>
              <w:rPr>
                <w:noProof/>
                <w:webHidden/>
              </w:rPr>
              <w:instrText xml:space="preserve"> PAGEREF _Toc483314302 \h </w:instrText>
            </w:r>
            <w:r>
              <w:rPr>
                <w:noProof/>
                <w:webHidden/>
              </w:rPr>
            </w:r>
            <w:r>
              <w:rPr>
                <w:noProof/>
                <w:webHidden/>
              </w:rPr>
              <w:fldChar w:fldCharType="separate"/>
            </w:r>
            <w:r>
              <w:rPr>
                <w:noProof/>
                <w:webHidden/>
              </w:rPr>
              <w:t>167</w:t>
            </w:r>
            <w:r>
              <w:rPr>
                <w:noProof/>
                <w:webHidden/>
              </w:rPr>
              <w:fldChar w:fldCharType="end"/>
            </w:r>
          </w:hyperlink>
        </w:p>
        <w:p w14:paraId="79A27C77" w14:textId="6EBF39AD" w:rsidR="00AE5167" w:rsidRDefault="00AE5167">
          <w:pPr>
            <w:pStyle w:val="Obsah2"/>
            <w:rPr>
              <w:rFonts w:asciiTheme="minorHAnsi" w:eastAsiaTheme="minorEastAsia" w:hAnsiTheme="minorHAnsi" w:cstheme="minorBidi"/>
              <w:b w:val="0"/>
              <w:bCs w:val="0"/>
              <w:noProof/>
              <w:sz w:val="22"/>
              <w:szCs w:val="22"/>
              <w:lang w:eastAsia="cs-CZ"/>
            </w:rPr>
          </w:pPr>
          <w:hyperlink w:anchor="_Toc483314303" w:history="1">
            <w:r w:rsidRPr="0072410E">
              <w:rPr>
                <w:rStyle w:val="Hypertextovodkaz"/>
                <w:noProof/>
              </w:rPr>
              <w:t>12.5</w:t>
            </w:r>
            <w:r>
              <w:rPr>
                <w:rFonts w:asciiTheme="minorHAnsi" w:eastAsiaTheme="minorEastAsia" w:hAnsiTheme="minorHAnsi" w:cstheme="minorBidi"/>
                <w:b w:val="0"/>
                <w:bCs w:val="0"/>
                <w:noProof/>
                <w:sz w:val="22"/>
                <w:szCs w:val="22"/>
                <w:lang w:eastAsia="cs-CZ"/>
              </w:rPr>
              <w:tab/>
            </w:r>
            <w:r w:rsidRPr="0072410E">
              <w:rPr>
                <w:rStyle w:val="Hypertextovodkaz"/>
                <w:noProof/>
              </w:rPr>
              <w:t>Projekty podléhající pravidlům veřejné podpory</w:t>
            </w:r>
            <w:r>
              <w:rPr>
                <w:noProof/>
                <w:webHidden/>
              </w:rPr>
              <w:tab/>
            </w:r>
            <w:r>
              <w:rPr>
                <w:noProof/>
                <w:webHidden/>
              </w:rPr>
              <w:fldChar w:fldCharType="begin"/>
            </w:r>
            <w:r>
              <w:rPr>
                <w:noProof/>
                <w:webHidden/>
              </w:rPr>
              <w:instrText xml:space="preserve"> PAGEREF _Toc483314303 \h </w:instrText>
            </w:r>
            <w:r>
              <w:rPr>
                <w:noProof/>
                <w:webHidden/>
              </w:rPr>
            </w:r>
            <w:r>
              <w:rPr>
                <w:noProof/>
                <w:webHidden/>
              </w:rPr>
              <w:fldChar w:fldCharType="separate"/>
            </w:r>
            <w:r>
              <w:rPr>
                <w:noProof/>
                <w:webHidden/>
              </w:rPr>
              <w:t>168</w:t>
            </w:r>
            <w:r>
              <w:rPr>
                <w:noProof/>
                <w:webHidden/>
              </w:rPr>
              <w:fldChar w:fldCharType="end"/>
            </w:r>
          </w:hyperlink>
        </w:p>
        <w:p w14:paraId="698DD8D1" w14:textId="07779F5A" w:rsidR="00AE5167" w:rsidRDefault="00AE5167">
          <w:pPr>
            <w:pStyle w:val="Obsah2"/>
            <w:rPr>
              <w:rFonts w:asciiTheme="minorHAnsi" w:eastAsiaTheme="minorEastAsia" w:hAnsiTheme="minorHAnsi" w:cstheme="minorBidi"/>
              <w:b w:val="0"/>
              <w:bCs w:val="0"/>
              <w:noProof/>
              <w:sz w:val="22"/>
              <w:szCs w:val="22"/>
              <w:lang w:eastAsia="cs-CZ"/>
            </w:rPr>
          </w:pPr>
          <w:hyperlink w:anchor="_Toc483314304" w:history="1">
            <w:r w:rsidRPr="0072410E">
              <w:rPr>
                <w:rStyle w:val="Hypertextovodkaz"/>
                <w:noProof/>
              </w:rPr>
              <w:t>12.6</w:t>
            </w:r>
            <w:r>
              <w:rPr>
                <w:rFonts w:asciiTheme="minorHAnsi" w:eastAsiaTheme="minorEastAsia" w:hAnsiTheme="minorHAnsi" w:cstheme="minorBidi"/>
                <w:b w:val="0"/>
                <w:bCs w:val="0"/>
                <w:noProof/>
                <w:sz w:val="22"/>
                <w:szCs w:val="22"/>
                <w:lang w:eastAsia="cs-CZ"/>
              </w:rPr>
              <w:tab/>
            </w:r>
            <w:r w:rsidRPr="0072410E">
              <w:rPr>
                <w:rStyle w:val="Hypertextovodkaz"/>
                <w:noProof/>
              </w:rPr>
              <w:t>Pravidla pro způsobilost výdajů</w:t>
            </w:r>
            <w:r>
              <w:rPr>
                <w:noProof/>
                <w:webHidden/>
              </w:rPr>
              <w:tab/>
            </w:r>
            <w:r>
              <w:rPr>
                <w:noProof/>
                <w:webHidden/>
              </w:rPr>
              <w:fldChar w:fldCharType="begin"/>
            </w:r>
            <w:r>
              <w:rPr>
                <w:noProof/>
                <w:webHidden/>
              </w:rPr>
              <w:instrText xml:space="preserve"> PAGEREF _Toc483314304 \h </w:instrText>
            </w:r>
            <w:r>
              <w:rPr>
                <w:noProof/>
                <w:webHidden/>
              </w:rPr>
            </w:r>
            <w:r>
              <w:rPr>
                <w:noProof/>
                <w:webHidden/>
              </w:rPr>
              <w:fldChar w:fldCharType="separate"/>
            </w:r>
            <w:r>
              <w:rPr>
                <w:noProof/>
                <w:webHidden/>
              </w:rPr>
              <w:t>168</w:t>
            </w:r>
            <w:r>
              <w:rPr>
                <w:noProof/>
                <w:webHidden/>
              </w:rPr>
              <w:fldChar w:fldCharType="end"/>
            </w:r>
          </w:hyperlink>
        </w:p>
        <w:p w14:paraId="01C3B6F3" w14:textId="3F962C25" w:rsidR="00AE5167" w:rsidRDefault="00AE5167">
          <w:pPr>
            <w:pStyle w:val="Obsah3"/>
            <w:rPr>
              <w:rFonts w:asciiTheme="minorHAnsi" w:eastAsiaTheme="minorEastAsia" w:hAnsiTheme="minorHAnsi" w:cstheme="minorBidi"/>
              <w:noProof/>
              <w:sz w:val="22"/>
              <w:szCs w:val="22"/>
              <w:lang w:eastAsia="cs-CZ"/>
            </w:rPr>
          </w:pPr>
          <w:hyperlink w:anchor="_Toc483314305" w:history="1">
            <w:r w:rsidRPr="0072410E">
              <w:rPr>
                <w:rStyle w:val="Hypertextovodkaz"/>
                <w:noProof/>
              </w:rPr>
              <w:t>12.6.1</w:t>
            </w:r>
            <w:r>
              <w:rPr>
                <w:rFonts w:asciiTheme="minorHAnsi" w:eastAsiaTheme="minorEastAsia" w:hAnsiTheme="minorHAnsi" w:cstheme="minorBidi"/>
                <w:noProof/>
                <w:sz w:val="22"/>
                <w:szCs w:val="22"/>
                <w:lang w:eastAsia="cs-CZ"/>
              </w:rPr>
              <w:tab/>
            </w:r>
            <w:r w:rsidRPr="0072410E">
              <w:rPr>
                <w:rStyle w:val="Hypertextovodkaz"/>
                <w:noProof/>
              </w:rPr>
              <w:t>Věcná způsobilost výdaje</w:t>
            </w:r>
            <w:r>
              <w:rPr>
                <w:noProof/>
                <w:webHidden/>
              </w:rPr>
              <w:tab/>
            </w:r>
            <w:r>
              <w:rPr>
                <w:noProof/>
                <w:webHidden/>
              </w:rPr>
              <w:fldChar w:fldCharType="begin"/>
            </w:r>
            <w:r>
              <w:rPr>
                <w:noProof/>
                <w:webHidden/>
              </w:rPr>
              <w:instrText xml:space="preserve"> PAGEREF _Toc483314305 \h </w:instrText>
            </w:r>
            <w:r>
              <w:rPr>
                <w:noProof/>
                <w:webHidden/>
              </w:rPr>
            </w:r>
            <w:r>
              <w:rPr>
                <w:noProof/>
                <w:webHidden/>
              </w:rPr>
              <w:fldChar w:fldCharType="separate"/>
            </w:r>
            <w:r>
              <w:rPr>
                <w:noProof/>
                <w:webHidden/>
              </w:rPr>
              <w:t>169</w:t>
            </w:r>
            <w:r>
              <w:rPr>
                <w:noProof/>
                <w:webHidden/>
              </w:rPr>
              <w:fldChar w:fldCharType="end"/>
            </w:r>
          </w:hyperlink>
        </w:p>
        <w:p w14:paraId="4C4E46C4" w14:textId="583A6926"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06" w:history="1">
            <w:r w:rsidRPr="0072410E">
              <w:rPr>
                <w:rStyle w:val="Hypertextovodkaz"/>
                <w:noProof/>
              </w:rPr>
              <w:t>12.6.1.1</w:t>
            </w:r>
            <w:r>
              <w:rPr>
                <w:rFonts w:asciiTheme="minorHAnsi" w:eastAsiaTheme="minorEastAsia" w:hAnsiTheme="minorHAnsi" w:cstheme="minorBidi"/>
                <w:noProof/>
                <w:sz w:val="22"/>
                <w:szCs w:val="22"/>
                <w:lang w:eastAsia="cs-CZ"/>
              </w:rPr>
              <w:tab/>
            </w:r>
            <w:r w:rsidRPr="0072410E">
              <w:rPr>
                <w:rStyle w:val="Hypertextovodkaz"/>
                <w:noProof/>
              </w:rPr>
              <w:t>Soulad s právními předpisy</w:t>
            </w:r>
            <w:r>
              <w:rPr>
                <w:noProof/>
                <w:webHidden/>
              </w:rPr>
              <w:tab/>
            </w:r>
            <w:r>
              <w:rPr>
                <w:noProof/>
                <w:webHidden/>
              </w:rPr>
              <w:fldChar w:fldCharType="begin"/>
            </w:r>
            <w:r>
              <w:rPr>
                <w:noProof/>
                <w:webHidden/>
              </w:rPr>
              <w:instrText xml:space="preserve"> PAGEREF _Toc483314306 \h </w:instrText>
            </w:r>
            <w:r>
              <w:rPr>
                <w:noProof/>
                <w:webHidden/>
              </w:rPr>
            </w:r>
            <w:r>
              <w:rPr>
                <w:noProof/>
                <w:webHidden/>
              </w:rPr>
              <w:fldChar w:fldCharType="separate"/>
            </w:r>
            <w:r>
              <w:rPr>
                <w:noProof/>
                <w:webHidden/>
              </w:rPr>
              <w:t>169</w:t>
            </w:r>
            <w:r>
              <w:rPr>
                <w:noProof/>
                <w:webHidden/>
              </w:rPr>
              <w:fldChar w:fldCharType="end"/>
            </w:r>
          </w:hyperlink>
        </w:p>
        <w:p w14:paraId="71FDB9C6" w14:textId="712A31EF"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07" w:history="1">
            <w:r w:rsidRPr="0072410E">
              <w:rPr>
                <w:rStyle w:val="Hypertextovodkaz"/>
                <w:noProof/>
              </w:rPr>
              <w:t>12.6.1.2</w:t>
            </w:r>
            <w:r>
              <w:rPr>
                <w:rFonts w:asciiTheme="minorHAnsi" w:eastAsiaTheme="minorEastAsia" w:hAnsiTheme="minorHAnsi" w:cstheme="minorBidi"/>
                <w:noProof/>
                <w:sz w:val="22"/>
                <w:szCs w:val="22"/>
                <w:lang w:eastAsia="cs-CZ"/>
              </w:rPr>
              <w:tab/>
            </w:r>
            <w:r w:rsidRPr="0072410E">
              <w:rPr>
                <w:rStyle w:val="Hypertextovodkaz"/>
                <w:noProof/>
              </w:rPr>
              <w:t>Dodržení pravidel OPD 2014-2020 a podmínek podpory</w:t>
            </w:r>
            <w:r>
              <w:rPr>
                <w:noProof/>
                <w:webHidden/>
              </w:rPr>
              <w:tab/>
            </w:r>
            <w:r>
              <w:rPr>
                <w:noProof/>
                <w:webHidden/>
              </w:rPr>
              <w:fldChar w:fldCharType="begin"/>
            </w:r>
            <w:r>
              <w:rPr>
                <w:noProof/>
                <w:webHidden/>
              </w:rPr>
              <w:instrText xml:space="preserve"> PAGEREF _Toc483314307 \h </w:instrText>
            </w:r>
            <w:r>
              <w:rPr>
                <w:noProof/>
                <w:webHidden/>
              </w:rPr>
            </w:r>
            <w:r>
              <w:rPr>
                <w:noProof/>
                <w:webHidden/>
              </w:rPr>
              <w:fldChar w:fldCharType="separate"/>
            </w:r>
            <w:r>
              <w:rPr>
                <w:noProof/>
                <w:webHidden/>
              </w:rPr>
              <w:t>170</w:t>
            </w:r>
            <w:r>
              <w:rPr>
                <w:noProof/>
                <w:webHidden/>
              </w:rPr>
              <w:fldChar w:fldCharType="end"/>
            </w:r>
          </w:hyperlink>
        </w:p>
        <w:p w14:paraId="2DCCD957" w14:textId="2B205A67" w:rsidR="00AE5167" w:rsidRDefault="00AE5167">
          <w:pPr>
            <w:pStyle w:val="Obsah3"/>
            <w:rPr>
              <w:rFonts w:asciiTheme="minorHAnsi" w:eastAsiaTheme="minorEastAsia" w:hAnsiTheme="minorHAnsi" w:cstheme="minorBidi"/>
              <w:noProof/>
              <w:sz w:val="22"/>
              <w:szCs w:val="22"/>
              <w:lang w:eastAsia="cs-CZ"/>
            </w:rPr>
          </w:pPr>
          <w:hyperlink w:anchor="_Toc483314308" w:history="1">
            <w:r w:rsidRPr="0072410E">
              <w:rPr>
                <w:rStyle w:val="Hypertextovodkaz"/>
                <w:noProof/>
              </w:rPr>
              <w:t>12.6.2</w:t>
            </w:r>
            <w:r>
              <w:rPr>
                <w:rFonts w:asciiTheme="minorHAnsi" w:eastAsiaTheme="minorEastAsia" w:hAnsiTheme="minorHAnsi" w:cstheme="minorBidi"/>
                <w:noProof/>
                <w:sz w:val="22"/>
                <w:szCs w:val="22"/>
                <w:lang w:eastAsia="cs-CZ"/>
              </w:rPr>
              <w:tab/>
            </w:r>
            <w:r w:rsidRPr="0072410E">
              <w:rPr>
                <w:rStyle w:val="Hypertextovodkaz"/>
                <w:noProof/>
              </w:rPr>
              <w:t>Přiměřenost výdaje</w:t>
            </w:r>
            <w:r>
              <w:rPr>
                <w:noProof/>
                <w:webHidden/>
              </w:rPr>
              <w:tab/>
            </w:r>
            <w:r>
              <w:rPr>
                <w:noProof/>
                <w:webHidden/>
              </w:rPr>
              <w:fldChar w:fldCharType="begin"/>
            </w:r>
            <w:r>
              <w:rPr>
                <w:noProof/>
                <w:webHidden/>
              </w:rPr>
              <w:instrText xml:space="preserve"> PAGEREF _Toc483314308 \h </w:instrText>
            </w:r>
            <w:r>
              <w:rPr>
                <w:noProof/>
                <w:webHidden/>
              </w:rPr>
            </w:r>
            <w:r>
              <w:rPr>
                <w:noProof/>
                <w:webHidden/>
              </w:rPr>
              <w:fldChar w:fldCharType="separate"/>
            </w:r>
            <w:r>
              <w:rPr>
                <w:noProof/>
                <w:webHidden/>
              </w:rPr>
              <w:t>170</w:t>
            </w:r>
            <w:r>
              <w:rPr>
                <w:noProof/>
                <w:webHidden/>
              </w:rPr>
              <w:fldChar w:fldCharType="end"/>
            </w:r>
          </w:hyperlink>
        </w:p>
        <w:p w14:paraId="26BAB48D" w14:textId="461E8CCD" w:rsidR="00AE5167" w:rsidRDefault="00AE5167">
          <w:pPr>
            <w:pStyle w:val="Obsah3"/>
            <w:rPr>
              <w:rFonts w:asciiTheme="minorHAnsi" w:eastAsiaTheme="minorEastAsia" w:hAnsiTheme="minorHAnsi" w:cstheme="minorBidi"/>
              <w:noProof/>
              <w:sz w:val="22"/>
              <w:szCs w:val="22"/>
              <w:lang w:eastAsia="cs-CZ"/>
            </w:rPr>
          </w:pPr>
          <w:hyperlink w:anchor="_Toc483314309" w:history="1">
            <w:r w:rsidRPr="0072410E">
              <w:rPr>
                <w:rStyle w:val="Hypertextovodkaz"/>
                <w:noProof/>
              </w:rPr>
              <w:t>12.6.3</w:t>
            </w:r>
            <w:r>
              <w:rPr>
                <w:rFonts w:asciiTheme="minorHAnsi" w:eastAsiaTheme="minorEastAsia" w:hAnsiTheme="minorHAnsi" w:cstheme="minorBidi"/>
                <w:noProof/>
                <w:sz w:val="22"/>
                <w:szCs w:val="22"/>
                <w:lang w:eastAsia="cs-CZ"/>
              </w:rPr>
              <w:tab/>
            </w:r>
            <w:r w:rsidRPr="0072410E">
              <w:rPr>
                <w:rStyle w:val="Hypertextovodkaz"/>
                <w:noProof/>
              </w:rPr>
              <w:t>Časová způsobilost výdaje</w:t>
            </w:r>
            <w:r>
              <w:rPr>
                <w:noProof/>
                <w:webHidden/>
              </w:rPr>
              <w:tab/>
            </w:r>
            <w:r>
              <w:rPr>
                <w:noProof/>
                <w:webHidden/>
              </w:rPr>
              <w:fldChar w:fldCharType="begin"/>
            </w:r>
            <w:r>
              <w:rPr>
                <w:noProof/>
                <w:webHidden/>
              </w:rPr>
              <w:instrText xml:space="preserve"> PAGEREF _Toc483314309 \h </w:instrText>
            </w:r>
            <w:r>
              <w:rPr>
                <w:noProof/>
                <w:webHidden/>
              </w:rPr>
            </w:r>
            <w:r>
              <w:rPr>
                <w:noProof/>
                <w:webHidden/>
              </w:rPr>
              <w:fldChar w:fldCharType="separate"/>
            </w:r>
            <w:r>
              <w:rPr>
                <w:noProof/>
                <w:webHidden/>
              </w:rPr>
              <w:t>170</w:t>
            </w:r>
            <w:r>
              <w:rPr>
                <w:noProof/>
                <w:webHidden/>
              </w:rPr>
              <w:fldChar w:fldCharType="end"/>
            </w:r>
          </w:hyperlink>
        </w:p>
        <w:p w14:paraId="63AD45CF" w14:textId="4CCE3FCE" w:rsidR="00AE5167" w:rsidRDefault="00AE5167">
          <w:pPr>
            <w:pStyle w:val="Obsah3"/>
            <w:rPr>
              <w:rFonts w:asciiTheme="minorHAnsi" w:eastAsiaTheme="minorEastAsia" w:hAnsiTheme="minorHAnsi" w:cstheme="minorBidi"/>
              <w:noProof/>
              <w:sz w:val="22"/>
              <w:szCs w:val="22"/>
              <w:lang w:eastAsia="cs-CZ"/>
            </w:rPr>
          </w:pPr>
          <w:hyperlink w:anchor="_Toc483314310" w:history="1">
            <w:r w:rsidRPr="0072410E">
              <w:rPr>
                <w:rStyle w:val="Hypertextovodkaz"/>
                <w:noProof/>
              </w:rPr>
              <w:t>12.6.4</w:t>
            </w:r>
            <w:r>
              <w:rPr>
                <w:rFonts w:asciiTheme="minorHAnsi" w:eastAsiaTheme="minorEastAsia" w:hAnsiTheme="minorHAnsi" w:cstheme="minorBidi"/>
                <w:noProof/>
                <w:sz w:val="22"/>
                <w:szCs w:val="22"/>
                <w:lang w:eastAsia="cs-CZ"/>
              </w:rPr>
              <w:tab/>
            </w:r>
            <w:r w:rsidRPr="0072410E">
              <w:rPr>
                <w:rStyle w:val="Hypertextovodkaz"/>
                <w:noProof/>
              </w:rPr>
              <w:t>Způsobilost projektů dle místa</w:t>
            </w:r>
            <w:r>
              <w:rPr>
                <w:noProof/>
                <w:webHidden/>
              </w:rPr>
              <w:tab/>
            </w:r>
            <w:r>
              <w:rPr>
                <w:noProof/>
                <w:webHidden/>
              </w:rPr>
              <w:fldChar w:fldCharType="begin"/>
            </w:r>
            <w:r>
              <w:rPr>
                <w:noProof/>
                <w:webHidden/>
              </w:rPr>
              <w:instrText xml:space="preserve"> PAGEREF _Toc483314310 \h </w:instrText>
            </w:r>
            <w:r>
              <w:rPr>
                <w:noProof/>
                <w:webHidden/>
              </w:rPr>
            </w:r>
            <w:r>
              <w:rPr>
                <w:noProof/>
                <w:webHidden/>
              </w:rPr>
              <w:fldChar w:fldCharType="separate"/>
            </w:r>
            <w:r>
              <w:rPr>
                <w:noProof/>
                <w:webHidden/>
              </w:rPr>
              <w:t>171</w:t>
            </w:r>
            <w:r>
              <w:rPr>
                <w:noProof/>
                <w:webHidden/>
              </w:rPr>
              <w:fldChar w:fldCharType="end"/>
            </w:r>
          </w:hyperlink>
        </w:p>
        <w:p w14:paraId="095C0612" w14:textId="710A6834" w:rsidR="00AE5167" w:rsidRDefault="00AE5167">
          <w:pPr>
            <w:pStyle w:val="Obsah2"/>
            <w:rPr>
              <w:rFonts w:asciiTheme="minorHAnsi" w:eastAsiaTheme="minorEastAsia" w:hAnsiTheme="minorHAnsi" w:cstheme="minorBidi"/>
              <w:b w:val="0"/>
              <w:bCs w:val="0"/>
              <w:noProof/>
              <w:sz w:val="22"/>
              <w:szCs w:val="22"/>
              <w:lang w:eastAsia="cs-CZ"/>
            </w:rPr>
          </w:pPr>
          <w:hyperlink w:anchor="_Toc483314311" w:history="1">
            <w:r w:rsidRPr="0072410E">
              <w:rPr>
                <w:rStyle w:val="Hypertextovodkaz"/>
                <w:noProof/>
              </w:rPr>
              <w:t>12.7</w:t>
            </w:r>
            <w:r>
              <w:rPr>
                <w:rFonts w:asciiTheme="minorHAnsi" w:eastAsiaTheme="minorEastAsia" w:hAnsiTheme="minorHAnsi" w:cstheme="minorBidi"/>
                <w:b w:val="0"/>
                <w:bCs w:val="0"/>
                <w:noProof/>
                <w:sz w:val="22"/>
                <w:szCs w:val="22"/>
                <w:lang w:eastAsia="cs-CZ"/>
              </w:rPr>
              <w:tab/>
            </w:r>
            <w:r w:rsidRPr="0072410E">
              <w:rPr>
                <w:rStyle w:val="Hypertextovodkaz"/>
                <w:noProof/>
              </w:rPr>
              <w:t>Pravidla způsobilosti pro některé druhy výdajů</w:t>
            </w:r>
            <w:r>
              <w:rPr>
                <w:noProof/>
                <w:webHidden/>
              </w:rPr>
              <w:tab/>
            </w:r>
            <w:r>
              <w:rPr>
                <w:noProof/>
                <w:webHidden/>
              </w:rPr>
              <w:fldChar w:fldCharType="begin"/>
            </w:r>
            <w:r>
              <w:rPr>
                <w:noProof/>
                <w:webHidden/>
              </w:rPr>
              <w:instrText xml:space="preserve"> PAGEREF _Toc483314311 \h </w:instrText>
            </w:r>
            <w:r>
              <w:rPr>
                <w:noProof/>
                <w:webHidden/>
              </w:rPr>
            </w:r>
            <w:r>
              <w:rPr>
                <w:noProof/>
                <w:webHidden/>
              </w:rPr>
              <w:fldChar w:fldCharType="separate"/>
            </w:r>
            <w:r>
              <w:rPr>
                <w:noProof/>
                <w:webHidden/>
              </w:rPr>
              <w:t>171</w:t>
            </w:r>
            <w:r>
              <w:rPr>
                <w:noProof/>
                <w:webHidden/>
              </w:rPr>
              <w:fldChar w:fldCharType="end"/>
            </w:r>
          </w:hyperlink>
        </w:p>
        <w:p w14:paraId="2A619B49" w14:textId="11C5C127" w:rsidR="00AE5167" w:rsidRDefault="00AE5167">
          <w:pPr>
            <w:pStyle w:val="Obsah3"/>
            <w:rPr>
              <w:rFonts w:asciiTheme="minorHAnsi" w:eastAsiaTheme="minorEastAsia" w:hAnsiTheme="minorHAnsi" w:cstheme="minorBidi"/>
              <w:noProof/>
              <w:sz w:val="22"/>
              <w:szCs w:val="22"/>
              <w:lang w:eastAsia="cs-CZ"/>
            </w:rPr>
          </w:pPr>
          <w:hyperlink w:anchor="_Toc483314312" w:history="1">
            <w:r w:rsidRPr="0072410E">
              <w:rPr>
                <w:rStyle w:val="Hypertextovodkaz"/>
                <w:noProof/>
              </w:rPr>
              <w:t>12.7.1</w:t>
            </w:r>
            <w:r>
              <w:rPr>
                <w:rFonts w:asciiTheme="minorHAnsi" w:eastAsiaTheme="minorEastAsia" w:hAnsiTheme="minorHAnsi" w:cstheme="minorBidi"/>
                <w:noProof/>
                <w:sz w:val="22"/>
                <w:szCs w:val="22"/>
                <w:lang w:eastAsia="cs-CZ"/>
              </w:rPr>
              <w:tab/>
            </w:r>
            <w:r w:rsidRPr="0072410E">
              <w:rPr>
                <w:rStyle w:val="Hypertextovodkaz"/>
                <w:noProof/>
              </w:rPr>
              <w:t>Přímé realizační výdaje</w:t>
            </w:r>
            <w:r>
              <w:rPr>
                <w:noProof/>
                <w:webHidden/>
              </w:rPr>
              <w:tab/>
            </w:r>
            <w:r>
              <w:rPr>
                <w:noProof/>
                <w:webHidden/>
              </w:rPr>
              <w:fldChar w:fldCharType="begin"/>
            </w:r>
            <w:r>
              <w:rPr>
                <w:noProof/>
                <w:webHidden/>
              </w:rPr>
              <w:instrText xml:space="preserve"> PAGEREF _Toc483314312 \h </w:instrText>
            </w:r>
            <w:r>
              <w:rPr>
                <w:noProof/>
                <w:webHidden/>
              </w:rPr>
            </w:r>
            <w:r>
              <w:rPr>
                <w:noProof/>
                <w:webHidden/>
              </w:rPr>
              <w:fldChar w:fldCharType="separate"/>
            </w:r>
            <w:r>
              <w:rPr>
                <w:noProof/>
                <w:webHidden/>
              </w:rPr>
              <w:t>172</w:t>
            </w:r>
            <w:r>
              <w:rPr>
                <w:noProof/>
                <w:webHidden/>
              </w:rPr>
              <w:fldChar w:fldCharType="end"/>
            </w:r>
          </w:hyperlink>
        </w:p>
        <w:p w14:paraId="7D8F0294" w14:textId="5DDAADEC" w:rsidR="00AE5167" w:rsidRDefault="00AE5167">
          <w:pPr>
            <w:pStyle w:val="Obsah3"/>
            <w:rPr>
              <w:rFonts w:asciiTheme="minorHAnsi" w:eastAsiaTheme="minorEastAsia" w:hAnsiTheme="minorHAnsi" w:cstheme="minorBidi"/>
              <w:noProof/>
              <w:sz w:val="22"/>
              <w:szCs w:val="22"/>
              <w:lang w:eastAsia="cs-CZ"/>
            </w:rPr>
          </w:pPr>
          <w:hyperlink w:anchor="_Toc483314313" w:history="1">
            <w:r w:rsidRPr="0072410E">
              <w:rPr>
                <w:rStyle w:val="Hypertextovodkaz"/>
                <w:noProof/>
              </w:rPr>
              <w:t>12.7.2</w:t>
            </w:r>
            <w:r>
              <w:rPr>
                <w:rFonts w:asciiTheme="minorHAnsi" w:eastAsiaTheme="minorEastAsia" w:hAnsiTheme="minorHAnsi" w:cstheme="minorBidi"/>
                <w:noProof/>
                <w:sz w:val="22"/>
                <w:szCs w:val="22"/>
                <w:lang w:eastAsia="cs-CZ"/>
              </w:rPr>
              <w:tab/>
            </w:r>
            <w:r w:rsidRPr="0072410E">
              <w:rPr>
                <w:rStyle w:val="Hypertextovodkaz"/>
                <w:noProof/>
              </w:rPr>
              <w:t>Náklady na přípravu a celkové zabezpečení projektu</w:t>
            </w:r>
            <w:r>
              <w:rPr>
                <w:noProof/>
                <w:webHidden/>
              </w:rPr>
              <w:tab/>
            </w:r>
            <w:r>
              <w:rPr>
                <w:noProof/>
                <w:webHidden/>
              </w:rPr>
              <w:fldChar w:fldCharType="begin"/>
            </w:r>
            <w:r>
              <w:rPr>
                <w:noProof/>
                <w:webHidden/>
              </w:rPr>
              <w:instrText xml:space="preserve"> PAGEREF _Toc483314313 \h </w:instrText>
            </w:r>
            <w:r>
              <w:rPr>
                <w:noProof/>
                <w:webHidden/>
              </w:rPr>
            </w:r>
            <w:r>
              <w:rPr>
                <w:noProof/>
                <w:webHidden/>
              </w:rPr>
              <w:fldChar w:fldCharType="separate"/>
            </w:r>
            <w:r>
              <w:rPr>
                <w:noProof/>
                <w:webHidden/>
              </w:rPr>
              <w:t>172</w:t>
            </w:r>
            <w:r>
              <w:rPr>
                <w:noProof/>
                <w:webHidden/>
              </w:rPr>
              <w:fldChar w:fldCharType="end"/>
            </w:r>
          </w:hyperlink>
        </w:p>
        <w:p w14:paraId="7262D768" w14:textId="2EEC8B47" w:rsidR="00AE5167" w:rsidRDefault="00AE5167">
          <w:pPr>
            <w:pStyle w:val="Obsah3"/>
            <w:rPr>
              <w:rFonts w:asciiTheme="minorHAnsi" w:eastAsiaTheme="minorEastAsia" w:hAnsiTheme="minorHAnsi" w:cstheme="minorBidi"/>
              <w:noProof/>
              <w:sz w:val="22"/>
              <w:szCs w:val="22"/>
              <w:lang w:eastAsia="cs-CZ"/>
            </w:rPr>
          </w:pPr>
          <w:hyperlink w:anchor="_Toc483314314" w:history="1">
            <w:r w:rsidRPr="0072410E">
              <w:rPr>
                <w:rStyle w:val="Hypertextovodkaz"/>
                <w:noProof/>
              </w:rPr>
              <w:t>12.7.3</w:t>
            </w:r>
            <w:r>
              <w:rPr>
                <w:rFonts w:asciiTheme="minorHAnsi" w:eastAsiaTheme="minorEastAsia" w:hAnsiTheme="minorHAnsi" w:cstheme="minorBidi"/>
                <w:noProof/>
                <w:sz w:val="22"/>
                <w:szCs w:val="22"/>
                <w:lang w:eastAsia="cs-CZ"/>
              </w:rPr>
              <w:tab/>
            </w:r>
            <w:r w:rsidRPr="0072410E">
              <w:rPr>
                <w:rStyle w:val="Hypertextovodkaz"/>
                <w:noProof/>
              </w:rPr>
              <w:t>Vymezení způsobilých výdajů pro SC 1.1, , 2.1 a 3.1</w:t>
            </w:r>
            <w:r>
              <w:rPr>
                <w:noProof/>
                <w:webHidden/>
              </w:rPr>
              <w:tab/>
            </w:r>
            <w:r>
              <w:rPr>
                <w:noProof/>
                <w:webHidden/>
              </w:rPr>
              <w:fldChar w:fldCharType="begin"/>
            </w:r>
            <w:r>
              <w:rPr>
                <w:noProof/>
                <w:webHidden/>
              </w:rPr>
              <w:instrText xml:space="preserve"> PAGEREF _Toc483314314 \h </w:instrText>
            </w:r>
            <w:r>
              <w:rPr>
                <w:noProof/>
                <w:webHidden/>
              </w:rPr>
            </w:r>
            <w:r>
              <w:rPr>
                <w:noProof/>
                <w:webHidden/>
              </w:rPr>
              <w:fldChar w:fldCharType="separate"/>
            </w:r>
            <w:r>
              <w:rPr>
                <w:noProof/>
                <w:webHidden/>
              </w:rPr>
              <w:t>173</w:t>
            </w:r>
            <w:r>
              <w:rPr>
                <w:noProof/>
                <w:webHidden/>
              </w:rPr>
              <w:fldChar w:fldCharType="end"/>
            </w:r>
          </w:hyperlink>
        </w:p>
        <w:p w14:paraId="54EEA37F" w14:textId="36A0AB85" w:rsidR="00AE5167" w:rsidRDefault="00AE5167">
          <w:pPr>
            <w:pStyle w:val="Obsah3"/>
            <w:rPr>
              <w:rFonts w:asciiTheme="minorHAnsi" w:eastAsiaTheme="minorEastAsia" w:hAnsiTheme="minorHAnsi" w:cstheme="minorBidi"/>
              <w:noProof/>
              <w:sz w:val="22"/>
              <w:szCs w:val="22"/>
              <w:lang w:eastAsia="cs-CZ"/>
            </w:rPr>
          </w:pPr>
          <w:hyperlink w:anchor="_Toc483314315" w:history="1">
            <w:r w:rsidRPr="0072410E">
              <w:rPr>
                <w:rStyle w:val="Hypertextovodkaz"/>
                <w:noProof/>
              </w:rPr>
              <w:t>12.7.4</w:t>
            </w:r>
            <w:r>
              <w:rPr>
                <w:rFonts w:asciiTheme="minorHAnsi" w:eastAsiaTheme="minorEastAsia" w:hAnsiTheme="minorHAnsi" w:cstheme="minorBidi"/>
                <w:noProof/>
                <w:sz w:val="22"/>
                <w:szCs w:val="22"/>
                <w:lang w:eastAsia="cs-CZ"/>
              </w:rPr>
              <w:tab/>
            </w:r>
            <w:r w:rsidRPr="0072410E">
              <w:rPr>
                <w:rStyle w:val="Hypertextovodkaz"/>
                <w:noProof/>
              </w:rPr>
              <w:t>Vyvolané investice</w:t>
            </w:r>
            <w:r>
              <w:rPr>
                <w:noProof/>
                <w:webHidden/>
              </w:rPr>
              <w:tab/>
            </w:r>
            <w:r>
              <w:rPr>
                <w:noProof/>
                <w:webHidden/>
              </w:rPr>
              <w:fldChar w:fldCharType="begin"/>
            </w:r>
            <w:r>
              <w:rPr>
                <w:noProof/>
                <w:webHidden/>
              </w:rPr>
              <w:instrText xml:space="preserve"> PAGEREF _Toc483314315 \h </w:instrText>
            </w:r>
            <w:r>
              <w:rPr>
                <w:noProof/>
                <w:webHidden/>
              </w:rPr>
            </w:r>
            <w:r>
              <w:rPr>
                <w:noProof/>
                <w:webHidden/>
              </w:rPr>
              <w:fldChar w:fldCharType="separate"/>
            </w:r>
            <w:r>
              <w:rPr>
                <w:noProof/>
                <w:webHidden/>
              </w:rPr>
              <w:t>175</w:t>
            </w:r>
            <w:r>
              <w:rPr>
                <w:noProof/>
                <w:webHidden/>
              </w:rPr>
              <w:fldChar w:fldCharType="end"/>
            </w:r>
          </w:hyperlink>
        </w:p>
        <w:p w14:paraId="62031C92" w14:textId="0E4FA848" w:rsidR="00AE5167" w:rsidRDefault="00AE5167">
          <w:pPr>
            <w:pStyle w:val="Obsah3"/>
            <w:rPr>
              <w:rFonts w:asciiTheme="minorHAnsi" w:eastAsiaTheme="minorEastAsia" w:hAnsiTheme="minorHAnsi" w:cstheme="minorBidi"/>
              <w:noProof/>
              <w:sz w:val="22"/>
              <w:szCs w:val="22"/>
              <w:lang w:eastAsia="cs-CZ"/>
            </w:rPr>
          </w:pPr>
          <w:hyperlink w:anchor="_Toc483314316" w:history="1">
            <w:r w:rsidRPr="0072410E">
              <w:rPr>
                <w:rStyle w:val="Hypertextovodkaz"/>
                <w:noProof/>
              </w:rPr>
              <w:t>12.7.5</w:t>
            </w:r>
            <w:r>
              <w:rPr>
                <w:rFonts w:asciiTheme="minorHAnsi" w:eastAsiaTheme="minorEastAsia" w:hAnsiTheme="minorHAnsi" w:cstheme="minorBidi"/>
                <w:noProof/>
                <w:sz w:val="22"/>
                <w:szCs w:val="22"/>
                <w:lang w:eastAsia="cs-CZ"/>
              </w:rPr>
              <w:tab/>
            </w:r>
            <w:r w:rsidRPr="0072410E">
              <w:rPr>
                <w:rStyle w:val="Hypertextovodkaz"/>
                <w:noProof/>
              </w:rPr>
              <w:t>Pořízení nemovitosti</w:t>
            </w:r>
            <w:r>
              <w:rPr>
                <w:noProof/>
                <w:webHidden/>
              </w:rPr>
              <w:tab/>
            </w:r>
            <w:r>
              <w:rPr>
                <w:noProof/>
                <w:webHidden/>
              </w:rPr>
              <w:fldChar w:fldCharType="begin"/>
            </w:r>
            <w:r>
              <w:rPr>
                <w:noProof/>
                <w:webHidden/>
              </w:rPr>
              <w:instrText xml:space="preserve"> PAGEREF _Toc483314316 \h </w:instrText>
            </w:r>
            <w:r>
              <w:rPr>
                <w:noProof/>
                <w:webHidden/>
              </w:rPr>
            </w:r>
            <w:r>
              <w:rPr>
                <w:noProof/>
                <w:webHidden/>
              </w:rPr>
              <w:fldChar w:fldCharType="separate"/>
            </w:r>
            <w:r>
              <w:rPr>
                <w:noProof/>
                <w:webHidden/>
              </w:rPr>
              <w:t>176</w:t>
            </w:r>
            <w:r>
              <w:rPr>
                <w:noProof/>
                <w:webHidden/>
              </w:rPr>
              <w:fldChar w:fldCharType="end"/>
            </w:r>
          </w:hyperlink>
        </w:p>
        <w:p w14:paraId="2C6BFA49" w14:textId="3419F3ED"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17" w:history="1">
            <w:r w:rsidRPr="0072410E">
              <w:rPr>
                <w:rStyle w:val="Hypertextovodkaz"/>
                <w:noProof/>
              </w:rPr>
              <w:t>12.7.5.1</w:t>
            </w:r>
            <w:r>
              <w:rPr>
                <w:rFonts w:asciiTheme="minorHAnsi" w:eastAsiaTheme="minorEastAsia" w:hAnsiTheme="minorHAnsi" w:cstheme="minorBidi"/>
                <w:noProof/>
                <w:sz w:val="22"/>
                <w:szCs w:val="22"/>
                <w:lang w:eastAsia="cs-CZ"/>
              </w:rPr>
              <w:tab/>
            </w:r>
            <w:r w:rsidRPr="0072410E">
              <w:rPr>
                <w:rStyle w:val="Hypertextovodkaz"/>
                <w:noProof/>
              </w:rPr>
              <w:t>Nákup pozemků</w:t>
            </w:r>
            <w:r>
              <w:rPr>
                <w:noProof/>
                <w:webHidden/>
              </w:rPr>
              <w:tab/>
            </w:r>
            <w:r>
              <w:rPr>
                <w:noProof/>
                <w:webHidden/>
              </w:rPr>
              <w:fldChar w:fldCharType="begin"/>
            </w:r>
            <w:r>
              <w:rPr>
                <w:noProof/>
                <w:webHidden/>
              </w:rPr>
              <w:instrText xml:space="preserve"> PAGEREF _Toc483314317 \h </w:instrText>
            </w:r>
            <w:r>
              <w:rPr>
                <w:noProof/>
                <w:webHidden/>
              </w:rPr>
            </w:r>
            <w:r>
              <w:rPr>
                <w:noProof/>
                <w:webHidden/>
              </w:rPr>
              <w:fldChar w:fldCharType="separate"/>
            </w:r>
            <w:r>
              <w:rPr>
                <w:noProof/>
                <w:webHidden/>
              </w:rPr>
              <w:t>176</w:t>
            </w:r>
            <w:r>
              <w:rPr>
                <w:noProof/>
                <w:webHidden/>
              </w:rPr>
              <w:fldChar w:fldCharType="end"/>
            </w:r>
          </w:hyperlink>
        </w:p>
        <w:p w14:paraId="456D95EA" w14:textId="7D669A94"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18" w:history="1">
            <w:r w:rsidRPr="0072410E">
              <w:rPr>
                <w:rStyle w:val="Hypertextovodkaz"/>
                <w:noProof/>
              </w:rPr>
              <w:t>12.7.5.2</w:t>
            </w:r>
            <w:r>
              <w:rPr>
                <w:rFonts w:asciiTheme="minorHAnsi" w:eastAsiaTheme="minorEastAsia" w:hAnsiTheme="minorHAnsi" w:cstheme="minorBidi"/>
                <w:noProof/>
                <w:sz w:val="22"/>
                <w:szCs w:val="22"/>
                <w:lang w:eastAsia="cs-CZ"/>
              </w:rPr>
              <w:tab/>
            </w:r>
            <w:r w:rsidRPr="0072410E">
              <w:rPr>
                <w:rStyle w:val="Hypertextovodkaz"/>
                <w:noProof/>
              </w:rPr>
              <w:t>Nákup stavby</w:t>
            </w:r>
            <w:r>
              <w:rPr>
                <w:noProof/>
                <w:webHidden/>
              </w:rPr>
              <w:tab/>
            </w:r>
            <w:r>
              <w:rPr>
                <w:noProof/>
                <w:webHidden/>
              </w:rPr>
              <w:fldChar w:fldCharType="begin"/>
            </w:r>
            <w:r>
              <w:rPr>
                <w:noProof/>
                <w:webHidden/>
              </w:rPr>
              <w:instrText xml:space="preserve"> PAGEREF _Toc483314318 \h </w:instrText>
            </w:r>
            <w:r>
              <w:rPr>
                <w:noProof/>
                <w:webHidden/>
              </w:rPr>
            </w:r>
            <w:r>
              <w:rPr>
                <w:noProof/>
                <w:webHidden/>
              </w:rPr>
              <w:fldChar w:fldCharType="separate"/>
            </w:r>
            <w:r>
              <w:rPr>
                <w:noProof/>
                <w:webHidden/>
              </w:rPr>
              <w:t>177</w:t>
            </w:r>
            <w:r>
              <w:rPr>
                <w:noProof/>
                <w:webHidden/>
              </w:rPr>
              <w:fldChar w:fldCharType="end"/>
            </w:r>
          </w:hyperlink>
        </w:p>
        <w:p w14:paraId="181D1238" w14:textId="16DBCCE8"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19" w:history="1">
            <w:r w:rsidRPr="0072410E">
              <w:rPr>
                <w:rStyle w:val="Hypertextovodkaz"/>
                <w:noProof/>
              </w:rPr>
              <w:t>12.7.5.3</w:t>
            </w:r>
            <w:r>
              <w:rPr>
                <w:rFonts w:asciiTheme="minorHAnsi" w:eastAsiaTheme="minorEastAsia" w:hAnsiTheme="minorHAnsi" w:cstheme="minorBidi"/>
                <w:noProof/>
                <w:sz w:val="22"/>
                <w:szCs w:val="22"/>
                <w:lang w:eastAsia="cs-CZ"/>
              </w:rPr>
              <w:tab/>
            </w:r>
            <w:r w:rsidRPr="0072410E">
              <w:rPr>
                <w:rStyle w:val="Hypertextovodkaz"/>
                <w:noProof/>
              </w:rPr>
              <w:t>Pořízení nemovitosti prostřednictvím vyvlastnění</w:t>
            </w:r>
            <w:r>
              <w:rPr>
                <w:noProof/>
                <w:webHidden/>
              </w:rPr>
              <w:tab/>
            </w:r>
            <w:r>
              <w:rPr>
                <w:noProof/>
                <w:webHidden/>
              </w:rPr>
              <w:fldChar w:fldCharType="begin"/>
            </w:r>
            <w:r>
              <w:rPr>
                <w:noProof/>
                <w:webHidden/>
              </w:rPr>
              <w:instrText xml:space="preserve"> PAGEREF _Toc483314319 \h </w:instrText>
            </w:r>
            <w:r>
              <w:rPr>
                <w:noProof/>
                <w:webHidden/>
              </w:rPr>
            </w:r>
            <w:r>
              <w:rPr>
                <w:noProof/>
                <w:webHidden/>
              </w:rPr>
              <w:fldChar w:fldCharType="separate"/>
            </w:r>
            <w:r>
              <w:rPr>
                <w:noProof/>
                <w:webHidden/>
              </w:rPr>
              <w:t>177</w:t>
            </w:r>
            <w:r>
              <w:rPr>
                <w:noProof/>
                <w:webHidden/>
              </w:rPr>
              <w:fldChar w:fldCharType="end"/>
            </w:r>
          </w:hyperlink>
        </w:p>
        <w:p w14:paraId="2E50AA83" w14:textId="413494AB" w:rsidR="00AE5167" w:rsidRDefault="00AE5167">
          <w:pPr>
            <w:pStyle w:val="Obsah3"/>
            <w:rPr>
              <w:rFonts w:asciiTheme="minorHAnsi" w:eastAsiaTheme="minorEastAsia" w:hAnsiTheme="minorHAnsi" w:cstheme="minorBidi"/>
              <w:noProof/>
              <w:sz w:val="22"/>
              <w:szCs w:val="22"/>
              <w:lang w:eastAsia="cs-CZ"/>
            </w:rPr>
          </w:pPr>
          <w:hyperlink w:anchor="_Toc483314320" w:history="1">
            <w:r w:rsidRPr="0072410E">
              <w:rPr>
                <w:rStyle w:val="Hypertextovodkaz"/>
                <w:noProof/>
              </w:rPr>
              <w:t>12.7.6</w:t>
            </w:r>
            <w:r>
              <w:rPr>
                <w:rFonts w:asciiTheme="minorHAnsi" w:eastAsiaTheme="minorEastAsia" w:hAnsiTheme="minorHAnsi" w:cstheme="minorBidi"/>
                <w:noProof/>
                <w:sz w:val="22"/>
                <w:szCs w:val="22"/>
                <w:lang w:eastAsia="cs-CZ"/>
              </w:rPr>
              <w:tab/>
            </w:r>
            <w:r w:rsidRPr="0072410E">
              <w:rPr>
                <w:rStyle w:val="Hypertextovodkaz"/>
                <w:noProof/>
              </w:rPr>
              <w:t>Odpisy</w:t>
            </w:r>
            <w:r>
              <w:rPr>
                <w:noProof/>
                <w:webHidden/>
              </w:rPr>
              <w:tab/>
            </w:r>
            <w:r>
              <w:rPr>
                <w:noProof/>
                <w:webHidden/>
              </w:rPr>
              <w:fldChar w:fldCharType="begin"/>
            </w:r>
            <w:r>
              <w:rPr>
                <w:noProof/>
                <w:webHidden/>
              </w:rPr>
              <w:instrText xml:space="preserve"> PAGEREF _Toc483314320 \h </w:instrText>
            </w:r>
            <w:r>
              <w:rPr>
                <w:noProof/>
                <w:webHidden/>
              </w:rPr>
            </w:r>
            <w:r>
              <w:rPr>
                <w:noProof/>
                <w:webHidden/>
              </w:rPr>
              <w:fldChar w:fldCharType="separate"/>
            </w:r>
            <w:r>
              <w:rPr>
                <w:noProof/>
                <w:webHidden/>
              </w:rPr>
              <w:t>178</w:t>
            </w:r>
            <w:r>
              <w:rPr>
                <w:noProof/>
                <w:webHidden/>
              </w:rPr>
              <w:fldChar w:fldCharType="end"/>
            </w:r>
          </w:hyperlink>
        </w:p>
        <w:p w14:paraId="67AA37F5" w14:textId="5F33A971" w:rsidR="00AE5167" w:rsidRDefault="00AE5167">
          <w:pPr>
            <w:pStyle w:val="Obsah3"/>
            <w:rPr>
              <w:rFonts w:asciiTheme="minorHAnsi" w:eastAsiaTheme="minorEastAsia" w:hAnsiTheme="minorHAnsi" w:cstheme="minorBidi"/>
              <w:noProof/>
              <w:sz w:val="22"/>
              <w:szCs w:val="22"/>
              <w:lang w:eastAsia="cs-CZ"/>
            </w:rPr>
          </w:pPr>
          <w:hyperlink w:anchor="_Toc483314321" w:history="1">
            <w:r w:rsidRPr="0072410E">
              <w:rPr>
                <w:rStyle w:val="Hypertextovodkaz"/>
                <w:noProof/>
              </w:rPr>
              <w:t>12.7.7</w:t>
            </w:r>
            <w:r>
              <w:rPr>
                <w:rFonts w:asciiTheme="minorHAnsi" w:eastAsiaTheme="minorEastAsia" w:hAnsiTheme="minorHAnsi" w:cstheme="minorBidi"/>
                <w:noProof/>
                <w:sz w:val="22"/>
                <w:szCs w:val="22"/>
                <w:lang w:eastAsia="cs-CZ"/>
              </w:rPr>
              <w:tab/>
            </w:r>
            <w:r w:rsidRPr="0072410E">
              <w:rPr>
                <w:rStyle w:val="Hypertextovodkaz"/>
                <w:noProof/>
              </w:rPr>
              <w:t>Leasing</w:t>
            </w:r>
            <w:r>
              <w:rPr>
                <w:noProof/>
                <w:webHidden/>
              </w:rPr>
              <w:tab/>
            </w:r>
            <w:r>
              <w:rPr>
                <w:noProof/>
                <w:webHidden/>
              </w:rPr>
              <w:fldChar w:fldCharType="begin"/>
            </w:r>
            <w:r>
              <w:rPr>
                <w:noProof/>
                <w:webHidden/>
              </w:rPr>
              <w:instrText xml:space="preserve"> PAGEREF _Toc483314321 \h </w:instrText>
            </w:r>
            <w:r>
              <w:rPr>
                <w:noProof/>
                <w:webHidden/>
              </w:rPr>
            </w:r>
            <w:r>
              <w:rPr>
                <w:noProof/>
                <w:webHidden/>
              </w:rPr>
              <w:fldChar w:fldCharType="separate"/>
            </w:r>
            <w:r>
              <w:rPr>
                <w:noProof/>
                <w:webHidden/>
              </w:rPr>
              <w:t>178</w:t>
            </w:r>
            <w:r>
              <w:rPr>
                <w:noProof/>
                <w:webHidden/>
              </w:rPr>
              <w:fldChar w:fldCharType="end"/>
            </w:r>
          </w:hyperlink>
        </w:p>
        <w:p w14:paraId="0831A014" w14:textId="4BAF2CD5"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22" w:history="1">
            <w:r w:rsidRPr="0072410E">
              <w:rPr>
                <w:rStyle w:val="Hypertextovodkaz"/>
                <w:noProof/>
              </w:rPr>
              <w:t>12.7.7.1</w:t>
            </w:r>
            <w:r>
              <w:rPr>
                <w:rFonts w:asciiTheme="minorHAnsi" w:eastAsiaTheme="minorEastAsia" w:hAnsiTheme="minorHAnsi" w:cstheme="minorBidi"/>
                <w:noProof/>
                <w:sz w:val="22"/>
                <w:szCs w:val="22"/>
                <w:lang w:eastAsia="cs-CZ"/>
              </w:rPr>
              <w:tab/>
            </w:r>
            <w:r w:rsidRPr="0072410E">
              <w:rPr>
                <w:rStyle w:val="Hypertextovodkaz"/>
                <w:noProof/>
              </w:rPr>
              <w:t>Finanční leasing</w:t>
            </w:r>
            <w:r>
              <w:rPr>
                <w:noProof/>
                <w:webHidden/>
              </w:rPr>
              <w:tab/>
            </w:r>
            <w:r>
              <w:rPr>
                <w:noProof/>
                <w:webHidden/>
              </w:rPr>
              <w:fldChar w:fldCharType="begin"/>
            </w:r>
            <w:r>
              <w:rPr>
                <w:noProof/>
                <w:webHidden/>
              </w:rPr>
              <w:instrText xml:space="preserve"> PAGEREF _Toc483314322 \h </w:instrText>
            </w:r>
            <w:r>
              <w:rPr>
                <w:noProof/>
                <w:webHidden/>
              </w:rPr>
            </w:r>
            <w:r>
              <w:rPr>
                <w:noProof/>
                <w:webHidden/>
              </w:rPr>
              <w:fldChar w:fldCharType="separate"/>
            </w:r>
            <w:r>
              <w:rPr>
                <w:noProof/>
                <w:webHidden/>
              </w:rPr>
              <w:t>179</w:t>
            </w:r>
            <w:r>
              <w:rPr>
                <w:noProof/>
                <w:webHidden/>
              </w:rPr>
              <w:fldChar w:fldCharType="end"/>
            </w:r>
          </w:hyperlink>
        </w:p>
        <w:p w14:paraId="72D6CC38" w14:textId="5D7734F0"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23" w:history="1">
            <w:r w:rsidRPr="0072410E">
              <w:rPr>
                <w:rStyle w:val="Hypertextovodkaz"/>
                <w:noProof/>
              </w:rPr>
              <w:t>12.7.7.2</w:t>
            </w:r>
            <w:r>
              <w:rPr>
                <w:rFonts w:asciiTheme="minorHAnsi" w:eastAsiaTheme="minorEastAsia" w:hAnsiTheme="minorHAnsi" w:cstheme="minorBidi"/>
                <w:noProof/>
                <w:sz w:val="22"/>
                <w:szCs w:val="22"/>
                <w:lang w:eastAsia="cs-CZ"/>
              </w:rPr>
              <w:tab/>
            </w:r>
            <w:r w:rsidRPr="0072410E">
              <w:rPr>
                <w:rStyle w:val="Hypertextovodkaz"/>
                <w:noProof/>
              </w:rPr>
              <w:t>Operativní leasing</w:t>
            </w:r>
            <w:r>
              <w:rPr>
                <w:noProof/>
                <w:webHidden/>
              </w:rPr>
              <w:tab/>
            </w:r>
            <w:r>
              <w:rPr>
                <w:noProof/>
                <w:webHidden/>
              </w:rPr>
              <w:fldChar w:fldCharType="begin"/>
            </w:r>
            <w:r>
              <w:rPr>
                <w:noProof/>
                <w:webHidden/>
              </w:rPr>
              <w:instrText xml:space="preserve"> PAGEREF _Toc483314323 \h </w:instrText>
            </w:r>
            <w:r>
              <w:rPr>
                <w:noProof/>
                <w:webHidden/>
              </w:rPr>
            </w:r>
            <w:r>
              <w:rPr>
                <w:noProof/>
                <w:webHidden/>
              </w:rPr>
              <w:fldChar w:fldCharType="separate"/>
            </w:r>
            <w:r>
              <w:rPr>
                <w:noProof/>
                <w:webHidden/>
              </w:rPr>
              <w:t>179</w:t>
            </w:r>
            <w:r>
              <w:rPr>
                <w:noProof/>
                <w:webHidden/>
              </w:rPr>
              <w:fldChar w:fldCharType="end"/>
            </w:r>
          </w:hyperlink>
        </w:p>
        <w:p w14:paraId="35657FF3" w14:textId="3B5A0FE6" w:rsidR="00AE5167" w:rsidRDefault="00AE5167">
          <w:pPr>
            <w:pStyle w:val="Obsah3"/>
            <w:rPr>
              <w:rFonts w:asciiTheme="minorHAnsi" w:eastAsiaTheme="minorEastAsia" w:hAnsiTheme="minorHAnsi" w:cstheme="minorBidi"/>
              <w:noProof/>
              <w:sz w:val="22"/>
              <w:szCs w:val="22"/>
              <w:lang w:eastAsia="cs-CZ"/>
            </w:rPr>
          </w:pPr>
          <w:hyperlink w:anchor="_Toc483314324" w:history="1">
            <w:r w:rsidRPr="0072410E">
              <w:rPr>
                <w:rStyle w:val="Hypertextovodkaz"/>
                <w:noProof/>
              </w:rPr>
              <w:t>12.7.8</w:t>
            </w:r>
            <w:r>
              <w:rPr>
                <w:rFonts w:asciiTheme="minorHAnsi" w:eastAsiaTheme="minorEastAsia" w:hAnsiTheme="minorHAnsi" w:cstheme="minorBidi"/>
                <w:noProof/>
                <w:sz w:val="22"/>
                <w:szCs w:val="22"/>
                <w:lang w:eastAsia="cs-CZ"/>
              </w:rPr>
              <w:tab/>
            </w:r>
            <w:r w:rsidRPr="0072410E">
              <w:rPr>
                <w:rStyle w:val="Hypertextovodkaz"/>
                <w:noProof/>
              </w:rPr>
              <w:t>Finanční výdaje, správní a jiné poplatky</w:t>
            </w:r>
            <w:r>
              <w:rPr>
                <w:noProof/>
                <w:webHidden/>
              </w:rPr>
              <w:tab/>
            </w:r>
            <w:r>
              <w:rPr>
                <w:noProof/>
                <w:webHidden/>
              </w:rPr>
              <w:fldChar w:fldCharType="begin"/>
            </w:r>
            <w:r>
              <w:rPr>
                <w:noProof/>
                <w:webHidden/>
              </w:rPr>
              <w:instrText xml:space="preserve"> PAGEREF _Toc483314324 \h </w:instrText>
            </w:r>
            <w:r>
              <w:rPr>
                <w:noProof/>
                <w:webHidden/>
              </w:rPr>
            </w:r>
            <w:r>
              <w:rPr>
                <w:noProof/>
                <w:webHidden/>
              </w:rPr>
              <w:fldChar w:fldCharType="separate"/>
            </w:r>
            <w:r>
              <w:rPr>
                <w:noProof/>
                <w:webHidden/>
              </w:rPr>
              <w:t>179</w:t>
            </w:r>
            <w:r>
              <w:rPr>
                <w:noProof/>
                <w:webHidden/>
              </w:rPr>
              <w:fldChar w:fldCharType="end"/>
            </w:r>
          </w:hyperlink>
        </w:p>
        <w:p w14:paraId="11EA4DA5" w14:textId="67A92440" w:rsidR="00AE5167" w:rsidRDefault="00AE5167">
          <w:pPr>
            <w:pStyle w:val="Obsah3"/>
            <w:rPr>
              <w:rFonts w:asciiTheme="minorHAnsi" w:eastAsiaTheme="minorEastAsia" w:hAnsiTheme="minorHAnsi" w:cstheme="minorBidi"/>
              <w:noProof/>
              <w:sz w:val="22"/>
              <w:szCs w:val="22"/>
              <w:lang w:eastAsia="cs-CZ"/>
            </w:rPr>
          </w:pPr>
          <w:hyperlink w:anchor="_Toc483314325" w:history="1">
            <w:r w:rsidRPr="0072410E">
              <w:rPr>
                <w:rStyle w:val="Hypertextovodkaz"/>
                <w:noProof/>
              </w:rPr>
              <w:t>12.7.9</w:t>
            </w:r>
            <w:r>
              <w:rPr>
                <w:rFonts w:asciiTheme="minorHAnsi" w:eastAsiaTheme="minorEastAsia" w:hAnsiTheme="minorHAnsi" w:cstheme="minorBidi"/>
                <w:noProof/>
                <w:sz w:val="22"/>
                <w:szCs w:val="22"/>
                <w:lang w:eastAsia="cs-CZ"/>
              </w:rPr>
              <w:tab/>
            </w:r>
            <w:r w:rsidRPr="0072410E">
              <w:rPr>
                <w:rStyle w:val="Hypertextovodkaz"/>
                <w:noProof/>
              </w:rPr>
              <w:t>Daň z přidané hodnoty</w:t>
            </w:r>
            <w:r>
              <w:rPr>
                <w:noProof/>
                <w:webHidden/>
              </w:rPr>
              <w:tab/>
            </w:r>
            <w:r>
              <w:rPr>
                <w:noProof/>
                <w:webHidden/>
              </w:rPr>
              <w:fldChar w:fldCharType="begin"/>
            </w:r>
            <w:r>
              <w:rPr>
                <w:noProof/>
                <w:webHidden/>
              </w:rPr>
              <w:instrText xml:space="preserve"> PAGEREF _Toc483314325 \h </w:instrText>
            </w:r>
            <w:r>
              <w:rPr>
                <w:noProof/>
                <w:webHidden/>
              </w:rPr>
            </w:r>
            <w:r>
              <w:rPr>
                <w:noProof/>
                <w:webHidden/>
              </w:rPr>
              <w:fldChar w:fldCharType="separate"/>
            </w:r>
            <w:r>
              <w:rPr>
                <w:noProof/>
                <w:webHidden/>
              </w:rPr>
              <w:t>180</w:t>
            </w:r>
            <w:r>
              <w:rPr>
                <w:noProof/>
                <w:webHidden/>
              </w:rPr>
              <w:fldChar w:fldCharType="end"/>
            </w:r>
          </w:hyperlink>
        </w:p>
        <w:p w14:paraId="64B1678A" w14:textId="51E755E5" w:rsidR="00AE5167" w:rsidRDefault="00AE5167">
          <w:pPr>
            <w:pStyle w:val="Obsah3"/>
            <w:rPr>
              <w:rFonts w:asciiTheme="minorHAnsi" w:eastAsiaTheme="minorEastAsia" w:hAnsiTheme="minorHAnsi" w:cstheme="minorBidi"/>
              <w:noProof/>
              <w:sz w:val="22"/>
              <w:szCs w:val="22"/>
              <w:lang w:eastAsia="cs-CZ"/>
            </w:rPr>
          </w:pPr>
          <w:hyperlink w:anchor="_Toc483314326" w:history="1">
            <w:r w:rsidRPr="0072410E">
              <w:rPr>
                <w:rStyle w:val="Hypertextovodkaz"/>
                <w:noProof/>
              </w:rPr>
              <w:t>12.7.10</w:t>
            </w:r>
            <w:r>
              <w:rPr>
                <w:rFonts w:asciiTheme="minorHAnsi" w:eastAsiaTheme="minorEastAsia" w:hAnsiTheme="minorHAnsi" w:cstheme="minorBidi"/>
                <w:noProof/>
                <w:sz w:val="22"/>
                <w:szCs w:val="22"/>
                <w:lang w:eastAsia="cs-CZ"/>
              </w:rPr>
              <w:tab/>
            </w:r>
            <w:r w:rsidRPr="0072410E">
              <w:rPr>
                <w:rStyle w:val="Hypertextovodkaz"/>
                <w:noProof/>
              </w:rPr>
              <w:t>Osobní náklady</w:t>
            </w:r>
            <w:r>
              <w:rPr>
                <w:noProof/>
                <w:webHidden/>
              </w:rPr>
              <w:tab/>
            </w:r>
            <w:r>
              <w:rPr>
                <w:noProof/>
                <w:webHidden/>
              </w:rPr>
              <w:fldChar w:fldCharType="begin"/>
            </w:r>
            <w:r>
              <w:rPr>
                <w:noProof/>
                <w:webHidden/>
              </w:rPr>
              <w:instrText xml:space="preserve"> PAGEREF _Toc483314326 \h </w:instrText>
            </w:r>
            <w:r>
              <w:rPr>
                <w:noProof/>
                <w:webHidden/>
              </w:rPr>
            </w:r>
            <w:r>
              <w:rPr>
                <w:noProof/>
                <w:webHidden/>
              </w:rPr>
              <w:fldChar w:fldCharType="separate"/>
            </w:r>
            <w:r>
              <w:rPr>
                <w:noProof/>
                <w:webHidden/>
              </w:rPr>
              <w:t>180</w:t>
            </w:r>
            <w:r>
              <w:rPr>
                <w:noProof/>
                <w:webHidden/>
              </w:rPr>
              <w:fldChar w:fldCharType="end"/>
            </w:r>
          </w:hyperlink>
        </w:p>
        <w:p w14:paraId="04DE069B" w14:textId="1A64A67F" w:rsidR="00AE5167" w:rsidRDefault="00AE5167">
          <w:pPr>
            <w:pStyle w:val="Obsah3"/>
            <w:rPr>
              <w:rFonts w:asciiTheme="minorHAnsi" w:eastAsiaTheme="minorEastAsia" w:hAnsiTheme="minorHAnsi" w:cstheme="minorBidi"/>
              <w:noProof/>
              <w:sz w:val="22"/>
              <w:szCs w:val="22"/>
              <w:lang w:eastAsia="cs-CZ"/>
            </w:rPr>
          </w:pPr>
          <w:hyperlink w:anchor="_Toc483314327" w:history="1">
            <w:r w:rsidRPr="0072410E">
              <w:rPr>
                <w:rStyle w:val="Hypertextovodkaz"/>
                <w:noProof/>
              </w:rPr>
              <w:t>12.7.11</w:t>
            </w:r>
            <w:r>
              <w:rPr>
                <w:rFonts w:asciiTheme="minorHAnsi" w:eastAsiaTheme="minorEastAsia" w:hAnsiTheme="minorHAnsi" w:cstheme="minorBidi"/>
                <w:noProof/>
                <w:sz w:val="22"/>
                <w:szCs w:val="22"/>
                <w:lang w:eastAsia="cs-CZ"/>
              </w:rPr>
              <w:tab/>
            </w:r>
            <w:r w:rsidRPr="0072410E">
              <w:rPr>
                <w:rStyle w:val="Hypertextovodkaz"/>
                <w:noProof/>
              </w:rPr>
              <w:t>Propagační opatření</w:t>
            </w:r>
            <w:r>
              <w:rPr>
                <w:noProof/>
                <w:webHidden/>
              </w:rPr>
              <w:tab/>
            </w:r>
            <w:r>
              <w:rPr>
                <w:noProof/>
                <w:webHidden/>
              </w:rPr>
              <w:fldChar w:fldCharType="begin"/>
            </w:r>
            <w:r>
              <w:rPr>
                <w:noProof/>
                <w:webHidden/>
              </w:rPr>
              <w:instrText xml:space="preserve"> PAGEREF _Toc483314327 \h </w:instrText>
            </w:r>
            <w:r>
              <w:rPr>
                <w:noProof/>
                <w:webHidden/>
              </w:rPr>
            </w:r>
            <w:r>
              <w:rPr>
                <w:noProof/>
                <w:webHidden/>
              </w:rPr>
              <w:fldChar w:fldCharType="separate"/>
            </w:r>
            <w:r>
              <w:rPr>
                <w:noProof/>
                <w:webHidden/>
              </w:rPr>
              <w:t>181</w:t>
            </w:r>
            <w:r>
              <w:rPr>
                <w:noProof/>
                <w:webHidden/>
              </w:rPr>
              <w:fldChar w:fldCharType="end"/>
            </w:r>
          </w:hyperlink>
        </w:p>
        <w:p w14:paraId="54B02A3F" w14:textId="4B71B059" w:rsidR="00AE5167" w:rsidRDefault="00AE5167">
          <w:pPr>
            <w:pStyle w:val="Obsah3"/>
            <w:rPr>
              <w:rFonts w:asciiTheme="minorHAnsi" w:eastAsiaTheme="minorEastAsia" w:hAnsiTheme="minorHAnsi" w:cstheme="minorBidi"/>
              <w:noProof/>
              <w:sz w:val="22"/>
              <w:szCs w:val="22"/>
              <w:lang w:eastAsia="cs-CZ"/>
            </w:rPr>
          </w:pPr>
          <w:hyperlink w:anchor="_Toc483314328" w:history="1">
            <w:r w:rsidRPr="0072410E">
              <w:rPr>
                <w:rStyle w:val="Hypertextovodkaz"/>
                <w:noProof/>
              </w:rPr>
              <w:t>12.7.12</w:t>
            </w:r>
            <w:r>
              <w:rPr>
                <w:rFonts w:asciiTheme="minorHAnsi" w:eastAsiaTheme="minorEastAsia" w:hAnsiTheme="minorHAnsi" w:cstheme="minorBidi"/>
                <w:noProof/>
                <w:sz w:val="22"/>
                <w:szCs w:val="22"/>
                <w:lang w:eastAsia="cs-CZ"/>
              </w:rPr>
              <w:tab/>
            </w:r>
            <w:r w:rsidRPr="0072410E">
              <w:rPr>
                <w:rStyle w:val="Hypertextovodkaz"/>
                <w:noProof/>
              </w:rPr>
              <w:t>Dodatečné/nové práce a služby</w:t>
            </w:r>
            <w:r>
              <w:rPr>
                <w:noProof/>
                <w:webHidden/>
              </w:rPr>
              <w:tab/>
            </w:r>
            <w:r>
              <w:rPr>
                <w:noProof/>
                <w:webHidden/>
              </w:rPr>
              <w:fldChar w:fldCharType="begin"/>
            </w:r>
            <w:r>
              <w:rPr>
                <w:noProof/>
                <w:webHidden/>
              </w:rPr>
              <w:instrText xml:space="preserve"> PAGEREF _Toc483314328 \h </w:instrText>
            </w:r>
            <w:r>
              <w:rPr>
                <w:noProof/>
                <w:webHidden/>
              </w:rPr>
            </w:r>
            <w:r>
              <w:rPr>
                <w:noProof/>
                <w:webHidden/>
              </w:rPr>
              <w:fldChar w:fldCharType="separate"/>
            </w:r>
            <w:r>
              <w:rPr>
                <w:noProof/>
                <w:webHidden/>
              </w:rPr>
              <w:t>181</w:t>
            </w:r>
            <w:r>
              <w:rPr>
                <w:noProof/>
                <w:webHidden/>
              </w:rPr>
              <w:fldChar w:fldCharType="end"/>
            </w:r>
          </w:hyperlink>
        </w:p>
        <w:p w14:paraId="055186BC" w14:textId="016B479C" w:rsidR="00AE5167" w:rsidRDefault="00AE5167">
          <w:pPr>
            <w:pStyle w:val="Obsah2"/>
            <w:rPr>
              <w:rFonts w:asciiTheme="minorHAnsi" w:eastAsiaTheme="minorEastAsia" w:hAnsiTheme="minorHAnsi" w:cstheme="minorBidi"/>
              <w:b w:val="0"/>
              <w:bCs w:val="0"/>
              <w:noProof/>
              <w:sz w:val="22"/>
              <w:szCs w:val="22"/>
              <w:lang w:eastAsia="cs-CZ"/>
            </w:rPr>
          </w:pPr>
          <w:hyperlink w:anchor="_Toc483314329" w:history="1">
            <w:r w:rsidRPr="0072410E">
              <w:rPr>
                <w:rStyle w:val="Hypertextovodkaz"/>
                <w:noProof/>
              </w:rPr>
              <w:t>12.8</w:t>
            </w:r>
            <w:r>
              <w:rPr>
                <w:rFonts w:asciiTheme="minorHAnsi" w:eastAsiaTheme="minorEastAsia" w:hAnsiTheme="minorHAnsi" w:cstheme="minorBidi"/>
                <w:b w:val="0"/>
                <w:bCs w:val="0"/>
                <w:noProof/>
                <w:sz w:val="22"/>
                <w:szCs w:val="22"/>
                <w:lang w:eastAsia="cs-CZ"/>
              </w:rPr>
              <w:tab/>
            </w:r>
            <w:r w:rsidRPr="0072410E">
              <w:rPr>
                <w:rStyle w:val="Hypertextovodkaz"/>
                <w:noProof/>
              </w:rPr>
              <w:t>Nezpůsobilé výdaje</w:t>
            </w:r>
            <w:r>
              <w:rPr>
                <w:noProof/>
                <w:webHidden/>
              </w:rPr>
              <w:tab/>
            </w:r>
            <w:r>
              <w:rPr>
                <w:noProof/>
                <w:webHidden/>
              </w:rPr>
              <w:fldChar w:fldCharType="begin"/>
            </w:r>
            <w:r>
              <w:rPr>
                <w:noProof/>
                <w:webHidden/>
              </w:rPr>
              <w:instrText xml:space="preserve"> PAGEREF _Toc483314329 \h </w:instrText>
            </w:r>
            <w:r>
              <w:rPr>
                <w:noProof/>
                <w:webHidden/>
              </w:rPr>
            </w:r>
            <w:r>
              <w:rPr>
                <w:noProof/>
                <w:webHidden/>
              </w:rPr>
              <w:fldChar w:fldCharType="separate"/>
            </w:r>
            <w:r>
              <w:rPr>
                <w:noProof/>
                <w:webHidden/>
              </w:rPr>
              <w:t>181</w:t>
            </w:r>
            <w:r>
              <w:rPr>
                <w:noProof/>
                <w:webHidden/>
              </w:rPr>
              <w:fldChar w:fldCharType="end"/>
            </w:r>
          </w:hyperlink>
        </w:p>
        <w:p w14:paraId="23AA9797" w14:textId="3CACF038" w:rsidR="00AE5167" w:rsidRDefault="00AE5167">
          <w:pPr>
            <w:pStyle w:val="Obsah2"/>
            <w:rPr>
              <w:rFonts w:asciiTheme="minorHAnsi" w:eastAsiaTheme="minorEastAsia" w:hAnsiTheme="minorHAnsi" w:cstheme="minorBidi"/>
              <w:b w:val="0"/>
              <w:bCs w:val="0"/>
              <w:noProof/>
              <w:sz w:val="22"/>
              <w:szCs w:val="22"/>
              <w:lang w:eastAsia="cs-CZ"/>
            </w:rPr>
          </w:pPr>
          <w:hyperlink w:anchor="_Toc483314330" w:history="1">
            <w:r w:rsidRPr="0072410E">
              <w:rPr>
                <w:rStyle w:val="Hypertextovodkaz"/>
                <w:noProof/>
              </w:rPr>
              <w:t>12.9</w:t>
            </w:r>
            <w:r>
              <w:rPr>
                <w:rFonts w:asciiTheme="minorHAnsi" w:eastAsiaTheme="minorEastAsia" w:hAnsiTheme="minorHAnsi" w:cstheme="minorBidi"/>
                <w:b w:val="0"/>
                <w:bCs w:val="0"/>
                <w:noProof/>
                <w:sz w:val="22"/>
                <w:szCs w:val="22"/>
                <w:lang w:eastAsia="cs-CZ"/>
              </w:rPr>
              <w:tab/>
            </w:r>
            <w:r w:rsidRPr="0072410E">
              <w:rPr>
                <w:rStyle w:val="Hypertextovodkaz"/>
                <w:noProof/>
              </w:rPr>
              <w:t>Trvalost operací (udržitelnost)</w:t>
            </w:r>
            <w:r>
              <w:rPr>
                <w:noProof/>
                <w:webHidden/>
              </w:rPr>
              <w:tab/>
            </w:r>
            <w:r>
              <w:rPr>
                <w:noProof/>
                <w:webHidden/>
              </w:rPr>
              <w:fldChar w:fldCharType="begin"/>
            </w:r>
            <w:r>
              <w:rPr>
                <w:noProof/>
                <w:webHidden/>
              </w:rPr>
              <w:instrText xml:space="preserve"> PAGEREF _Toc483314330 \h </w:instrText>
            </w:r>
            <w:r>
              <w:rPr>
                <w:noProof/>
                <w:webHidden/>
              </w:rPr>
            </w:r>
            <w:r>
              <w:rPr>
                <w:noProof/>
                <w:webHidden/>
              </w:rPr>
              <w:fldChar w:fldCharType="separate"/>
            </w:r>
            <w:r>
              <w:rPr>
                <w:noProof/>
                <w:webHidden/>
              </w:rPr>
              <w:t>182</w:t>
            </w:r>
            <w:r>
              <w:rPr>
                <w:noProof/>
                <w:webHidden/>
              </w:rPr>
              <w:fldChar w:fldCharType="end"/>
            </w:r>
          </w:hyperlink>
        </w:p>
        <w:p w14:paraId="628645A8" w14:textId="598C7523" w:rsidR="00AE5167" w:rsidRDefault="00AE5167">
          <w:pPr>
            <w:pStyle w:val="Obsah2"/>
            <w:rPr>
              <w:rFonts w:asciiTheme="minorHAnsi" w:eastAsiaTheme="minorEastAsia" w:hAnsiTheme="minorHAnsi" w:cstheme="minorBidi"/>
              <w:b w:val="0"/>
              <w:bCs w:val="0"/>
              <w:noProof/>
              <w:sz w:val="22"/>
              <w:szCs w:val="22"/>
              <w:lang w:eastAsia="cs-CZ"/>
            </w:rPr>
          </w:pPr>
          <w:hyperlink w:anchor="_Toc483314331" w:history="1">
            <w:r w:rsidRPr="0072410E">
              <w:rPr>
                <w:rStyle w:val="Hypertextovodkaz"/>
                <w:noProof/>
              </w:rPr>
              <w:t>12.10</w:t>
            </w:r>
            <w:r>
              <w:rPr>
                <w:rFonts w:asciiTheme="minorHAnsi" w:eastAsiaTheme="minorEastAsia" w:hAnsiTheme="minorHAnsi" w:cstheme="minorBidi"/>
                <w:b w:val="0"/>
                <w:bCs w:val="0"/>
                <w:noProof/>
                <w:sz w:val="22"/>
                <w:szCs w:val="22"/>
                <w:lang w:eastAsia="cs-CZ"/>
              </w:rPr>
              <w:tab/>
            </w:r>
            <w:r w:rsidRPr="0072410E">
              <w:rPr>
                <w:rStyle w:val="Hypertextovodkaz"/>
                <w:noProof/>
              </w:rPr>
              <w:t>Finanční postihy za neplnění povinností příjemce</w:t>
            </w:r>
            <w:r>
              <w:rPr>
                <w:noProof/>
                <w:webHidden/>
              </w:rPr>
              <w:tab/>
            </w:r>
            <w:r>
              <w:rPr>
                <w:noProof/>
                <w:webHidden/>
              </w:rPr>
              <w:fldChar w:fldCharType="begin"/>
            </w:r>
            <w:r>
              <w:rPr>
                <w:noProof/>
                <w:webHidden/>
              </w:rPr>
              <w:instrText xml:space="preserve"> PAGEREF _Toc483314331 \h </w:instrText>
            </w:r>
            <w:r>
              <w:rPr>
                <w:noProof/>
                <w:webHidden/>
              </w:rPr>
            </w:r>
            <w:r>
              <w:rPr>
                <w:noProof/>
                <w:webHidden/>
              </w:rPr>
              <w:fldChar w:fldCharType="separate"/>
            </w:r>
            <w:r>
              <w:rPr>
                <w:noProof/>
                <w:webHidden/>
              </w:rPr>
              <w:t>183</w:t>
            </w:r>
            <w:r>
              <w:rPr>
                <w:noProof/>
                <w:webHidden/>
              </w:rPr>
              <w:fldChar w:fldCharType="end"/>
            </w:r>
          </w:hyperlink>
        </w:p>
        <w:p w14:paraId="542B3B03" w14:textId="6D78D648"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332" w:history="1">
            <w:r w:rsidRPr="0072410E">
              <w:rPr>
                <w:rStyle w:val="Hypertextovodkaz"/>
                <w:smallCaps/>
                <w:noProof/>
              </w:rPr>
              <w:t>13</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Procesy a pravidla finančního řízení projektů</w:t>
            </w:r>
            <w:r>
              <w:rPr>
                <w:noProof/>
                <w:webHidden/>
              </w:rPr>
              <w:tab/>
            </w:r>
            <w:r>
              <w:rPr>
                <w:noProof/>
                <w:webHidden/>
              </w:rPr>
              <w:fldChar w:fldCharType="begin"/>
            </w:r>
            <w:r>
              <w:rPr>
                <w:noProof/>
                <w:webHidden/>
              </w:rPr>
              <w:instrText xml:space="preserve"> PAGEREF _Toc483314332 \h </w:instrText>
            </w:r>
            <w:r>
              <w:rPr>
                <w:noProof/>
                <w:webHidden/>
              </w:rPr>
            </w:r>
            <w:r>
              <w:rPr>
                <w:noProof/>
                <w:webHidden/>
              </w:rPr>
              <w:fldChar w:fldCharType="separate"/>
            </w:r>
            <w:r>
              <w:rPr>
                <w:noProof/>
                <w:webHidden/>
              </w:rPr>
              <w:t>185</w:t>
            </w:r>
            <w:r>
              <w:rPr>
                <w:noProof/>
                <w:webHidden/>
              </w:rPr>
              <w:fldChar w:fldCharType="end"/>
            </w:r>
          </w:hyperlink>
        </w:p>
        <w:p w14:paraId="1983BB08" w14:textId="112EF149" w:rsidR="00AE5167" w:rsidRDefault="00AE5167">
          <w:pPr>
            <w:pStyle w:val="Obsah2"/>
            <w:rPr>
              <w:rFonts w:asciiTheme="minorHAnsi" w:eastAsiaTheme="minorEastAsia" w:hAnsiTheme="minorHAnsi" w:cstheme="minorBidi"/>
              <w:b w:val="0"/>
              <w:bCs w:val="0"/>
              <w:noProof/>
              <w:sz w:val="22"/>
              <w:szCs w:val="22"/>
              <w:lang w:eastAsia="cs-CZ"/>
            </w:rPr>
          </w:pPr>
          <w:hyperlink w:anchor="_Toc483314333" w:history="1">
            <w:r w:rsidRPr="0072410E">
              <w:rPr>
                <w:rStyle w:val="Hypertextovodkaz"/>
                <w:noProof/>
              </w:rPr>
              <w:t>13.1</w:t>
            </w:r>
            <w:r>
              <w:rPr>
                <w:rFonts w:asciiTheme="minorHAnsi" w:eastAsiaTheme="minorEastAsia" w:hAnsiTheme="minorHAnsi" w:cstheme="minorBidi"/>
                <w:b w:val="0"/>
                <w:bCs w:val="0"/>
                <w:noProof/>
                <w:sz w:val="22"/>
                <w:szCs w:val="22"/>
                <w:lang w:eastAsia="cs-CZ"/>
              </w:rPr>
              <w:tab/>
            </w:r>
            <w:r w:rsidRPr="0072410E">
              <w:rPr>
                <w:rStyle w:val="Hypertextovodkaz"/>
                <w:noProof/>
              </w:rPr>
              <w:t>Účetnictví a dokladování</w:t>
            </w:r>
            <w:r>
              <w:rPr>
                <w:noProof/>
                <w:webHidden/>
              </w:rPr>
              <w:tab/>
            </w:r>
            <w:r>
              <w:rPr>
                <w:noProof/>
                <w:webHidden/>
              </w:rPr>
              <w:fldChar w:fldCharType="begin"/>
            </w:r>
            <w:r>
              <w:rPr>
                <w:noProof/>
                <w:webHidden/>
              </w:rPr>
              <w:instrText xml:space="preserve"> PAGEREF _Toc483314333 \h </w:instrText>
            </w:r>
            <w:r>
              <w:rPr>
                <w:noProof/>
                <w:webHidden/>
              </w:rPr>
            </w:r>
            <w:r>
              <w:rPr>
                <w:noProof/>
                <w:webHidden/>
              </w:rPr>
              <w:fldChar w:fldCharType="separate"/>
            </w:r>
            <w:r>
              <w:rPr>
                <w:noProof/>
                <w:webHidden/>
              </w:rPr>
              <w:t>186</w:t>
            </w:r>
            <w:r>
              <w:rPr>
                <w:noProof/>
                <w:webHidden/>
              </w:rPr>
              <w:fldChar w:fldCharType="end"/>
            </w:r>
          </w:hyperlink>
        </w:p>
        <w:p w14:paraId="6DAAECAF" w14:textId="6DEFA693" w:rsidR="00AE5167" w:rsidRDefault="00AE5167">
          <w:pPr>
            <w:pStyle w:val="Obsah2"/>
            <w:rPr>
              <w:rFonts w:asciiTheme="minorHAnsi" w:eastAsiaTheme="minorEastAsia" w:hAnsiTheme="minorHAnsi" w:cstheme="minorBidi"/>
              <w:b w:val="0"/>
              <w:bCs w:val="0"/>
              <w:noProof/>
              <w:sz w:val="22"/>
              <w:szCs w:val="22"/>
              <w:lang w:eastAsia="cs-CZ"/>
            </w:rPr>
          </w:pPr>
          <w:hyperlink w:anchor="_Toc483314334" w:history="1">
            <w:r w:rsidRPr="0072410E">
              <w:rPr>
                <w:rStyle w:val="Hypertextovodkaz"/>
                <w:noProof/>
              </w:rPr>
              <w:t>13.2</w:t>
            </w:r>
            <w:r>
              <w:rPr>
                <w:rFonts w:asciiTheme="minorHAnsi" w:eastAsiaTheme="minorEastAsia" w:hAnsiTheme="minorHAnsi" w:cstheme="minorBidi"/>
                <w:b w:val="0"/>
                <w:bCs w:val="0"/>
                <w:noProof/>
                <w:sz w:val="22"/>
                <w:szCs w:val="22"/>
                <w:lang w:eastAsia="cs-CZ"/>
              </w:rPr>
              <w:tab/>
            </w:r>
            <w:r w:rsidRPr="0072410E">
              <w:rPr>
                <w:rStyle w:val="Hypertextovodkaz"/>
                <w:noProof/>
              </w:rPr>
              <w:t>Zásady financování - platby</w:t>
            </w:r>
            <w:r>
              <w:rPr>
                <w:noProof/>
                <w:webHidden/>
              </w:rPr>
              <w:tab/>
            </w:r>
            <w:r>
              <w:rPr>
                <w:noProof/>
                <w:webHidden/>
              </w:rPr>
              <w:fldChar w:fldCharType="begin"/>
            </w:r>
            <w:r>
              <w:rPr>
                <w:noProof/>
                <w:webHidden/>
              </w:rPr>
              <w:instrText xml:space="preserve"> PAGEREF _Toc483314334 \h </w:instrText>
            </w:r>
            <w:r>
              <w:rPr>
                <w:noProof/>
                <w:webHidden/>
              </w:rPr>
            </w:r>
            <w:r>
              <w:rPr>
                <w:noProof/>
                <w:webHidden/>
              </w:rPr>
              <w:fldChar w:fldCharType="separate"/>
            </w:r>
            <w:r>
              <w:rPr>
                <w:noProof/>
                <w:webHidden/>
              </w:rPr>
              <w:t>187</w:t>
            </w:r>
            <w:r>
              <w:rPr>
                <w:noProof/>
                <w:webHidden/>
              </w:rPr>
              <w:fldChar w:fldCharType="end"/>
            </w:r>
          </w:hyperlink>
        </w:p>
        <w:p w14:paraId="5146DA0D" w14:textId="19B88E03" w:rsidR="00AE5167" w:rsidRDefault="00AE5167">
          <w:pPr>
            <w:pStyle w:val="Obsah3"/>
            <w:rPr>
              <w:rFonts w:asciiTheme="minorHAnsi" w:eastAsiaTheme="minorEastAsia" w:hAnsiTheme="minorHAnsi" w:cstheme="minorBidi"/>
              <w:noProof/>
              <w:sz w:val="22"/>
              <w:szCs w:val="22"/>
              <w:lang w:eastAsia="cs-CZ"/>
            </w:rPr>
          </w:pPr>
          <w:hyperlink w:anchor="_Toc483314335" w:history="1">
            <w:r w:rsidRPr="0072410E">
              <w:rPr>
                <w:rStyle w:val="Hypertextovodkaz"/>
                <w:noProof/>
              </w:rPr>
              <w:t>13.2.1</w:t>
            </w:r>
            <w:r>
              <w:rPr>
                <w:rFonts w:asciiTheme="minorHAnsi" w:eastAsiaTheme="minorEastAsia" w:hAnsiTheme="minorHAnsi" w:cstheme="minorBidi"/>
                <w:noProof/>
                <w:sz w:val="22"/>
                <w:szCs w:val="22"/>
                <w:lang w:eastAsia="cs-CZ"/>
              </w:rPr>
              <w:tab/>
            </w:r>
            <w:r w:rsidRPr="0072410E">
              <w:rPr>
                <w:rStyle w:val="Hypertextovodkaz"/>
                <w:noProof/>
              </w:rPr>
              <w:t>Obecná pravidla</w:t>
            </w:r>
            <w:r>
              <w:rPr>
                <w:noProof/>
                <w:webHidden/>
              </w:rPr>
              <w:tab/>
            </w:r>
            <w:r>
              <w:rPr>
                <w:noProof/>
                <w:webHidden/>
              </w:rPr>
              <w:fldChar w:fldCharType="begin"/>
            </w:r>
            <w:r>
              <w:rPr>
                <w:noProof/>
                <w:webHidden/>
              </w:rPr>
              <w:instrText xml:space="preserve"> PAGEREF _Toc483314335 \h </w:instrText>
            </w:r>
            <w:r>
              <w:rPr>
                <w:noProof/>
                <w:webHidden/>
              </w:rPr>
            </w:r>
            <w:r>
              <w:rPr>
                <w:noProof/>
                <w:webHidden/>
              </w:rPr>
              <w:fldChar w:fldCharType="separate"/>
            </w:r>
            <w:r>
              <w:rPr>
                <w:noProof/>
                <w:webHidden/>
              </w:rPr>
              <w:t>187</w:t>
            </w:r>
            <w:r>
              <w:rPr>
                <w:noProof/>
                <w:webHidden/>
              </w:rPr>
              <w:fldChar w:fldCharType="end"/>
            </w:r>
          </w:hyperlink>
        </w:p>
        <w:p w14:paraId="262814E4" w14:textId="480E8F9B" w:rsidR="00AE5167" w:rsidRDefault="00AE5167">
          <w:pPr>
            <w:pStyle w:val="Obsah3"/>
            <w:rPr>
              <w:rFonts w:asciiTheme="minorHAnsi" w:eastAsiaTheme="minorEastAsia" w:hAnsiTheme="minorHAnsi" w:cstheme="minorBidi"/>
              <w:noProof/>
              <w:sz w:val="22"/>
              <w:szCs w:val="22"/>
              <w:lang w:eastAsia="cs-CZ"/>
            </w:rPr>
          </w:pPr>
          <w:hyperlink w:anchor="_Toc483314336" w:history="1">
            <w:r w:rsidRPr="0072410E">
              <w:rPr>
                <w:rStyle w:val="Hypertextovodkaz"/>
                <w:noProof/>
              </w:rPr>
              <w:t>13.2.2</w:t>
            </w:r>
            <w:r>
              <w:rPr>
                <w:rFonts w:asciiTheme="minorHAnsi" w:eastAsiaTheme="minorEastAsia" w:hAnsiTheme="minorHAnsi" w:cstheme="minorBidi"/>
                <w:noProof/>
                <w:sz w:val="22"/>
                <w:szCs w:val="22"/>
                <w:lang w:eastAsia="cs-CZ"/>
              </w:rPr>
              <w:tab/>
            </w:r>
            <w:r w:rsidRPr="0072410E">
              <w:rPr>
                <w:rStyle w:val="Hypertextovodkaz"/>
                <w:noProof/>
              </w:rPr>
              <w:t>Pravidla k žádostem o platbu</w:t>
            </w:r>
            <w:r>
              <w:rPr>
                <w:noProof/>
                <w:webHidden/>
              </w:rPr>
              <w:tab/>
            </w:r>
            <w:r>
              <w:rPr>
                <w:noProof/>
                <w:webHidden/>
              </w:rPr>
              <w:fldChar w:fldCharType="begin"/>
            </w:r>
            <w:r>
              <w:rPr>
                <w:noProof/>
                <w:webHidden/>
              </w:rPr>
              <w:instrText xml:space="preserve"> PAGEREF _Toc483314336 \h </w:instrText>
            </w:r>
            <w:r>
              <w:rPr>
                <w:noProof/>
                <w:webHidden/>
              </w:rPr>
            </w:r>
            <w:r>
              <w:rPr>
                <w:noProof/>
                <w:webHidden/>
              </w:rPr>
              <w:fldChar w:fldCharType="separate"/>
            </w:r>
            <w:r>
              <w:rPr>
                <w:noProof/>
                <w:webHidden/>
              </w:rPr>
              <w:t>188</w:t>
            </w:r>
            <w:r>
              <w:rPr>
                <w:noProof/>
                <w:webHidden/>
              </w:rPr>
              <w:fldChar w:fldCharType="end"/>
            </w:r>
          </w:hyperlink>
        </w:p>
        <w:p w14:paraId="6AB64571" w14:textId="369F9F88" w:rsidR="00AE5167" w:rsidRDefault="00AE5167">
          <w:pPr>
            <w:pStyle w:val="Obsah3"/>
            <w:rPr>
              <w:rFonts w:asciiTheme="minorHAnsi" w:eastAsiaTheme="minorEastAsia" w:hAnsiTheme="minorHAnsi" w:cstheme="minorBidi"/>
              <w:noProof/>
              <w:sz w:val="22"/>
              <w:szCs w:val="22"/>
              <w:lang w:eastAsia="cs-CZ"/>
            </w:rPr>
          </w:pPr>
          <w:hyperlink w:anchor="_Toc483314337" w:history="1">
            <w:r w:rsidRPr="0072410E">
              <w:rPr>
                <w:rStyle w:val="Hypertextovodkaz"/>
                <w:noProof/>
              </w:rPr>
              <w:t>13.2.3</w:t>
            </w:r>
            <w:r>
              <w:rPr>
                <w:rFonts w:asciiTheme="minorHAnsi" w:eastAsiaTheme="minorEastAsia" w:hAnsiTheme="minorHAnsi" w:cstheme="minorBidi"/>
                <w:noProof/>
                <w:sz w:val="22"/>
                <w:szCs w:val="22"/>
                <w:lang w:eastAsia="cs-CZ"/>
              </w:rPr>
              <w:tab/>
            </w:r>
            <w:r w:rsidRPr="0072410E">
              <w:rPr>
                <w:rStyle w:val="Hypertextovodkaz"/>
                <w:noProof/>
              </w:rPr>
              <w:t>Založení žádosti o platbu v IS KP14+ příjemcem</w:t>
            </w:r>
            <w:r>
              <w:rPr>
                <w:noProof/>
                <w:webHidden/>
              </w:rPr>
              <w:tab/>
            </w:r>
            <w:r>
              <w:rPr>
                <w:noProof/>
                <w:webHidden/>
              </w:rPr>
              <w:fldChar w:fldCharType="begin"/>
            </w:r>
            <w:r>
              <w:rPr>
                <w:noProof/>
                <w:webHidden/>
              </w:rPr>
              <w:instrText xml:space="preserve"> PAGEREF _Toc483314337 \h </w:instrText>
            </w:r>
            <w:r>
              <w:rPr>
                <w:noProof/>
                <w:webHidden/>
              </w:rPr>
            </w:r>
            <w:r>
              <w:rPr>
                <w:noProof/>
                <w:webHidden/>
              </w:rPr>
              <w:fldChar w:fldCharType="separate"/>
            </w:r>
            <w:r>
              <w:rPr>
                <w:noProof/>
                <w:webHidden/>
              </w:rPr>
              <w:t>189</w:t>
            </w:r>
            <w:r>
              <w:rPr>
                <w:noProof/>
                <w:webHidden/>
              </w:rPr>
              <w:fldChar w:fldCharType="end"/>
            </w:r>
          </w:hyperlink>
        </w:p>
        <w:p w14:paraId="6D92FF5A" w14:textId="0087EBDD" w:rsidR="00AE5167" w:rsidRDefault="00AE5167">
          <w:pPr>
            <w:pStyle w:val="Obsah3"/>
            <w:rPr>
              <w:rFonts w:asciiTheme="minorHAnsi" w:eastAsiaTheme="minorEastAsia" w:hAnsiTheme="minorHAnsi" w:cstheme="minorBidi"/>
              <w:noProof/>
              <w:sz w:val="22"/>
              <w:szCs w:val="22"/>
              <w:lang w:eastAsia="cs-CZ"/>
            </w:rPr>
          </w:pPr>
          <w:hyperlink w:anchor="_Toc483314338" w:history="1">
            <w:r w:rsidRPr="0072410E">
              <w:rPr>
                <w:rStyle w:val="Hypertextovodkaz"/>
                <w:noProof/>
              </w:rPr>
              <w:t>13.2.4</w:t>
            </w:r>
            <w:r>
              <w:rPr>
                <w:rFonts w:asciiTheme="minorHAnsi" w:eastAsiaTheme="minorEastAsia" w:hAnsiTheme="minorHAnsi" w:cstheme="minorBidi"/>
                <w:noProof/>
                <w:sz w:val="22"/>
                <w:szCs w:val="22"/>
                <w:lang w:eastAsia="cs-CZ"/>
              </w:rPr>
              <w:tab/>
            </w:r>
            <w:r w:rsidRPr="0072410E">
              <w:rPr>
                <w:rStyle w:val="Hypertextovodkaz"/>
                <w:noProof/>
              </w:rPr>
              <w:t>Formy plateb</w:t>
            </w:r>
            <w:r>
              <w:rPr>
                <w:noProof/>
                <w:webHidden/>
              </w:rPr>
              <w:tab/>
            </w:r>
            <w:r>
              <w:rPr>
                <w:noProof/>
                <w:webHidden/>
              </w:rPr>
              <w:fldChar w:fldCharType="begin"/>
            </w:r>
            <w:r>
              <w:rPr>
                <w:noProof/>
                <w:webHidden/>
              </w:rPr>
              <w:instrText xml:space="preserve"> PAGEREF _Toc483314338 \h </w:instrText>
            </w:r>
            <w:r>
              <w:rPr>
                <w:noProof/>
                <w:webHidden/>
              </w:rPr>
            </w:r>
            <w:r>
              <w:rPr>
                <w:noProof/>
                <w:webHidden/>
              </w:rPr>
              <w:fldChar w:fldCharType="separate"/>
            </w:r>
            <w:r>
              <w:rPr>
                <w:noProof/>
                <w:webHidden/>
              </w:rPr>
              <w:t>189</w:t>
            </w:r>
            <w:r>
              <w:rPr>
                <w:noProof/>
                <w:webHidden/>
              </w:rPr>
              <w:fldChar w:fldCharType="end"/>
            </w:r>
          </w:hyperlink>
        </w:p>
        <w:p w14:paraId="3B5B10D6" w14:textId="72A30084"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39" w:history="1">
            <w:r w:rsidRPr="0072410E">
              <w:rPr>
                <w:rStyle w:val="Hypertextovodkaz"/>
                <w:noProof/>
              </w:rPr>
              <w:t>13.2.4.1</w:t>
            </w:r>
            <w:r>
              <w:rPr>
                <w:rFonts w:asciiTheme="minorHAnsi" w:eastAsiaTheme="minorEastAsia" w:hAnsiTheme="minorHAnsi" w:cstheme="minorBidi"/>
                <w:noProof/>
                <w:sz w:val="22"/>
                <w:szCs w:val="22"/>
                <w:lang w:eastAsia="cs-CZ"/>
              </w:rPr>
              <w:tab/>
            </w:r>
            <w:r w:rsidRPr="0072410E">
              <w:rPr>
                <w:rStyle w:val="Hypertextovodkaz"/>
                <w:noProof/>
              </w:rPr>
              <w:t>Provádění ex-post plateb</w:t>
            </w:r>
            <w:r>
              <w:rPr>
                <w:noProof/>
                <w:webHidden/>
              </w:rPr>
              <w:tab/>
            </w:r>
            <w:r>
              <w:rPr>
                <w:noProof/>
                <w:webHidden/>
              </w:rPr>
              <w:fldChar w:fldCharType="begin"/>
            </w:r>
            <w:r>
              <w:rPr>
                <w:noProof/>
                <w:webHidden/>
              </w:rPr>
              <w:instrText xml:space="preserve"> PAGEREF _Toc483314339 \h </w:instrText>
            </w:r>
            <w:r>
              <w:rPr>
                <w:noProof/>
                <w:webHidden/>
              </w:rPr>
            </w:r>
            <w:r>
              <w:rPr>
                <w:noProof/>
                <w:webHidden/>
              </w:rPr>
              <w:fldChar w:fldCharType="separate"/>
            </w:r>
            <w:r>
              <w:rPr>
                <w:noProof/>
                <w:webHidden/>
              </w:rPr>
              <w:t>190</w:t>
            </w:r>
            <w:r>
              <w:rPr>
                <w:noProof/>
                <w:webHidden/>
              </w:rPr>
              <w:fldChar w:fldCharType="end"/>
            </w:r>
          </w:hyperlink>
        </w:p>
        <w:p w14:paraId="2FA1C65F" w14:textId="4177BC3F"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40" w:history="1">
            <w:r w:rsidRPr="0072410E">
              <w:rPr>
                <w:rStyle w:val="Hypertextovodkaz"/>
                <w:noProof/>
              </w:rPr>
              <w:t>13.2.4.2</w:t>
            </w:r>
            <w:r>
              <w:rPr>
                <w:rFonts w:asciiTheme="minorHAnsi" w:eastAsiaTheme="minorEastAsia" w:hAnsiTheme="minorHAnsi" w:cstheme="minorBidi"/>
                <w:noProof/>
                <w:sz w:val="22"/>
                <w:szCs w:val="22"/>
                <w:lang w:eastAsia="cs-CZ"/>
              </w:rPr>
              <w:tab/>
            </w:r>
            <w:r w:rsidRPr="0072410E">
              <w:rPr>
                <w:rStyle w:val="Hypertextovodkaz"/>
                <w:noProof/>
              </w:rPr>
              <w:t>Provádění ex-ante plateb</w:t>
            </w:r>
            <w:r>
              <w:rPr>
                <w:noProof/>
                <w:webHidden/>
              </w:rPr>
              <w:tab/>
            </w:r>
            <w:r>
              <w:rPr>
                <w:noProof/>
                <w:webHidden/>
              </w:rPr>
              <w:fldChar w:fldCharType="begin"/>
            </w:r>
            <w:r>
              <w:rPr>
                <w:noProof/>
                <w:webHidden/>
              </w:rPr>
              <w:instrText xml:space="preserve"> PAGEREF _Toc483314340 \h </w:instrText>
            </w:r>
            <w:r>
              <w:rPr>
                <w:noProof/>
                <w:webHidden/>
              </w:rPr>
            </w:r>
            <w:r>
              <w:rPr>
                <w:noProof/>
                <w:webHidden/>
              </w:rPr>
              <w:fldChar w:fldCharType="separate"/>
            </w:r>
            <w:r>
              <w:rPr>
                <w:noProof/>
                <w:webHidden/>
              </w:rPr>
              <w:t>190</w:t>
            </w:r>
            <w:r>
              <w:rPr>
                <w:noProof/>
                <w:webHidden/>
              </w:rPr>
              <w:fldChar w:fldCharType="end"/>
            </w:r>
          </w:hyperlink>
        </w:p>
        <w:p w14:paraId="6C44022D" w14:textId="2F946439"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41" w:history="1">
            <w:r w:rsidRPr="0072410E">
              <w:rPr>
                <w:rStyle w:val="Hypertextovodkaz"/>
                <w:noProof/>
              </w:rPr>
              <w:t>13.2.4.3</w:t>
            </w:r>
            <w:r>
              <w:rPr>
                <w:rFonts w:asciiTheme="minorHAnsi" w:eastAsiaTheme="minorEastAsia" w:hAnsiTheme="minorHAnsi" w:cstheme="minorBidi"/>
                <w:noProof/>
                <w:sz w:val="22"/>
                <w:szCs w:val="22"/>
                <w:lang w:eastAsia="cs-CZ"/>
              </w:rPr>
              <w:tab/>
            </w:r>
            <w:r w:rsidRPr="0072410E">
              <w:rPr>
                <w:rStyle w:val="Hypertextovodkaz"/>
                <w:noProof/>
              </w:rPr>
              <w:t>Provádění kombinovaných plateb</w:t>
            </w:r>
            <w:r>
              <w:rPr>
                <w:noProof/>
                <w:webHidden/>
              </w:rPr>
              <w:tab/>
            </w:r>
            <w:r>
              <w:rPr>
                <w:noProof/>
                <w:webHidden/>
              </w:rPr>
              <w:fldChar w:fldCharType="begin"/>
            </w:r>
            <w:r>
              <w:rPr>
                <w:noProof/>
                <w:webHidden/>
              </w:rPr>
              <w:instrText xml:space="preserve"> PAGEREF _Toc483314341 \h </w:instrText>
            </w:r>
            <w:r>
              <w:rPr>
                <w:noProof/>
                <w:webHidden/>
              </w:rPr>
            </w:r>
            <w:r>
              <w:rPr>
                <w:noProof/>
                <w:webHidden/>
              </w:rPr>
              <w:fldChar w:fldCharType="separate"/>
            </w:r>
            <w:r>
              <w:rPr>
                <w:noProof/>
                <w:webHidden/>
              </w:rPr>
              <w:t>192</w:t>
            </w:r>
            <w:r>
              <w:rPr>
                <w:noProof/>
                <w:webHidden/>
              </w:rPr>
              <w:fldChar w:fldCharType="end"/>
            </w:r>
          </w:hyperlink>
        </w:p>
        <w:p w14:paraId="0814661F" w14:textId="16559909" w:rsidR="00AE5167" w:rsidRDefault="00AE5167">
          <w:pPr>
            <w:pStyle w:val="Obsah3"/>
            <w:rPr>
              <w:rFonts w:asciiTheme="minorHAnsi" w:eastAsiaTheme="minorEastAsia" w:hAnsiTheme="minorHAnsi" w:cstheme="minorBidi"/>
              <w:noProof/>
              <w:sz w:val="22"/>
              <w:szCs w:val="22"/>
              <w:lang w:eastAsia="cs-CZ"/>
            </w:rPr>
          </w:pPr>
          <w:hyperlink w:anchor="_Toc483314342" w:history="1">
            <w:r w:rsidRPr="0072410E">
              <w:rPr>
                <w:rStyle w:val="Hypertextovodkaz"/>
                <w:noProof/>
              </w:rPr>
              <w:t>13.2.5</w:t>
            </w:r>
            <w:r>
              <w:rPr>
                <w:rFonts w:asciiTheme="minorHAnsi" w:eastAsiaTheme="minorEastAsia" w:hAnsiTheme="minorHAnsi" w:cstheme="minorBidi"/>
                <w:noProof/>
                <w:sz w:val="22"/>
                <w:szCs w:val="22"/>
                <w:lang w:eastAsia="cs-CZ"/>
              </w:rPr>
              <w:tab/>
            </w:r>
            <w:r w:rsidRPr="0072410E">
              <w:rPr>
                <w:rStyle w:val="Hypertextovodkaz"/>
                <w:noProof/>
              </w:rPr>
              <w:t>Náležitosti žádosti o platbu předkládané příjemcem</w:t>
            </w:r>
            <w:r>
              <w:rPr>
                <w:noProof/>
                <w:webHidden/>
              </w:rPr>
              <w:tab/>
            </w:r>
            <w:r>
              <w:rPr>
                <w:noProof/>
                <w:webHidden/>
              </w:rPr>
              <w:fldChar w:fldCharType="begin"/>
            </w:r>
            <w:r>
              <w:rPr>
                <w:noProof/>
                <w:webHidden/>
              </w:rPr>
              <w:instrText xml:space="preserve"> PAGEREF _Toc483314342 \h </w:instrText>
            </w:r>
            <w:r>
              <w:rPr>
                <w:noProof/>
                <w:webHidden/>
              </w:rPr>
            </w:r>
            <w:r>
              <w:rPr>
                <w:noProof/>
                <w:webHidden/>
              </w:rPr>
              <w:fldChar w:fldCharType="separate"/>
            </w:r>
            <w:r>
              <w:rPr>
                <w:noProof/>
                <w:webHidden/>
              </w:rPr>
              <w:t>193</w:t>
            </w:r>
            <w:r>
              <w:rPr>
                <w:noProof/>
                <w:webHidden/>
              </w:rPr>
              <w:fldChar w:fldCharType="end"/>
            </w:r>
          </w:hyperlink>
        </w:p>
        <w:p w14:paraId="119E6AC9" w14:textId="717DD51F" w:rsidR="00AE5167" w:rsidRDefault="00AE5167">
          <w:pPr>
            <w:pStyle w:val="Obsah3"/>
            <w:rPr>
              <w:rFonts w:asciiTheme="minorHAnsi" w:eastAsiaTheme="minorEastAsia" w:hAnsiTheme="minorHAnsi" w:cstheme="minorBidi"/>
              <w:noProof/>
              <w:sz w:val="22"/>
              <w:szCs w:val="22"/>
              <w:lang w:eastAsia="cs-CZ"/>
            </w:rPr>
          </w:pPr>
          <w:hyperlink w:anchor="_Toc483314343" w:history="1">
            <w:r w:rsidRPr="0072410E">
              <w:rPr>
                <w:rStyle w:val="Hypertextovodkaz"/>
                <w:noProof/>
              </w:rPr>
              <w:t>13.2.6</w:t>
            </w:r>
            <w:r>
              <w:rPr>
                <w:rFonts w:asciiTheme="minorHAnsi" w:eastAsiaTheme="minorEastAsia" w:hAnsiTheme="minorHAnsi" w:cstheme="minorBidi"/>
                <w:noProof/>
                <w:sz w:val="22"/>
                <w:szCs w:val="22"/>
                <w:lang w:eastAsia="cs-CZ"/>
              </w:rPr>
              <w:tab/>
            </w:r>
            <w:r w:rsidRPr="0072410E">
              <w:rPr>
                <w:rStyle w:val="Hypertextovodkaz"/>
                <w:noProof/>
              </w:rPr>
              <w:t>Administrativní ověření žádosti o platbu</w:t>
            </w:r>
            <w:r>
              <w:rPr>
                <w:noProof/>
                <w:webHidden/>
              </w:rPr>
              <w:tab/>
            </w:r>
            <w:r>
              <w:rPr>
                <w:noProof/>
                <w:webHidden/>
              </w:rPr>
              <w:fldChar w:fldCharType="begin"/>
            </w:r>
            <w:r>
              <w:rPr>
                <w:noProof/>
                <w:webHidden/>
              </w:rPr>
              <w:instrText xml:space="preserve"> PAGEREF _Toc483314343 \h </w:instrText>
            </w:r>
            <w:r>
              <w:rPr>
                <w:noProof/>
                <w:webHidden/>
              </w:rPr>
            </w:r>
            <w:r>
              <w:rPr>
                <w:noProof/>
                <w:webHidden/>
              </w:rPr>
              <w:fldChar w:fldCharType="separate"/>
            </w:r>
            <w:r>
              <w:rPr>
                <w:noProof/>
                <w:webHidden/>
              </w:rPr>
              <w:t>193</w:t>
            </w:r>
            <w:r>
              <w:rPr>
                <w:noProof/>
                <w:webHidden/>
              </w:rPr>
              <w:fldChar w:fldCharType="end"/>
            </w:r>
          </w:hyperlink>
        </w:p>
        <w:p w14:paraId="05736B5A" w14:textId="6A4C99F0"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344" w:history="1">
            <w:r w:rsidRPr="0072410E">
              <w:rPr>
                <w:rStyle w:val="Hypertextovodkaz"/>
                <w:noProof/>
              </w:rPr>
              <w:t>14</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Procesy a pravidla monitorování a podávání zpráv / informací o projektu</w:t>
            </w:r>
            <w:r>
              <w:rPr>
                <w:noProof/>
                <w:webHidden/>
              </w:rPr>
              <w:tab/>
            </w:r>
            <w:r>
              <w:rPr>
                <w:noProof/>
                <w:webHidden/>
              </w:rPr>
              <w:fldChar w:fldCharType="begin"/>
            </w:r>
            <w:r>
              <w:rPr>
                <w:noProof/>
                <w:webHidden/>
              </w:rPr>
              <w:instrText xml:space="preserve"> PAGEREF _Toc483314344 \h </w:instrText>
            </w:r>
            <w:r>
              <w:rPr>
                <w:noProof/>
                <w:webHidden/>
              </w:rPr>
            </w:r>
            <w:r>
              <w:rPr>
                <w:noProof/>
                <w:webHidden/>
              </w:rPr>
              <w:fldChar w:fldCharType="separate"/>
            </w:r>
            <w:r>
              <w:rPr>
                <w:noProof/>
                <w:webHidden/>
              </w:rPr>
              <w:t>195</w:t>
            </w:r>
            <w:r>
              <w:rPr>
                <w:noProof/>
                <w:webHidden/>
              </w:rPr>
              <w:fldChar w:fldCharType="end"/>
            </w:r>
          </w:hyperlink>
        </w:p>
        <w:p w14:paraId="37EA165D" w14:textId="497D602F" w:rsidR="00AE5167" w:rsidRDefault="00AE5167">
          <w:pPr>
            <w:pStyle w:val="Obsah2"/>
            <w:rPr>
              <w:rFonts w:asciiTheme="minorHAnsi" w:eastAsiaTheme="minorEastAsia" w:hAnsiTheme="minorHAnsi" w:cstheme="minorBidi"/>
              <w:b w:val="0"/>
              <w:bCs w:val="0"/>
              <w:noProof/>
              <w:sz w:val="22"/>
              <w:szCs w:val="22"/>
              <w:lang w:eastAsia="cs-CZ"/>
            </w:rPr>
          </w:pPr>
          <w:hyperlink w:anchor="_Toc483314345" w:history="1">
            <w:r w:rsidRPr="0072410E">
              <w:rPr>
                <w:rStyle w:val="Hypertextovodkaz"/>
                <w:noProof/>
              </w:rPr>
              <w:t>14.1</w:t>
            </w:r>
            <w:r>
              <w:rPr>
                <w:rFonts w:asciiTheme="minorHAnsi" w:eastAsiaTheme="minorEastAsia" w:hAnsiTheme="minorHAnsi" w:cstheme="minorBidi"/>
                <w:b w:val="0"/>
                <w:bCs w:val="0"/>
                <w:noProof/>
                <w:sz w:val="22"/>
                <w:szCs w:val="22"/>
                <w:lang w:eastAsia="cs-CZ"/>
              </w:rPr>
              <w:tab/>
            </w:r>
            <w:r w:rsidRPr="0072410E">
              <w:rPr>
                <w:rStyle w:val="Hypertextovodkaz"/>
                <w:noProof/>
              </w:rPr>
              <w:t>Úvod</w:t>
            </w:r>
            <w:r>
              <w:rPr>
                <w:noProof/>
                <w:webHidden/>
              </w:rPr>
              <w:tab/>
            </w:r>
            <w:r>
              <w:rPr>
                <w:noProof/>
                <w:webHidden/>
              </w:rPr>
              <w:fldChar w:fldCharType="begin"/>
            </w:r>
            <w:r>
              <w:rPr>
                <w:noProof/>
                <w:webHidden/>
              </w:rPr>
              <w:instrText xml:space="preserve"> PAGEREF _Toc483314345 \h </w:instrText>
            </w:r>
            <w:r>
              <w:rPr>
                <w:noProof/>
                <w:webHidden/>
              </w:rPr>
            </w:r>
            <w:r>
              <w:rPr>
                <w:noProof/>
                <w:webHidden/>
              </w:rPr>
              <w:fldChar w:fldCharType="separate"/>
            </w:r>
            <w:r>
              <w:rPr>
                <w:noProof/>
                <w:webHidden/>
              </w:rPr>
              <w:t>196</w:t>
            </w:r>
            <w:r>
              <w:rPr>
                <w:noProof/>
                <w:webHidden/>
              </w:rPr>
              <w:fldChar w:fldCharType="end"/>
            </w:r>
          </w:hyperlink>
        </w:p>
        <w:p w14:paraId="2A68D03E" w14:textId="5C79CB0B" w:rsidR="00AE5167" w:rsidRDefault="00AE5167">
          <w:pPr>
            <w:pStyle w:val="Obsah2"/>
            <w:rPr>
              <w:rFonts w:asciiTheme="minorHAnsi" w:eastAsiaTheme="minorEastAsia" w:hAnsiTheme="minorHAnsi" w:cstheme="minorBidi"/>
              <w:b w:val="0"/>
              <w:bCs w:val="0"/>
              <w:noProof/>
              <w:sz w:val="22"/>
              <w:szCs w:val="22"/>
              <w:lang w:eastAsia="cs-CZ"/>
            </w:rPr>
          </w:pPr>
          <w:hyperlink w:anchor="_Toc483314346" w:history="1">
            <w:r w:rsidRPr="0072410E">
              <w:rPr>
                <w:rStyle w:val="Hypertextovodkaz"/>
                <w:noProof/>
              </w:rPr>
              <w:t>14.2</w:t>
            </w:r>
            <w:r>
              <w:rPr>
                <w:rFonts w:asciiTheme="minorHAnsi" w:eastAsiaTheme="minorEastAsia" w:hAnsiTheme="minorHAnsi" w:cstheme="minorBidi"/>
                <w:b w:val="0"/>
                <w:bCs w:val="0"/>
                <w:noProof/>
                <w:sz w:val="22"/>
                <w:szCs w:val="22"/>
                <w:lang w:eastAsia="cs-CZ"/>
              </w:rPr>
              <w:tab/>
            </w:r>
            <w:r w:rsidRPr="0072410E">
              <w:rPr>
                <w:rStyle w:val="Hypertextovodkaz"/>
                <w:noProof/>
              </w:rPr>
              <w:t>Forma zpracování zpráv</w:t>
            </w:r>
            <w:r>
              <w:rPr>
                <w:noProof/>
                <w:webHidden/>
              </w:rPr>
              <w:tab/>
            </w:r>
            <w:r>
              <w:rPr>
                <w:noProof/>
                <w:webHidden/>
              </w:rPr>
              <w:fldChar w:fldCharType="begin"/>
            </w:r>
            <w:r>
              <w:rPr>
                <w:noProof/>
                <w:webHidden/>
              </w:rPr>
              <w:instrText xml:space="preserve"> PAGEREF _Toc483314346 \h </w:instrText>
            </w:r>
            <w:r>
              <w:rPr>
                <w:noProof/>
                <w:webHidden/>
              </w:rPr>
            </w:r>
            <w:r>
              <w:rPr>
                <w:noProof/>
                <w:webHidden/>
              </w:rPr>
              <w:fldChar w:fldCharType="separate"/>
            </w:r>
            <w:r>
              <w:rPr>
                <w:noProof/>
                <w:webHidden/>
              </w:rPr>
              <w:t>196</w:t>
            </w:r>
            <w:r>
              <w:rPr>
                <w:noProof/>
                <w:webHidden/>
              </w:rPr>
              <w:fldChar w:fldCharType="end"/>
            </w:r>
          </w:hyperlink>
        </w:p>
        <w:p w14:paraId="1209A7ED" w14:textId="0BF1E305" w:rsidR="00AE5167" w:rsidRDefault="00AE5167">
          <w:pPr>
            <w:pStyle w:val="Obsah2"/>
            <w:rPr>
              <w:rFonts w:asciiTheme="minorHAnsi" w:eastAsiaTheme="minorEastAsia" w:hAnsiTheme="minorHAnsi" w:cstheme="minorBidi"/>
              <w:b w:val="0"/>
              <w:bCs w:val="0"/>
              <w:noProof/>
              <w:sz w:val="22"/>
              <w:szCs w:val="22"/>
              <w:lang w:eastAsia="cs-CZ"/>
            </w:rPr>
          </w:pPr>
          <w:hyperlink w:anchor="_Toc483314347" w:history="1">
            <w:r w:rsidRPr="0072410E">
              <w:rPr>
                <w:rStyle w:val="Hypertextovodkaz"/>
                <w:noProof/>
              </w:rPr>
              <w:t>14.3</w:t>
            </w:r>
            <w:r>
              <w:rPr>
                <w:rFonts w:asciiTheme="minorHAnsi" w:eastAsiaTheme="minorEastAsia" w:hAnsiTheme="minorHAnsi" w:cstheme="minorBidi"/>
                <w:b w:val="0"/>
                <w:bCs w:val="0"/>
                <w:noProof/>
                <w:sz w:val="22"/>
                <w:szCs w:val="22"/>
                <w:lang w:eastAsia="cs-CZ"/>
              </w:rPr>
              <w:tab/>
            </w:r>
            <w:r w:rsidRPr="0072410E">
              <w:rPr>
                <w:rStyle w:val="Hypertextovodkaz"/>
                <w:noProof/>
              </w:rPr>
              <w:t>Struktura a obsah zpráv</w:t>
            </w:r>
            <w:r>
              <w:rPr>
                <w:noProof/>
                <w:webHidden/>
              </w:rPr>
              <w:tab/>
            </w:r>
            <w:r>
              <w:rPr>
                <w:noProof/>
                <w:webHidden/>
              </w:rPr>
              <w:fldChar w:fldCharType="begin"/>
            </w:r>
            <w:r>
              <w:rPr>
                <w:noProof/>
                <w:webHidden/>
              </w:rPr>
              <w:instrText xml:space="preserve"> PAGEREF _Toc483314347 \h </w:instrText>
            </w:r>
            <w:r>
              <w:rPr>
                <w:noProof/>
                <w:webHidden/>
              </w:rPr>
            </w:r>
            <w:r>
              <w:rPr>
                <w:noProof/>
                <w:webHidden/>
              </w:rPr>
              <w:fldChar w:fldCharType="separate"/>
            </w:r>
            <w:r>
              <w:rPr>
                <w:noProof/>
                <w:webHidden/>
              </w:rPr>
              <w:t>197</w:t>
            </w:r>
            <w:r>
              <w:rPr>
                <w:noProof/>
                <w:webHidden/>
              </w:rPr>
              <w:fldChar w:fldCharType="end"/>
            </w:r>
          </w:hyperlink>
        </w:p>
        <w:p w14:paraId="177BFAEE" w14:textId="1C4338D6" w:rsidR="00AE5167" w:rsidRDefault="00AE5167">
          <w:pPr>
            <w:pStyle w:val="Obsah2"/>
            <w:rPr>
              <w:rFonts w:asciiTheme="minorHAnsi" w:eastAsiaTheme="minorEastAsia" w:hAnsiTheme="minorHAnsi" w:cstheme="minorBidi"/>
              <w:b w:val="0"/>
              <w:bCs w:val="0"/>
              <w:noProof/>
              <w:sz w:val="22"/>
              <w:szCs w:val="22"/>
              <w:lang w:eastAsia="cs-CZ"/>
            </w:rPr>
          </w:pPr>
          <w:hyperlink w:anchor="_Toc483314348" w:history="1">
            <w:r w:rsidRPr="0072410E">
              <w:rPr>
                <w:rStyle w:val="Hypertextovodkaz"/>
                <w:noProof/>
              </w:rPr>
              <w:t>14.4</w:t>
            </w:r>
            <w:r>
              <w:rPr>
                <w:rFonts w:asciiTheme="minorHAnsi" w:eastAsiaTheme="minorEastAsia" w:hAnsiTheme="minorHAnsi" w:cstheme="minorBidi"/>
                <w:b w:val="0"/>
                <w:bCs w:val="0"/>
                <w:noProof/>
                <w:sz w:val="22"/>
                <w:szCs w:val="22"/>
                <w:lang w:eastAsia="cs-CZ"/>
              </w:rPr>
              <w:tab/>
            </w:r>
            <w:r w:rsidRPr="0072410E">
              <w:rPr>
                <w:rStyle w:val="Hypertextovodkaz"/>
                <w:noProof/>
              </w:rPr>
              <w:t>Pracovní postupy pro přípravu a schvalování zpráv/informací příjemce</w:t>
            </w:r>
            <w:r>
              <w:rPr>
                <w:noProof/>
                <w:webHidden/>
              </w:rPr>
              <w:tab/>
            </w:r>
            <w:r>
              <w:rPr>
                <w:noProof/>
                <w:webHidden/>
              </w:rPr>
              <w:fldChar w:fldCharType="begin"/>
            </w:r>
            <w:r>
              <w:rPr>
                <w:noProof/>
                <w:webHidden/>
              </w:rPr>
              <w:instrText xml:space="preserve"> PAGEREF _Toc483314348 \h </w:instrText>
            </w:r>
            <w:r>
              <w:rPr>
                <w:noProof/>
                <w:webHidden/>
              </w:rPr>
            </w:r>
            <w:r>
              <w:rPr>
                <w:noProof/>
                <w:webHidden/>
              </w:rPr>
              <w:fldChar w:fldCharType="separate"/>
            </w:r>
            <w:r>
              <w:rPr>
                <w:noProof/>
                <w:webHidden/>
              </w:rPr>
              <w:t>198</w:t>
            </w:r>
            <w:r>
              <w:rPr>
                <w:noProof/>
                <w:webHidden/>
              </w:rPr>
              <w:fldChar w:fldCharType="end"/>
            </w:r>
          </w:hyperlink>
        </w:p>
        <w:p w14:paraId="0A56290C" w14:textId="06090AE8" w:rsidR="00AE5167" w:rsidRDefault="00AE5167">
          <w:pPr>
            <w:pStyle w:val="Obsah3"/>
            <w:rPr>
              <w:rFonts w:asciiTheme="minorHAnsi" w:eastAsiaTheme="minorEastAsia" w:hAnsiTheme="minorHAnsi" w:cstheme="minorBidi"/>
              <w:noProof/>
              <w:sz w:val="22"/>
              <w:szCs w:val="22"/>
              <w:lang w:eastAsia="cs-CZ"/>
            </w:rPr>
          </w:pPr>
          <w:hyperlink w:anchor="_Toc483314349" w:history="1">
            <w:r w:rsidRPr="0072410E">
              <w:rPr>
                <w:rStyle w:val="Hypertextovodkaz"/>
                <w:noProof/>
              </w:rPr>
              <w:t>14.4.1</w:t>
            </w:r>
            <w:r>
              <w:rPr>
                <w:rFonts w:asciiTheme="minorHAnsi" w:eastAsiaTheme="minorEastAsia" w:hAnsiTheme="minorHAnsi" w:cstheme="minorBidi"/>
                <w:noProof/>
                <w:sz w:val="22"/>
                <w:szCs w:val="22"/>
                <w:lang w:eastAsia="cs-CZ"/>
              </w:rPr>
              <w:tab/>
            </w:r>
            <w:r w:rsidRPr="0072410E">
              <w:rPr>
                <w:rStyle w:val="Hypertextovodkaz"/>
                <w:noProof/>
              </w:rPr>
              <w:t>Zpracování zpráv / informací o pokroku v realizaci projektu</w:t>
            </w:r>
            <w:r>
              <w:rPr>
                <w:noProof/>
                <w:webHidden/>
              </w:rPr>
              <w:tab/>
            </w:r>
            <w:r>
              <w:rPr>
                <w:noProof/>
                <w:webHidden/>
              </w:rPr>
              <w:fldChar w:fldCharType="begin"/>
            </w:r>
            <w:r>
              <w:rPr>
                <w:noProof/>
                <w:webHidden/>
              </w:rPr>
              <w:instrText xml:space="preserve"> PAGEREF _Toc483314349 \h </w:instrText>
            </w:r>
            <w:r>
              <w:rPr>
                <w:noProof/>
                <w:webHidden/>
              </w:rPr>
            </w:r>
            <w:r>
              <w:rPr>
                <w:noProof/>
                <w:webHidden/>
              </w:rPr>
              <w:fldChar w:fldCharType="separate"/>
            </w:r>
            <w:r>
              <w:rPr>
                <w:noProof/>
                <w:webHidden/>
              </w:rPr>
              <w:t>198</w:t>
            </w:r>
            <w:r>
              <w:rPr>
                <w:noProof/>
                <w:webHidden/>
              </w:rPr>
              <w:fldChar w:fldCharType="end"/>
            </w:r>
          </w:hyperlink>
        </w:p>
        <w:p w14:paraId="267167C2" w14:textId="4F36E6B1"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50" w:history="1">
            <w:r w:rsidRPr="0072410E">
              <w:rPr>
                <w:rStyle w:val="Hypertextovodkaz"/>
                <w:noProof/>
              </w:rPr>
              <w:t>14.4.1.1</w:t>
            </w:r>
            <w:r>
              <w:rPr>
                <w:rFonts w:asciiTheme="minorHAnsi" w:eastAsiaTheme="minorEastAsia" w:hAnsiTheme="minorHAnsi" w:cstheme="minorBidi"/>
                <w:noProof/>
                <w:sz w:val="22"/>
                <w:szCs w:val="22"/>
                <w:lang w:eastAsia="cs-CZ"/>
              </w:rPr>
              <w:tab/>
            </w:r>
            <w:r w:rsidRPr="0072410E">
              <w:rPr>
                <w:rStyle w:val="Hypertextovodkaz"/>
                <w:noProof/>
              </w:rPr>
              <w:t>Administrativní ověření a schválení Zpráv / Informací o realizaci projektu</w:t>
            </w:r>
            <w:r>
              <w:rPr>
                <w:noProof/>
                <w:webHidden/>
              </w:rPr>
              <w:tab/>
            </w:r>
            <w:r>
              <w:rPr>
                <w:noProof/>
                <w:webHidden/>
              </w:rPr>
              <w:fldChar w:fldCharType="begin"/>
            </w:r>
            <w:r>
              <w:rPr>
                <w:noProof/>
                <w:webHidden/>
              </w:rPr>
              <w:instrText xml:space="preserve"> PAGEREF _Toc483314350 \h </w:instrText>
            </w:r>
            <w:r>
              <w:rPr>
                <w:noProof/>
                <w:webHidden/>
              </w:rPr>
            </w:r>
            <w:r>
              <w:rPr>
                <w:noProof/>
                <w:webHidden/>
              </w:rPr>
              <w:fldChar w:fldCharType="separate"/>
            </w:r>
            <w:r>
              <w:rPr>
                <w:noProof/>
                <w:webHidden/>
              </w:rPr>
              <w:t>198</w:t>
            </w:r>
            <w:r>
              <w:rPr>
                <w:noProof/>
                <w:webHidden/>
              </w:rPr>
              <w:fldChar w:fldCharType="end"/>
            </w:r>
          </w:hyperlink>
        </w:p>
        <w:p w14:paraId="67A6525E" w14:textId="0C232623" w:rsidR="00AE5167" w:rsidRDefault="00AE5167">
          <w:pPr>
            <w:pStyle w:val="Obsah2"/>
            <w:rPr>
              <w:rFonts w:asciiTheme="minorHAnsi" w:eastAsiaTheme="minorEastAsia" w:hAnsiTheme="minorHAnsi" w:cstheme="minorBidi"/>
              <w:b w:val="0"/>
              <w:bCs w:val="0"/>
              <w:noProof/>
              <w:sz w:val="22"/>
              <w:szCs w:val="22"/>
              <w:lang w:eastAsia="cs-CZ"/>
            </w:rPr>
          </w:pPr>
          <w:hyperlink w:anchor="_Toc483314351" w:history="1">
            <w:r w:rsidRPr="0072410E">
              <w:rPr>
                <w:rStyle w:val="Hypertextovodkaz"/>
                <w:noProof/>
              </w:rPr>
              <w:t>14.5</w:t>
            </w:r>
            <w:r>
              <w:rPr>
                <w:rFonts w:asciiTheme="minorHAnsi" w:eastAsiaTheme="minorEastAsia" w:hAnsiTheme="minorHAnsi" w:cstheme="minorBidi"/>
                <w:b w:val="0"/>
                <w:bCs w:val="0"/>
                <w:noProof/>
                <w:sz w:val="22"/>
                <w:szCs w:val="22"/>
                <w:lang w:eastAsia="cs-CZ"/>
              </w:rPr>
              <w:tab/>
            </w:r>
            <w:r w:rsidRPr="0072410E">
              <w:rPr>
                <w:rStyle w:val="Hypertextovodkaz"/>
                <w:noProof/>
              </w:rPr>
              <w:t>Monitorování v průběhu realizace projektu</w:t>
            </w:r>
            <w:r>
              <w:rPr>
                <w:noProof/>
                <w:webHidden/>
              </w:rPr>
              <w:tab/>
            </w:r>
            <w:r>
              <w:rPr>
                <w:noProof/>
                <w:webHidden/>
              </w:rPr>
              <w:fldChar w:fldCharType="begin"/>
            </w:r>
            <w:r>
              <w:rPr>
                <w:noProof/>
                <w:webHidden/>
              </w:rPr>
              <w:instrText xml:space="preserve"> PAGEREF _Toc483314351 \h </w:instrText>
            </w:r>
            <w:r>
              <w:rPr>
                <w:noProof/>
                <w:webHidden/>
              </w:rPr>
            </w:r>
            <w:r>
              <w:rPr>
                <w:noProof/>
                <w:webHidden/>
              </w:rPr>
              <w:fldChar w:fldCharType="separate"/>
            </w:r>
            <w:r>
              <w:rPr>
                <w:noProof/>
                <w:webHidden/>
              </w:rPr>
              <w:t>198</w:t>
            </w:r>
            <w:r>
              <w:rPr>
                <w:noProof/>
                <w:webHidden/>
              </w:rPr>
              <w:fldChar w:fldCharType="end"/>
            </w:r>
          </w:hyperlink>
        </w:p>
        <w:p w14:paraId="72B2D8A1" w14:textId="6110B075" w:rsidR="00AE5167" w:rsidRDefault="00AE5167">
          <w:pPr>
            <w:pStyle w:val="Obsah3"/>
            <w:rPr>
              <w:rFonts w:asciiTheme="minorHAnsi" w:eastAsiaTheme="minorEastAsia" w:hAnsiTheme="minorHAnsi" w:cstheme="minorBidi"/>
              <w:noProof/>
              <w:sz w:val="22"/>
              <w:szCs w:val="22"/>
              <w:lang w:eastAsia="cs-CZ"/>
            </w:rPr>
          </w:pPr>
          <w:hyperlink w:anchor="_Toc483314352" w:history="1">
            <w:r w:rsidRPr="0072410E">
              <w:rPr>
                <w:rStyle w:val="Hypertextovodkaz"/>
                <w:noProof/>
              </w:rPr>
              <w:t>14.5.1</w:t>
            </w:r>
            <w:r>
              <w:rPr>
                <w:rFonts w:asciiTheme="minorHAnsi" w:eastAsiaTheme="minorEastAsia" w:hAnsiTheme="minorHAnsi" w:cstheme="minorBidi"/>
                <w:noProof/>
                <w:sz w:val="22"/>
                <w:szCs w:val="22"/>
                <w:lang w:eastAsia="cs-CZ"/>
              </w:rPr>
              <w:tab/>
            </w:r>
            <w:r w:rsidRPr="0072410E">
              <w:rPr>
                <w:rStyle w:val="Hypertextovodkaz"/>
                <w:noProof/>
              </w:rPr>
              <w:t>Průběžná zpráva o realizaci projektu</w:t>
            </w:r>
            <w:r>
              <w:rPr>
                <w:noProof/>
                <w:webHidden/>
              </w:rPr>
              <w:tab/>
            </w:r>
            <w:r>
              <w:rPr>
                <w:noProof/>
                <w:webHidden/>
              </w:rPr>
              <w:fldChar w:fldCharType="begin"/>
            </w:r>
            <w:r>
              <w:rPr>
                <w:noProof/>
                <w:webHidden/>
              </w:rPr>
              <w:instrText xml:space="preserve"> PAGEREF _Toc483314352 \h </w:instrText>
            </w:r>
            <w:r>
              <w:rPr>
                <w:noProof/>
                <w:webHidden/>
              </w:rPr>
            </w:r>
            <w:r>
              <w:rPr>
                <w:noProof/>
                <w:webHidden/>
              </w:rPr>
              <w:fldChar w:fldCharType="separate"/>
            </w:r>
            <w:r>
              <w:rPr>
                <w:noProof/>
                <w:webHidden/>
              </w:rPr>
              <w:t>199</w:t>
            </w:r>
            <w:r>
              <w:rPr>
                <w:noProof/>
                <w:webHidden/>
              </w:rPr>
              <w:fldChar w:fldCharType="end"/>
            </w:r>
          </w:hyperlink>
        </w:p>
        <w:p w14:paraId="522D9BB0" w14:textId="2C933F4C"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53" w:history="1">
            <w:r w:rsidRPr="0072410E">
              <w:rPr>
                <w:rStyle w:val="Hypertextovodkaz"/>
                <w:noProof/>
              </w:rPr>
              <w:t>14.5.1.1</w:t>
            </w:r>
            <w:r>
              <w:rPr>
                <w:rFonts w:asciiTheme="minorHAnsi" w:eastAsiaTheme="minorEastAsia" w:hAnsiTheme="minorHAnsi" w:cstheme="minorBidi"/>
                <w:noProof/>
                <w:sz w:val="22"/>
                <w:szCs w:val="22"/>
                <w:lang w:eastAsia="cs-CZ"/>
              </w:rPr>
              <w:tab/>
            </w:r>
            <w:r w:rsidRPr="0072410E">
              <w:rPr>
                <w:rStyle w:val="Hypertextovodkaz"/>
                <w:noProof/>
              </w:rPr>
              <w:t>Postup pro přípravu průběžné ZoR projektu</w:t>
            </w:r>
            <w:r>
              <w:rPr>
                <w:noProof/>
                <w:webHidden/>
              </w:rPr>
              <w:tab/>
            </w:r>
            <w:r>
              <w:rPr>
                <w:noProof/>
                <w:webHidden/>
              </w:rPr>
              <w:fldChar w:fldCharType="begin"/>
            </w:r>
            <w:r>
              <w:rPr>
                <w:noProof/>
                <w:webHidden/>
              </w:rPr>
              <w:instrText xml:space="preserve"> PAGEREF _Toc483314353 \h </w:instrText>
            </w:r>
            <w:r>
              <w:rPr>
                <w:noProof/>
                <w:webHidden/>
              </w:rPr>
            </w:r>
            <w:r>
              <w:rPr>
                <w:noProof/>
                <w:webHidden/>
              </w:rPr>
              <w:fldChar w:fldCharType="separate"/>
            </w:r>
            <w:r>
              <w:rPr>
                <w:noProof/>
                <w:webHidden/>
              </w:rPr>
              <w:t>199</w:t>
            </w:r>
            <w:r>
              <w:rPr>
                <w:noProof/>
                <w:webHidden/>
              </w:rPr>
              <w:fldChar w:fldCharType="end"/>
            </w:r>
          </w:hyperlink>
        </w:p>
        <w:p w14:paraId="3ABA8AE0" w14:textId="052D4970" w:rsidR="00AE5167" w:rsidRDefault="00AE5167">
          <w:pPr>
            <w:pStyle w:val="Obsah3"/>
            <w:rPr>
              <w:rFonts w:asciiTheme="minorHAnsi" w:eastAsiaTheme="minorEastAsia" w:hAnsiTheme="minorHAnsi" w:cstheme="minorBidi"/>
              <w:noProof/>
              <w:sz w:val="22"/>
              <w:szCs w:val="22"/>
              <w:lang w:eastAsia="cs-CZ"/>
            </w:rPr>
          </w:pPr>
          <w:hyperlink w:anchor="_Toc483314354" w:history="1">
            <w:r w:rsidRPr="0072410E">
              <w:rPr>
                <w:rStyle w:val="Hypertextovodkaz"/>
                <w:noProof/>
              </w:rPr>
              <w:t>14.5.2</w:t>
            </w:r>
            <w:r>
              <w:rPr>
                <w:rFonts w:asciiTheme="minorHAnsi" w:eastAsiaTheme="minorEastAsia" w:hAnsiTheme="minorHAnsi" w:cstheme="minorBidi"/>
                <w:noProof/>
                <w:sz w:val="22"/>
                <w:szCs w:val="22"/>
                <w:lang w:eastAsia="cs-CZ"/>
              </w:rPr>
              <w:tab/>
            </w:r>
            <w:r w:rsidRPr="0072410E">
              <w:rPr>
                <w:rStyle w:val="Hypertextovodkaz"/>
                <w:noProof/>
              </w:rPr>
              <w:t>Závěrečná zpráva o realizaci projektu</w:t>
            </w:r>
            <w:r>
              <w:rPr>
                <w:noProof/>
                <w:webHidden/>
              </w:rPr>
              <w:tab/>
            </w:r>
            <w:r>
              <w:rPr>
                <w:noProof/>
                <w:webHidden/>
              </w:rPr>
              <w:fldChar w:fldCharType="begin"/>
            </w:r>
            <w:r>
              <w:rPr>
                <w:noProof/>
                <w:webHidden/>
              </w:rPr>
              <w:instrText xml:space="preserve"> PAGEREF _Toc483314354 \h </w:instrText>
            </w:r>
            <w:r>
              <w:rPr>
                <w:noProof/>
                <w:webHidden/>
              </w:rPr>
            </w:r>
            <w:r>
              <w:rPr>
                <w:noProof/>
                <w:webHidden/>
              </w:rPr>
              <w:fldChar w:fldCharType="separate"/>
            </w:r>
            <w:r>
              <w:rPr>
                <w:noProof/>
                <w:webHidden/>
              </w:rPr>
              <w:t>200</w:t>
            </w:r>
            <w:r>
              <w:rPr>
                <w:noProof/>
                <w:webHidden/>
              </w:rPr>
              <w:fldChar w:fldCharType="end"/>
            </w:r>
          </w:hyperlink>
        </w:p>
        <w:p w14:paraId="216E8859" w14:textId="5C11D5BD" w:rsidR="00AE5167" w:rsidRDefault="00AE5167">
          <w:pPr>
            <w:pStyle w:val="Obsah3"/>
            <w:rPr>
              <w:rFonts w:asciiTheme="minorHAnsi" w:eastAsiaTheme="minorEastAsia" w:hAnsiTheme="minorHAnsi" w:cstheme="minorBidi"/>
              <w:noProof/>
              <w:sz w:val="22"/>
              <w:szCs w:val="22"/>
              <w:lang w:eastAsia="cs-CZ"/>
            </w:rPr>
          </w:pPr>
          <w:hyperlink w:anchor="_Toc483314355" w:history="1">
            <w:r w:rsidRPr="0072410E">
              <w:rPr>
                <w:rStyle w:val="Hypertextovodkaz"/>
                <w:noProof/>
              </w:rPr>
              <w:t>14.5.3</w:t>
            </w:r>
            <w:r>
              <w:rPr>
                <w:rFonts w:asciiTheme="minorHAnsi" w:eastAsiaTheme="minorEastAsia" w:hAnsiTheme="minorHAnsi" w:cstheme="minorBidi"/>
                <w:noProof/>
                <w:sz w:val="22"/>
                <w:szCs w:val="22"/>
                <w:lang w:eastAsia="cs-CZ"/>
              </w:rPr>
              <w:tab/>
            </w:r>
            <w:r w:rsidRPr="0072410E">
              <w:rPr>
                <w:rStyle w:val="Hypertextovodkaz"/>
                <w:noProof/>
              </w:rPr>
              <w:t>Závěrečná zpráva za celé období realizace projektu</w:t>
            </w:r>
            <w:r>
              <w:rPr>
                <w:noProof/>
                <w:webHidden/>
              </w:rPr>
              <w:tab/>
            </w:r>
            <w:r>
              <w:rPr>
                <w:noProof/>
                <w:webHidden/>
              </w:rPr>
              <w:fldChar w:fldCharType="begin"/>
            </w:r>
            <w:r>
              <w:rPr>
                <w:noProof/>
                <w:webHidden/>
              </w:rPr>
              <w:instrText xml:space="preserve"> PAGEREF _Toc483314355 \h </w:instrText>
            </w:r>
            <w:r>
              <w:rPr>
                <w:noProof/>
                <w:webHidden/>
              </w:rPr>
            </w:r>
            <w:r>
              <w:rPr>
                <w:noProof/>
                <w:webHidden/>
              </w:rPr>
              <w:fldChar w:fldCharType="separate"/>
            </w:r>
            <w:r>
              <w:rPr>
                <w:noProof/>
                <w:webHidden/>
              </w:rPr>
              <w:t>201</w:t>
            </w:r>
            <w:r>
              <w:rPr>
                <w:noProof/>
                <w:webHidden/>
              </w:rPr>
              <w:fldChar w:fldCharType="end"/>
            </w:r>
          </w:hyperlink>
        </w:p>
        <w:p w14:paraId="2871710F" w14:textId="2BC8E713" w:rsidR="00AE5167" w:rsidRDefault="00AE5167">
          <w:pPr>
            <w:pStyle w:val="Obsah3"/>
            <w:rPr>
              <w:rFonts w:asciiTheme="minorHAnsi" w:eastAsiaTheme="minorEastAsia" w:hAnsiTheme="minorHAnsi" w:cstheme="minorBidi"/>
              <w:noProof/>
              <w:sz w:val="22"/>
              <w:szCs w:val="22"/>
              <w:lang w:eastAsia="cs-CZ"/>
            </w:rPr>
          </w:pPr>
          <w:hyperlink w:anchor="_Toc483314356" w:history="1">
            <w:r w:rsidRPr="0072410E">
              <w:rPr>
                <w:rStyle w:val="Hypertextovodkaz"/>
                <w:noProof/>
              </w:rPr>
              <w:t>14.5.4</w:t>
            </w:r>
            <w:r>
              <w:rPr>
                <w:rFonts w:asciiTheme="minorHAnsi" w:eastAsiaTheme="minorEastAsia" w:hAnsiTheme="minorHAnsi" w:cstheme="minorBidi"/>
                <w:noProof/>
                <w:sz w:val="22"/>
                <w:szCs w:val="22"/>
                <w:lang w:eastAsia="cs-CZ"/>
              </w:rPr>
              <w:tab/>
            </w:r>
            <w:r w:rsidRPr="0072410E">
              <w:rPr>
                <w:rStyle w:val="Hypertextovodkaz"/>
                <w:noProof/>
              </w:rPr>
              <w:t>Informace o pokroku v realizaci projektu</w:t>
            </w:r>
            <w:r>
              <w:rPr>
                <w:noProof/>
                <w:webHidden/>
              </w:rPr>
              <w:tab/>
            </w:r>
            <w:r>
              <w:rPr>
                <w:noProof/>
                <w:webHidden/>
              </w:rPr>
              <w:fldChar w:fldCharType="begin"/>
            </w:r>
            <w:r>
              <w:rPr>
                <w:noProof/>
                <w:webHidden/>
              </w:rPr>
              <w:instrText xml:space="preserve"> PAGEREF _Toc483314356 \h </w:instrText>
            </w:r>
            <w:r>
              <w:rPr>
                <w:noProof/>
                <w:webHidden/>
              </w:rPr>
            </w:r>
            <w:r>
              <w:rPr>
                <w:noProof/>
                <w:webHidden/>
              </w:rPr>
              <w:fldChar w:fldCharType="separate"/>
            </w:r>
            <w:r>
              <w:rPr>
                <w:noProof/>
                <w:webHidden/>
              </w:rPr>
              <w:t>203</w:t>
            </w:r>
            <w:r>
              <w:rPr>
                <w:noProof/>
                <w:webHidden/>
              </w:rPr>
              <w:fldChar w:fldCharType="end"/>
            </w:r>
          </w:hyperlink>
        </w:p>
        <w:p w14:paraId="230B252B" w14:textId="45E29431" w:rsidR="00AE5167" w:rsidRDefault="00AE5167">
          <w:pPr>
            <w:pStyle w:val="Obsah2"/>
            <w:rPr>
              <w:rFonts w:asciiTheme="minorHAnsi" w:eastAsiaTheme="minorEastAsia" w:hAnsiTheme="minorHAnsi" w:cstheme="minorBidi"/>
              <w:b w:val="0"/>
              <w:bCs w:val="0"/>
              <w:noProof/>
              <w:sz w:val="22"/>
              <w:szCs w:val="22"/>
              <w:lang w:eastAsia="cs-CZ"/>
            </w:rPr>
          </w:pPr>
          <w:hyperlink w:anchor="_Toc483314357" w:history="1">
            <w:r w:rsidRPr="0072410E">
              <w:rPr>
                <w:rStyle w:val="Hypertextovodkaz"/>
                <w:noProof/>
              </w:rPr>
              <w:t>14.6</w:t>
            </w:r>
            <w:r>
              <w:rPr>
                <w:rFonts w:asciiTheme="minorHAnsi" w:eastAsiaTheme="minorEastAsia" w:hAnsiTheme="minorHAnsi" w:cstheme="minorBidi"/>
                <w:b w:val="0"/>
                <w:bCs w:val="0"/>
                <w:noProof/>
                <w:sz w:val="22"/>
                <w:szCs w:val="22"/>
                <w:lang w:eastAsia="cs-CZ"/>
              </w:rPr>
              <w:tab/>
            </w:r>
            <w:r w:rsidRPr="0072410E">
              <w:rPr>
                <w:rStyle w:val="Hypertextovodkaz"/>
                <w:noProof/>
              </w:rPr>
              <w:t>Monitorování po ukončení realizace projektu</w:t>
            </w:r>
            <w:r>
              <w:rPr>
                <w:noProof/>
                <w:webHidden/>
              </w:rPr>
              <w:tab/>
            </w:r>
            <w:r>
              <w:rPr>
                <w:noProof/>
                <w:webHidden/>
              </w:rPr>
              <w:fldChar w:fldCharType="begin"/>
            </w:r>
            <w:r>
              <w:rPr>
                <w:noProof/>
                <w:webHidden/>
              </w:rPr>
              <w:instrText xml:space="preserve"> PAGEREF _Toc483314357 \h </w:instrText>
            </w:r>
            <w:r>
              <w:rPr>
                <w:noProof/>
                <w:webHidden/>
              </w:rPr>
            </w:r>
            <w:r>
              <w:rPr>
                <w:noProof/>
                <w:webHidden/>
              </w:rPr>
              <w:fldChar w:fldCharType="separate"/>
            </w:r>
            <w:r>
              <w:rPr>
                <w:noProof/>
                <w:webHidden/>
              </w:rPr>
              <w:t>204</w:t>
            </w:r>
            <w:r>
              <w:rPr>
                <w:noProof/>
                <w:webHidden/>
              </w:rPr>
              <w:fldChar w:fldCharType="end"/>
            </w:r>
          </w:hyperlink>
        </w:p>
        <w:p w14:paraId="7D9D987E" w14:textId="2DD53363" w:rsidR="00AE5167" w:rsidRDefault="00AE5167">
          <w:pPr>
            <w:pStyle w:val="Obsah3"/>
            <w:rPr>
              <w:rFonts w:asciiTheme="minorHAnsi" w:eastAsiaTheme="minorEastAsia" w:hAnsiTheme="minorHAnsi" w:cstheme="minorBidi"/>
              <w:noProof/>
              <w:sz w:val="22"/>
              <w:szCs w:val="22"/>
              <w:lang w:eastAsia="cs-CZ"/>
            </w:rPr>
          </w:pPr>
          <w:hyperlink w:anchor="_Toc483314358" w:history="1">
            <w:r w:rsidRPr="0072410E">
              <w:rPr>
                <w:rStyle w:val="Hypertextovodkaz"/>
                <w:noProof/>
              </w:rPr>
              <w:t>14.6.1</w:t>
            </w:r>
            <w:r>
              <w:rPr>
                <w:rFonts w:asciiTheme="minorHAnsi" w:eastAsiaTheme="minorEastAsia" w:hAnsiTheme="minorHAnsi" w:cstheme="minorBidi"/>
                <w:noProof/>
                <w:sz w:val="22"/>
                <w:szCs w:val="22"/>
                <w:lang w:eastAsia="cs-CZ"/>
              </w:rPr>
              <w:tab/>
            </w:r>
            <w:r w:rsidRPr="0072410E">
              <w:rPr>
                <w:rStyle w:val="Hypertextovodkaz"/>
                <w:noProof/>
              </w:rPr>
              <w:t>Průběžná zpráva o udržitelnosti projektu</w:t>
            </w:r>
            <w:r>
              <w:rPr>
                <w:noProof/>
                <w:webHidden/>
              </w:rPr>
              <w:tab/>
            </w:r>
            <w:r>
              <w:rPr>
                <w:noProof/>
                <w:webHidden/>
              </w:rPr>
              <w:fldChar w:fldCharType="begin"/>
            </w:r>
            <w:r>
              <w:rPr>
                <w:noProof/>
                <w:webHidden/>
              </w:rPr>
              <w:instrText xml:space="preserve"> PAGEREF _Toc483314358 \h </w:instrText>
            </w:r>
            <w:r>
              <w:rPr>
                <w:noProof/>
                <w:webHidden/>
              </w:rPr>
            </w:r>
            <w:r>
              <w:rPr>
                <w:noProof/>
                <w:webHidden/>
              </w:rPr>
              <w:fldChar w:fldCharType="separate"/>
            </w:r>
            <w:r>
              <w:rPr>
                <w:noProof/>
                <w:webHidden/>
              </w:rPr>
              <w:t>204</w:t>
            </w:r>
            <w:r>
              <w:rPr>
                <w:noProof/>
                <w:webHidden/>
              </w:rPr>
              <w:fldChar w:fldCharType="end"/>
            </w:r>
          </w:hyperlink>
        </w:p>
        <w:p w14:paraId="21F00A9E" w14:textId="0CD76C84" w:rsidR="00AE5167" w:rsidRDefault="00AE5167">
          <w:pPr>
            <w:pStyle w:val="Obsah3"/>
            <w:rPr>
              <w:rFonts w:asciiTheme="minorHAnsi" w:eastAsiaTheme="minorEastAsia" w:hAnsiTheme="minorHAnsi" w:cstheme="minorBidi"/>
              <w:noProof/>
              <w:sz w:val="22"/>
              <w:szCs w:val="22"/>
              <w:lang w:eastAsia="cs-CZ"/>
            </w:rPr>
          </w:pPr>
          <w:hyperlink w:anchor="_Toc483314359" w:history="1">
            <w:r w:rsidRPr="0072410E">
              <w:rPr>
                <w:rStyle w:val="Hypertextovodkaz"/>
                <w:noProof/>
              </w:rPr>
              <w:t>14.6.2</w:t>
            </w:r>
            <w:r>
              <w:rPr>
                <w:rFonts w:asciiTheme="minorHAnsi" w:eastAsiaTheme="minorEastAsia" w:hAnsiTheme="minorHAnsi" w:cstheme="minorBidi"/>
                <w:noProof/>
                <w:sz w:val="22"/>
                <w:szCs w:val="22"/>
                <w:lang w:eastAsia="cs-CZ"/>
              </w:rPr>
              <w:tab/>
            </w:r>
            <w:r w:rsidRPr="0072410E">
              <w:rPr>
                <w:rStyle w:val="Hypertextovodkaz"/>
                <w:noProof/>
              </w:rPr>
              <w:t>Závěrečná zpráva o udržitelnosti projektu</w:t>
            </w:r>
            <w:r>
              <w:rPr>
                <w:noProof/>
                <w:webHidden/>
              </w:rPr>
              <w:tab/>
            </w:r>
            <w:r>
              <w:rPr>
                <w:noProof/>
                <w:webHidden/>
              </w:rPr>
              <w:fldChar w:fldCharType="begin"/>
            </w:r>
            <w:r>
              <w:rPr>
                <w:noProof/>
                <w:webHidden/>
              </w:rPr>
              <w:instrText xml:space="preserve"> PAGEREF _Toc483314359 \h </w:instrText>
            </w:r>
            <w:r>
              <w:rPr>
                <w:noProof/>
                <w:webHidden/>
              </w:rPr>
            </w:r>
            <w:r>
              <w:rPr>
                <w:noProof/>
                <w:webHidden/>
              </w:rPr>
              <w:fldChar w:fldCharType="separate"/>
            </w:r>
            <w:r>
              <w:rPr>
                <w:noProof/>
                <w:webHidden/>
              </w:rPr>
              <w:t>204</w:t>
            </w:r>
            <w:r>
              <w:rPr>
                <w:noProof/>
                <w:webHidden/>
              </w:rPr>
              <w:fldChar w:fldCharType="end"/>
            </w:r>
          </w:hyperlink>
        </w:p>
        <w:p w14:paraId="10D41828" w14:textId="2D4262B9" w:rsidR="00AE5167" w:rsidRDefault="00AE5167">
          <w:pPr>
            <w:pStyle w:val="Obsah2"/>
            <w:rPr>
              <w:rFonts w:asciiTheme="minorHAnsi" w:eastAsiaTheme="minorEastAsia" w:hAnsiTheme="minorHAnsi" w:cstheme="minorBidi"/>
              <w:b w:val="0"/>
              <w:bCs w:val="0"/>
              <w:noProof/>
              <w:sz w:val="22"/>
              <w:szCs w:val="22"/>
              <w:lang w:eastAsia="cs-CZ"/>
            </w:rPr>
          </w:pPr>
          <w:hyperlink w:anchor="_Toc483314360" w:history="1">
            <w:r w:rsidRPr="0072410E">
              <w:rPr>
                <w:rStyle w:val="Hypertextovodkaz"/>
                <w:noProof/>
              </w:rPr>
              <w:t>14.7</w:t>
            </w:r>
            <w:r>
              <w:rPr>
                <w:rFonts w:asciiTheme="minorHAnsi" w:eastAsiaTheme="minorEastAsia" w:hAnsiTheme="minorHAnsi" w:cstheme="minorBidi"/>
                <w:b w:val="0"/>
                <w:bCs w:val="0"/>
                <w:noProof/>
                <w:sz w:val="22"/>
                <w:szCs w:val="22"/>
                <w:lang w:eastAsia="cs-CZ"/>
              </w:rPr>
              <w:tab/>
            </w:r>
            <w:r w:rsidRPr="0072410E">
              <w:rPr>
                <w:rStyle w:val="Hypertextovodkaz"/>
                <w:noProof/>
              </w:rPr>
              <w:t>Problematika indikátorů</w:t>
            </w:r>
            <w:r>
              <w:rPr>
                <w:noProof/>
                <w:webHidden/>
              </w:rPr>
              <w:tab/>
            </w:r>
            <w:r>
              <w:rPr>
                <w:noProof/>
                <w:webHidden/>
              </w:rPr>
              <w:fldChar w:fldCharType="begin"/>
            </w:r>
            <w:r>
              <w:rPr>
                <w:noProof/>
                <w:webHidden/>
              </w:rPr>
              <w:instrText xml:space="preserve"> PAGEREF _Toc483314360 \h </w:instrText>
            </w:r>
            <w:r>
              <w:rPr>
                <w:noProof/>
                <w:webHidden/>
              </w:rPr>
            </w:r>
            <w:r>
              <w:rPr>
                <w:noProof/>
                <w:webHidden/>
              </w:rPr>
              <w:fldChar w:fldCharType="separate"/>
            </w:r>
            <w:r>
              <w:rPr>
                <w:noProof/>
                <w:webHidden/>
              </w:rPr>
              <w:t>205</w:t>
            </w:r>
            <w:r>
              <w:rPr>
                <w:noProof/>
                <w:webHidden/>
              </w:rPr>
              <w:fldChar w:fldCharType="end"/>
            </w:r>
          </w:hyperlink>
        </w:p>
        <w:p w14:paraId="33AF7852" w14:textId="723BC4DA" w:rsidR="00AE5167" w:rsidRDefault="00AE5167">
          <w:pPr>
            <w:pStyle w:val="Obsah2"/>
            <w:rPr>
              <w:rFonts w:asciiTheme="minorHAnsi" w:eastAsiaTheme="minorEastAsia" w:hAnsiTheme="minorHAnsi" w:cstheme="minorBidi"/>
              <w:b w:val="0"/>
              <w:bCs w:val="0"/>
              <w:noProof/>
              <w:sz w:val="22"/>
              <w:szCs w:val="22"/>
              <w:lang w:eastAsia="cs-CZ"/>
            </w:rPr>
          </w:pPr>
          <w:hyperlink w:anchor="_Toc483314361" w:history="1">
            <w:r w:rsidRPr="0072410E">
              <w:rPr>
                <w:rStyle w:val="Hypertextovodkaz"/>
                <w:noProof/>
              </w:rPr>
              <w:t>14.8</w:t>
            </w:r>
            <w:r>
              <w:rPr>
                <w:rFonts w:asciiTheme="minorHAnsi" w:eastAsiaTheme="minorEastAsia" w:hAnsiTheme="minorHAnsi" w:cstheme="minorBidi"/>
                <w:b w:val="0"/>
                <w:bCs w:val="0"/>
                <w:noProof/>
                <w:sz w:val="22"/>
                <w:szCs w:val="22"/>
                <w:lang w:eastAsia="cs-CZ"/>
              </w:rPr>
              <w:tab/>
            </w:r>
            <w:r w:rsidRPr="0072410E">
              <w:rPr>
                <w:rStyle w:val="Hypertextovodkaz"/>
                <w:noProof/>
              </w:rPr>
              <w:t>Závěrečné vyhodnocení akce</w:t>
            </w:r>
            <w:r>
              <w:rPr>
                <w:noProof/>
                <w:webHidden/>
              </w:rPr>
              <w:tab/>
            </w:r>
            <w:r>
              <w:rPr>
                <w:noProof/>
                <w:webHidden/>
              </w:rPr>
              <w:fldChar w:fldCharType="begin"/>
            </w:r>
            <w:r>
              <w:rPr>
                <w:noProof/>
                <w:webHidden/>
              </w:rPr>
              <w:instrText xml:space="preserve"> PAGEREF _Toc483314361 \h </w:instrText>
            </w:r>
            <w:r>
              <w:rPr>
                <w:noProof/>
                <w:webHidden/>
              </w:rPr>
            </w:r>
            <w:r>
              <w:rPr>
                <w:noProof/>
                <w:webHidden/>
              </w:rPr>
              <w:fldChar w:fldCharType="separate"/>
            </w:r>
            <w:r>
              <w:rPr>
                <w:noProof/>
                <w:webHidden/>
              </w:rPr>
              <w:t>205</w:t>
            </w:r>
            <w:r>
              <w:rPr>
                <w:noProof/>
                <w:webHidden/>
              </w:rPr>
              <w:fldChar w:fldCharType="end"/>
            </w:r>
          </w:hyperlink>
        </w:p>
        <w:p w14:paraId="6DA7A7B2" w14:textId="76BBBC17"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362" w:history="1">
            <w:r w:rsidRPr="0072410E">
              <w:rPr>
                <w:rStyle w:val="Hypertextovodkaz"/>
                <w:smallCaps/>
                <w:noProof/>
              </w:rPr>
              <w:t>15</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Pravidla pro zadávání zakázek</w:t>
            </w:r>
            <w:r>
              <w:rPr>
                <w:noProof/>
                <w:webHidden/>
              </w:rPr>
              <w:tab/>
            </w:r>
            <w:r>
              <w:rPr>
                <w:noProof/>
                <w:webHidden/>
              </w:rPr>
              <w:fldChar w:fldCharType="begin"/>
            </w:r>
            <w:r>
              <w:rPr>
                <w:noProof/>
                <w:webHidden/>
              </w:rPr>
              <w:instrText xml:space="preserve"> PAGEREF _Toc483314362 \h </w:instrText>
            </w:r>
            <w:r>
              <w:rPr>
                <w:noProof/>
                <w:webHidden/>
              </w:rPr>
            </w:r>
            <w:r>
              <w:rPr>
                <w:noProof/>
                <w:webHidden/>
              </w:rPr>
              <w:fldChar w:fldCharType="separate"/>
            </w:r>
            <w:r>
              <w:rPr>
                <w:noProof/>
                <w:webHidden/>
              </w:rPr>
              <w:t>207</w:t>
            </w:r>
            <w:r>
              <w:rPr>
                <w:noProof/>
                <w:webHidden/>
              </w:rPr>
              <w:fldChar w:fldCharType="end"/>
            </w:r>
          </w:hyperlink>
        </w:p>
        <w:p w14:paraId="53D9438F" w14:textId="6664B6A5" w:rsidR="00AE5167" w:rsidRDefault="00AE5167">
          <w:pPr>
            <w:pStyle w:val="Obsah2"/>
            <w:rPr>
              <w:rFonts w:asciiTheme="minorHAnsi" w:eastAsiaTheme="minorEastAsia" w:hAnsiTheme="minorHAnsi" w:cstheme="minorBidi"/>
              <w:b w:val="0"/>
              <w:bCs w:val="0"/>
              <w:noProof/>
              <w:sz w:val="22"/>
              <w:szCs w:val="22"/>
              <w:lang w:eastAsia="cs-CZ"/>
            </w:rPr>
          </w:pPr>
          <w:hyperlink w:anchor="_Toc483314363" w:history="1">
            <w:r w:rsidRPr="0072410E">
              <w:rPr>
                <w:rStyle w:val="Hypertextovodkaz"/>
                <w:noProof/>
              </w:rPr>
              <w:t>15.1</w:t>
            </w:r>
            <w:r>
              <w:rPr>
                <w:rFonts w:asciiTheme="minorHAnsi" w:eastAsiaTheme="minorEastAsia" w:hAnsiTheme="minorHAnsi" w:cstheme="minorBidi"/>
                <w:b w:val="0"/>
                <w:bCs w:val="0"/>
                <w:noProof/>
                <w:sz w:val="22"/>
                <w:szCs w:val="22"/>
                <w:lang w:eastAsia="cs-CZ"/>
              </w:rPr>
              <w:tab/>
            </w:r>
            <w:r w:rsidRPr="0072410E">
              <w:rPr>
                <w:rStyle w:val="Hypertextovodkaz"/>
                <w:noProof/>
              </w:rPr>
              <w:t>Právní a metodický rámec</w:t>
            </w:r>
            <w:r>
              <w:rPr>
                <w:noProof/>
                <w:webHidden/>
              </w:rPr>
              <w:tab/>
            </w:r>
            <w:r>
              <w:rPr>
                <w:noProof/>
                <w:webHidden/>
              </w:rPr>
              <w:fldChar w:fldCharType="begin"/>
            </w:r>
            <w:r>
              <w:rPr>
                <w:noProof/>
                <w:webHidden/>
              </w:rPr>
              <w:instrText xml:space="preserve"> PAGEREF _Toc483314363 \h </w:instrText>
            </w:r>
            <w:r>
              <w:rPr>
                <w:noProof/>
                <w:webHidden/>
              </w:rPr>
            </w:r>
            <w:r>
              <w:rPr>
                <w:noProof/>
                <w:webHidden/>
              </w:rPr>
              <w:fldChar w:fldCharType="separate"/>
            </w:r>
            <w:r>
              <w:rPr>
                <w:noProof/>
                <w:webHidden/>
              </w:rPr>
              <w:t>208</w:t>
            </w:r>
            <w:r>
              <w:rPr>
                <w:noProof/>
                <w:webHidden/>
              </w:rPr>
              <w:fldChar w:fldCharType="end"/>
            </w:r>
          </w:hyperlink>
        </w:p>
        <w:p w14:paraId="5101B45E" w14:textId="53787591" w:rsidR="00AE5167" w:rsidRDefault="00AE5167">
          <w:pPr>
            <w:pStyle w:val="Obsah2"/>
            <w:rPr>
              <w:rFonts w:asciiTheme="minorHAnsi" w:eastAsiaTheme="minorEastAsia" w:hAnsiTheme="minorHAnsi" w:cstheme="minorBidi"/>
              <w:b w:val="0"/>
              <w:bCs w:val="0"/>
              <w:noProof/>
              <w:sz w:val="22"/>
              <w:szCs w:val="22"/>
              <w:lang w:eastAsia="cs-CZ"/>
            </w:rPr>
          </w:pPr>
          <w:hyperlink w:anchor="_Toc483314364" w:history="1">
            <w:r w:rsidRPr="0072410E">
              <w:rPr>
                <w:rStyle w:val="Hypertextovodkaz"/>
                <w:noProof/>
              </w:rPr>
              <w:t>15.2</w:t>
            </w:r>
            <w:r>
              <w:rPr>
                <w:rFonts w:asciiTheme="minorHAnsi" w:eastAsiaTheme="minorEastAsia" w:hAnsiTheme="minorHAnsi" w:cstheme="minorBidi"/>
                <w:b w:val="0"/>
                <w:bCs w:val="0"/>
                <w:noProof/>
                <w:sz w:val="22"/>
                <w:szCs w:val="22"/>
                <w:lang w:eastAsia="cs-CZ"/>
              </w:rPr>
              <w:tab/>
            </w:r>
            <w:r w:rsidRPr="0072410E">
              <w:rPr>
                <w:rStyle w:val="Hypertextovodkaz"/>
                <w:noProof/>
              </w:rPr>
              <w:t>Pravidla pro zadávání zakázek nespadajících pod působnost ZZVZ (dále jen „PZZ“)</w:t>
            </w:r>
            <w:r>
              <w:rPr>
                <w:noProof/>
                <w:webHidden/>
              </w:rPr>
              <w:tab/>
            </w:r>
            <w:r>
              <w:rPr>
                <w:noProof/>
                <w:webHidden/>
              </w:rPr>
              <w:fldChar w:fldCharType="begin"/>
            </w:r>
            <w:r>
              <w:rPr>
                <w:noProof/>
                <w:webHidden/>
              </w:rPr>
              <w:instrText xml:space="preserve"> PAGEREF _Toc483314364 \h </w:instrText>
            </w:r>
            <w:r>
              <w:rPr>
                <w:noProof/>
                <w:webHidden/>
              </w:rPr>
            </w:r>
            <w:r>
              <w:rPr>
                <w:noProof/>
                <w:webHidden/>
              </w:rPr>
              <w:fldChar w:fldCharType="separate"/>
            </w:r>
            <w:r>
              <w:rPr>
                <w:noProof/>
                <w:webHidden/>
              </w:rPr>
              <w:t>208</w:t>
            </w:r>
            <w:r>
              <w:rPr>
                <w:noProof/>
                <w:webHidden/>
              </w:rPr>
              <w:fldChar w:fldCharType="end"/>
            </w:r>
          </w:hyperlink>
        </w:p>
        <w:p w14:paraId="497157CF" w14:textId="0750BFB5" w:rsidR="00AE5167" w:rsidRDefault="00AE5167">
          <w:pPr>
            <w:pStyle w:val="Obsah3"/>
            <w:rPr>
              <w:rFonts w:asciiTheme="minorHAnsi" w:eastAsiaTheme="minorEastAsia" w:hAnsiTheme="minorHAnsi" w:cstheme="minorBidi"/>
              <w:noProof/>
              <w:sz w:val="22"/>
              <w:szCs w:val="22"/>
              <w:lang w:eastAsia="cs-CZ"/>
            </w:rPr>
          </w:pPr>
          <w:hyperlink w:anchor="_Toc483314365" w:history="1">
            <w:r w:rsidRPr="0072410E">
              <w:rPr>
                <w:rStyle w:val="Hypertextovodkaz"/>
                <w:noProof/>
              </w:rPr>
              <w:t>15.2.1</w:t>
            </w:r>
            <w:r>
              <w:rPr>
                <w:rFonts w:asciiTheme="minorHAnsi" w:eastAsiaTheme="minorEastAsia" w:hAnsiTheme="minorHAnsi" w:cstheme="minorBidi"/>
                <w:noProof/>
                <w:sz w:val="22"/>
                <w:szCs w:val="22"/>
                <w:lang w:eastAsia="cs-CZ"/>
              </w:rPr>
              <w:tab/>
            </w:r>
            <w:r w:rsidRPr="0072410E">
              <w:rPr>
                <w:rStyle w:val="Hypertextovodkaz"/>
                <w:noProof/>
              </w:rPr>
              <w:t>Působnost</w:t>
            </w:r>
            <w:r>
              <w:rPr>
                <w:noProof/>
                <w:webHidden/>
              </w:rPr>
              <w:tab/>
            </w:r>
            <w:r>
              <w:rPr>
                <w:noProof/>
                <w:webHidden/>
              </w:rPr>
              <w:fldChar w:fldCharType="begin"/>
            </w:r>
            <w:r>
              <w:rPr>
                <w:noProof/>
                <w:webHidden/>
              </w:rPr>
              <w:instrText xml:space="preserve"> PAGEREF _Toc483314365 \h </w:instrText>
            </w:r>
            <w:r>
              <w:rPr>
                <w:noProof/>
                <w:webHidden/>
              </w:rPr>
            </w:r>
            <w:r>
              <w:rPr>
                <w:noProof/>
                <w:webHidden/>
              </w:rPr>
              <w:fldChar w:fldCharType="separate"/>
            </w:r>
            <w:r>
              <w:rPr>
                <w:noProof/>
                <w:webHidden/>
              </w:rPr>
              <w:t>208</w:t>
            </w:r>
            <w:r>
              <w:rPr>
                <w:noProof/>
                <w:webHidden/>
              </w:rPr>
              <w:fldChar w:fldCharType="end"/>
            </w:r>
          </w:hyperlink>
        </w:p>
        <w:p w14:paraId="1C427BFD" w14:textId="5E6B1C87" w:rsidR="00AE5167" w:rsidRDefault="00AE5167">
          <w:pPr>
            <w:pStyle w:val="Obsah3"/>
            <w:rPr>
              <w:rFonts w:asciiTheme="minorHAnsi" w:eastAsiaTheme="minorEastAsia" w:hAnsiTheme="minorHAnsi" w:cstheme="minorBidi"/>
              <w:noProof/>
              <w:sz w:val="22"/>
              <w:szCs w:val="22"/>
              <w:lang w:eastAsia="cs-CZ"/>
            </w:rPr>
          </w:pPr>
          <w:hyperlink w:anchor="_Toc483314366" w:history="1">
            <w:r w:rsidRPr="0072410E">
              <w:rPr>
                <w:rStyle w:val="Hypertextovodkaz"/>
                <w:noProof/>
              </w:rPr>
              <w:t>15.2.2</w:t>
            </w:r>
            <w:r>
              <w:rPr>
                <w:rFonts w:asciiTheme="minorHAnsi" w:eastAsiaTheme="minorEastAsia" w:hAnsiTheme="minorHAnsi" w:cstheme="minorBidi"/>
                <w:noProof/>
                <w:sz w:val="22"/>
                <w:szCs w:val="22"/>
                <w:lang w:eastAsia="cs-CZ"/>
              </w:rPr>
              <w:tab/>
            </w:r>
            <w:r w:rsidRPr="0072410E">
              <w:rPr>
                <w:rStyle w:val="Hypertextovodkaz"/>
                <w:noProof/>
              </w:rPr>
              <w:t>Zásady postupu zadavatele</w:t>
            </w:r>
            <w:r>
              <w:rPr>
                <w:noProof/>
                <w:webHidden/>
              </w:rPr>
              <w:tab/>
            </w:r>
            <w:r>
              <w:rPr>
                <w:noProof/>
                <w:webHidden/>
              </w:rPr>
              <w:fldChar w:fldCharType="begin"/>
            </w:r>
            <w:r>
              <w:rPr>
                <w:noProof/>
                <w:webHidden/>
              </w:rPr>
              <w:instrText xml:space="preserve"> PAGEREF _Toc483314366 \h </w:instrText>
            </w:r>
            <w:r>
              <w:rPr>
                <w:noProof/>
                <w:webHidden/>
              </w:rPr>
            </w:r>
            <w:r>
              <w:rPr>
                <w:noProof/>
                <w:webHidden/>
              </w:rPr>
              <w:fldChar w:fldCharType="separate"/>
            </w:r>
            <w:r>
              <w:rPr>
                <w:noProof/>
                <w:webHidden/>
              </w:rPr>
              <w:t>209</w:t>
            </w:r>
            <w:r>
              <w:rPr>
                <w:noProof/>
                <w:webHidden/>
              </w:rPr>
              <w:fldChar w:fldCharType="end"/>
            </w:r>
          </w:hyperlink>
        </w:p>
        <w:p w14:paraId="3D9B5FF1" w14:textId="6CB91513" w:rsidR="00AE5167" w:rsidRDefault="00AE5167">
          <w:pPr>
            <w:pStyle w:val="Obsah3"/>
            <w:rPr>
              <w:rFonts w:asciiTheme="minorHAnsi" w:eastAsiaTheme="minorEastAsia" w:hAnsiTheme="minorHAnsi" w:cstheme="minorBidi"/>
              <w:noProof/>
              <w:sz w:val="22"/>
              <w:szCs w:val="22"/>
              <w:lang w:eastAsia="cs-CZ"/>
            </w:rPr>
          </w:pPr>
          <w:hyperlink w:anchor="_Toc483314367" w:history="1">
            <w:r w:rsidRPr="0072410E">
              <w:rPr>
                <w:rStyle w:val="Hypertextovodkaz"/>
                <w:noProof/>
              </w:rPr>
              <w:t>15.2.3</w:t>
            </w:r>
            <w:r>
              <w:rPr>
                <w:rFonts w:asciiTheme="minorHAnsi" w:eastAsiaTheme="minorEastAsia" w:hAnsiTheme="minorHAnsi" w:cstheme="minorBidi"/>
                <w:noProof/>
                <w:sz w:val="22"/>
                <w:szCs w:val="22"/>
                <w:lang w:eastAsia="cs-CZ"/>
              </w:rPr>
              <w:tab/>
            </w:r>
            <w:r w:rsidRPr="0072410E">
              <w:rPr>
                <w:rStyle w:val="Hypertextovodkaz"/>
                <w:noProof/>
              </w:rPr>
              <w:t>Zakázka</w:t>
            </w:r>
            <w:r>
              <w:rPr>
                <w:noProof/>
                <w:webHidden/>
              </w:rPr>
              <w:tab/>
            </w:r>
            <w:r>
              <w:rPr>
                <w:noProof/>
                <w:webHidden/>
              </w:rPr>
              <w:fldChar w:fldCharType="begin"/>
            </w:r>
            <w:r>
              <w:rPr>
                <w:noProof/>
                <w:webHidden/>
              </w:rPr>
              <w:instrText xml:space="preserve"> PAGEREF _Toc483314367 \h </w:instrText>
            </w:r>
            <w:r>
              <w:rPr>
                <w:noProof/>
                <w:webHidden/>
              </w:rPr>
            </w:r>
            <w:r>
              <w:rPr>
                <w:noProof/>
                <w:webHidden/>
              </w:rPr>
              <w:fldChar w:fldCharType="separate"/>
            </w:r>
            <w:r>
              <w:rPr>
                <w:noProof/>
                <w:webHidden/>
              </w:rPr>
              <w:t>209</w:t>
            </w:r>
            <w:r>
              <w:rPr>
                <w:noProof/>
                <w:webHidden/>
              </w:rPr>
              <w:fldChar w:fldCharType="end"/>
            </w:r>
          </w:hyperlink>
        </w:p>
        <w:p w14:paraId="0CBC81E3" w14:textId="76CB0333" w:rsidR="00AE5167" w:rsidRDefault="00AE5167">
          <w:pPr>
            <w:pStyle w:val="Obsah3"/>
            <w:rPr>
              <w:rFonts w:asciiTheme="minorHAnsi" w:eastAsiaTheme="minorEastAsia" w:hAnsiTheme="minorHAnsi" w:cstheme="minorBidi"/>
              <w:noProof/>
              <w:sz w:val="22"/>
              <w:szCs w:val="22"/>
              <w:lang w:eastAsia="cs-CZ"/>
            </w:rPr>
          </w:pPr>
          <w:hyperlink w:anchor="_Toc483314368" w:history="1">
            <w:r w:rsidRPr="0072410E">
              <w:rPr>
                <w:rStyle w:val="Hypertextovodkaz"/>
                <w:noProof/>
              </w:rPr>
              <w:t>15.2.4</w:t>
            </w:r>
            <w:r>
              <w:rPr>
                <w:rFonts w:asciiTheme="minorHAnsi" w:eastAsiaTheme="minorEastAsia" w:hAnsiTheme="minorHAnsi" w:cstheme="minorBidi"/>
                <w:noProof/>
                <w:sz w:val="22"/>
                <w:szCs w:val="22"/>
                <w:lang w:eastAsia="cs-CZ"/>
              </w:rPr>
              <w:tab/>
            </w:r>
            <w:r w:rsidRPr="0072410E">
              <w:rPr>
                <w:rStyle w:val="Hypertextovodkaz"/>
                <w:noProof/>
              </w:rPr>
              <w:t>Režim zakázky podle předpokládané hodnoty</w:t>
            </w:r>
            <w:r>
              <w:rPr>
                <w:noProof/>
                <w:webHidden/>
              </w:rPr>
              <w:tab/>
            </w:r>
            <w:r>
              <w:rPr>
                <w:noProof/>
                <w:webHidden/>
              </w:rPr>
              <w:fldChar w:fldCharType="begin"/>
            </w:r>
            <w:r>
              <w:rPr>
                <w:noProof/>
                <w:webHidden/>
              </w:rPr>
              <w:instrText xml:space="preserve"> PAGEREF _Toc483314368 \h </w:instrText>
            </w:r>
            <w:r>
              <w:rPr>
                <w:noProof/>
                <w:webHidden/>
              </w:rPr>
            </w:r>
            <w:r>
              <w:rPr>
                <w:noProof/>
                <w:webHidden/>
              </w:rPr>
              <w:fldChar w:fldCharType="separate"/>
            </w:r>
            <w:r>
              <w:rPr>
                <w:noProof/>
                <w:webHidden/>
              </w:rPr>
              <w:t>210</w:t>
            </w:r>
            <w:r>
              <w:rPr>
                <w:noProof/>
                <w:webHidden/>
              </w:rPr>
              <w:fldChar w:fldCharType="end"/>
            </w:r>
          </w:hyperlink>
        </w:p>
        <w:p w14:paraId="36CF9311" w14:textId="777A932D" w:rsidR="00AE5167" w:rsidRDefault="00AE5167">
          <w:pPr>
            <w:pStyle w:val="Obsah3"/>
            <w:rPr>
              <w:rFonts w:asciiTheme="minorHAnsi" w:eastAsiaTheme="minorEastAsia" w:hAnsiTheme="minorHAnsi" w:cstheme="minorBidi"/>
              <w:noProof/>
              <w:sz w:val="22"/>
              <w:szCs w:val="22"/>
              <w:lang w:eastAsia="cs-CZ"/>
            </w:rPr>
          </w:pPr>
          <w:hyperlink w:anchor="_Toc483314369" w:history="1">
            <w:r w:rsidRPr="0072410E">
              <w:rPr>
                <w:rStyle w:val="Hypertextovodkaz"/>
                <w:noProof/>
              </w:rPr>
              <w:t>15.2.5</w:t>
            </w:r>
            <w:r>
              <w:rPr>
                <w:rFonts w:asciiTheme="minorHAnsi" w:eastAsiaTheme="minorEastAsia" w:hAnsiTheme="minorHAnsi" w:cstheme="minorBidi"/>
                <w:noProof/>
                <w:sz w:val="22"/>
                <w:szCs w:val="22"/>
                <w:lang w:eastAsia="cs-CZ"/>
              </w:rPr>
              <w:tab/>
            </w:r>
            <w:r w:rsidRPr="0072410E">
              <w:rPr>
                <w:rStyle w:val="Hypertextovodkaz"/>
                <w:noProof/>
              </w:rPr>
              <w:t>Stanovení  předpokládané hodnoty zakázky</w:t>
            </w:r>
            <w:r>
              <w:rPr>
                <w:noProof/>
                <w:webHidden/>
              </w:rPr>
              <w:tab/>
            </w:r>
            <w:r>
              <w:rPr>
                <w:noProof/>
                <w:webHidden/>
              </w:rPr>
              <w:fldChar w:fldCharType="begin"/>
            </w:r>
            <w:r>
              <w:rPr>
                <w:noProof/>
                <w:webHidden/>
              </w:rPr>
              <w:instrText xml:space="preserve"> PAGEREF _Toc483314369 \h </w:instrText>
            </w:r>
            <w:r>
              <w:rPr>
                <w:noProof/>
                <w:webHidden/>
              </w:rPr>
            </w:r>
            <w:r>
              <w:rPr>
                <w:noProof/>
                <w:webHidden/>
              </w:rPr>
              <w:fldChar w:fldCharType="separate"/>
            </w:r>
            <w:r>
              <w:rPr>
                <w:noProof/>
                <w:webHidden/>
              </w:rPr>
              <w:t>210</w:t>
            </w:r>
            <w:r>
              <w:rPr>
                <w:noProof/>
                <w:webHidden/>
              </w:rPr>
              <w:fldChar w:fldCharType="end"/>
            </w:r>
          </w:hyperlink>
        </w:p>
        <w:p w14:paraId="5449D674" w14:textId="3B6DE996" w:rsidR="00AE5167" w:rsidRDefault="00AE5167">
          <w:pPr>
            <w:pStyle w:val="Obsah3"/>
            <w:rPr>
              <w:rFonts w:asciiTheme="minorHAnsi" w:eastAsiaTheme="minorEastAsia" w:hAnsiTheme="minorHAnsi" w:cstheme="minorBidi"/>
              <w:noProof/>
              <w:sz w:val="22"/>
              <w:szCs w:val="22"/>
              <w:lang w:eastAsia="cs-CZ"/>
            </w:rPr>
          </w:pPr>
          <w:hyperlink w:anchor="_Toc483314370" w:history="1">
            <w:r w:rsidRPr="0072410E">
              <w:rPr>
                <w:rStyle w:val="Hypertextovodkaz"/>
                <w:noProof/>
              </w:rPr>
              <w:t>15.2.6</w:t>
            </w:r>
            <w:r>
              <w:rPr>
                <w:rFonts w:asciiTheme="minorHAnsi" w:eastAsiaTheme="minorEastAsia" w:hAnsiTheme="minorHAnsi" w:cstheme="minorBidi"/>
                <w:noProof/>
                <w:sz w:val="22"/>
                <w:szCs w:val="22"/>
                <w:lang w:eastAsia="cs-CZ"/>
              </w:rPr>
              <w:tab/>
            </w:r>
            <w:r w:rsidRPr="0072410E">
              <w:rPr>
                <w:rStyle w:val="Hypertextovodkaz"/>
                <w:noProof/>
              </w:rPr>
              <w:t>Střet zájmů</w:t>
            </w:r>
            <w:r>
              <w:rPr>
                <w:noProof/>
                <w:webHidden/>
              </w:rPr>
              <w:tab/>
            </w:r>
            <w:r>
              <w:rPr>
                <w:noProof/>
                <w:webHidden/>
              </w:rPr>
              <w:fldChar w:fldCharType="begin"/>
            </w:r>
            <w:r>
              <w:rPr>
                <w:noProof/>
                <w:webHidden/>
              </w:rPr>
              <w:instrText xml:space="preserve"> PAGEREF _Toc483314370 \h </w:instrText>
            </w:r>
            <w:r>
              <w:rPr>
                <w:noProof/>
                <w:webHidden/>
              </w:rPr>
            </w:r>
            <w:r>
              <w:rPr>
                <w:noProof/>
                <w:webHidden/>
              </w:rPr>
              <w:fldChar w:fldCharType="separate"/>
            </w:r>
            <w:r>
              <w:rPr>
                <w:noProof/>
                <w:webHidden/>
              </w:rPr>
              <w:t>211</w:t>
            </w:r>
            <w:r>
              <w:rPr>
                <w:noProof/>
                <w:webHidden/>
              </w:rPr>
              <w:fldChar w:fldCharType="end"/>
            </w:r>
          </w:hyperlink>
        </w:p>
        <w:p w14:paraId="2FB513D5" w14:textId="2F062AEA" w:rsidR="00AE5167" w:rsidRDefault="00AE5167">
          <w:pPr>
            <w:pStyle w:val="Obsah3"/>
            <w:rPr>
              <w:rFonts w:asciiTheme="minorHAnsi" w:eastAsiaTheme="minorEastAsia" w:hAnsiTheme="minorHAnsi" w:cstheme="minorBidi"/>
              <w:noProof/>
              <w:sz w:val="22"/>
              <w:szCs w:val="22"/>
              <w:lang w:eastAsia="cs-CZ"/>
            </w:rPr>
          </w:pPr>
          <w:hyperlink w:anchor="_Toc483314371" w:history="1">
            <w:r w:rsidRPr="0072410E">
              <w:rPr>
                <w:rStyle w:val="Hypertextovodkaz"/>
                <w:noProof/>
              </w:rPr>
              <w:t>15.2.7</w:t>
            </w:r>
            <w:r>
              <w:rPr>
                <w:rFonts w:asciiTheme="minorHAnsi" w:eastAsiaTheme="minorEastAsia" w:hAnsiTheme="minorHAnsi" w:cstheme="minorBidi"/>
                <w:noProof/>
                <w:sz w:val="22"/>
                <w:szCs w:val="22"/>
                <w:lang w:eastAsia="cs-CZ"/>
              </w:rPr>
              <w:tab/>
            </w:r>
            <w:r w:rsidRPr="0072410E">
              <w:rPr>
                <w:rStyle w:val="Hypertextovodkaz"/>
                <w:noProof/>
              </w:rPr>
              <w:t>Druh výběrového řízení</w:t>
            </w:r>
            <w:r>
              <w:rPr>
                <w:noProof/>
                <w:webHidden/>
              </w:rPr>
              <w:tab/>
            </w:r>
            <w:r>
              <w:rPr>
                <w:noProof/>
                <w:webHidden/>
              </w:rPr>
              <w:fldChar w:fldCharType="begin"/>
            </w:r>
            <w:r>
              <w:rPr>
                <w:noProof/>
                <w:webHidden/>
              </w:rPr>
              <w:instrText xml:space="preserve"> PAGEREF _Toc483314371 \h </w:instrText>
            </w:r>
            <w:r>
              <w:rPr>
                <w:noProof/>
                <w:webHidden/>
              </w:rPr>
            </w:r>
            <w:r>
              <w:rPr>
                <w:noProof/>
                <w:webHidden/>
              </w:rPr>
              <w:fldChar w:fldCharType="separate"/>
            </w:r>
            <w:r>
              <w:rPr>
                <w:noProof/>
                <w:webHidden/>
              </w:rPr>
              <w:t>212</w:t>
            </w:r>
            <w:r>
              <w:rPr>
                <w:noProof/>
                <w:webHidden/>
              </w:rPr>
              <w:fldChar w:fldCharType="end"/>
            </w:r>
          </w:hyperlink>
        </w:p>
        <w:p w14:paraId="50C6973D" w14:textId="4B8AC8B2" w:rsidR="00AE5167" w:rsidRDefault="00AE5167">
          <w:pPr>
            <w:pStyle w:val="Obsah3"/>
            <w:rPr>
              <w:rFonts w:asciiTheme="minorHAnsi" w:eastAsiaTheme="minorEastAsia" w:hAnsiTheme="minorHAnsi" w:cstheme="minorBidi"/>
              <w:noProof/>
              <w:sz w:val="22"/>
              <w:szCs w:val="22"/>
              <w:lang w:eastAsia="cs-CZ"/>
            </w:rPr>
          </w:pPr>
          <w:hyperlink w:anchor="_Toc483314372" w:history="1">
            <w:r w:rsidRPr="0072410E">
              <w:rPr>
                <w:rStyle w:val="Hypertextovodkaz"/>
                <w:noProof/>
              </w:rPr>
              <w:t>15.2.8</w:t>
            </w:r>
            <w:r>
              <w:rPr>
                <w:rFonts w:asciiTheme="minorHAnsi" w:eastAsiaTheme="minorEastAsia" w:hAnsiTheme="minorHAnsi" w:cstheme="minorBidi"/>
                <w:noProof/>
                <w:sz w:val="22"/>
                <w:szCs w:val="22"/>
                <w:lang w:eastAsia="cs-CZ"/>
              </w:rPr>
              <w:tab/>
            </w:r>
            <w:r w:rsidRPr="0072410E">
              <w:rPr>
                <w:rStyle w:val="Hypertextovodkaz"/>
                <w:noProof/>
              </w:rPr>
              <w:t>Lhůta pro podání nabídek</w:t>
            </w:r>
            <w:r>
              <w:rPr>
                <w:noProof/>
                <w:webHidden/>
              </w:rPr>
              <w:tab/>
            </w:r>
            <w:r>
              <w:rPr>
                <w:noProof/>
                <w:webHidden/>
              </w:rPr>
              <w:fldChar w:fldCharType="begin"/>
            </w:r>
            <w:r>
              <w:rPr>
                <w:noProof/>
                <w:webHidden/>
              </w:rPr>
              <w:instrText xml:space="preserve"> PAGEREF _Toc483314372 \h </w:instrText>
            </w:r>
            <w:r>
              <w:rPr>
                <w:noProof/>
                <w:webHidden/>
              </w:rPr>
            </w:r>
            <w:r>
              <w:rPr>
                <w:noProof/>
                <w:webHidden/>
              </w:rPr>
              <w:fldChar w:fldCharType="separate"/>
            </w:r>
            <w:r>
              <w:rPr>
                <w:noProof/>
                <w:webHidden/>
              </w:rPr>
              <w:t>213</w:t>
            </w:r>
            <w:r>
              <w:rPr>
                <w:noProof/>
                <w:webHidden/>
              </w:rPr>
              <w:fldChar w:fldCharType="end"/>
            </w:r>
          </w:hyperlink>
        </w:p>
        <w:p w14:paraId="6DA4D639" w14:textId="4C48CC0B" w:rsidR="00AE5167" w:rsidRDefault="00AE5167">
          <w:pPr>
            <w:pStyle w:val="Obsah3"/>
            <w:rPr>
              <w:rFonts w:asciiTheme="minorHAnsi" w:eastAsiaTheme="minorEastAsia" w:hAnsiTheme="minorHAnsi" w:cstheme="minorBidi"/>
              <w:noProof/>
              <w:sz w:val="22"/>
              <w:szCs w:val="22"/>
              <w:lang w:eastAsia="cs-CZ"/>
            </w:rPr>
          </w:pPr>
          <w:hyperlink w:anchor="_Toc483314373" w:history="1">
            <w:r w:rsidRPr="0072410E">
              <w:rPr>
                <w:rStyle w:val="Hypertextovodkaz"/>
                <w:noProof/>
              </w:rPr>
              <w:t>15.2.9</w:t>
            </w:r>
            <w:r>
              <w:rPr>
                <w:rFonts w:asciiTheme="minorHAnsi" w:eastAsiaTheme="minorEastAsia" w:hAnsiTheme="minorHAnsi" w:cstheme="minorBidi"/>
                <w:noProof/>
                <w:sz w:val="22"/>
                <w:szCs w:val="22"/>
                <w:lang w:eastAsia="cs-CZ"/>
              </w:rPr>
              <w:tab/>
            </w:r>
            <w:r w:rsidRPr="0072410E">
              <w:rPr>
                <w:rStyle w:val="Hypertextovodkaz"/>
                <w:noProof/>
              </w:rPr>
              <w:t>Zadávací podmínky</w:t>
            </w:r>
            <w:r>
              <w:rPr>
                <w:noProof/>
                <w:webHidden/>
              </w:rPr>
              <w:tab/>
            </w:r>
            <w:r>
              <w:rPr>
                <w:noProof/>
                <w:webHidden/>
              </w:rPr>
              <w:fldChar w:fldCharType="begin"/>
            </w:r>
            <w:r>
              <w:rPr>
                <w:noProof/>
                <w:webHidden/>
              </w:rPr>
              <w:instrText xml:space="preserve"> PAGEREF _Toc483314373 \h </w:instrText>
            </w:r>
            <w:r>
              <w:rPr>
                <w:noProof/>
                <w:webHidden/>
              </w:rPr>
            </w:r>
            <w:r>
              <w:rPr>
                <w:noProof/>
                <w:webHidden/>
              </w:rPr>
              <w:fldChar w:fldCharType="separate"/>
            </w:r>
            <w:r>
              <w:rPr>
                <w:noProof/>
                <w:webHidden/>
              </w:rPr>
              <w:t>213</w:t>
            </w:r>
            <w:r>
              <w:rPr>
                <w:noProof/>
                <w:webHidden/>
              </w:rPr>
              <w:fldChar w:fldCharType="end"/>
            </w:r>
          </w:hyperlink>
        </w:p>
        <w:p w14:paraId="67BB4B74" w14:textId="01692092" w:rsidR="00AE5167" w:rsidRDefault="00AE5167">
          <w:pPr>
            <w:pStyle w:val="Obsah3"/>
            <w:rPr>
              <w:rFonts w:asciiTheme="minorHAnsi" w:eastAsiaTheme="minorEastAsia" w:hAnsiTheme="minorHAnsi" w:cstheme="minorBidi"/>
              <w:noProof/>
              <w:sz w:val="22"/>
              <w:szCs w:val="22"/>
              <w:lang w:eastAsia="cs-CZ"/>
            </w:rPr>
          </w:pPr>
          <w:hyperlink w:anchor="_Toc483314374" w:history="1">
            <w:r w:rsidRPr="0072410E">
              <w:rPr>
                <w:rStyle w:val="Hypertextovodkaz"/>
                <w:noProof/>
              </w:rPr>
              <w:t>15.2.10</w:t>
            </w:r>
            <w:r>
              <w:rPr>
                <w:rFonts w:asciiTheme="minorHAnsi" w:eastAsiaTheme="minorEastAsia" w:hAnsiTheme="minorHAnsi" w:cstheme="minorBidi"/>
                <w:noProof/>
                <w:sz w:val="22"/>
                <w:szCs w:val="22"/>
                <w:lang w:eastAsia="cs-CZ"/>
              </w:rPr>
              <w:tab/>
            </w:r>
            <w:r w:rsidRPr="0072410E">
              <w:rPr>
                <w:rStyle w:val="Hypertextovodkaz"/>
                <w:noProof/>
              </w:rPr>
              <w:t>Vysvětlení zadávacích podmínek</w:t>
            </w:r>
            <w:r>
              <w:rPr>
                <w:noProof/>
                <w:webHidden/>
              </w:rPr>
              <w:tab/>
            </w:r>
            <w:r>
              <w:rPr>
                <w:noProof/>
                <w:webHidden/>
              </w:rPr>
              <w:fldChar w:fldCharType="begin"/>
            </w:r>
            <w:r>
              <w:rPr>
                <w:noProof/>
                <w:webHidden/>
              </w:rPr>
              <w:instrText xml:space="preserve"> PAGEREF _Toc483314374 \h </w:instrText>
            </w:r>
            <w:r>
              <w:rPr>
                <w:noProof/>
                <w:webHidden/>
              </w:rPr>
            </w:r>
            <w:r>
              <w:rPr>
                <w:noProof/>
                <w:webHidden/>
              </w:rPr>
              <w:fldChar w:fldCharType="separate"/>
            </w:r>
            <w:r>
              <w:rPr>
                <w:noProof/>
                <w:webHidden/>
              </w:rPr>
              <w:t>215</w:t>
            </w:r>
            <w:r>
              <w:rPr>
                <w:noProof/>
                <w:webHidden/>
              </w:rPr>
              <w:fldChar w:fldCharType="end"/>
            </w:r>
          </w:hyperlink>
        </w:p>
        <w:p w14:paraId="174A9FFF" w14:textId="323F2EC7" w:rsidR="00AE5167" w:rsidRDefault="00AE5167">
          <w:pPr>
            <w:pStyle w:val="Obsah3"/>
            <w:rPr>
              <w:rFonts w:asciiTheme="minorHAnsi" w:eastAsiaTheme="minorEastAsia" w:hAnsiTheme="minorHAnsi" w:cstheme="minorBidi"/>
              <w:noProof/>
              <w:sz w:val="22"/>
              <w:szCs w:val="22"/>
              <w:lang w:eastAsia="cs-CZ"/>
            </w:rPr>
          </w:pPr>
          <w:hyperlink w:anchor="_Toc483314375" w:history="1">
            <w:r w:rsidRPr="0072410E">
              <w:rPr>
                <w:rStyle w:val="Hypertextovodkaz"/>
                <w:noProof/>
              </w:rPr>
              <w:t>15.2.11</w:t>
            </w:r>
            <w:r>
              <w:rPr>
                <w:rFonts w:asciiTheme="minorHAnsi" w:eastAsiaTheme="minorEastAsia" w:hAnsiTheme="minorHAnsi" w:cstheme="minorBidi"/>
                <w:noProof/>
                <w:sz w:val="22"/>
                <w:szCs w:val="22"/>
                <w:lang w:eastAsia="cs-CZ"/>
              </w:rPr>
              <w:tab/>
            </w:r>
            <w:r w:rsidRPr="0072410E">
              <w:rPr>
                <w:rStyle w:val="Hypertextovodkaz"/>
                <w:noProof/>
              </w:rPr>
              <w:t>Otevírání nabídek, posouzení splnění podmínek účasti ve výběrovém řízení a hodnocení nabídek</w:t>
            </w:r>
            <w:r>
              <w:rPr>
                <w:noProof/>
                <w:webHidden/>
              </w:rPr>
              <w:tab/>
            </w:r>
            <w:r>
              <w:rPr>
                <w:noProof/>
                <w:webHidden/>
              </w:rPr>
              <w:fldChar w:fldCharType="begin"/>
            </w:r>
            <w:r>
              <w:rPr>
                <w:noProof/>
                <w:webHidden/>
              </w:rPr>
              <w:instrText xml:space="preserve"> PAGEREF _Toc483314375 \h </w:instrText>
            </w:r>
            <w:r>
              <w:rPr>
                <w:noProof/>
                <w:webHidden/>
              </w:rPr>
            </w:r>
            <w:r>
              <w:rPr>
                <w:noProof/>
                <w:webHidden/>
              </w:rPr>
              <w:fldChar w:fldCharType="separate"/>
            </w:r>
            <w:r>
              <w:rPr>
                <w:noProof/>
                <w:webHidden/>
              </w:rPr>
              <w:t>215</w:t>
            </w:r>
            <w:r>
              <w:rPr>
                <w:noProof/>
                <w:webHidden/>
              </w:rPr>
              <w:fldChar w:fldCharType="end"/>
            </w:r>
          </w:hyperlink>
        </w:p>
        <w:p w14:paraId="24E8C0F8" w14:textId="3B9A9C15" w:rsidR="00AE5167" w:rsidRDefault="00AE5167">
          <w:pPr>
            <w:pStyle w:val="Obsah3"/>
            <w:rPr>
              <w:rFonts w:asciiTheme="minorHAnsi" w:eastAsiaTheme="minorEastAsia" w:hAnsiTheme="minorHAnsi" w:cstheme="minorBidi"/>
              <w:noProof/>
              <w:sz w:val="22"/>
              <w:szCs w:val="22"/>
              <w:lang w:eastAsia="cs-CZ"/>
            </w:rPr>
          </w:pPr>
          <w:hyperlink w:anchor="_Toc483314376" w:history="1">
            <w:r w:rsidRPr="0072410E">
              <w:rPr>
                <w:rStyle w:val="Hypertextovodkaz"/>
                <w:noProof/>
              </w:rPr>
              <w:t>15.2.12</w:t>
            </w:r>
            <w:r>
              <w:rPr>
                <w:rFonts w:asciiTheme="minorHAnsi" w:eastAsiaTheme="minorEastAsia" w:hAnsiTheme="minorHAnsi" w:cstheme="minorBidi"/>
                <w:noProof/>
                <w:sz w:val="22"/>
                <w:szCs w:val="22"/>
                <w:lang w:eastAsia="cs-CZ"/>
              </w:rPr>
              <w:tab/>
            </w:r>
            <w:r w:rsidRPr="0072410E">
              <w:rPr>
                <w:rStyle w:val="Hypertextovodkaz"/>
                <w:noProof/>
              </w:rPr>
              <w:t>Jednání o nabídkách</w:t>
            </w:r>
            <w:r>
              <w:rPr>
                <w:noProof/>
                <w:webHidden/>
              </w:rPr>
              <w:tab/>
            </w:r>
            <w:r>
              <w:rPr>
                <w:noProof/>
                <w:webHidden/>
              </w:rPr>
              <w:fldChar w:fldCharType="begin"/>
            </w:r>
            <w:r>
              <w:rPr>
                <w:noProof/>
                <w:webHidden/>
              </w:rPr>
              <w:instrText xml:space="preserve"> PAGEREF _Toc483314376 \h </w:instrText>
            </w:r>
            <w:r>
              <w:rPr>
                <w:noProof/>
                <w:webHidden/>
              </w:rPr>
            </w:r>
            <w:r>
              <w:rPr>
                <w:noProof/>
                <w:webHidden/>
              </w:rPr>
              <w:fldChar w:fldCharType="separate"/>
            </w:r>
            <w:r>
              <w:rPr>
                <w:noProof/>
                <w:webHidden/>
              </w:rPr>
              <w:t>218</w:t>
            </w:r>
            <w:r>
              <w:rPr>
                <w:noProof/>
                <w:webHidden/>
              </w:rPr>
              <w:fldChar w:fldCharType="end"/>
            </w:r>
          </w:hyperlink>
        </w:p>
        <w:p w14:paraId="103FC0F0" w14:textId="2C675DD6" w:rsidR="00AE5167" w:rsidRDefault="00AE5167">
          <w:pPr>
            <w:pStyle w:val="Obsah3"/>
            <w:rPr>
              <w:rFonts w:asciiTheme="minorHAnsi" w:eastAsiaTheme="minorEastAsia" w:hAnsiTheme="minorHAnsi" w:cstheme="minorBidi"/>
              <w:noProof/>
              <w:sz w:val="22"/>
              <w:szCs w:val="22"/>
              <w:lang w:eastAsia="cs-CZ"/>
            </w:rPr>
          </w:pPr>
          <w:hyperlink w:anchor="_Toc483314377" w:history="1">
            <w:r w:rsidRPr="0072410E">
              <w:rPr>
                <w:rStyle w:val="Hypertextovodkaz"/>
                <w:noProof/>
              </w:rPr>
              <w:t>15.2.13</w:t>
            </w:r>
            <w:r>
              <w:rPr>
                <w:rFonts w:asciiTheme="minorHAnsi" w:eastAsiaTheme="minorEastAsia" w:hAnsiTheme="minorHAnsi" w:cstheme="minorBidi"/>
                <w:noProof/>
                <w:sz w:val="22"/>
                <w:szCs w:val="22"/>
                <w:lang w:eastAsia="cs-CZ"/>
              </w:rPr>
              <w:tab/>
            </w:r>
            <w:r w:rsidRPr="0072410E">
              <w:rPr>
                <w:rStyle w:val="Hypertextovodkaz"/>
                <w:noProof/>
              </w:rPr>
              <w:t>Uzavření smlouvy s dodavatelem</w:t>
            </w:r>
            <w:r>
              <w:rPr>
                <w:noProof/>
                <w:webHidden/>
              </w:rPr>
              <w:tab/>
            </w:r>
            <w:r>
              <w:rPr>
                <w:noProof/>
                <w:webHidden/>
              </w:rPr>
              <w:fldChar w:fldCharType="begin"/>
            </w:r>
            <w:r>
              <w:rPr>
                <w:noProof/>
                <w:webHidden/>
              </w:rPr>
              <w:instrText xml:space="preserve"> PAGEREF _Toc483314377 \h </w:instrText>
            </w:r>
            <w:r>
              <w:rPr>
                <w:noProof/>
                <w:webHidden/>
              </w:rPr>
            </w:r>
            <w:r>
              <w:rPr>
                <w:noProof/>
                <w:webHidden/>
              </w:rPr>
              <w:fldChar w:fldCharType="separate"/>
            </w:r>
            <w:r>
              <w:rPr>
                <w:noProof/>
                <w:webHidden/>
              </w:rPr>
              <w:t>219</w:t>
            </w:r>
            <w:r>
              <w:rPr>
                <w:noProof/>
                <w:webHidden/>
              </w:rPr>
              <w:fldChar w:fldCharType="end"/>
            </w:r>
          </w:hyperlink>
        </w:p>
        <w:p w14:paraId="78D97EAA" w14:textId="059B0818" w:rsidR="00AE5167" w:rsidRDefault="00AE5167">
          <w:pPr>
            <w:pStyle w:val="Obsah3"/>
            <w:rPr>
              <w:rFonts w:asciiTheme="minorHAnsi" w:eastAsiaTheme="minorEastAsia" w:hAnsiTheme="minorHAnsi" w:cstheme="minorBidi"/>
              <w:noProof/>
              <w:sz w:val="22"/>
              <w:szCs w:val="22"/>
              <w:lang w:eastAsia="cs-CZ"/>
            </w:rPr>
          </w:pPr>
          <w:hyperlink w:anchor="_Toc483314378" w:history="1">
            <w:r w:rsidRPr="0072410E">
              <w:rPr>
                <w:rStyle w:val="Hypertextovodkaz"/>
                <w:noProof/>
              </w:rPr>
              <w:t>15.2.14</w:t>
            </w:r>
            <w:r>
              <w:rPr>
                <w:rFonts w:asciiTheme="minorHAnsi" w:eastAsiaTheme="minorEastAsia" w:hAnsiTheme="minorHAnsi" w:cstheme="minorBidi"/>
                <w:noProof/>
                <w:sz w:val="22"/>
                <w:szCs w:val="22"/>
                <w:lang w:eastAsia="cs-CZ"/>
              </w:rPr>
              <w:tab/>
            </w:r>
            <w:r w:rsidRPr="0072410E">
              <w:rPr>
                <w:rStyle w:val="Hypertextovodkaz"/>
                <w:noProof/>
              </w:rPr>
              <w:t>Zadání veřejné zakázky v EUR</w:t>
            </w:r>
            <w:r>
              <w:rPr>
                <w:noProof/>
                <w:webHidden/>
              </w:rPr>
              <w:tab/>
            </w:r>
            <w:r>
              <w:rPr>
                <w:noProof/>
                <w:webHidden/>
              </w:rPr>
              <w:fldChar w:fldCharType="begin"/>
            </w:r>
            <w:r>
              <w:rPr>
                <w:noProof/>
                <w:webHidden/>
              </w:rPr>
              <w:instrText xml:space="preserve"> PAGEREF _Toc483314378 \h </w:instrText>
            </w:r>
            <w:r>
              <w:rPr>
                <w:noProof/>
                <w:webHidden/>
              </w:rPr>
            </w:r>
            <w:r>
              <w:rPr>
                <w:noProof/>
                <w:webHidden/>
              </w:rPr>
              <w:fldChar w:fldCharType="separate"/>
            </w:r>
            <w:r>
              <w:rPr>
                <w:noProof/>
                <w:webHidden/>
              </w:rPr>
              <w:t>221</w:t>
            </w:r>
            <w:r>
              <w:rPr>
                <w:noProof/>
                <w:webHidden/>
              </w:rPr>
              <w:fldChar w:fldCharType="end"/>
            </w:r>
          </w:hyperlink>
        </w:p>
        <w:p w14:paraId="4ADD4AE6" w14:textId="6CDB39E1" w:rsidR="00AE5167" w:rsidRDefault="00AE5167">
          <w:pPr>
            <w:pStyle w:val="Obsah3"/>
            <w:rPr>
              <w:rFonts w:asciiTheme="minorHAnsi" w:eastAsiaTheme="minorEastAsia" w:hAnsiTheme="minorHAnsi" w:cstheme="minorBidi"/>
              <w:noProof/>
              <w:sz w:val="22"/>
              <w:szCs w:val="22"/>
              <w:lang w:eastAsia="cs-CZ"/>
            </w:rPr>
          </w:pPr>
          <w:hyperlink w:anchor="_Toc483314379" w:history="1">
            <w:r w:rsidRPr="0072410E">
              <w:rPr>
                <w:rStyle w:val="Hypertextovodkaz"/>
                <w:noProof/>
              </w:rPr>
              <w:t>15.2.15</w:t>
            </w:r>
            <w:r>
              <w:rPr>
                <w:rFonts w:asciiTheme="minorHAnsi" w:eastAsiaTheme="minorEastAsia" w:hAnsiTheme="minorHAnsi" w:cstheme="minorBidi"/>
                <w:noProof/>
                <w:sz w:val="22"/>
                <w:szCs w:val="22"/>
                <w:lang w:eastAsia="cs-CZ"/>
              </w:rPr>
              <w:tab/>
            </w:r>
            <w:r w:rsidRPr="0072410E">
              <w:rPr>
                <w:rStyle w:val="Hypertextovodkaz"/>
                <w:noProof/>
              </w:rPr>
              <w:t>Zrušení výběrového řízení</w:t>
            </w:r>
            <w:r>
              <w:rPr>
                <w:noProof/>
                <w:webHidden/>
              </w:rPr>
              <w:tab/>
            </w:r>
            <w:r>
              <w:rPr>
                <w:noProof/>
                <w:webHidden/>
              </w:rPr>
              <w:fldChar w:fldCharType="begin"/>
            </w:r>
            <w:r>
              <w:rPr>
                <w:noProof/>
                <w:webHidden/>
              </w:rPr>
              <w:instrText xml:space="preserve"> PAGEREF _Toc483314379 \h </w:instrText>
            </w:r>
            <w:r>
              <w:rPr>
                <w:noProof/>
                <w:webHidden/>
              </w:rPr>
            </w:r>
            <w:r>
              <w:rPr>
                <w:noProof/>
                <w:webHidden/>
              </w:rPr>
              <w:fldChar w:fldCharType="separate"/>
            </w:r>
            <w:r>
              <w:rPr>
                <w:noProof/>
                <w:webHidden/>
              </w:rPr>
              <w:t>221</w:t>
            </w:r>
            <w:r>
              <w:rPr>
                <w:noProof/>
                <w:webHidden/>
              </w:rPr>
              <w:fldChar w:fldCharType="end"/>
            </w:r>
          </w:hyperlink>
        </w:p>
        <w:p w14:paraId="268F3F3C" w14:textId="0B92089A" w:rsidR="00AE5167" w:rsidRDefault="00AE5167">
          <w:pPr>
            <w:pStyle w:val="Obsah3"/>
            <w:rPr>
              <w:rFonts w:asciiTheme="minorHAnsi" w:eastAsiaTheme="minorEastAsia" w:hAnsiTheme="minorHAnsi" w:cstheme="minorBidi"/>
              <w:noProof/>
              <w:sz w:val="22"/>
              <w:szCs w:val="22"/>
              <w:lang w:eastAsia="cs-CZ"/>
            </w:rPr>
          </w:pPr>
          <w:hyperlink w:anchor="_Toc483314380" w:history="1">
            <w:r w:rsidRPr="0072410E">
              <w:rPr>
                <w:rStyle w:val="Hypertextovodkaz"/>
                <w:noProof/>
              </w:rPr>
              <w:t>15.2.16</w:t>
            </w:r>
            <w:r>
              <w:rPr>
                <w:rFonts w:asciiTheme="minorHAnsi" w:eastAsiaTheme="minorEastAsia" w:hAnsiTheme="minorHAnsi" w:cstheme="minorBidi"/>
                <w:noProof/>
                <w:sz w:val="22"/>
                <w:szCs w:val="22"/>
                <w:lang w:eastAsia="cs-CZ"/>
              </w:rPr>
              <w:tab/>
            </w:r>
            <w:r w:rsidRPr="0072410E">
              <w:rPr>
                <w:rStyle w:val="Hypertextovodkaz"/>
                <w:noProof/>
              </w:rPr>
              <w:t>Informační povinnosti</w:t>
            </w:r>
            <w:r>
              <w:rPr>
                <w:noProof/>
                <w:webHidden/>
              </w:rPr>
              <w:tab/>
            </w:r>
            <w:r>
              <w:rPr>
                <w:noProof/>
                <w:webHidden/>
              </w:rPr>
              <w:fldChar w:fldCharType="begin"/>
            </w:r>
            <w:r>
              <w:rPr>
                <w:noProof/>
                <w:webHidden/>
              </w:rPr>
              <w:instrText xml:space="preserve"> PAGEREF _Toc483314380 \h </w:instrText>
            </w:r>
            <w:r>
              <w:rPr>
                <w:noProof/>
                <w:webHidden/>
              </w:rPr>
            </w:r>
            <w:r>
              <w:rPr>
                <w:noProof/>
                <w:webHidden/>
              </w:rPr>
              <w:fldChar w:fldCharType="separate"/>
            </w:r>
            <w:r>
              <w:rPr>
                <w:noProof/>
                <w:webHidden/>
              </w:rPr>
              <w:t>222</w:t>
            </w:r>
            <w:r>
              <w:rPr>
                <w:noProof/>
                <w:webHidden/>
              </w:rPr>
              <w:fldChar w:fldCharType="end"/>
            </w:r>
          </w:hyperlink>
        </w:p>
        <w:p w14:paraId="6079A6EE" w14:textId="5589D1E3" w:rsidR="00AE5167" w:rsidRDefault="00AE5167">
          <w:pPr>
            <w:pStyle w:val="Obsah2"/>
            <w:rPr>
              <w:rFonts w:asciiTheme="minorHAnsi" w:eastAsiaTheme="minorEastAsia" w:hAnsiTheme="minorHAnsi" w:cstheme="minorBidi"/>
              <w:b w:val="0"/>
              <w:bCs w:val="0"/>
              <w:noProof/>
              <w:sz w:val="22"/>
              <w:szCs w:val="22"/>
              <w:lang w:eastAsia="cs-CZ"/>
            </w:rPr>
          </w:pPr>
          <w:hyperlink w:anchor="_Toc483314381" w:history="1">
            <w:r w:rsidRPr="0072410E">
              <w:rPr>
                <w:rStyle w:val="Hypertextovodkaz"/>
                <w:noProof/>
              </w:rPr>
              <w:t>15.3</w:t>
            </w:r>
            <w:r>
              <w:rPr>
                <w:rFonts w:asciiTheme="minorHAnsi" w:eastAsiaTheme="minorEastAsia" w:hAnsiTheme="minorHAnsi" w:cstheme="minorBidi"/>
                <w:b w:val="0"/>
                <w:bCs w:val="0"/>
                <w:noProof/>
                <w:sz w:val="22"/>
                <w:szCs w:val="22"/>
                <w:lang w:eastAsia="cs-CZ"/>
              </w:rPr>
              <w:tab/>
            </w:r>
            <w:r w:rsidRPr="0072410E">
              <w:rPr>
                <w:rStyle w:val="Hypertextovodkaz"/>
                <w:noProof/>
              </w:rPr>
              <w:t>Kontrola zadání zakázky v zadávacím a výběrovém řízení</w:t>
            </w:r>
            <w:r>
              <w:rPr>
                <w:noProof/>
                <w:webHidden/>
              </w:rPr>
              <w:tab/>
            </w:r>
            <w:r>
              <w:rPr>
                <w:noProof/>
                <w:webHidden/>
              </w:rPr>
              <w:fldChar w:fldCharType="begin"/>
            </w:r>
            <w:r>
              <w:rPr>
                <w:noProof/>
                <w:webHidden/>
              </w:rPr>
              <w:instrText xml:space="preserve"> PAGEREF _Toc483314381 \h </w:instrText>
            </w:r>
            <w:r>
              <w:rPr>
                <w:noProof/>
                <w:webHidden/>
              </w:rPr>
            </w:r>
            <w:r>
              <w:rPr>
                <w:noProof/>
                <w:webHidden/>
              </w:rPr>
              <w:fldChar w:fldCharType="separate"/>
            </w:r>
            <w:r>
              <w:rPr>
                <w:noProof/>
                <w:webHidden/>
              </w:rPr>
              <w:t>222</w:t>
            </w:r>
            <w:r>
              <w:rPr>
                <w:noProof/>
                <w:webHidden/>
              </w:rPr>
              <w:fldChar w:fldCharType="end"/>
            </w:r>
          </w:hyperlink>
        </w:p>
        <w:p w14:paraId="3605D2E6" w14:textId="38069B2D" w:rsidR="00AE5167" w:rsidRDefault="00AE5167">
          <w:pPr>
            <w:pStyle w:val="Obsah3"/>
            <w:rPr>
              <w:rFonts w:asciiTheme="minorHAnsi" w:eastAsiaTheme="minorEastAsia" w:hAnsiTheme="minorHAnsi" w:cstheme="minorBidi"/>
              <w:noProof/>
              <w:sz w:val="22"/>
              <w:szCs w:val="22"/>
              <w:lang w:eastAsia="cs-CZ"/>
            </w:rPr>
          </w:pPr>
          <w:hyperlink w:anchor="_Toc483314382" w:history="1">
            <w:r w:rsidRPr="0072410E">
              <w:rPr>
                <w:rStyle w:val="Hypertextovodkaz"/>
                <w:noProof/>
              </w:rPr>
              <w:t>15.3.1</w:t>
            </w:r>
            <w:r>
              <w:rPr>
                <w:rFonts w:asciiTheme="minorHAnsi" w:eastAsiaTheme="minorEastAsia" w:hAnsiTheme="minorHAnsi" w:cstheme="minorBidi"/>
                <w:noProof/>
                <w:sz w:val="22"/>
                <w:szCs w:val="22"/>
                <w:lang w:eastAsia="cs-CZ"/>
              </w:rPr>
              <w:tab/>
            </w:r>
            <w:r w:rsidRPr="0072410E">
              <w:rPr>
                <w:rStyle w:val="Hypertextovodkaz"/>
                <w:noProof/>
              </w:rPr>
              <w:t>Povinnosti zadavatele k uchování dokumentace</w:t>
            </w:r>
            <w:r>
              <w:rPr>
                <w:noProof/>
                <w:webHidden/>
              </w:rPr>
              <w:tab/>
            </w:r>
            <w:r>
              <w:rPr>
                <w:noProof/>
                <w:webHidden/>
              </w:rPr>
              <w:fldChar w:fldCharType="begin"/>
            </w:r>
            <w:r>
              <w:rPr>
                <w:noProof/>
                <w:webHidden/>
              </w:rPr>
              <w:instrText xml:space="preserve"> PAGEREF _Toc483314382 \h </w:instrText>
            </w:r>
            <w:r>
              <w:rPr>
                <w:noProof/>
                <w:webHidden/>
              </w:rPr>
            </w:r>
            <w:r>
              <w:rPr>
                <w:noProof/>
                <w:webHidden/>
              </w:rPr>
              <w:fldChar w:fldCharType="separate"/>
            </w:r>
            <w:r>
              <w:rPr>
                <w:noProof/>
                <w:webHidden/>
              </w:rPr>
              <w:t>222</w:t>
            </w:r>
            <w:r>
              <w:rPr>
                <w:noProof/>
                <w:webHidden/>
              </w:rPr>
              <w:fldChar w:fldCharType="end"/>
            </w:r>
          </w:hyperlink>
        </w:p>
        <w:p w14:paraId="1878A49D" w14:textId="1B791FBA" w:rsidR="00AE5167" w:rsidRDefault="00AE5167">
          <w:pPr>
            <w:pStyle w:val="Obsah3"/>
            <w:rPr>
              <w:rFonts w:asciiTheme="minorHAnsi" w:eastAsiaTheme="minorEastAsia" w:hAnsiTheme="minorHAnsi" w:cstheme="minorBidi"/>
              <w:noProof/>
              <w:sz w:val="22"/>
              <w:szCs w:val="22"/>
              <w:lang w:eastAsia="cs-CZ"/>
            </w:rPr>
          </w:pPr>
          <w:hyperlink w:anchor="_Toc483314383" w:history="1">
            <w:r w:rsidRPr="0072410E">
              <w:rPr>
                <w:rStyle w:val="Hypertextovodkaz"/>
                <w:noProof/>
              </w:rPr>
              <w:t>15.3.2</w:t>
            </w:r>
            <w:r>
              <w:rPr>
                <w:rFonts w:asciiTheme="minorHAnsi" w:eastAsiaTheme="minorEastAsia" w:hAnsiTheme="minorHAnsi" w:cstheme="minorBidi"/>
                <w:noProof/>
                <w:sz w:val="22"/>
                <w:szCs w:val="22"/>
                <w:lang w:eastAsia="cs-CZ"/>
              </w:rPr>
              <w:tab/>
            </w:r>
            <w:r w:rsidRPr="0072410E">
              <w:rPr>
                <w:rStyle w:val="Hypertextovodkaz"/>
                <w:noProof/>
              </w:rPr>
              <w:t>Povinnosti ŘO OPD při kontrole zadávacích/výběrových řízení</w:t>
            </w:r>
            <w:r>
              <w:rPr>
                <w:noProof/>
                <w:webHidden/>
              </w:rPr>
              <w:tab/>
            </w:r>
            <w:r>
              <w:rPr>
                <w:noProof/>
                <w:webHidden/>
              </w:rPr>
              <w:fldChar w:fldCharType="begin"/>
            </w:r>
            <w:r>
              <w:rPr>
                <w:noProof/>
                <w:webHidden/>
              </w:rPr>
              <w:instrText xml:space="preserve"> PAGEREF _Toc483314383 \h </w:instrText>
            </w:r>
            <w:r>
              <w:rPr>
                <w:noProof/>
                <w:webHidden/>
              </w:rPr>
            </w:r>
            <w:r>
              <w:rPr>
                <w:noProof/>
                <w:webHidden/>
              </w:rPr>
              <w:fldChar w:fldCharType="separate"/>
            </w:r>
            <w:r>
              <w:rPr>
                <w:noProof/>
                <w:webHidden/>
              </w:rPr>
              <w:t>223</w:t>
            </w:r>
            <w:r>
              <w:rPr>
                <w:noProof/>
                <w:webHidden/>
              </w:rPr>
              <w:fldChar w:fldCharType="end"/>
            </w:r>
          </w:hyperlink>
        </w:p>
        <w:p w14:paraId="674FD374" w14:textId="1DF57D4A" w:rsidR="00AE5167" w:rsidRDefault="00AE5167">
          <w:pPr>
            <w:pStyle w:val="Obsah3"/>
            <w:rPr>
              <w:rFonts w:asciiTheme="minorHAnsi" w:eastAsiaTheme="minorEastAsia" w:hAnsiTheme="minorHAnsi" w:cstheme="minorBidi"/>
              <w:noProof/>
              <w:sz w:val="22"/>
              <w:szCs w:val="22"/>
              <w:lang w:eastAsia="cs-CZ"/>
            </w:rPr>
          </w:pPr>
          <w:hyperlink w:anchor="_Toc483314384" w:history="1">
            <w:r w:rsidRPr="0072410E">
              <w:rPr>
                <w:rStyle w:val="Hypertextovodkaz"/>
                <w:noProof/>
              </w:rPr>
              <w:t>15.3.3</w:t>
            </w:r>
            <w:r>
              <w:rPr>
                <w:rFonts w:asciiTheme="minorHAnsi" w:eastAsiaTheme="minorEastAsia" w:hAnsiTheme="minorHAnsi" w:cstheme="minorBidi"/>
                <w:noProof/>
                <w:sz w:val="22"/>
                <w:szCs w:val="22"/>
                <w:lang w:eastAsia="cs-CZ"/>
              </w:rPr>
              <w:tab/>
            </w:r>
            <w:r w:rsidRPr="0072410E">
              <w:rPr>
                <w:rStyle w:val="Hypertextovodkaz"/>
                <w:noProof/>
              </w:rPr>
              <w:t>Konzultace k zadávacím podmínkám</w:t>
            </w:r>
            <w:r>
              <w:rPr>
                <w:noProof/>
                <w:webHidden/>
              </w:rPr>
              <w:tab/>
            </w:r>
            <w:r>
              <w:rPr>
                <w:noProof/>
                <w:webHidden/>
              </w:rPr>
              <w:fldChar w:fldCharType="begin"/>
            </w:r>
            <w:r>
              <w:rPr>
                <w:noProof/>
                <w:webHidden/>
              </w:rPr>
              <w:instrText xml:space="preserve"> PAGEREF _Toc483314384 \h </w:instrText>
            </w:r>
            <w:r>
              <w:rPr>
                <w:noProof/>
                <w:webHidden/>
              </w:rPr>
            </w:r>
            <w:r>
              <w:rPr>
                <w:noProof/>
                <w:webHidden/>
              </w:rPr>
              <w:fldChar w:fldCharType="separate"/>
            </w:r>
            <w:r>
              <w:rPr>
                <w:noProof/>
                <w:webHidden/>
              </w:rPr>
              <w:t>223</w:t>
            </w:r>
            <w:r>
              <w:rPr>
                <w:noProof/>
                <w:webHidden/>
              </w:rPr>
              <w:fldChar w:fldCharType="end"/>
            </w:r>
          </w:hyperlink>
        </w:p>
        <w:p w14:paraId="7C7000B9" w14:textId="66B1466E" w:rsidR="00AE5167" w:rsidRDefault="00AE5167">
          <w:pPr>
            <w:pStyle w:val="Obsah3"/>
            <w:rPr>
              <w:rFonts w:asciiTheme="minorHAnsi" w:eastAsiaTheme="minorEastAsia" w:hAnsiTheme="minorHAnsi" w:cstheme="minorBidi"/>
              <w:noProof/>
              <w:sz w:val="22"/>
              <w:szCs w:val="22"/>
              <w:lang w:eastAsia="cs-CZ"/>
            </w:rPr>
          </w:pPr>
          <w:hyperlink w:anchor="_Toc483314385" w:history="1">
            <w:r w:rsidRPr="0072410E">
              <w:rPr>
                <w:rStyle w:val="Hypertextovodkaz"/>
                <w:noProof/>
              </w:rPr>
              <w:t>15.3.4</w:t>
            </w:r>
            <w:r>
              <w:rPr>
                <w:rFonts w:asciiTheme="minorHAnsi" w:eastAsiaTheme="minorEastAsia" w:hAnsiTheme="minorHAnsi" w:cstheme="minorBidi"/>
                <w:noProof/>
                <w:sz w:val="22"/>
                <w:szCs w:val="22"/>
                <w:lang w:eastAsia="cs-CZ"/>
              </w:rPr>
              <w:tab/>
            </w:r>
            <w:r w:rsidRPr="0072410E">
              <w:rPr>
                <w:rStyle w:val="Hypertextovodkaz"/>
                <w:noProof/>
              </w:rPr>
              <w:t>Omezení pro vyhlašování zadávacích / výběrových řízení a omezení pro uzavírání smluv</w:t>
            </w:r>
            <w:r>
              <w:rPr>
                <w:noProof/>
                <w:webHidden/>
              </w:rPr>
              <w:tab/>
            </w:r>
            <w:r>
              <w:rPr>
                <w:noProof/>
                <w:webHidden/>
              </w:rPr>
              <w:fldChar w:fldCharType="begin"/>
            </w:r>
            <w:r>
              <w:rPr>
                <w:noProof/>
                <w:webHidden/>
              </w:rPr>
              <w:instrText xml:space="preserve"> PAGEREF _Toc483314385 \h </w:instrText>
            </w:r>
            <w:r>
              <w:rPr>
                <w:noProof/>
                <w:webHidden/>
              </w:rPr>
            </w:r>
            <w:r>
              <w:rPr>
                <w:noProof/>
                <w:webHidden/>
              </w:rPr>
              <w:fldChar w:fldCharType="separate"/>
            </w:r>
            <w:r>
              <w:rPr>
                <w:noProof/>
                <w:webHidden/>
              </w:rPr>
              <w:t>224</w:t>
            </w:r>
            <w:r>
              <w:rPr>
                <w:noProof/>
                <w:webHidden/>
              </w:rPr>
              <w:fldChar w:fldCharType="end"/>
            </w:r>
          </w:hyperlink>
        </w:p>
        <w:p w14:paraId="6FD8B583" w14:textId="48E6AD07"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386" w:history="1">
            <w:r w:rsidRPr="0072410E">
              <w:rPr>
                <w:rStyle w:val="Hypertextovodkaz"/>
                <w:smallCaps/>
                <w:noProof/>
              </w:rPr>
              <w:t>16</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Pravidla pro publicitu</w:t>
            </w:r>
            <w:r>
              <w:rPr>
                <w:noProof/>
                <w:webHidden/>
              </w:rPr>
              <w:tab/>
            </w:r>
            <w:r>
              <w:rPr>
                <w:noProof/>
                <w:webHidden/>
              </w:rPr>
              <w:fldChar w:fldCharType="begin"/>
            </w:r>
            <w:r>
              <w:rPr>
                <w:noProof/>
                <w:webHidden/>
              </w:rPr>
              <w:instrText xml:space="preserve"> PAGEREF _Toc483314386 \h </w:instrText>
            </w:r>
            <w:r>
              <w:rPr>
                <w:noProof/>
                <w:webHidden/>
              </w:rPr>
            </w:r>
            <w:r>
              <w:rPr>
                <w:noProof/>
                <w:webHidden/>
              </w:rPr>
              <w:fldChar w:fldCharType="separate"/>
            </w:r>
            <w:r>
              <w:rPr>
                <w:noProof/>
                <w:webHidden/>
              </w:rPr>
              <w:t>227</w:t>
            </w:r>
            <w:r>
              <w:rPr>
                <w:noProof/>
                <w:webHidden/>
              </w:rPr>
              <w:fldChar w:fldCharType="end"/>
            </w:r>
          </w:hyperlink>
        </w:p>
        <w:p w14:paraId="67B8499D" w14:textId="72D69582" w:rsidR="00AE5167" w:rsidRDefault="00AE5167">
          <w:pPr>
            <w:pStyle w:val="Obsah2"/>
            <w:rPr>
              <w:rFonts w:asciiTheme="minorHAnsi" w:eastAsiaTheme="minorEastAsia" w:hAnsiTheme="minorHAnsi" w:cstheme="minorBidi"/>
              <w:b w:val="0"/>
              <w:bCs w:val="0"/>
              <w:noProof/>
              <w:sz w:val="22"/>
              <w:szCs w:val="22"/>
              <w:lang w:eastAsia="cs-CZ"/>
            </w:rPr>
          </w:pPr>
          <w:hyperlink w:anchor="_Toc483314387" w:history="1">
            <w:r w:rsidRPr="0072410E">
              <w:rPr>
                <w:rStyle w:val="Hypertextovodkaz"/>
                <w:noProof/>
                <w14:scene3d>
                  <w14:camera w14:prst="orthographicFront"/>
                  <w14:lightRig w14:rig="threePt" w14:dir="t">
                    <w14:rot w14:lat="0" w14:lon="0" w14:rev="0"/>
                  </w14:lightRig>
                </w14:scene3d>
              </w:rPr>
              <w:t>16.1</w:t>
            </w:r>
            <w:r>
              <w:rPr>
                <w:rFonts w:asciiTheme="minorHAnsi" w:eastAsiaTheme="minorEastAsia" w:hAnsiTheme="minorHAnsi" w:cstheme="minorBidi"/>
                <w:b w:val="0"/>
                <w:bCs w:val="0"/>
                <w:noProof/>
                <w:sz w:val="22"/>
                <w:szCs w:val="22"/>
                <w:lang w:eastAsia="cs-CZ"/>
              </w:rPr>
              <w:tab/>
            </w:r>
            <w:r w:rsidRPr="0072410E">
              <w:rPr>
                <w:rStyle w:val="Hypertextovodkaz"/>
                <w:noProof/>
              </w:rPr>
              <w:t>Právní a metodický rámec</w:t>
            </w:r>
            <w:r>
              <w:rPr>
                <w:noProof/>
                <w:webHidden/>
              </w:rPr>
              <w:tab/>
            </w:r>
            <w:r>
              <w:rPr>
                <w:noProof/>
                <w:webHidden/>
              </w:rPr>
              <w:fldChar w:fldCharType="begin"/>
            </w:r>
            <w:r>
              <w:rPr>
                <w:noProof/>
                <w:webHidden/>
              </w:rPr>
              <w:instrText xml:space="preserve"> PAGEREF _Toc483314387 \h </w:instrText>
            </w:r>
            <w:r>
              <w:rPr>
                <w:noProof/>
                <w:webHidden/>
              </w:rPr>
            </w:r>
            <w:r>
              <w:rPr>
                <w:noProof/>
                <w:webHidden/>
              </w:rPr>
              <w:fldChar w:fldCharType="separate"/>
            </w:r>
            <w:r>
              <w:rPr>
                <w:noProof/>
                <w:webHidden/>
              </w:rPr>
              <w:t>228</w:t>
            </w:r>
            <w:r>
              <w:rPr>
                <w:noProof/>
                <w:webHidden/>
              </w:rPr>
              <w:fldChar w:fldCharType="end"/>
            </w:r>
          </w:hyperlink>
        </w:p>
        <w:p w14:paraId="23ED02F3" w14:textId="08737A1F" w:rsidR="00AE5167" w:rsidRDefault="00AE5167">
          <w:pPr>
            <w:pStyle w:val="Obsah2"/>
            <w:rPr>
              <w:rFonts w:asciiTheme="minorHAnsi" w:eastAsiaTheme="minorEastAsia" w:hAnsiTheme="minorHAnsi" w:cstheme="minorBidi"/>
              <w:b w:val="0"/>
              <w:bCs w:val="0"/>
              <w:noProof/>
              <w:sz w:val="22"/>
              <w:szCs w:val="22"/>
              <w:lang w:eastAsia="cs-CZ"/>
            </w:rPr>
          </w:pPr>
          <w:hyperlink w:anchor="_Toc483314388" w:history="1">
            <w:r w:rsidRPr="0072410E">
              <w:rPr>
                <w:rStyle w:val="Hypertextovodkaz"/>
                <w:noProof/>
                <w14:scene3d>
                  <w14:camera w14:prst="orthographicFront"/>
                  <w14:lightRig w14:rig="threePt" w14:dir="t">
                    <w14:rot w14:lat="0" w14:lon="0" w14:rev="0"/>
                  </w14:lightRig>
                </w14:scene3d>
              </w:rPr>
              <w:t>16.2</w:t>
            </w:r>
            <w:r>
              <w:rPr>
                <w:rFonts w:asciiTheme="minorHAnsi" w:eastAsiaTheme="minorEastAsia" w:hAnsiTheme="minorHAnsi" w:cstheme="minorBidi"/>
                <w:b w:val="0"/>
                <w:bCs w:val="0"/>
                <w:noProof/>
                <w:sz w:val="22"/>
                <w:szCs w:val="22"/>
                <w:lang w:eastAsia="cs-CZ"/>
              </w:rPr>
              <w:tab/>
            </w:r>
            <w:r w:rsidRPr="0072410E">
              <w:rPr>
                <w:rStyle w:val="Hypertextovodkaz"/>
                <w:noProof/>
              </w:rPr>
              <w:t>Základní povinnosti příjemců</w:t>
            </w:r>
            <w:r>
              <w:rPr>
                <w:noProof/>
                <w:webHidden/>
              </w:rPr>
              <w:tab/>
            </w:r>
            <w:r>
              <w:rPr>
                <w:noProof/>
                <w:webHidden/>
              </w:rPr>
              <w:fldChar w:fldCharType="begin"/>
            </w:r>
            <w:r>
              <w:rPr>
                <w:noProof/>
                <w:webHidden/>
              </w:rPr>
              <w:instrText xml:space="preserve"> PAGEREF _Toc483314388 \h </w:instrText>
            </w:r>
            <w:r>
              <w:rPr>
                <w:noProof/>
                <w:webHidden/>
              </w:rPr>
            </w:r>
            <w:r>
              <w:rPr>
                <w:noProof/>
                <w:webHidden/>
              </w:rPr>
              <w:fldChar w:fldCharType="separate"/>
            </w:r>
            <w:r>
              <w:rPr>
                <w:noProof/>
                <w:webHidden/>
              </w:rPr>
              <w:t>228</w:t>
            </w:r>
            <w:r>
              <w:rPr>
                <w:noProof/>
                <w:webHidden/>
              </w:rPr>
              <w:fldChar w:fldCharType="end"/>
            </w:r>
          </w:hyperlink>
        </w:p>
        <w:p w14:paraId="5696E1DE" w14:textId="5EA43435" w:rsidR="00AE5167" w:rsidRDefault="00AE5167">
          <w:pPr>
            <w:pStyle w:val="Obsah2"/>
            <w:rPr>
              <w:rFonts w:asciiTheme="minorHAnsi" w:eastAsiaTheme="minorEastAsia" w:hAnsiTheme="minorHAnsi" w:cstheme="minorBidi"/>
              <w:b w:val="0"/>
              <w:bCs w:val="0"/>
              <w:noProof/>
              <w:sz w:val="22"/>
              <w:szCs w:val="22"/>
              <w:lang w:eastAsia="cs-CZ"/>
            </w:rPr>
          </w:pPr>
          <w:hyperlink w:anchor="_Toc483314389" w:history="1">
            <w:r w:rsidRPr="0072410E">
              <w:rPr>
                <w:rStyle w:val="Hypertextovodkaz"/>
                <w:noProof/>
                <w14:scene3d>
                  <w14:camera w14:prst="orthographicFront"/>
                  <w14:lightRig w14:rig="threePt" w14:dir="t">
                    <w14:rot w14:lat="0" w14:lon="0" w14:rev="0"/>
                  </w14:lightRig>
                </w14:scene3d>
              </w:rPr>
              <w:t>16.3</w:t>
            </w:r>
            <w:r>
              <w:rPr>
                <w:rFonts w:asciiTheme="minorHAnsi" w:eastAsiaTheme="minorEastAsia" w:hAnsiTheme="minorHAnsi" w:cstheme="minorBidi"/>
                <w:b w:val="0"/>
                <w:bCs w:val="0"/>
                <w:noProof/>
                <w:sz w:val="22"/>
                <w:szCs w:val="22"/>
                <w:lang w:eastAsia="cs-CZ"/>
              </w:rPr>
              <w:tab/>
            </w:r>
            <w:r w:rsidRPr="0072410E">
              <w:rPr>
                <w:rStyle w:val="Hypertextovodkaz"/>
                <w:noProof/>
              </w:rPr>
              <w:t>Povinné a nepovinné nástroje publicity</w:t>
            </w:r>
            <w:r>
              <w:rPr>
                <w:noProof/>
                <w:webHidden/>
              </w:rPr>
              <w:tab/>
            </w:r>
            <w:r>
              <w:rPr>
                <w:noProof/>
                <w:webHidden/>
              </w:rPr>
              <w:fldChar w:fldCharType="begin"/>
            </w:r>
            <w:r>
              <w:rPr>
                <w:noProof/>
                <w:webHidden/>
              </w:rPr>
              <w:instrText xml:space="preserve"> PAGEREF _Toc483314389 \h </w:instrText>
            </w:r>
            <w:r>
              <w:rPr>
                <w:noProof/>
                <w:webHidden/>
              </w:rPr>
            </w:r>
            <w:r>
              <w:rPr>
                <w:noProof/>
                <w:webHidden/>
              </w:rPr>
              <w:fldChar w:fldCharType="separate"/>
            </w:r>
            <w:r>
              <w:rPr>
                <w:noProof/>
                <w:webHidden/>
              </w:rPr>
              <w:t>232</w:t>
            </w:r>
            <w:r>
              <w:rPr>
                <w:noProof/>
                <w:webHidden/>
              </w:rPr>
              <w:fldChar w:fldCharType="end"/>
            </w:r>
          </w:hyperlink>
        </w:p>
        <w:p w14:paraId="7563E753" w14:textId="417A5834" w:rsidR="00AE5167" w:rsidRDefault="00AE5167">
          <w:pPr>
            <w:pStyle w:val="Obsah2"/>
            <w:rPr>
              <w:rFonts w:asciiTheme="minorHAnsi" w:eastAsiaTheme="minorEastAsia" w:hAnsiTheme="minorHAnsi" w:cstheme="minorBidi"/>
              <w:b w:val="0"/>
              <w:bCs w:val="0"/>
              <w:noProof/>
              <w:sz w:val="22"/>
              <w:szCs w:val="22"/>
              <w:lang w:eastAsia="cs-CZ"/>
            </w:rPr>
          </w:pPr>
          <w:hyperlink w:anchor="_Toc483314390" w:history="1">
            <w:r w:rsidRPr="0072410E">
              <w:rPr>
                <w:rStyle w:val="Hypertextovodkaz"/>
                <w:noProof/>
                <w14:scene3d>
                  <w14:camera w14:prst="orthographicFront"/>
                  <w14:lightRig w14:rig="threePt" w14:dir="t">
                    <w14:rot w14:lat="0" w14:lon="0" w14:rev="0"/>
                  </w14:lightRig>
                </w14:scene3d>
              </w:rPr>
              <w:t>16.4</w:t>
            </w:r>
            <w:r>
              <w:rPr>
                <w:rFonts w:asciiTheme="minorHAnsi" w:eastAsiaTheme="minorEastAsia" w:hAnsiTheme="minorHAnsi" w:cstheme="minorBidi"/>
                <w:b w:val="0"/>
                <w:bCs w:val="0"/>
                <w:noProof/>
                <w:sz w:val="22"/>
                <w:szCs w:val="22"/>
                <w:lang w:eastAsia="cs-CZ"/>
              </w:rPr>
              <w:tab/>
            </w:r>
            <w:r w:rsidRPr="0072410E">
              <w:rPr>
                <w:rStyle w:val="Hypertextovodkaz"/>
                <w:noProof/>
              </w:rPr>
              <w:t>Povinné prvky na povinných i nepovinných nástrojích volitelné publicitě</w:t>
            </w:r>
            <w:r>
              <w:rPr>
                <w:noProof/>
                <w:webHidden/>
              </w:rPr>
              <w:tab/>
            </w:r>
            <w:r>
              <w:rPr>
                <w:noProof/>
                <w:webHidden/>
              </w:rPr>
              <w:fldChar w:fldCharType="begin"/>
            </w:r>
            <w:r>
              <w:rPr>
                <w:noProof/>
                <w:webHidden/>
              </w:rPr>
              <w:instrText xml:space="preserve"> PAGEREF _Toc483314390 \h </w:instrText>
            </w:r>
            <w:r>
              <w:rPr>
                <w:noProof/>
                <w:webHidden/>
              </w:rPr>
            </w:r>
            <w:r>
              <w:rPr>
                <w:noProof/>
                <w:webHidden/>
              </w:rPr>
              <w:fldChar w:fldCharType="separate"/>
            </w:r>
            <w:r>
              <w:rPr>
                <w:noProof/>
                <w:webHidden/>
              </w:rPr>
              <w:t>233</w:t>
            </w:r>
            <w:r>
              <w:rPr>
                <w:noProof/>
                <w:webHidden/>
              </w:rPr>
              <w:fldChar w:fldCharType="end"/>
            </w:r>
          </w:hyperlink>
        </w:p>
        <w:p w14:paraId="14AE47A7" w14:textId="0F537CE0" w:rsidR="00AE5167" w:rsidRDefault="00AE5167">
          <w:pPr>
            <w:pStyle w:val="Obsah3"/>
            <w:rPr>
              <w:rFonts w:asciiTheme="minorHAnsi" w:eastAsiaTheme="minorEastAsia" w:hAnsiTheme="minorHAnsi" w:cstheme="minorBidi"/>
              <w:noProof/>
              <w:sz w:val="22"/>
              <w:szCs w:val="22"/>
              <w:lang w:eastAsia="cs-CZ"/>
            </w:rPr>
          </w:pPr>
          <w:hyperlink w:anchor="_Toc483314391" w:history="1">
            <w:r w:rsidRPr="0072410E">
              <w:rPr>
                <w:rStyle w:val="Hypertextovodkaz"/>
                <w:noProof/>
              </w:rPr>
              <w:t>16.4.1</w:t>
            </w:r>
            <w:r>
              <w:rPr>
                <w:rFonts w:asciiTheme="minorHAnsi" w:eastAsiaTheme="minorEastAsia" w:hAnsiTheme="minorHAnsi" w:cstheme="minorBidi"/>
                <w:noProof/>
                <w:sz w:val="22"/>
                <w:szCs w:val="22"/>
                <w:lang w:eastAsia="cs-CZ"/>
              </w:rPr>
              <w:tab/>
            </w:r>
            <w:r w:rsidRPr="0072410E">
              <w:rPr>
                <w:rStyle w:val="Hypertextovodkaz"/>
                <w:noProof/>
              </w:rPr>
              <w:t>Prvky upravené Obecným a prováděcím nařízením</w:t>
            </w:r>
            <w:r>
              <w:rPr>
                <w:noProof/>
                <w:webHidden/>
              </w:rPr>
              <w:tab/>
            </w:r>
            <w:r>
              <w:rPr>
                <w:noProof/>
                <w:webHidden/>
              </w:rPr>
              <w:fldChar w:fldCharType="begin"/>
            </w:r>
            <w:r>
              <w:rPr>
                <w:noProof/>
                <w:webHidden/>
              </w:rPr>
              <w:instrText xml:space="preserve"> PAGEREF _Toc483314391 \h </w:instrText>
            </w:r>
            <w:r>
              <w:rPr>
                <w:noProof/>
                <w:webHidden/>
              </w:rPr>
            </w:r>
            <w:r>
              <w:rPr>
                <w:noProof/>
                <w:webHidden/>
              </w:rPr>
              <w:fldChar w:fldCharType="separate"/>
            </w:r>
            <w:r>
              <w:rPr>
                <w:noProof/>
                <w:webHidden/>
              </w:rPr>
              <w:t>233</w:t>
            </w:r>
            <w:r>
              <w:rPr>
                <w:noProof/>
                <w:webHidden/>
              </w:rPr>
              <w:fldChar w:fldCharType="end"/>
            </w:r>
          </w:hyperlink>
        </w:p>
        <w:p w14:paraId="7CFF85BD" w14:textId="787FB4EA" w:rsidR="00AE5167" w:rsidRDefault="00AE5167">
          <w:pPr>
            <w:pStyle w:val="Obsah3"/>
            <w:rPr>
              <w:rFonts w:asciiTheme="minorHAnsi" w:eastAsiaTheme="minorEastAsia" w:hAnsiTheme="minorHAnsi" w:cstheme="minorBidi"/>
              <w:noProof/>
              <w:sz w:val="22"/>
              <w:szCs w:val="22"/>
              <w:lang w:eastAsia="cs-CZ"/>
            </w:rPr>
          </w:pPr>
          <w:hyperlink w:anchor="_Toc483314392" w:history="1">
            <w:r w:rsidRPr="0072410E">
              <w:rPr>
                <w:rStyle w:val="Hypertextovodkaz"/>
                <w:noProof/>
              </w:rPr>
              <w:t>16.4.2</w:t>
            </w:r>
            <w:r>
              <w:rPr>
                <w:rFonts w:asciiTheme="minorHAnsi" w:eastAsiaTheme="minorEastAsia" w:hAnsiTheme="minorHAnsi" w:cstheme="minorBidi"/>
                <w:noProof/>
                <w:sz w:val="22"/>
                <w:szCs w:val="22"/>
                <w:lang w:eastAsia="cs-CZ"/>
              </w:rPr>
              <w:tab/>
            </w:r>
            <w:r w:rsidRPr="0072410E">
              <w:rPr>
                <w:rStyle w:val="Hypertextovodkaz"/>
                <w:noProof/>
              </w:rPr>
              <w:t>Prvky upravené Metodickým pokynem MMR-NOK pro publicitu</w:t>
            </w:r>
            <w:r>
              <w:rPr>
                <w:noProof/>
                <w:webHidden/>
              </w:rPr>
              <w:tab/>
            </w:r>
            <w:r>
              <w:rPr>
                <w:noProof/>
                <w:webHidden/>
              </w:rPr>
              <w:fldChar w:fldCharType="begin"/>
            </w:r>
            <w:r>
              <w:rPr>
                <w:noProof/>
                <w:webHidden/>
              </w:rPr>
              <w:instrText xml:space="preserve"> PAGEREF _Toc483314392 \h </w:instrText>
            </w:r>
            <w:r>
              <w:rPr>
                <w:noProof/>
                <w:webHidden/>
              </w:rPr>
            </w:r>
            <w:r>
              <w:rPr>
                <w:noProof/>
                <w:webHidden/>
              </w:rPr>
              <w:fldChar w:fldCharType="separate"/>
            </w:r>
            <w:r>
              <w:rPr>
                <w:noProof/>
                <w:webHidden/>
              </w:rPr>
              <w:t>234</w:t>
            </w:r>
            <w:r>
              <w:rPr>
                <w:noProof/>
                <w:webHidden/>
              </w:rPr>
              <w:fldChar w:fldCharType="end"/>
            </w:r>
          </w:hyperlink>
        </w:p>
        <w:p w14:paraId="71BAAD13" w14:textId="62DD5BD1"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93" w:history="1">
            <w:r w:rsidRPr="0072410E">
              <w:rPr>
                <w:rStyle w:val="Hypertextovodkaz"/>
                <w:noProof/>
              </w:rPr>
              <w:t>16.4.2.1</w:t>
            </w:r>
            <w:r>
              <w:rPr>
                <w:rFonts w:asciiTheme="minorHAnsi" w:eastAsiaTheme="minorEastAsia" w:hAnsiTheme="minorHAnsi" w:cstheme="minorBidi"/>
                <w:noProof/>
                <w:sz w:val="22"/>
                <w:szCs w:val="22"/>
                <w:lang w:eastAsia="cs-CZ"/>
              </w:rPr>
              <w:tab/>
            </w:r>
            <w:r w:rsidRPr="0072410E">
              <w:rPr>
                <w:rStyle w:val="Hypertextovodkaz"/>
                <w:noProof/>
              </w:rPr>
              <w:t>Obecná pravidla pro používání log</w:t>
            </w:r>
            <w:r>
              <w:rPr>
                <w:noProof/>
                <w:webHidden/>
              </w:rPr>
              <w:tab/>
            </w:r>
            <w:r>
              <w:rPr>
                <w:noProof/>
                <w:webHidden/>
              </w:rPr>
              <w:fldChar w:fldCharType="begin"/>
            </w:r>
            <w:r>
              <w:rPr>
                <w:noProof/>
                <w:webHidden/>
              </w:rPr>
              <w:instrText xml:space="preserve"> PAGEREF _Toc483314393 \h </w:instrText>
            </w:r>
            <w:r>
              <w:rPr>
                <w:noProof/>
                <w:webHidden/>
              </w:rPr>
            </w:r>
            <w:r>
              <w:rPr>
                <w:noProof/>
                <w:webHidden/>
              </w:rPr>
              <w:fldChar w:fldCharType="separate"/>
            </w:r>
            <w:r>
              <w:rPr>
                <w:noProof/>
                <w:webHidden/>
              </w:rPr>
              <w:t>234</w:t>
            </w:r>
            <w:r>
              <w:rPr>
                <w:noProof/>
                <w:webHidden/>
              </w:rPr>
              <w:fldChar w:fldCharType="end"/>
            </w:r>
          </w:hyperlink>
        </w:p>
        <w:p w14:paraId="218EB734" w14:textId="74BB8AEF"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394" w:history="1">
            <w:r w:rsidRPr="0072410E">
              <w:rPr>
                <w:rStyle w:val="Hypertextovodkaz"/>
                <w:noProof/>
                <w14:scene3d>
                  <w14:camera w14:prst="orthographicFront"/>
                  <w14:lightRig w14:rig="threePt" w14:dir="t">
                    <w14:rot w14:lat="0" w14:lon="0" w14:rev="0"/>
                  </w14:lightRig>
                </w14:scene3d>
              </w:rPr>
              <w:t>16.4.2.2</w:t>
            </w:r>
            <w:r>
              <w:rPr>
                <w:rFonts w:asciiTheme="minorHAnsi" w:eastAsiaTheme="minorEastAsia" w:hAnsiTheme="minorHAnsi" w:cstheme="minorBidi"/>
                <w:noProof/>
                <w:sz w:val="22"/>
                <w:szCs w:val="22"/>
                <w:lang w:eastAsia="cs-CZ"/>
              </w:rPr>
              <w:tab/>
            </w:r>
            <w:r w:rsidRPr="0072410E">
              <w:rPr>
                <w:rStyle w:val="Hypertextovodkaz"/>
                <w:noProof/>
              </w:rPr>
              <w:t>Konkrétní příklady pro používání log:</w:t>
            </w:r>
            <w:r>
              <w:rPr>
                <w:noProof/>
                <w:webHidden/>
              </w:rPr>
              <w:tab/>
            </w:r>
            <w:r>
              <w:rPr>
                <w:noProof/>
                <w:webHidden/>
              </w:rPr>
              <w:fldChar w:fldCharType="begin"/>
            </w:r>
            <w:r>
              <w:rPr>
                <w:noProof/>
                <w:webHidden/>
              </w:rPr>
              <w:instrText xml:space="preserve"> PAGEREF _Toc483314394 \h </w:instrText>
            </w:r>
            <w:r>
              <w:rPr>
                <w:noProof/>
                <w:webHidden/>
              </w:rPr>
            </w:r>
            <w:r>
              <w:rPr>
                <w:noProof/>
                <w:webHidden/>
              </w:rPr>
              <w:fldChar w:fldCharType="separate"/>
            </w:r>
            <w:r>
              <w:rPr>
                <w:noProof/>
                <w:webHidden/>
              </w:rPr>
              <w:t>234</w:t>
            </w:r>
            <w:r>
              <w:rPr>
                <w:noProof/>
                <w:webHidden/>
              </w:rPr>
              <w:fldChar w:fldCharType="end"/>
            </w:r>
          </w:hyperlink>
        </w:p>
        <w:p w14:paraId="7B16FEC2" w14:textId="744F2E2F" w:rsidR="00AE5167" w:rsidRDefault="00AE5167">
          <w:pPr>
            <w:pStyle w:val="Obsah2"/>
            <w:rPr>
              <w:rFonts w:asciiTheme="minorHAnsi" w:eastAsiaTheme="minorEastAsia" w:hAnsiTheme="minorHAnsi" w:cstheme="minorBidi"/>
              <w:b w:val="0"/>
              <w:bCs w:val="0"/>
              <w:noProof/>
              <w:sz w:val="22"/>
              <w:szCs w:val="22"/>
              <w:lang w:eastAsia="cs-CZ"/>
            </w:rPr>
          </w:pPr>
          <w:hyperlink w:anchor="_Toc483314395" w:history="1">
            <w:r w:rsidRPr="0072410E">
              <w:rPr>
                <w:rStyle w:val="Hypertextovodkaz"/>
                <w:noProof/>
                <w14:scene3d>
                  <w14:camera w14:prst="orthographicFront"/>
                  <w14:lightRig w14:rig="threePt" w14:dir="t">
                    <w14:rot w14:lat="0" w14:lon="0" w14:rev="0"/>
                  </w14:lightRig>
                </w14:scene3d>
              </w:rPr>
              <w:t>16.5</w:t>
            </w:r>
            <w:r>
              <w:rPr>
                <w:rFonts w:asciiTheme="minorHAnsi" w:eastAsiaTheme="minorEastAsia" w:hAnsiTheme="minorHAnsi" w:cstheme="minorBidi"/>
                <w:b w:val="0"/>
                <w:bCs w:val="0"/>
                <w:noProof/>
                <w:sz w:val="22"/>
                <w:szCs w:val="22"/>
                <w:lang w:eastAsia="cs-CZ"/>
              </w:rPr>
              <w:tab/>
            </w:r>
            <w:r w:rsidRPr="0072410E">
              <w:rPr>
                <w:rStyle w:val="Hypertextovodkaz"/>
                <w:noProof/>
              </w:rPr>
              <w:t>Technické vlastnosti informačních a komunikačních opatření k operacím a pokyny pro vytvoření znaku Unie a vymezení standardních barev</w:t>
            </w:r>
            <w:r>
              <w:rPr>
                <w:noProof/>
                <w:webHidden/>
              </w:rPr>
              <w:tab/>
            </w:r>
            <w:r>
              <w:rPr>
                <w:noProof/>
                <w:webHidden/>
              </w:rPr>
              <w:fldChar w:fldCharType="begin"/>
            </w:r>
            <w:r>
              <w:rPr>
                <w:noProof/>
                <w:webHidden/>
              </w:rPr>
              <w:instrText xml:space="preserve"> PAGEREF _Toc483314395 \h </w:instrText>
            </w:r>
            <w:r>
              <w:rPr>
                <w:noProof/>
                <w:webHidden/>
              </w:rPr>
            </w:r>
            <w:r>
              <w:rPr>
                <w:noProof/>
                <w:webHidden/>
              </w:rPr>
              <w:fldChar w:fldCharType="separate"/>
            </w:r>
            <w:r>
              <w:rPr>
                <w:noProof/>
                <w:webHidden/>
              </w:rPr>
              <w:t>236</w:t>
            </w:r>
            <w:r>
              <w:rPr>
                <w:noProof/>
                <w:webHidden/>
              </w:rPr>
              <w:fldChar w:fldCharType="end"/>
            </w:r>
          </w:hyperlink>
        </w:p>
        <w:p w14:paraId="3C385382" w14:textId="5EF27C2B" w:rsidR="00AE5167" w:rsidRDefault="00AE5167">
          <w:pPr>
            <w:pStyle w:val="Obsah3"/>
            <w:rPr>
              <w:rFonts w:asciiTheme="minorHAnsi" w:eastAsiaTheme="minorEastAsia" w:hAnsiTheme="minorHAnsi" w:cstheme="minorBidi"/>
              <w:noProof/>
              <w:sz w:val="22"/>
              <w:szCs w:val="22"/>
              <w:lang w:eastAsia="cs-CZ"/>
            </w:rPr>
          </w:pPr>
          <w:hyperlink w:anchor="_Toc483314396" w:history="1">
            <w:r w:rsidRPr="0072410E">
              <w:rPr>
                <w:rStyle w:val="Hypertextovodkaz"/>
                <w:noProof/>
              </w:rPr>
              <w:t>16.5.1</w:t>
            </w:r>
            <w:r>
              <w:rPr>
                <w:rFonts w:asciiTheme="minorHAnsi" w:eastAsiaTheme="minorEastAsia" w:hAnsiTheme="minorHAnsi" w:cstheme="minorBidi"/>
                <w:noProof/>
                <w:sz w:val="22"/>
                <w:szCs w:val="22"/>
                <w:lang w:eastAsia="cs-CZ"/>
              </w:rPr>
              <w:tab/>
            </w:r>
            <w:r w:rsidRPr="0072410E">
              <w:rPr>
                <w:rStyle w:val="Hypertextovodkaz"/>
                <w:noProof/>
              </w:rPr>
              <w:t>Pokyny pro vytvoření znaku a vymezení standardních barev</w:t>
            </w:r>
            <w:r>
              <w:rPr>
                <w:noProof/>
                <w:webHidden/>
              </w:rPr>
              <w:tab/>
            </w:r>
            <w:r>
              <w:rPr>
                <w:noProof/>
                <w:webHidden/>
              </w:rPr>
              <w:fldChar w:fldCharType="begin"/>
            </w:r>
            <w:r>
              <w:rPr>
                <w:noProof/>
                <w:webHidden/>
              </w:rPr>
              <w:instrText xml:space="preserve"> PAGEREF _Toc483314396 \h </w:instrText>
            </w:r>
            <w:r>
              <w:rPr>
                <w:noProof/>
                <w:webHidden/>
              </w:rPr>
            </w:r>
            <w:r>
              <w:rPr>
                <w:noProof/>
                <w:webHidden/>
              </w:rPr>
              <w:fldChar w:fldCharType="separate"/>
            </w:r>
            <w:r>
              <w:rPr>
                <w:noProof/>
                <w:webHidden/>
              </w:rPr>
              <w:t>236</w:t>
            </w:r>
            <w:r>
              <w:rPr>
                <w:noProof/>
                <w:webHidden/>
              </w:rPr>
              <w:fldChar w:fldCharType="end"/>
            </w:r>
          </w:hyperlink>
        </w:p>
        <w:p w14:paraId="57E885F4" w14:textId="1B77254D" w:rsidR="00AE5167" w:rsidRDefault="00AE5167">
          <w:pPr>
            <w:pStyle w:val="Obsah3"/>
            <w:rPr>
              <w:rFonts w:asciiTheme="minorHAnsi" w:eastAsiaTheme="minorEastAsia" w:hAnsiTheme="minorHAnsi" w:cstheme="minorBidi"/>
              <w:noProof/>
              <w:sz w:val="22"/>
              <w:szCs w:val="22"/>
              <w:lang w:eastAsia="cs-CZ"/>
            </w:rPr>
          </w:pPr>
          <w:hyperlink w:anchor="_Toc483314397" w:history="1">
            <w:r w:rsidRPr="0072410E">
              <w:rPr>
                <w:rStyle w:val="Hypertextovodkaz"/>
                <w:noProof/>
              </w:rPr>
              <w:t>16.5.2</w:t>
            </w:r>
            <w:r>
              <w:rPr>
                <w:rFonts w:asciiTheme="minorHAnsi" w:eastAsiaTheme="minorEastAsia" w:hAnsiTheme="minorHAnsi" w:cstheme="minorBidi"/>
                <w:noProof/>
                <w:sz w:val="22"/>
                <w:szCs w:val="22"/>
                <w:lang w:eastAsia="cs-CZ"/>
              </w:rPr>
              <w:tab/>
            </w:r>
            <w:r w:rsidRPr="0072410E">
              <w:rPr>
                <w:rStyle w:val="Hypertextovodkaz"/>
                <w:noProof/>
              </w:rPr>
              <w:t>Technické vlastnosti zobrazení znaku Unie a odkaz na fond nebo fondy, z nichž je operace podporována</w:t>
            </w:r>
            <w:r>
              <w:rPr>
                <w:noProof/>
                <w:webHidden/>
              </w:rPr>
              <w:tab/>
            </w:r>
            <w:r>
              <w:rPr>
                <w:noProof/>
                <w:webHidden/>
              </w:rPr>
              <w:fldChar w:fldCharType="begin"/>
            </w:r>
            <w:r>
              <w:rPr>
                <w:noProof/>
                <w:webHidden/>
              </w:rPr>
              <w:instrText xml:space="preserve"> PAGEREF _Toc483314397 \h </w:instrText>
            </w:r>
            <w:r>
              <w:rPr>
                <w:noProof/>
                <w:webHidden/>
              </w:rPr>
            </w:r>
            <w:r>
              <w:rPr>
                <w:noProof/>
                <w:webHidden/>
              </w:rPr>
              <w:fldChar w:fldCharType="separate"/>
            </w:r>
            <w:r>
              <w:rPr>
                <w:noProof/>
                <w:webHidden/>
              </w:rPr>
              <w:t>236</w:t>
            </w:r>
            <w:r>
              <w:rPr>
                <w:noProof/>
                <w:webHidden/>
              </w:rPr>
              <w:fldChar w:fldCharType="end"/>
            </w:r>
          </w:hyperlink>
        </w:p>
        <w:p w14:paraId="0E67D8C8" w14:textId="50783A25" w:rsidR="00AE5167" w:rsidRDefault="00AE5167">
          <w:pPr>
            <w:pStyle w:val="Obsah3"/>
            <w:rPr>
              <w:rFonts w:asciiTheme="minorHAnsi" w:eastAsiaTheme="minorEastAsia" w:hAnsiTheme="minorHAnsi" w:cstheme="minorBidi"/>
              <w:noProof/>
              <w:sz w:val="22"/>
              <w:szCs w:val="22"/>
              <w:lang w:eastAsia="cs-CZ"/>
            </w:rPr>
          </w:pPr>
          <w:hyperlink w:anchor="_Toc483314398" w:history="1">
            <w:r w:rsidRPr="0072410E">
              <w:rPr>
                <w:rStyle w:val="Hypertextovodkaz"/>
                <w:noProof/>
              </w:rPr>
              <w:t>16.5.3</w:t>
            </w:r>
            <w:r>
              <w:rPr>
                <w:rFonts w:asciiTheme="minorHAnsi" w:eastAsiaTheme="minorEastAsia" w:hAnsiTheme="minorHAnsi" w:cstheme="minorBidi"/>
                <w:noProof/>
                <w:sz w:val="22"/>
                <w:szCs w:val="22"/>
                <w:lang w:eastAsia="cs-CZ"/>
              </w:rPr>
              <w:tab/>
            </w:r>
            <w:r w:rsidRPr="0072410E">
              <w:rPr>
                <w:rStyle w:val="Hypertextovodkaz"/>
                <w:noProof/>
              </w:rPr>
              <w:t>Technické parametry stálých desek a dočasných billboardů</w:t>
            </w:r>
            <w:r>
              <w:rPr>
                <w:noProof/>
                <w:webHidden/>
              </w:rPr>
              <w:tab/>
            </w:r>
            <w:r>
              <w:rPr>
                <w:noProof/>
                <w:webHidden/>
              </w:rPr>
              <w:fldChar w:fldCharType="begin"/>
            </w:r>
            <w:r>
              <w:rPr>
                <w:noProof/>
                <w:webHidden/>
              </w:rPr>
              <w:instrText xml:space="preserve"> PAGEREF _Toc483314398 \h </w:instrText>
            </w:r>
            <w:r>
              <w:rPr>
                <w:noProof/>
                <w:webHidden/>
              </w:rPr>
            </w:r>
            <w:r>
              <w:rPr>
                <w:noProof/>
                <w:webHidden/>
              </w:rPr>
              <w:fldChar w:fldCharType="separate"/>
            </w:r>
            <w:r>
              <w:rPr>
                <w:noProof/>
                <w:webHidden/>
              </w:rPr>
              <w:t>237</w:t>
            </w:r>
            <w:r>
              <w:rPr>
                <w:noProof/>
                <w:webHidden/>
              </w:rPr>
              <w:fldChar w:fldCharType="end"/>
            </w:r>
          </w:hyperlink>
        </w:p>
        <w:p w14:paraId="40F41CCA" w14:textId="463CD9D4" w:rsidR="00AE5167" w:rsidRDefault="00AE5167">
          <w:pPr>
            <w:pStyle w:val="Obsah2"/>
            <w:rPr>
              <w:rFonts w:asciiTheme="minorHAnsi" w:eastAsiaTheme="minorEastAsia" w:hAnsiTheme="minorHAnsi" w:cstheme="minorBidi"/>
              <w:b w:val="0"/>
              <w:bCs w:val="0"/>
              <w:noProof/>
              <w:sz w:val="22"/>
              <w:szCs w:val="22"/>
              <w:lang w:eastAsia="cs-CZ"/>
            </w:rPr>
          </w:pPr>
          <w:hyperlink w:anchor="_Toc483314399" w:history="1">
            <w:r w:rsidRPr="0072410E">
              <w:rPr>
                <w:rStyle w:val="Hypertextovodkaz"/>
                <w:noProof/>
                <w14:scene3d>
                  <w14:camera w14:prst="orthographicFront"/>
                  <w14:lightRig w14:rig="threePt" w14:dir="t">
                    <w14:rot w14:lat="0" w14:lon="0" w14:rev="0"/>
                  </w14:lightRig>
                </w14:scene3d>
              </w:rPr>
              <w:t>16.6</w:t>
            </w:r>
            <w:r>
              <w:rPr>
                <w:rFonts w:asciiTheme="minorHAnsi" w:eastAsiaTheme="minorEastAsia" w:hAnsiTheme="minorHAnsi" w:cstheme="minorBidi"/>
                <w:b w:val="0"/>
                <w:bCs w:val="0"/>
                <w:noProof/>
                <w:sz w:val="22"/>
                <w:szCs w:val="22"/>
                <w:lang w:eastAsia="cs-CZ"/>
              </w:rPr>
              <w:tab/>
            </w:r>
            <w:r w:rsidRPr="0072410E">
              <w:rPr>
                <w:rStyle w:val="Hypertextovodkaz"/>
                <w:noProof/>
              </w:rPr>
              <w:t>Pravidla pro uplatňování finanční opravy v oblasti publicity</w:t>
            </w:r>
            <w:r>
              <w:rPr>
                <w:noProof/>
                <w:webHidden/>
              </w:rPr>
              <w:tab/>
            </w:r>
            <w:r>
              <w:rPr>
                <w:noProof/>
                <w:webHidden/>
              </w:rPr>
              <w:fldChar w:fldCharType="begin"/>
            </w:r>
            <w:r>
              <w:rPr>
                <w:noProof/>
                <w:webHidden/>
              </w:rPr>
              <w:instrText xml:space="preserve"> PAGEREF _Toc483314399 \h </w:instrText>
            </w:r>
            <w:r>
              <w:rPr>
                <w:noProof/>
                <w:webHidden/>
              </w:rPr>
            </w:r>
            <w:r>
              <w:rPr>
                <w:noProof/>
                <w:webHidden/>
              </w:rPr>
              <w:fldChar w:fldCharType="separate"/>
            </w:r>
            <w:r>
              <w:rPr>
                <w:noProof/>
                <w:webHidden/>
              </w:rPr>
              <w:t>237</w:t>
            </w:r>
            <w:r>
              <w:rPr>
                <w:noProof/>
                <w:webHidden/>
              </w:rPr>
              <w:fldChar w:fldCharType="end"/>
            </w:r>
          </w:hyperlink>
        </w:p>
        <w:p w14:paraId="70014AB2" w14:textId="3D7C2225" w:rsidR="00AE5167" w:rsidRDefault="00AE5167">
          <w:pPr>
            <w:pStyle w:val="Obsah3"/>
            <w:rPr>
              <w:rFonts w:asciiTheme="minorHAnsi" w:eastAsiaTheme="minorEastAsia" w:hAnsiTheme="minorHAnsi" w:cstheme="minorBidi"/>
              <w:noProof/>
              <w:sz w:val="22"/>
              <w:szCs w:val="22"/>
              <w:lang w:eastAsia="cs-CZ"/>
            </w:rPr>
          </w:pPr>
          <w:hyperlink w:anchor="_Toc483314400" w:history="1">
            <w:r w:rsidRPr="0072410E">
              <w:rPr>
                <w:rStyle w:val="Hypertextovodkaz"/>
                <w:noProof/>
              </w:rPr>
              <w:t>16.6.1</w:t>
            </w:r>
            <w:r>
              <w:rPr>
                <w:rFonts w:asciiTheme="minorHAnsi" w:eastAsiaTheme="minorEastAsia" w:hAnsiTheme="minorHAnsi" w:cstheme="minorBidi"/>
                <w:noProof/>
                <w:sz w:val="22"/>
                <w:szCs w:val="22"/>
                <w:lang w:eastAsia="cs-CZ"/>
              </w:rPr>
              <w:tab/>
            </w:r>
            <w:r w:rsidRPr="0072410E">
              <w:rPr>
                <w:rStyle w:val="Hypertextovodkaz"/>
                <w:noProof/>
              </w:rPr>
              <w:t>Pravidla pro uplatňování finančních oprav u povinných nástrojů</w:t>
            </w:r>
            <w:r>
              <w:rPr>
                <w:noProof/>
                <w:webHidden/>
              </w:rPr>
              <w:tab/>
            </w:r>
            <w:r>
              <w:rPr>
                <w:noProof/>
                <w:webHidden/>
              </w:rPr>
              <w:fldChar w:fldCharType="begin"/>
            </w:r>
            <w:r>
              <w:rPr>
                <w:noProof/>
                <w:webHidden/>
              </w:rPr>
              <w:instrText xml:space="preserve"> PAGEREF _Toc483314400 \h </w:instrText>
            </w:r>
            <w:r>
              <w:rPr>
                <w:noProof/>
                <w:webHidden/>
              </w:rPr>
            </w:r>
            <w:r>
              <w:rPr>
                <w:noProof/>
                <w:webHidden/>
              </w:rPr>
              <w:fldChar w:fldCharType="separate"/>
            </w:r>
            <w:r>
              <w:rPr>
                <w:noProof/>
                <w:webHidden/>
              </w:rPr>
              <w:t>238</w:t>
            </w:r>
            <w:r>
              <w:rPr>
                <w:noProof/>
                <w:webHidden/>
              </w:rPr>
              <w:fldChar w:fldCharType="end"/>
            </w:r>
          </w:hyperlink>
        </w:p>
        <w:p w14:paraId="7C9B7C48" w14:textId="439A5C12" w:rsidR="00AE5167" w:rsidRDefault="00AE5167">
          <w:pPr>
            <w:pStyle w:val="Obsah3"/>
            <w:rPr>
              <w:rFonts w:asciiTheme="minorHAnsi" w:eastAsiaTheme="minorEastAsia" w:hAnsiTheme="minorHAnsi" w:cstheme="minorBidi"/>
              <w:noProof/>
              <w:sz w:val="22"/>
              <w:szCs w:val="22"/>
              <w:lang w:eastAsia="cs-CZ"/>
            </w:rPr>
          </w:pPr>
          <w:hyperlink w:anchor="_Toc483314401" w:history="1">
            <w:r w:rsidRPr="0072410E">
              <w:rPr>
                <w:rStyle w:val="Hypertextovodkaz"/>
                <w:noProof/>
              </w:rPr>
              <w:t>16.6.2</w:t>
            </w:r>
            <w:r>
              <w:rPr>
                <w:rFonts w:asciiTheme="minorHAnsi" w:eastAsiaTheme="minorEastAsia" w:hAnsiTheme="minorHAnsi" w:cstheme="minorBidi"/>
                <w:noProof/>
                <w:sz w:val="22"/>
                <w:szCs w:val="22"/>
                <w:lang w:eastAsia="cs-CZ"/>
              </w:rPr>
              <w:tab/>
            </w:r>
            <w:r w:rsidRPr="0072410E">
              <w:rPr>
                <w:rStyle w:val="Hypertextovodkaz"/>
                <w:noProof/>
              </w:rPr>
              <w:t>Pravidla pro uplatňování finančních oprav u nepovinných volitelných nástrojů publicity</w:t>
            </w:r>
            <w:r>
              <w:rPr>
                <w:noProof/>
                <w:webHidden/>
              </w:rPr>
              <w:tab/>
            </w:r>
            <w:r>
              <w:rPr>
                <w:noProof/>
                <w:webHidden/>
              </w:rPr>
              <w:fldChar w:fldCharType="begin"/>
            </w:r>
            <w:r>
              <w:rPr>
                <w:noProof/>
                <w:webHidden/>
              </w:rPr>
              <w:instrText xml:space="preserve"> PAGEREF _Toc483314401 \h </w:instrText>
            </w:r>
            <w:r>
              <w:rPr>
                <w:noProof/>
                <w:webHidden/>
              </w:rPr>
            </w:r>
            <w:r>
              <w:rPr>
                <w:noProof/>
                <w:webHidden/>
              </w:rPr>
              <w:fldChar w:fldCharType="separate"/>
            </w:r>
            <w:r>
              <w:rPr>
                <w:noProof/>
                <w:webHidden/>
              </w:rPr>
              <w:t>238</w:t>
            </w:r>
            <w:r>
              <w:rPr>
                <w:noProof/>
                <w:webHidden/>
              </w:rPr>
              <w:fldChar w:fldCharType="end"/>
            </w:r>
          </w:hyperlink>
        </w:p>
        <w:p w14:paraId="73FBCC77" w14:textId="129441E3"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402" w:history="1">
            <w:r w:rsidRPr="0072410E">
              <w:rPr>
                <w:rStyle w:val="Hypertextovodkaz"/>
                <w:smallCaps/>
                <w:noProof/>
              </w:rPr>
              <w:t>17</w:t>
            </w:r>
            <w:r>
              <w:rPr>
                <w:rFonts w:asciiTheme="minorHAnsi" w:eastAsiaTheme="minorEastAsia" w:hAnsiTheme="minorHAnsi"/>
                <w:b w:val="0"/>
                <w:bCs w:val="0"/>
                <w:caps w:val="0"/>
                <w:noProof/>
                <w:color w:val="auto"/>
                <w:sz w:val="22"/>
                <w:szCs w:val="22"/>
                <w:lang w:eastAsia="cs-CZ"/>
              </w:rPr>
              <w:tab/>
            </w:r>
            <w:r w:rsidRPr="0072410E">
              <w:rPr>
                <w:rStyle w:val="Hypertextovodkaz"/>
                <w:noProof/>
              </w:rPr>
              <w:t>Procesy a pravidla kontrol a auditů</w:t>
            </w:r>
            <w:r>
              <w:rPr>
                <w:noProof/>
                <w:webHidden/>
              </w:rPr>
              <w:tab/>
            </w:r>
            <w:r>
              <w:rPr>
                <w:noProof/>
                <w:webHidden/>
              </w:rPr>
              <w:fldChar w:fldCharType="begin"/>
            </w:r>
            <w:r>
              <w:rPr>
                <w:noProof/>
                <w:webHidden/>
              </w:rPr>
              <w:instrText xml:space="preserve"> PAGEREF _Toc483314402 \h </w:instrText>
            </w:r>
            <w:r>
              <w:rPr>
                <w:noProof/>
                <w:webHidden/>
              </w:rPr>
            </w:r>
            <w:r>
              <w:rPr>
                <w:noProof/>
                <w:webHidden/>
              </w:rPr>
              <w:fldChar w:fldCharType="separate"/>
            </w:r>
            <w:r>
              <w:rPr>
                <w:noProof/>
                <w:webHidden/>
              </w:rPr>
              <w:t>241</w:t>
            </w:r>
            <w:r>
              <w:rPr>
                <w:noProof/>
                <w:webHidden/>
              </w:rPr>
              <w:fldChar w:fldCharType="end"/>
            </w:r>
          </w:hyperlink>
        </w:p>
        <w:p w14:paraId="1DDFEA3E" w14:textId="14DE8A9D" w:rsidR="00AE5167" w:rsidRDefault="00AE5167">
          <w:pPr>
            <w:pStyle w:val="Obsah2"/>
            <w:rPr>
              <w:rFonts w:asciiTheme="minorHAnsi" w:eastAsiaTheme="minorEastAsia" w:hAnsiTheme="minorHAnsi" w:cstheme="minorBidi"/>
              <w:b w:val="0"/>
              <w:bCs w:val="0"/>
              <w:noProof/>
              <w:sz w:val="22"/>
              <w:szCs w:val="22"/>
              <w:lang w:eastAsia="cs-CZ"/>
            </w:rPr>
          </w:pPr>
          <w:hyperlink w:anchor="_Toc483314403" w:history="1">
            <w:r w:rsidRPr="0072410E">
              <w:rPr>
                <w:rStyle w:val="Hypertextovodkaz"/>
                <w:noProof/>
              </w:rPr>
              <w:t>17.1</w:t>
            </w:r>
            <w:r>
              <w:rPr>
                <w:rFonts w:asciiTheme="minorHAnsi" w:eastAsiaTheme="minorEastAsia" w:hAnsiTheme="minorHAnsi" w:cstheme="minorBidi"/>
                <w:b w:val="0"/>
                <w:bCs w:val="0"/>
                <w:noProof/>
                <w:sz w:val="22"/>
                <w:szCs w:val="22"/>
                <w:lang w:eastAsia="cs-CZ"/>
              </w:rPr>
              <w:tab/>
            </w:r>
            <w:r w:rsidRPr="0072410E">
              <w:rPr>
                <w:rStyle w:val="Hypertextovodkaz"/>
                <w:noProof/>
              </w:rPr>
              <w:t>Právní a metodický rámec kontrol</w:t>
            </w:r>
            <w:r>
              <w:rPr>
                <w:noProof/>
                <w:webHidden/>
              </w:rPr>
              <w:tab/>
            </w:r>
            <w:r>
              <w:rPr>
                <w:noProof/>
                <w:webHidden/>
              </w:rPr>
              <w:fldChar w:fldCharType="begin"/>
            </w:r>
            <w:r>
              <w:rPr>
                <w:noProof/>
                <w:webHidden/>
              </w:rPr>
              <w:instrText xml:space="preserve"> PAGEREF _Toc483314403 \h </w:instrText>
            </w:r>
            <w:r>
              <w:rPr>
                <w:noProof/>
                <w:webHidden/>
              </w:rPr>
            </w:r>
            <w:r>
              <w:rPr>
                <w:noProof/>
                <w:webHidden/>
              </w:rPr>
              <w:fldChar w:fldCharType="separate"/>
            </w:r>
            <w:r>
              <w:rPr>
                <w:noProof/>
                <w:webHidden/>
              </w:rPr>
              <w:t>242</w:t>
            </w:r>
            <w:r>
              <w:rPr>
                <w:noProof/>
                <w:webHidden/>
              </w:rPr>
              <w:fldChar w:fldCharType="end"/>
            </w:r>
          </w:hyperlink>
        </w:p>
        <w:p w14:paraId="322A0D7D" w14:textId="4163B444" w:rsidR="00AE5167" w:rsidRDefault="00AE5167">
          <w:pPr>
            <w:pStyle w:val="Obsah2"/>
            <w:rPr>
              <w:rFonts w:asciiTheme="minorHAnsi" w:eastAsiaTheme="minorEastAsia" w:hAnsiTheme="minorHAnsi" w:cstheme="minorBidi"/>
              <w:b w:val="0"/>
              <w:bCs w:val="0"/>
              <w:noProof/>
              <w:sz w:val="22"/>
              <w:szCs w:val="22"/>
              <w:lang w:eastAsia="cs-CZ"/>
            </w:rPr>
          </w:pPr>
          <w:hyperlink w:anchor="_Toc483314404" w:history="1">
            <w:r w:rsidRPr="0072410E">
              <w:rPr>
                <w:rStyle w:val="Hypertextovodkaz"/>
                <w:noProof/>
              </w:rPr>
              <w:t>17.2</w:t>
            </w:r>
            <w:r>
              <w:rPr>
                <w:rFonts w:asciiTheme="minorHAnsi" w:eastAsiaTheme="minorEastAsia" w:hAnsiTheme="minorHAnsi" w:cstheme="minorBidi"/>
                <w:b w:val="0"/>
                <w:bCs w:val="0"/>
                <w:noProof/>
                <w:sz w:val="22"/>
                <w:szCs w:val="22"/>
                <w:lang w:eastAsia="cs-CZ"/>
              </w:rPr>
              <w:tab/>
            </w:r>
            <w:r w:rsidRPr="0072410E">
              <w:rPr>
                <w:rStyle w:val="Hypertextovodkaz"/>
                <w:noProof/>
              </w:rPr>
              <w:t>Subjekty oprávněné ke kontrole/auditu</w:t>
            </w:r>
            <w:r>
              <w:rPr>
                <w:noProof/>
                <w:webHidden/>
              </w:rPr>
              <w:tab/>
            </w:r>
            <w:r>
              <w:rPr>
                <w:noProof/>
                <w:webHidden/>
              </w:rPr>
              <w:fldChar w:fldCharType="begin"/>
            </w:r>
            <w:r>
              <w:rPr>
                <w:noProof/>
                <w:webHidden/>
              </w:rPr>
              <w:instrText xml:space="preserve"> PAGEREF _Toc483314404 \h </w:instrText>
            </w:r>
            <w:r>
              <w:rPr>
                <w:noProof/>
                <w:webHidden/>
              </w:rPr>
            </w:r>
            <w:r>
              <w:rPr>
                <w:noProof/>
                <w:webHidden/>
              </w:rPr>
              <w:fldChar w:fldCharType="separate"/>
            </w:r>
            <w:r>
              <w:rPr>
                <w:noProof/>
                <w:webHidden/>
              </w:rPr>
              <w:t>242</w:t>
            </w:r>
            <w:r>
              <w:rPr>
                <w:noProof/>
                <w:webHidden/>
              </w:rPr>
              <w:fldChar w:fldCharType="end"/>
            </w:r>
          </w:hyperlink>
        </w:p>
        <w:p w14:paraId="12543A65" w14:textId="6733C41E" w:rsidR="00AE5167" w:rsidRDefault="00AE5167">
          <w:pPr>
            <w:pStyle w:val="Obsah2"/>
            <w:rPr>
              <w:rFonts w:asciiTheme="minorHAnsi" w:eastAsiaTheme="minorEastAsia" w:hAnsiTheme="minorHAnsi" w:cstheme="minorBidi"/>
              <w:b w:val="0"/>
              <w:bCs w:val="0"/>
              <w:noProof/>
              <w:sz w:val="22"/>
              <w:szCs w:val="22"/>
              <w:lang w:eastAsia="cs-CZ"/>
            </w:rPr>
          </w:pPr>
          <w:hyperlink w:anchor="_Toc483314405" w:history="1">
            <w:r w:rsidRPr="0072410E">
              <w:rPr>
                <w:rStyle w:val="Hypertextovodkaz"/>
                <w:noProof/>
              </w:rPr>
              <w:t>17.3</w:t>
            </w:r>
            <w:r>
              <w:rPr>
                <w:rFonts w:asciiTheme="minorHAnsi" w:eastAsiaTheme="minorEastAsia" w:hAnsiTheme="minorHAnsi" w:cstheme="minorBidi"/>
                <w:b w:val="0"/>
                <w:bCs w:val="0"/>
                <w:noProof/>
                <w:sz w:val="22"/>
                <w:szCs w:val="22"/>
                <w:lang w:eastAsia="cs-CZ"/>
              </w:rPr>
              <w:tab/>
            </w:r>
            <w:r w:rsidRPr="0072410E">
              <w:rPr>
                <w:rStyle w:val="Hypertextovodkaz"/>
                <w:noProof/>
              </w:rPr>
              <w:t>Druhy kontroly (dle postupu kontrolní skupiny)</w:t>
            </w:r>
            <w:r>
              <w:rPr>
                <w:noProof/>
                <w:webHidden/>
              </w:rPr>
              <w:tab/>
            </w:r>
            <w:r>
              <w:rPr>
                <w:noProof/>
                <w:webHidden/>
              </w:rPr>
              <w:fldChar w:fldCharType="begin"/>
            </w:r>
            <w:r>
              <w:rPr>
                <w:noProof/>
                <w:webHidden/>
              </w:rPr>
              <w:instrText xml:space="preserve"> PAGEREF _Toc483314405 \h </w:instrText>
            </w:r>
            <w:r>
              <w:rPr>
                <w:noProof/>
                <w:webHidden/>
              </w:rPr>
            </w:r>
            <w:r>
              <w:rPr>
                <w:noProof/>
                <w:webHidden/>
              </w:rPr>
              <w:fldChar w:fldCharType="separate"/>
            </w:r>
            <w:r>
              <w:rPr>
                <w:noProof/>
                <w:webHidden/>
              </w:rPr>
              <w:t>243</w:t>
            </w:r>
            <w:r>
              <w:rPr>
                <w:noProof/>
                <w:webHidden/>
              </w:rPr>
              <w:fldChar w:fldCharType="end"/>
            </w:r>
          </w:hyperlink>
        </w:p>
        <w:p w14:paraId="44510131" w14:textId="31218513" w:rsidR="00AE5167" w:rsidRDefault="00AE5167">
          <w:pPr>
            <w:pStyle w:val="Obsah3"/>
            <w:rPr>
              <w:rFonts w:asciiTheme="minorHAnsi" w:eastAsiaTheme="minorEastAsia" w:hAnsiTheme="minorHAnsi" w:cstheme="minorBidi"/>
              <w:noProof/>
              <w:sz w:val="22"/>
              <w:szCs w:val="22"/>
              <w:lang w:eastAsia="cs-CZ"/>
            </w:rPr>
          </w:pPr>
          <w:hyperlink w:anchor="_Toc483314406" w:history="1">
            <w:r w:rsidRPr="0072410E">
              <w:rPr>
                <w:rStyle w:val="Hypertextovodkaz"/>
                <w:noProof/>
              </w:rPr>
              <w:t>17.3.1</w:t>
            </w:r>
            <w:r>
              <w:rPr>
                <w:rFonts w:asciiTheme="minorHAnsi" w:eastAsiaTheme="minorEastAsia" w:hAnsiTheme="minorHAnsi" w:cstheme="minorBidi"/>
                <w:noProof/>
                <w:sz w:val="22"/>
                <w:szCs w:val="22"/>
                <w:lang w:eastAsia="cs-CZ"/>
              </w:rPr>
              <w:tab/>
            </w:r>
            <w:r w:rsidRPr="0072410E">
              <w:rPr>
                <w:rStyle w:val="Hypertextovodkaz"/>
                <w:noProof/>
              </w:rPr>
              <w:t>Administrativní ověření</w:t>
            </w:r>
            <w:r>
              <w:rPr>
                <w:noProof/>
                <w:webHidden/>
              </w:rPr>
              <w:tab/>
            </w:r>
            <w:r>
              <w:rPr>
                <w:noProof/>
                <w:webHidden/>
              </w:rPr>
              <w:fldChar w:fldCharType="begin"/>
            </w:r>
            <w:r>
              <w:rPr>
                <w:noProof/>
                <w:webHidden/>
              </w:rPr>
              <w:instrText xml:space="preserve"> PAGEREF _Toc483314406 \h </w:instrText>
            </w:r>
            <w:r>
              <w:rPr>
                <w:noProof/>
                <w:webHidden/>
              </w:rPr>
            </w:r>
            <w:r>
              <w:rPr>
                <w:noProof/>
                <w:webHidden/>
              </w:rPr>
              <w:fldChar w:fldCharType="separate"/>
            </w:r>
            <w:r>
              <w:rPr>
                <w:noProof/>
                <w:webHidden/>
              </w:rPr>
              <w:t>244</w:t>
            </w:r>
            <w:r>
              <w:rPr>
                <w:noProof/>
                <w:webHidden/>
              </w:rPr>
              <w:fldChar w:fldCharType="end"/>
            </w:r>
          </w:hyperlink>
        </w:p>
        <w:p w14:paraId="72A7A018" w14:textId="53F52880" w:rsidR="00AE5167" w:rsidRDefault="00AE5167">
          <w:pPr>
            <w:pStyle w:val="Obsah3"/>
            <w:rPr>
              <w:rFonts w:asciiTheme="minorHAnsi" w:eastAsiaTheme="minorEastAsia" w:hAnsiTheme="minorHAnsi" w:cstheme="minorBidi"/>
              <w:noProof/>
              <w:sz w:val="22"/>
              <w:szCs w:val="22"/>
              <w:lang w:eastAsia="cs-CZ"/>
            </w:rPr>
          </w:pPr>
          <w:hyperlink w:anchor="_Toc483314407" w:history="1">
            <w:r w:rsidRPr="0072410E">
              <w:rPr>
                <w:rStyle w:val="Hypertextovodkaz"/>
                <w:noProof/>
              </w:rPr>
              <w:t>17.3.2</w:t>
            </w:r>
            <w:r>
              <w:rPr>
                <w:rFonts w:asciiTheme="minorHAnsi" w:eastAsiaTheme="minorEastAsia" w:hAnsiTheme="minorHAnsi" w:cstheme="minorBidi"/>
                <w:noProof/>
                <w:sz w:val="22"/>
                <w:szCs w:val="22"/>
                <w:lang w:eastAsia="cs-CZ"/>
              </w:rPr>
              <w:tab/>
            </w:r>
            <w:r w:rsidRPr="0072410E">
              <w:rPr>
                <w:rStyle w:val="Hypertextovodkaz"/>
                <w:noProof/>
              </w:rPr>
              <w:t>Kontroly na místě</w:t>
            </w:r>
            <w:r>
              <w:rPr>
                <w:noProof/>
                <w:webHidden/>
              </w:rPr>
              <w:tab/>
            </w:r>
            <w:r>
              <w:rPr>
                <w:noProof/>
                <w:webHidden/>
              </w:rPr>
              <w:fldChar w:fldCharType="begin"/>
            </w:r>
            <w:r>
              <w:rPr>
                <w:noProof/>
                <w:webHidden/>
              </w:rPr>
              <w:instrText xml:space="preserve"> PAGEREF _Toc483314407 \h </w:instrText>
            </w:r>
            <w:r>
              <w:rPr>
                <w:noProof/>
                <w:webHidden/>
              </w:rPr>
            </w:r>
            <w:r>
              <w:rPr>
                <w:noProof/>
                <w:webHidden/>
              </w:rPr>
              <w:fldChar w:fldCharType="separate"/>
            </w:r>
            <w:r>
              <w:rPr>
                <w:noProof/>
                <w:webHidden/>
              </w:rPr>
              <w:t>244</w:t>
            </w:r>
            <w:r>
              <w:rPr>
                <w:noProof/>
                <w:webHidden/>
              </w:rPr>
              <w:fldChar w:fldCharType="end"/>
            </w:r>
          </w:hyperlink>
        </w:p>
        <w:p w14:paraId="23B5BD1E" w14:textId="3D145151"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408" w:history="1">
            <w:r w:rsidRPr="0072410E">
              <w:rPr>
                <w:rStyle w:val="Hypertextovodkaz"/>
                <w:noProof/>
              </w:rPr>
              <w:t>17.3.2.1</w:t>
            </w:r>
            <w:r>
              <w:rPr>
                <w:rFonts w:asciiTheme="minorHAnsi" w:eastAsiaTheme="minorEastAsia" w:hAnsiTheme="minorHAnsi" w:cstheme="minorBidi"/>
                <w:noProof/>
                <w:sz w:val="22"/>
                <w:szCs w:val="22"/>
                <w:lang w:eastAsia="cs-CZ"/>
              </w:rPr>
              <w:tab/>
            </w:r>
            <w:r w:rsidRPr="0072410E">
              <w:rPr>
                <w:rStyle w:val="Hypertextovodkaz"/>
                <w:noProof/>
              </w:rPr>
              <w:t>Druhy kontroly prováděné ze strany ŘO OPD/ZS OPD na místě</w:t>
            </w:r>
            <w:r>
              <w:rPr>
                <w:noProof/>
                <w:webHidden/>
              </w:rPr>
              <w:tab/>
            </w:r>
            <w:r>
              <w:rPr>
                <w:noProof/>
                <w:webHidden/>
              </w:rPr>
              <w:fldChar w:fldCharType="begin"/>
            </w:r>
            <w:r>
              <w:rPr>
                <w:noProof/>
                <w:webHidden/>
              </w:rPr>
              <w:instrText xml:space="preserve"> PAGEREF _Toc483314408 \h </w:instrText>
            </w:r>
            <w:r>
              <w:rPr>
                <w:noProof/>
                <w:webHidden/>
              </w:rPr>
            </w:r>
            <w:r>
              <w:rPr>
                <w:noProof/>
                <w:webHidden/>
              </w:rPr>
              <w:fldChar w:fldCharType="separate"/>
            </w:r>
            <w:r>
              <w:rPr>
                <w:noProof/>
                <w:webHidden/>
              </w:rPr>
              <w:t>244</w:t>
            </w:r>
            <w:r>
              <w:rPr>
                <w:noProof/>
                <w:webHidden/>
              </w:rPr>
              <w:fldChar w:fldCharType="end"/>
            </w:r>
          </w:hyperlink>
        </w:p>
        <w:p w14:paraId="0E25003E" w14:textId="6965F116"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409" w:history="1">
            <w:r w:rsidRPr="0072410E">
              <w:rPr>
                <w:rStyle w:val="Hypertextovodkaz"/>
                <w:noProof/>
              </w:rPr>
              <w:t>17.3.2.2</w:t>
            </w:r>
            <w:r>
              <w:rPr>
                <w:rFonts w:asciiTheme="minorHAnsi" w:eastAsiaTheme="minorEastAsia" w:hAnsiTheme="minorHAnsi" w:cstheme="minorBidi"/>
                <w:noProof/>
                <w:sz w:val="22"/>
                <w:szCs w:val="22"/>
                <w:lang w:eastAsia="cs-CZ"/>
              </w:rPr>
              <w:tab/>
            </w:r>
            <w:r w:rsidRPr="0072410E">
              <w:rPr>
                <w:rStyle w:val="Hypertextovodkaz"/>
                <w:noProof/>
              </w:rPr>
              <w:t>Provádění kontroly na místě</w:t>
            </w:r>
            <w:r>
              <w:rPr>
                <w:noProof/>
                <w:webHidden/>
              </w:rPr>
              <w:tab/>
            </w:r>
            <w:r>
              <w:rPr>
                <w:noProof/>
                <w:webHidden/>
              </w:rPr>
              <w:fldChar w:fldCharType="begin"/>
            </w:r>
            <w:r>
              <w:rPr>
                <w:noProof/>
                <w:webHidden/>
              </w:rPr>
              <w:instrText xml:space="preserve"> PAGEREF _Toc483314409 \h </w:instrText>
            </w:r>
            <w:r>
              <w:rPr>
                <w:noProof/>
                <w:webHidden/>
              </w:rPr>
            </w:r>
            <w:r>
              <w:rPr>
                <w:noProof/>
                <w:webHidden/>
              </w:rPr>
              <w:fldChar w:fldCharType="separate"/>
            </w:r>
            <w:r>
              <w:rPr>
                <w:noProof/>
                <w:webHidden/>
              </w:rPr>
              <w:t>246</w:t>
            </w:r>
            <w:r>
              <w:rPr>
                <w:noProof/>
                <w:webHidden/>
              </w:rPr>
              <w:fldChar w:fldCharType="end"/>
            </w:r>
          </w:hyperlink>
        </w:p>
        <w:p w14:paraId="3C8703EB" w14:textId="79963AEB" w:rsidR="00AE5167" w:rsidRDefault="00AE5167">
          <w:pPr>
            <w:pStyle w:val="Obsah4"/>
            <w:tabs>
              <w:tab w:val="left" w:pos="1320"/>
              <w:tab w:val="right" w:leader="dot" w:pos="9062"/>
            </w:tabs>
            <w:rPr>
              <w:rFonts w:asciiTheme="minorHAnsi" w:eastAsiaTheme="minorEastAsia" w:hAnsiTheme="minorHAnsi" w:cstheme="minorBidi"/>
              <w:noProof/>
              <w:sz w:val="22"/>
              <w:szCs w:val="22"/>
              <w:lang w:eastAsia="cs-CZ"/>
            </w:rPr>
          </w:pPr>
          <w:hyperlink w:anchor="_Toc483314410" w:history="1">
            <w:r w:rsidRPr="0072410E">
              <w:rPr>
                <w:rStyle w:val="Hypertextovodkaz"/>
                <w:noProof/>
              </w:rPr>
              <w:t>17.3.2.3</w:t>
            </w:r>
            <w:r>
              <w:rPr>
                <w:rFonts w:asciiTheme="minorHAnsi" w:eastAsiaTheme="minorEastAsia" w:hAnsiTheme="minorHAnsi" w:cstheme="minorBidi"/>
                <w:noProof/>
                <w:sz w:val="22"/>
                <w:szCs w:val="22"/>
                <w:lang w:eastAsia="cs-CZ"/>
              </w:rPr>
              <w:tab/>
            </w:r>
            <w:r w:rsidRPr="0072410E">
              <w:rPr>
                <w:rStyle w:val="Hypertextovodkaz"/>
                <w:noProof/>
              </w:rPr>
              <w:t>Námitky proti zjištěním</w:t>
            </w:r>
            <w:r>
              <w:rPr>
                <w:noProof/>
                <w:webHidden/>
              </w:rPr>
              <w:tab/>
            </w:r>
            <w:r>
              <w:rPr>
                <w:noProof/>
                <w:webHidden/>
              </w:rPr>
              <w:fldChar w:fldCharType="begin"/>
            </w:r>
            <w:r>
              <w:rPr>
                <w:noProof/>
                <w:webHidden/>
              </w:rPr>
              <w:instrText xml:space="preserve"> PAGEREF _Toc483314410 \h </w:instrText>
            </w:r>
            <w:r>
              <w:rPr>
                <w:noProof/>
                <w:webHidden/>
              </w:rPr>
            </w:r>
            <w:r>
              <w:rPr>
                <w:noProof/>
                <w:webHidden/>
              </w:rPr>
              <w:fldChar w:fldCharType="separate"/>
            </w:r>
            <w:r>
              <w:rPr>
                <w:noProof/>
                <w:webHidden/>
              </w:rPr>
              <w:t>246</w:t>
            </w:r>
            <w:r>
              <w:rPr>
                <w:noProof/>
                <w:webHidden/>
              </w:rPr>
              <w:fldChar w:fldCharType="end"/>
            </w:r>
          </w:hyperlink>
        </w:p>
        <w:p w14:paraId="22AE2D75" w14:textId="35B33456"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411" w:history="1">
            <w:r w:rsidRPr="0072410E">
              <w:rPr>
                <w:rStyle w:val="Hypertextovodkaz"/>
                <w:smallCaps/>
                <w:noProof/>
              </w:rPr>
              <w:t>18</w:t>
            </w:r>
            <w:r>
              <w:rPr>
                <w:rFonts w:asciiTheme="minorHAnsi" w:eastAsiaTheme="minorEastAsia" w:hAnsiTheme="minorHAnsi"/>
                <w:b w:val="0"/>
                <w:bCs w:val="0"/>
                <w:caps w:val="0"/>
                <w:noProof/>
                <w:color w:val="auto"/>
                <w:sz w:val="22"/>
                <w:szCs w:val="22"/>
                <w:lang w:eastAsia="cs-CZ"/>
              </w:rPr>
              <w:tab/>
            </w:r>
            <w:r w:rsidRPr="0072410E">
              <w:rPr>
                <w:rStyle w:val="Hypertextovodkaz"/>
                <w:noProof/>
              </w:rPr>
              <w:t>Nesrovnalosti</w:t>
            </w:r>
            <w:r>
              <w:rPr>
                <w:noProof/>
                <w:webHidden/>
              </w:rPr>
              <w:tab/>
            </w:r>
            <w:r>
              <w:rPr>
                <w:noProof/>
                <w:webHidden/>
              </w:rPr>
              <w:fldChar w:fldCharType="begin"/>
            </w:r>
            <w:r>
              <w:rPr>
                <w:noProof/>
                <w:webHidden/>
              </w:rPr>
              <w:instrText xml:space="preserve"> PAGEREF _Toc483314411 \h </w:instrText>
            </w:r>
            <w:r>
              <w:rPr>
                <w:noProof/>
                <w:webHidden/>
              </w:rPr>
            </w:r>
            <w:r>
              <w:rPr>
                <w:noProof/>
                <w:webHidden/>
              </w:rPr>
              <w:fldChar w:fldCharType="separate"/>
            </w:r>
            <w:r>
              <w:rPr>
                <w:noProof/>
                <w:webHidden/>
              </w:rPr>
              <w:t>247</w:t>
            </w:r>
            <w:r>
              <w:rPr>
                <w:noProof/>
                <w:webHidden/>
              </w:rPr>
              <w:fldChar w:fldCharType="end"/>
            </w:r>
          </w:hyperlink>
        </w:p>
        <w:p w14:paraId="0F12A83D" w14:textId="4EFAF159" w:rsidR="00AE5167" w:rsidRDefault="00AE5167">
          <w:pPr>
            <w:pStyle w:val="Obsah2"/>
            <w:rPr>
              <w:rFonts w:asciiTheme="minorHAnsi" w:eastAsiaTheme="minorEastAsia" w:hAnsiTheme="minorHAnsi" w:cstheme="minorBidi"/>
              <w:b w:val="0"/>
              <w:bCs w:val="0"/>
              <w:noProof/>
              <w:sz w:val="22"/>
              <w:szCs w:val="22"/>
              <w:lang w:eastAsia="cs-CZ"/>
            </w:rPr>
          </w:pPr>
          <w:hyperlink w:anchor="_Toc483314412" w:history="1">
            <w:r w:rsidRPr="0072410E">
              <w:rPr>
                <w:rStyle w:val="Hypertextovodkaz"/>
                <w:noProof/>
              </w:rPr>
              <w:t>18.1</w:t>
            </w:r>
            <w:r>
              <w:rPr>
                <w:rFonts w:asciiTheme="minorHAnsi" w:eastAsiaTheme="minorEastAsia" w:hAnsiTheme="minorHAnsi" w:cstheme="minorBidi"/>
                <w:b w:val="0"/>
                <w:bCs w:val="0"/>
                <w:noProof/>
                <w:sz w:val="22"/>
                <w:szCs w:val="22"/>
                <w:lang w:eastAsia="cs-CZ"/>
              </w:rPr>
              <w:tab/>
            </w:r>
            <w:r w:rsidRPr="0072410E">
              <w:rPr>
                <w:rStyle w:val="Hypertextovodkaz"/>
                <w:noProof/>
              </w:rPr>
              <w:t>Definice nesrovnalosti</w:t>
            </w:r>
            <w:r>
              <w:rPr>
                <w:noProof/>
                <w:webHidden/>
              </w:rPr>
              <w:tab/>
            </w:r>
            <w:r>
              <w:rPr>
                <w:noProof/>
                <w:webHidden/>
              </w:rPr>
              <w:fldChar w:fldCharType="begin"/>
            </w:r>
            <w:r>
              <w:rPr>
                <w:noProof/>
                <w:webHidden/>
              </w:rPr>
              <w:instrText xml:space="preserve"> PAGEREF _Toc483314412 \h </w:instrText>
            </w:r>
            <w:r>
              <w:rPr>
                <w:noProof/>
                <w:webHidden/>
              </w:rPr>
            </w:r>
            <w:r>
              <w:rPr>
                <w:noProof/>
                <w:webHidden/>
              </w:rPr>
              <w:fldChar w:fldCharType="separate"/>
            </w:r>
            <w:r>
              <w:rPr>
                <w:noProof/>
                <w:webHidden/>
              </w:rPr>
              <w:t>248</w:t>
            </w:r>
            <w:r>
              <w:rPr>
                <w:noProof/>
                <w:webHidden/>
              </w:rPr>
              <w:fldChar w:fldCharType="end"/>
            </w:r>
          </w:hyperlink>
        </w:p>
        <w:p w14:paraId="59CCF19E" w14:textId="77BD52FE" w:rsidR="00AE5167" w:rsidRDefault="00AE5167">
          <w:pPr>
            <w:pStyle w:val="Obsah2"/>
            <w:rPr>
              <w:rFonts w:asciiTheme="minorHAnsi" w:eastAsiaTheme="minorEastAsia" w:hAnsiTheme="minorHAnsi" w:cstheme="minorBidi"/>
              <w:b w:val="0"/>
              <w:bCs w:val="0"/>
              <w:noProof/>
              <w:sz w:val="22"/>
              <w:szCs w:val="22"/>
              <w:lang w:eastAsia="cs-CZ"/>
            </w:rPr>
          </w:pPr>
          <w:hyperlink w:anchor="_Toc483314413" w:history="1">
            <w:r w:rsidRPr="0072410E">
              <w:rPr>
                <w:rStyle w:val="Hypertextovodkaz"/>
                <w:noProof/>
              </w:rPr>
              <w:t>18.2</w:t>
            </w:r>
            <w:r>
              <w:rPr>
                <w:rFonts w:asciiTheme="minorHAnsi" w:eastAsiaTheme="minorEastAsia" w:hAnsiTheme="minorHAnsi" w:cstheme="minorBidi"/>
                <w:b w:val="0"/>
                <w:bCs w:val="0"/>
                <w:noProof/>
                <w:sz w:val="22"/>
                <w:szCs w:val="22"/>
                <w:lang w:eastAsia="cs-CZ"/>
              </w:rPr>
              <w:tab/>
            </w:r>
            <w:r w:rsidRPr="0072410E">
              <w:rPr>
                <w:rStyle w:val="Hypertextovodkaz"/>
                <w:noProof/>
              </w:rPr>
              <w:t>Řešení nesrovnalostí</w:t>
            </w:r>
            <w:r>
              <w:rPr>
                <w:noProof/>
                <w:webHidden/>
              </w:rPr>
              <w:tab/>
            </w:r>
            <w:r>
              <w:rPr>
                <w:noProof/>
                <w:webHidden/>
              </w:rPr>
              <w:fldChar w:fldCharType="begin"/>
            </w:r>
            <w:r>
              <w:rPr>
                <w:noProof/>
                <w:webHidden/>
              </w:rPr>
              <w:instrText xml:space="preserve"> PAGEREF _Toc483314413 \h </w:instrText>
            </w:r>
            <w:r>
              <w:rPr>
                <w:noProof/>
                <w:webHidden/>
              </w:rPr>
            </w:r>
            <w:r>
              <w:rPr>
                <w:noProof/>
                <w:webHidden/>
              </w:rPr>
              <w:fldChar w:fldCharType="separate"/>
            </w:r>
            <w:r>
              <w:rPr>
                <w:noProof/>
                <w:webHidden/>
              </w:rPr>
              <w:t>248</w:t>
            </w:r>
            <w:r>
              <w:rPr>
                <w:noProof/>
                <w:webHidden/>
              </w:rPr>
              <w:fldChar w:fldCharType="end"/>
            </w:r>
          </w:hyperlink>
        </w:p>
        <w:p w14:paraId="265E22DA" w14:textId="7D483F9D" w:rsidR="00AE5167" w:rsidRDefault="00AE5167">
          <w:pPr>
            <w:pStyle w:val="Obsah2"/>
            <w:rPr>
              <w:rFonts w:asciiTheme="minorHAnsi" w:eastAsiaTheme="minorEastAsia" w:hAnsiTheme="minorHAnsi" w:cstheme="minorBidi"/>
              <w:b w:val="0"/>
              <w:bCs w:val="0"/>
              <w:noProof/>
              <w:sz w:val="22"/>
              <w:szCs w:val="22"/>
              <w:lang w:eastAsia="cs-CZ"/>
            </w:rPr>
          </w:pPr>
          <w:hyperlink w:anchor="_Toc483314414" w:history="1">
            <w:r w:rsidRPr="0072410E">
              <w:rPr>
                <w:rStyle w:val="Hypertextovodkaz"/>
                <w:noProof/>
              </w:rPr>
              <w:t>18.3</w:t>
            </w:r>
            <w:r>
              <w:rPr>
                <w:rFonts w:asciiTheme="minorHAnsi" w:eastAsiaTheme="minorEastAsia" w:hAnsiTheme="minorHAnsi" w:cstheme="minorBidi"/>
                <w:b w:val="0"/>
                <w:bCs w:val="0"/>
                <w:noProof/>
                <w:sz w:val="22"/>
                <w:szCs w:val="22"/>
                <w:lang w:eastAsia="cs-CZ"/>
              </w:rPr>
              <w:tab/>
            </w:r>
            <w:r w:rsidRPr="0072410E">
              <w:rPr>
                <w:rStyle w:val="Hypertextovodkaz"/>
                <w:noProof/>
              </w:rPr>
              <w:t>Vymáhání prostředků dotčených nesrovnalostí</w:t>
            </w:r>
            <w:r>
              <w:rPr>
                <w:noProof/>
                <w:webHidden/>
              </w:rPr>
              <w:tab/>
            </w:r>
            <w:r>
              <w:rPr>
                <w:noProof/>
                <w:webHidden/>
              </w:rPr>
              <w:fldChar w:fldCharType="begin"/>
            </w:r>
            <w:r>
              <w:rPr>
                <w:noProof/>
                <w:webHidden/>
              </w:rPr>
              <w:instrText xml:space="preserve"> PAGEREF _Toc483314414 \h </w:instrText>
            </w:r>
            <w:r>
              <w:rPr>
                <w:noProof/>
                <w:webHidden/>
              </w:rPr>
            </w:r>
            <w:r>
              <w:rPr>
                <w:noProof/>
                <w:webHidden/>
              </w:rPr>
              <w:fldChar w:fldCharType="separate"/>
            </w:r>
            <w:r>
              <w:rPr>
                <w:noProof/>
                <w:webHidden/>
              </w:rPr>
              <w:t>249</w:t>
            </w:r>
            <w:r>
              <w:rPr>
                <w:noProof/>
                <w:webHidden/>
              </w:rPr>
              <w:fldChar w:fldCharType="end"/>
            </w:r>
          </w:hyperlink>
        </w:p>
        <w:p w14:paraId="046BC09E" w14:textId="78BC52A3"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415" w:history="1">
            <w:r w:rsidRPr="0072410E">
              <w:rPr>
                <w:rStyle w:val="Hypertextovodkaz"/>
                <w:smallCaps/>
                <w:noProof/>
              </w:rPr>
              <w:t>19</w:t>
            </w:r>
            <w:r>
              <w:rPr>
                <w:rFonts w:asciiTheme="minorHAnsi" w:eastAsiaTheme="minorEastAsia" w:hAnsiTheme="minorHAnsi"/>
                <w:b w:val="0"/>
                <w:bCs w:val="0"/>
                <w:caps w:val="0"/>
                <w:noProof/>
                <w:color w:val="auto"/>
                <w:sz w:val="22"/>
                <w:szCs w:val="22"/>
                <w:lang w:eastAsia="cs-CZ"/>
              </w:rPr>
              <w:tab/>
            </w:r>
            <w:r w:rsidRPr="0072410E">
              <w:rPr>
                <w:rStyle w:val="Hypertextovodkaz"/>
                <w:noProof/>
              </w:rPr>
              <w:t>Uchovávání dokumentů</w:t>
            </w:r>
            <w:r>
              <w:rPr>
                <w:noProof/>
                <w:webHidden/>
              </w:rPr>
              <w:tab/>
            </w:r>
            <w:r>
              <w:rPr>
                <w:noProof/>
                <w:webHidden/>
              </w:rPr>
              <w:fldChar w:fldCharType="begin"/>
            </w:r>
            <w:r>
              <w:rPr>
                <w:noProof/>
                <w:webHidden/>
              </w:rPr>
              <w:instrText xml:space="preserve"> PAGEREF _Toc483314415 \h </w:instrText>
            </w:r>
            <w:r>
              <w:rPr>
                <w:noProof/>
                <w:webHidden/>
              </w:rPr>
            </w:r>
            <w:r>
              <w:rPr>
                <w:noProof/>
                <w:webHidden/>
              </w:rPr>
              <w:fldChar w:fldCharType="separate"/>
            </w:r>
            <w:r>
              <w:rPr>
                <w:noProof/>
                <w:webHidden/>
              </w:rPr>
              <w:t>251</w:t>
            </w:r>
            <w:r>
              <w:rPr>
                <w:noProof/>
                <w:webHidden/>
              </w:rPr>
              <w:fldChar w:fldCharType="end"/>
            </w:r>
          </w:hyperlink>
        </w:p>
        <w:p w14:paraId="34C92273" w14:textId="1DFDE639" w:rsidR="00AE5167" w:rsidRDefault="00AE5167">
          <w:pPr>
            <w:pStyle w:val="Obsah2"/>
            <w:rPr>
              <w:rFonts w:asciiTheme="minorHAnsi" w:eastAsiaTheme="minorEastAsia" w:hAnsiTheme="minorHAnsi" w:cstheme="minorBidi"/>
              <w:b w:val="0"/>
              <w:bCs w:val="0"/>
              <w:noProof/>
              <w:sz w:val="22"/>
              <w:szCs w:val="22"/>
              <w:lang w:eastAsia="cs-CZ"/>
            </w:rPr>
          </w:pPr>
          <w:hyperlink w:anchor="_Toc483314416" w:history="1">
            <w:r w:rsidRPr="0072410E">
              <w:rPr>
                <w:rStyle w:val="Hypertextovodkaz"/>
                <w:noProof/>
              </w:rPr>
              <w:t>19.1</w:t>
            </w:r>
            <w:r>
              <w:rPr>
                <w:rFonts w:asciiTheme="minorHAnsi" w:eastAsiaTheme="minorEastAsia" w:hAnsiTheme="minorHAnsi" w:cstheme="minorBidi"/>
                <w:b w:val="0"/>
                <w:bCs w:val="0"/>
                <w:noProof/>
                <w:sz w:val="22"/>
                <w:szCs w:val="22"/>
                <w:lang w:eastAsia="cs-CZ"/>
              </w:rPr>
              <w:tab/>
            </w:r>
            <w:r w:rsidRPr="0072410E">
              <w:rPr>
                <w:rStyle w:val="Hypertextovodkaz"/>
                <w:noProof/>
              </w:rPr>
              <w:t>Lhůty pro uchovávání dokumentů</w:t>
            </w:r>
            <w:r>
              <w:rPr>
                <w:noProof/>
                <w:webHidden/>
              </w:rPr>
              <w:tab/>
            </w:r>
            <w:r>
              <w:rPr>
                <w:noProof/>
                <w:webHidden/>
              </w:rPr>
              <w:fldChar w:fldCharType="begin"/>
            </w:r>
            <w:r>
              <w:rPr>
                <w:noProof/>
                <w:webHidden/>
              </w:rPr>
              <w:instrText xml:space="preserve"> PAGEREF _Toc483314416 \h </w:instrText>
            </w:r>
            <w:r>
              <w:rPr>
                <w:noProof/>
                <w:webHidden/>
              </w:rPr>
            </w:r>
            <w:r>
              <w:rPr>
                <w:noProof/>
                <w:webHidden/>
              </w:rPr>
              <w:fldChar w:fldCharType="separate"/>
            </w:r>
            <w:r>
              <w:rPr>
                <w:noProof/>
                <w:webHidden/>
              </w:rPr>
              <w:t>252</w:t>
            </w:r>
            <w:r>
              <w:rPr>
                <w:noProof/>
                <w:webHidden/>
              </w:rPr>
              <w:fldChar w:fldCharType="end"/>
            </w:r>
          </w:hyperlink>
        </w:p>
        <w:p w14:paraId="233B6055" w14:textId="09585CF9" w:rsidR="00AE5167" w:rsidRDefault="00AE5167">
          <w:pPr>
            <w:pStyle w:val="Obsah2"/>
            <w:rPr>
              <w:rFonts w:asciiTheme="minorHAnsi" w:eastAsiaTheme="minorEastAsia" w:hAnsiTheme="minorHAnsi" w:cstheme="minorBidi"/>
              <w:b w:val="0"/>
              <w:bCs w:val="0"/>
              <w:noProof/>
              <w:sz w:val="22"/>
              <w:szCs w:val="22"/>
              <w:lang w:eastAsia="cs-CZ"/>
            </w:rPr>
          </w:pPr>
          <w:hyperlink w:anchor="_Toc483314417" w:history="1">
            <w:r w:rsidRPr="0072410E">
              <w:rPr>
                <w:rStyle w:val="Hypertextovodkaz"/>
                <w:noProof/>
              </w:rPr>
              <w:t>19.2</w:t>
            </w:r>
            <w:r>
              <w:rPr>
                <w:rFonts w:asciiTheme="minorHAnsi" w:eastAsiaTheme="minorEastAsia" w:hAnsiTheme="minorHAnsi" w:cstheme="minorBidi"/>
                <w:b w:val="0"/>
                <w:bCs w:val="0"/>
                <w:noProof/>
                <w:sz w:val="22"/>
                <w:szCs w:val="22"/>
                <w:lang w:eastAsia="cs-CZ"/>
              </w:rPr>
              <w:tab/>
            </w:r>
            <w:r w:rsidRPr="0072410E">
              <w:rPr>
                <w:rStyle w:val="Hypertextovodkaz"/>
                <w:noProof/>
              </w:rPr>
              <w:t>Způsob uchovávání dokumentů</w:t>
            </w:r>
            <w:r>
              <w:rPr>
                <w:noProof/>
                <w:webHidden/>
              </w:rPr>
              <w:tab/>
            </w:r>
            <w:r>
              <w:rPr>
                <w:noProof/>
                <w:webHidden/>
              </w:rPr>
              <w:fldChar w:fldCharType="begin"/>
            </w:r>
            <w:r>
              <w:rPr>
                <w:noProof/>
                <w:webHidden/>
              </w:rPr>
              <w:instrText xml:space="preserve"> PAGEREF _Toc483314417 \h </w:instrText>
            </w:r>
            <w:r>
              <w:rPr>
                <w:noProof/>
                <w:webHidden/>
              </w:rPr>
            </w:r>
            <w:r>
              <w:rPr>
                <w:noProof/>
                <w:webHidden/>
              </w:rPr>
              <w:fldChar w:fldCharType="separate"/>
            </w:r>
            <w:r>
              <w:rPr>
                <w:noProof/>
                <w:webHidden/>
              </w:rPr>
              <w:t>253</w:t>
            </w:r>
            <w:r>
              <w:rPr>
                <w:noProof/>
                <w:webHidden/>
              </w:rPr>
              <w:fldChar w:fldCharType="end"/>
            </w:r>
          </w:hyperlink>
        </w:p>
        <w:p w14:paraId="37EB6C74" w14:textId="16D0433C" w:rsidR="00AE5167" w:rsidRDefault="00AE5167">
          <w:pPr>
            <w:pStyle w:val="Obsah2"/>
            <w:rPr>
              <w:rFonts w:asciiTheme="minorHAnsi" w:eastAsiaTheme="minorEastAsia" w:hAnsiTheme="minorHAnsi" w:cstheme="minorBidi"/>
              <w:b w:val="0"/>
              <w:bCs w:val="0"/>
              <w:noProof/>
              <w:sz w:val="22"/>
              <w:szCs w:val="22"/>
              <w:lang w:eastAsia="cs-CZ"/>
            </w:rPr>
          </w:pPr>
          <w:hyperlink w:anchor="_Toc483314418" w:history="1">
            <w:r w:rsidRPr="0072410E">
              <w:rPr>
                <w:rStyle w:val="Hypertextovodkaz"/>
                <w:noProof/>
              </w:rPr>
              <w:t>19.3</w:t>
            </w:r>
            <w:r>
              <w:rPr>
                <w:rFonts w:asciiTheme="minorHAnsi" w:eastAsiaTheme="minorEastAsia" w:hAnsiTheme="minorHAnsi" w:cstheme="minorBidi"/>
                <w:b w:val="0"/>
                <w:bCs w:val="0"/>
                <w:noProof/>
                <w:sz w:val="22"/>
                <w:szCs w:val="22"/>
                <w:lang w:eastAsia="cs-CZ"/>
              </w:rPr>
              <w:tab/>
            </w:r>
            <w:r w:rsidRPr="0072410E">
              <w:rPr>
                <w:rStyle w:val="Hypertextovodkaz"/>
                <w:noProof/>
              </w:rPr>
              <w:t>Právní předpisy související s uchováváním dokumentů</w:t>
            </w:r>
            <w:r>
              <w:rPr>
                <w:noProof/>
                <w:webHidden/>
              </w:rPr>
              <w:tab/>
            </w:r>
            <w:r>
              <w:rPr>
                <w:noProof/>
                <w:webHidden/>
              </w:rPr>
              <w:fldChar w:fldCharType="begin"/>
            </w:r>
            <w:r>
              <w:rPr>
                <w:noProof/>
                <w:webHidden/>
              </w:rPr>
              <w:instrText xml:space="preserve"> PAGEREF _Toc483314418 \h </w:instrText>
            </w:r>
            <w:r>
              <w:rPr>
                <w:noProof/>
                <w:webHidden/>
              </w:rPr>
            </w:r>
            <w:r>
              <w:rPr>
                <w:noProof/>
                <w:webHidden/>
              </w:rPr>
              <w:fldChar w:fldCharType="separate"/>
            </w:r>
            <w:r>
              <w:rPr>
                <w:noProof/>
                <w:webHidden/>
              </w:rPr>
              <w:t>254</w:t>
            </w:r>
            <w:r>
              <w:rPr>
                <w:noProof/>
                <w:webHidden/>
              </w:rPr>
              <w:fldChar w:fldCharType="end"/>
            </w:r>
          </w:hyperlink>
        </w:p>
        <w:p w14:paraId="5DAC743B" w14:textId="16837EA7" w:rsidR="00AE5167" w:rsidRDefault="00AE5167">
          <w:pPr>
            <w:pStyle w:val="Obsah1"/>
            <w:rPr>
              <w:rFonts w:asciiTheme="minorHAnsi" w:eastAsiaTheme="minorEastAsia" w:hAnsiTheme="minorHAnsi"/>
              <w:b w:val="0"/>
              <w:bCs w:val="0"/>
              <w:caps w:val="0"/>
              <w:noProof/>
              <w:color w:val="auto"/>
              <w:sz w:val="22"/>
              <w:szCs w:val="22"/>
              <w:lang w:eastAsia="cs-CZ"/>
            </w:rPr>
          </w:pPr>
          <w:hyperlink w:anchor="_Toc483314419" w:history="1">
            <w:r w:rsidRPr="0072410E">
              <w:rPr>
                <w:rStyle w:val="Hypertextovodkaz"/>
                <w:noProof/>
              </w:rPr>
              <w:t>20</w:t>
            </w:r>
            <w:r>
              <w:rPr>
                <w:rFonts w:asciiTheme="minorHAnsi" w:eastAsiaTheme="minorEastAsia" w:hAnsiTheme="minorHAnsi"/>
                <w:b w:val="0"/>
                <w:bCs w:val="0"/>
                <w:caps w:val="0"/>
                <w:noProof/>
                <w:color w:val="auto"/>
                <w:sz w:val="22"/>
                <w:szCs w:val="22"/>
                <w:lang w:eastAsia="cs-CZ"/>
              </w:rPr>
              <w:tab/>
            </w:r>
            <w:r w:rsidRPr="0072410E">
              <w:rPr>
                <w:rStyle w:val="Hypertextovodkaz"/>
                <w:noProof/>
              </w:rPr>
              <w:t>Přílohy</w:t>
            </w:r>
            <w:r>
              <w:rPr>
                <w:noProof/>
                <w:webHidden/>
              </w:rPr>
              <w:tab/>
            </w:r>
            <w:r>
              <w:rPr>
                <w:noProof/>
                <w:webHidden/>
              </w:rPr>
              <w:fldChar w:fldCharType="begin"/>
            </w:r>
            <w:r>
              <w:rPr>
                <w:noProof/>
                <w:webHidden/>
              </w:rPr>
              <w:instrText xml:space="preserve"> PAGEREF _Toc483314419 \h </w:instrText>
            </w:r>
            <w:r>
              <w:rPr>
                <w:noProof/>
                <w:webHidden/>
              </w:rPr>
            </w:r>
            <w:r>
              <w:rPr>
                <w:noProof/>
                <w:webHidden/>
              </w:rPr>
              <w:fldChar w:fldCharType="separate"/>
            </w:r>
            <w:r>
              <w:rPr>
                <w:noProof/>
                <w:webHidden/>
              </w:rPr>
              <w:t>257</w:t>
            </w:r>
            <w:r>
              <w:rPr>
                <w:noProof/>
                <w:webHidden/>
              </w:rPr>
              <w:fldChar w:fldCharType="end"/>
            </w:r>
          </w:hyperlink>
        </w:p>
        <w:p w14:paraId="15FB0A3D" w14:textId="13796A2E" w:rsidR="00E5102C" w:rsidRDefault="00EC7B22" w:rsidP="00683FD2">
          <w:r>
            <w:rPr>
              <w:rFonts w:asciiTheme="majorHAnsi" w:hAnsiTheme="majorHAnsi" w:cstheme="minorBidi"/>
              <w:color w:val="000000"/>
              <w:sz w:val="24"/>
              <w:szCs w:val="24"/>
            </w:rPr>
            <w:fldChar w:fldCharType="end"/>
          </w:r>
        </w:p>
      </w:sdtContent>
    </w:sdt>
    <w:p w14:paraId="5AC4834D" w14:textId="77777777" w:rsidR="00172BAF" w:rsidRDefault="00172BAF">
      <w:pPr>
        <w:rPr>
          <w:rFonts w:ascii="Arial" w:eastAsiaTheme="majorEastAsia" w:hAnsi="Arial" w:cs="Arial"/>
          <w:b/>
          <w:color w:val="1F4E79" w:themeColor="accent1" w:themeShade="80"/>
          <w:sz w:val="28"/>
          <w:szCs w:val="28"/>
          <w:lang w:eastAsia="cs-CZ"/>
        </w:rPr>
      </w:pPr>
      <w:r>
        <w:br w:type="page"/>
      </w:r>
    </w:p>
    <w:p w14:paraId="3FEE0334" w14:textId="77777777" w:rsidR="0073372C" w:rsidRDefault="0073372C" w:rsidP="0073372C">
      <w:pPr>
        <w:pStyle w:val="Nadpis2"/>
      </w:pPr>
      <w:bookmarkStart w:id="27" w:name="_Ref452042724"/>
      <w:bookmarkStart w:id="28" w:name="_Ref441738398"/>
      <w:bookmarkStart w:id="29" w:name="_Toc483314102"/>
      <w:r w:rsidRPr="00D55B7D">
        <w:t xml:space="preserve">Přehled </w:t>
      </w:r>
      <w:r>
        <w:t xml:space="preserve">provedených </w:t>
      </w:r>
      <w:r w:rsidRPr="00D55B7D">
        <w:t>změn</w:t>
      </w:r>
      <w:bookmarkEnd w:id="27"/>
      <w:bookmarkEnd w:id="29"/>
    </w:p>
    <w:p w14:paraId="28FDC0C0" w14:textId="77777777" w:rsidR="00730FA4" w:rsidRPr="00D14CB4" w:rsidRDefault="00730FA4" w:rsidP="00730FA4">
      <w:pPr>
        <w:rPr>
          <w:rFonts w:ascii="Arial" w:hAnsi="Arial"/>
          <w:sz w:val="22"/>
        </w:rPr>
      </w:pPr>
      <w:r w:rsidRPr="00D14CB4">
        <w:rPr>
          <w:rFonts w:ascii="Arial" w:hAnsi="Arial"/>
          <w:sz w:val="22"/>
        </w:rPr>
        <w:t xml:space="preserve">Uvedená tabulka poskytuje seznam </w:t>
      </w:r>
      <w:r w:rsidR="007D078B">
        <w:rPr>
          <w:rFonts w:ascii="Arial" w:hAnsi="Arial"/>
          <w:sz w:val="22"/>
        </w:rPr>
        <w:t xml:space="preserve">všech </w:t>
      </w:r>
      <w:r w:rsidRPr="00D14CB4">
        <w:rPr>
          <w:rFonts w:ascii="Arial" w:hAnsi="Arial"/>
          <w:sz w:val="22"/>
        </w:rPr>
        <w:t>provedených změn v tomto dokumentu oproti verzi 1.</w:t>
      </w:r>
      <w:r w:rsidR="007D078B">
        <w:rPr>
          <w:rFonts w:ascii="Arial" w:hAnsi="Arial" w:cs="Arial"/>
          <w:sz w:val="22"/>
          <w:szCs w:val="22"/>
          <w:lang w:eastAsia="cs-CZ"/>
        </w:rPr>
        <w:t>0</w:t>
      </w:r>
      <w:r w:rsidRPr="00D14CB4">
        <w:rPr>
          <w:rFonts w:ascii="Arial" w:hAnsi="Arial"/>
          <w:sz w:val="22"/>
        </w:rPr>
        <w:t>. Verz</w:t>
      </w:r>
      <w:r w:rsidR="007D078B">
        <w:rPr>
          <w:rFonts w:ascii="Arial" w:hAnsi="Arial"/>
          <w:sz w:val="22"/>
        </w:rPr>
        <w:t>e</w:t>
      </w:r>
      <w:r w:rsidRPr="00D14CB4">
        <w:rPr>
          <w:rFonts w:ascii="Arial" w:hAnsi="Arial"/>
          <w:sz w:val="22"/>
        </w:rPr>
        <w:t xml:space="preserve"> s vyznačením provedených změn lze získat u Řídícího orgánu OPD na základě žádosti. </w:t>
      </w:r>
    </w:p>
    <w:p w14:paraId="29D85DF1" w14:textId="77777777" w:rsidR="00730FA4" w:rsidRDefault="00730FA4" w:rsidP="00730FA4">
      <w:pPr>
        <w:rPr>
          <w:rFonts w:ascii="Arial" w:hAnsi="Arial" w:cs="Arial"/>
          <w:sz w:val="24"/>
          <w:szCs w:val="24"/>
          <w:lang w:eastAsia="cs-CZ"/>
        </w:rPr>
      </w:pPr>
    </w:p>
    <w:tbl>
      <w:tblPr>
        <w:tblStyle w:val="Mkatabulky2"/>
        <w:tblW w:w="9351" w:type="dxa"/>
        <w:tblLook w:val="04A0" w:firstRow="1" w:lastRow="0" w:firstColumn="1" w:lastColumn="0" w:noHBand="0" w:noVBand="1"/>
      </w:tblPr>
      <w:tblGrid>
        <w:gridCol w:w="3001"/>
        <w:gridCol w:w="3002"/>
        <w:gridCol w:w="3348"/>
      </w:tblGrid>
      <w:tr w:rsidR="00797217" w:rsidRPr="00797217" w14:paraId="2D0077BB" w14:textId="77777777" w:rsidTr="009D7FED">
        <w:tc>
          <w:tcPr>
            <w:tcW w:w="3001" w:type="dxa"/>
            <w:shd w:val="clear" w:color="auto" w:fill="2E74B5" w:themeFill="accent1" w:themeFillShade="BF"/>
            <w:vAlign w:val="center"/>
          </w:tcPr>
          <w:p w14:paraId="6C98B85F" w14:textId="77777777" w:rsidR="00797217" w:rsidRPr="00797217" w:rsidRDefault="00797217" w:rsidP="00797217">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Verze</w:t>
            </w:r>
          </w:p>
        </w:tc>
        <w:tc>
          <w:tcPr>
            <w:tcW w:w="3002" w:type="dxa"/>
            <w:shd w:val="clear" w:color="auto" w:fill="2E74B5" w:themeFill="accent1" w:themeFillShade="BF"/>
            <w:vAlign w:val="center"/>
          </w:tcPr>
          <w:p w14:paraId="39E5FBD7" w14:textId="77777777" w:rsidR="00797217" w:rsidRPr="00797217" w:rsidRDefault="00797217" w:rsidP="00797217">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Odpovědná osoba</w:t>
            </w:r>
          </w:p>
        </w:tc>
        <w:tc>
          <w:tcPr>
            <w:tcW w:w="3348" w:type="dxa"/>
            <w:shd w:val="clear" w:color="auto" w:fill="2E74B5" w:themeFill="accent1" w:themeFillShade="BF"/>
            <w:vAlign w:val="center"/>
          </w:tcPr>
          <w:p w14:paraId="46FB2D2A" w14:textId="77777777" w:rsidR="00797217" w:rsidRPr="00797217" w:rsidRDefault="00661754" w:rsidP="00661754">
            <w:pPr>
              <w:spacing w:after="160" w:line="259" w:lineRule="auto"/>
              <w:jc w:val="center"/>
              <w:rPr>
                <w:rFonts w:ascii="Arial" w:hAnsi="Arial" w:cs="Arial"/>
                <w:b/>
                <w:caps/>
                <w:color w:val="FFFFFF" w:themeColor="background1"/>
                <w:sz w:val="24"/>
                <w:szCs w:val="24"/>
              </w:rPr>
            </w:pPr>
            <w:r>
              <w:rPr>
                <w:rFonts w:ascii="Arial" w:hAnsi="Arial" w:cs="Arial"/>
                <w:b/>
                <w:caps/>
                <w:color w:val="FFFFFF" w:themeColor="background1"/>
                <w:sz w:val="24"/>
                <w:szCs w:val="24"/>
              </w:rPr>
              <w:t xml:space="preserve">Účinnost </w:t>
            </w:r>
            <w:r w:rsidR="00797217" w:rsidRPr="00797217">
              <w:rPr>
                <w:rFonts w:ascii="Arial" w:hAnsi="Arial" w:cs="Arial"/>
                <w:b/>
                <w:caps/>
                <w:color w:val="FFFFFF" w:themeColor="background1"/>
                <w:sz w:val="24"/>
                <w:szCs w:val="24"/>
              </w:rPr>
              <w:t>od</w:t>
            </w:r>
          </w:p>
        </w:tc>
      </w:tr>
      <w:tr w:rsidR="00797217" w:rsidRPr="00797217" w14:paraId="04AFCDD2" w14:textId="77777777" w:rsidTr="00661754">
        <w:trPr>
          <w:trHeight w:val="532"/>
        </w:trPr>
        <w:tc>
          <w:tcPr>
            <w:tcW w:w="3001" w:type="dxa"/>
            <w:vAlign w:val="center"/>
          </w:tcPr>
          <w:p w14:paraId="05FE01C0" w14:textId="77777777" w:rsidR="00797217" w:rsidRPr="00661754" w:rsidRDefault="00797217" w:rsidP="00661754">
            <w:pPr>
              <w:tabs>
                <w:tab w:val="left" w:pos="776"/>
              </w:tabs>
              <w:spacing w:after="160" w:line="259" w:lineRule="auto"/>
              <w:jc w:val="center"/>
              <w:rPr>
                <w:rFonts w:ascii="Arial" w:hAnsi="Arial" w:cs="Arial"/>
                <w:b/>
              </w:rPr>
            </w:pPr>
            <w:r w:rsidRPr="00661754">
              <w:rPr>
                <w:rFonts w:ascii="Arial" w:hAnsi="Arial" w:cs="Arial"/>
                <w:b/>
              </w:rPr>
              <w:t>1.1</w:t>
            </w:r>
          </w:p>
        </w:tc>
        <w:tc>
          <w:tcPr>
            <w:tcW w:w="3002" w:type="dxa"/>
            <w:vAlign w:val="center"/>
          </w:tcPr>
          <w:p w14:paraId="7C95DACB" w14:textId="77777777" w:rsidR="00797217" w:rsidRPr="00661754" w:rsidRDefault="00797217" w:rsidP="00661754">
            <w:pPr>
              <w:spacing w:after="160" w:line="259" w:lineRule="auto"/>
              <w:jc w:val="center"/>
              <w:rPr>
                <w:rFonts w:ascii="Arial" w:hAnsi="Arial" w:cs="Arial"/>
                <w:b/>
              </w:rPr>
            </w:pPr>
            <w:r w:rsidRPr="00661754">
              <w:rPr>
                <w:rFonts w:ascii="Arial" w:hAnsi="Arial" w:cs="Arial"/>
                <w:b/>
              </w:rPr>
              <w:t>Ing. Mgr. Marek Pastucha</w:t>
            </w:r>
          </w:p>
        </w:tc>
        <w:tc>
          <w:tcPr>
            <w:tcW w:w="3348" w:type="dxa"/>
            <w:vAlign w:val="center"/>
          </w:tcPr>
          <w:p w14:paraId="1BF798DB" w14:textId="77777777" w:rsidR="00797217" w:rsidRPr="00661754" w:rsidRDefault="00797217" w:rsidP="00661754">
            <w:pPr>
              <w:spacing w:after="160" w:line="259" w:lineRule="auto"/>
              <w:jc w:val="center"/>
              <w:rPr>
                <w:rFonts w:ascii="Arial" w:hAnsi="Arial" w:cs="Arial"/>
                <w:b/>
              </w:rPr>
            </w:pPr>
            <w:r w:rsidRPr="00661754">
              <w:rPr>
                <w:rFonts w:ascii="Arial" w:hAnsi="Arial" w:cs="Arial"/>
                <w:b/>
              </w:rPr>
              <w:t>30. listopad 2015</w:t>
            </w:r>
          </w:p>
        </w:tc>
      </w:tr>
    </w:tbl>
    <w:p w14:paraId="6777B6F8" w14:textId="77777777" w:rsidR="00797217" w:rsidRPr="00797217" w:rsidRDefault="00797217" w:rsidP="00797217">
      <w:pPr>
        <w:spacing w:after="160" w:line="259" w:lineRule="auto"/>
        <w:rPr>
          <w:rFonts w:ascii="Arial" w:hAnsi="Arial" w:cs="Arial"/>
          <w:b/>
          <w:caps/>
          <w:sz w:val="24"/>
          <w:szCs w:val="24"/>
        </w:rPr>
      </w:pPr>
    </w:p>
    <w:tbl>
      <w:tblPr>
        <w:tblStyle w:val="Mkatabulky2"/>
        <w:tblW w:w="9351" w:type="dxa"/>
        <w:tblLook w:val="04A0" w:firstRow="1" w:lastRow="0" w:firstColumn="1" w:lastColumn="0" w:noHBand="0" w:noVBand="1"/>
      </w:tblPr>
      <w:tblGrid>
        <w:gridCol w:w="1696"/>
        <w:gridCol w:w="7655"/>
      </w:tblGrid>
      <w:tr w:rsidR="00797217" w:rsidRPr="00797217" w14:paraId="7338B4B3" w14:textId="77777777" w:rsidTr="00661754">
        <w:tc>
          <w:tcPr>
            <w:tcW w:w="1696" w:type="dxa"/>
            <w:shd w:val="clear" w:color="auto" w:fill="2E74B5" w:themeFill="accent1" w:themeFillShade="BF"/>
          </w:tcPr>
          <w:p w14:paraId="76B34572" w14:textId="77777777" w:rsidR="00797217" w:rsidRPr="00797217" w:rsidRDefault="00797217" w:rsidP="00797217">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Kapitola</w:t>
            </w:r>
          </w:p>
        </w:tc>
        <w:tc>
          <w:tcPr>
            <w:tcW w:w="7655" w:type="dxa"/>
            <w:shd w:val="clear" w:color="auto" w:fill="2E74B5" w:themeFill="accent1" w:themeFillShade="BF"/>
          </w:tcPr>
          <w:p w14:paraId="567C2232" w14:textId="77777777" w:rsidR="00797217" w:rsidRPr="00797217" w:rsidRDefault="00797217" w:rsidP="00797217">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Popis změny</w:t>
            </w:r>
          </w:p>
        </w:tc>
      </w:tr>
      <w:tr w:rsidR="00797217" w:rsidRPr="00797217" w14:paraId="1AED84AA" w14:textId="77777777" w:rsidTr="00661754">
        <w:tc>
          <w:tcPr>
            <w:tcW w:w="1696" w:type="dxa"/>
          </w:tcPr>
          <w:p w14:paraId="61791D61" w14:textId="77777777" w:rsidR="00797217" w:rsidRPr="00661754" w:rsidRDefault="00330619" w:rsidP="00661754">
            <w:pPr>
              <w:spacing w:after="160" w:line="259" w:lineRule="auto"/>
              <w:ind w:left="680"/>
              <w:jc w:val="right"/>
              <w:rPr>
                <w:rFonts w:ascii="Arial" w:hAnsi="Arial" w:cs="Arial"/>
              </w:rPr>
            </w:pPr>
            <w:r>
              <w:fldChar w:fldCharType="begin"/>
            </w:r>
            <w:r>
              <w:instrText xml:space="preserve"> REF _Ref434924643 \r \h  \* MERGEFORMAT </w:instrText>
            </w:r>
            <w:r>
              <w:fldChar w:fldCharType="separate"/>
            </w:r>
            <w:r w:rsidR="00625DD0" w:rsidRPr="00625DD0">
              <w:rPr>
                <w:rFonts w:ascii="Arial" w:hAnsi="Arial" w:cs="Arial"/>
              </w:rPr>
              <w:t>1.1</w:t>
            </w:r>
            <w:r>
              <w:fldChar w:fldCharType="end"/>
            </w:r>
          </w:p>
        </w:tc>
        <w:tc>
          <w:tcPr>
            <w:tcW w:w="7655" w:type="dxa"/>
          </w:tcPr>
          <w:p w14:paraId="7E68F0DF" w14:textId="77777777" w:rsidR="00797217" w:rsidRPr="00661754" w:rsidRDefault="00797217" w:rsidP="00797217">
            <w:pPr>
              <w:spacing w:after="160" w:line="259" w:lineRule="auto"/>
              <w:rPr>
                <w:rFonts w:ascii="Arial" w:hAnsi="Arial" w:cs="Arial"/>
              </w:rPr>
            </w:pPr>
            <w:r w:rsidRPr="00661754">
              <w:rPr>
                <w:rFonts w:ascii="Arial" w:hAnsi="Arial" w:cs="Arial"/>
              </w:rPr>
              <w:t>V druhém odstavci doplněn text o Státní fond dopravní infrastruktury; v posledním odstavci v rámci odkazů na dokumenty upravující pravidla pro OPD doplněn text o  pravidla SFDI</w:t>
            </w:r>
          </w:p>
        </w:tc>
      </w:tr>
      <w:tr w:rsidR="00797217" w:rsidRPr="00797217" w14:paraId="7C3BC26B" w14:textId="77777777" w:rsidTr="00661754">
        <w:tc>
          <w:tcPr>
            <w:tcW w:w="1696" w:type="dxa"/>
          </w:tcPr>
          <w:p w14:paraId="250725BB" w14:textId="77777777" w:rsidR="00797217" w:rsidRPr="00661754" w:rsidRDefault="009F47B2" w:rsidP="009F47B2">
            <w:pPr>
              <w:spacing w:after="160" w:line="259" w:lineRule="auto"/>
              <w:ind w:left="680"/>
              <w:jc w:val="right"/>
              <w:rPr>
                <w:rFonts w:ascii="Arial" w:hAnsi="Arial" w:cs="Arial"/>
                <w:caps/>
              </w:rPr>
            </w:pPr>
            <w:r>
              <w:rPr>
                <w:rFonts w:ascii="Arial" w:hAnsi="Arial" w:cs="Arial"/>
                <w:caps/>
              </w:rPr>
              <w:t>3</w:t>
            </w:r>
            <w:r w:rsidR="00797217" w:rsidRPr="00661754">
              <w:rPr>
                <w:rFonts w:ascii="Arial" w:hAnsi="Arial" w:cs="Arial"/>
                <w:caps/>
              </w:rPr>
              <w:t>.</w:t>
            </w:r>
          </w:p>
        </w:tc>
        <w:tc>
          <w:tcPr>
            <w:tcW w:w="7655" w:type="dxa"/>
          </w:tcPr>
          <w:p w14:paraId="1E3F44B6" w14:textId="77777777" w:rsidR="00797217" w:rsidRPr="00661754" w:rsidRDefault="00797217" w:rsidP="00797217">
            <w:pPr>
              <w:spacing w:after="160" w:line="259" w:lineRule="auto"/>
              <w:rPr>
                <w:rFonts w:ascii="Arial" w:hAnsi="Arial" w:cs="Arial"/>
              </w:rPr>
            </w:pPr>
            <w:r w:rsidRPr="00661754">
              <w:rPr>
                <w:rFonts w:ascii="Arial" w:hAnsi="Arial" w:cs="Arial"/>
              </w:rPr>
              <w:t xml:space="preserve">V relevantních případech v celé kapitole 3 doplněn do textu vedle ŘO OPD i ZS SFDI, vč. doplnění datové schránky SFDI a odkazu na webové stránky SFDI.  </w:t>
            </w:r>
          </w:p>
        </w:tc>
      </w:tr>
      <w:tr w:rsidR="00797217" w:rsidRPr="00797217" w14:paraId="2C1D77F1" w14:textId="77777777" w:rsidTr="00661754">
        <w:trPr>
          <w:trHeight w:val="437"/>
        </w:trPr>
        <w:tc>
          <w:tcPr>
            <w:tcW w:w="1696" w:type="dxa"/>
          </w:tcPr>
          <w:p w14:paraId="1B9E8DF1" w14:textId="77777777" w:rsidR="00797217" w:rsidRPr="00661754" w:rsidRDefault="00330619" w:rsidP="00661754">
            <w:pPr>
              <w:spacing w:after="160" w:line="259" w:lineRule="auto"/>
              <w:ind w:left="680"/>
              <w:jc w:val="right"/>
              <w:rPr>
                <w:rFonts w:ascii="Arial" w:hAnsi="Arial" w:cs="Arial"/>
                <w:caps/>
              </w:rPr>
            </w:pPr>
            <w:r>
              <w:fldChar w:fldCharType="begin"/>
            </w:r>
            <w:r>
              <w:instrText xml:space="preserve"> REF _Ref424039374 \r \h  \* MERGEFORMAT </w:instrText>
            </w:r>
            <w:r>
              <w:fldChar w:fldCharType="separate"/>
            </w:r>
            <w:r w:rsidR="00625DD0" w:rsidRPr="00625DD0">
              <w:rPr>
                <w:rFonts w:ascii="Arial" w:hAnsi="Arial" w:cs="Arial"/>
                <w:caps/>
              </w:rPr>
              <w:t>3.2</w:t>
            </w:r>
            <w:r>
              <w:fldChar w:fldCharType="end"/>
            </w:r>
          </w:p>
        </w:tc>
        <w:tc>
          <w:tcPr>
            <w:tcW w:w="7655" w:type="dxa"/>
          </w:tcPr>
          <w:p w14:paraId="2CB80ED3" w14:textId="1C3F359C" w:rsidR="00797217" w:rsidRPr="00661754" w:rsidRDefault="00797217" w:rsidP="00797217">
            <w:pPr>
              <w:spacing w:after="160" w:line="259" w:lineRule="auto"/>
              <w:rPr>
                <w:rFonts w:ascii="Arial" w:hAnsi="Arial" w:cs="Arial"/>
              </w:rPr>
            </w:pPr>
            <w:r w:rsidRPr="00661754">
              <w:rPr>
                <w:rFonts w:ascii="Arial" w:hAnsi="Arial" w:cs="Arial"/>
              </w:rPr>
              <w:t>Upraven  text podkapitoly 3.2 ohledně Komunikace v rámci ISKP14+, doplněn odkaz na přílohu č. 5, v</w:t>
            </w:r>
            <w:r w:rsidR="00766B56">
              <w:rPr>
                <w:rFonts w:ascii="Arial" w:hAnsi="Arial" w:cs="Arial"/>
              </w:rPr>
              <w:t>e</w:t>
            </w:r>
            <w:r w:rsidRPr="00661754">
              <w:rPr>
                <w:rFonts w:ascii="Arial" w:hAnsi="Arial" w:cs="Arial"/>
              </w:rPr>
              <w:t xml:space="preserve"> které je umístěna </w:t>
            </w:r>
            <w:hyperlink r:id="rId12" w:history="1">
              <w:r w:rsidRPr="00661754">
                <w:rPr>
                  <w:rFonts w:ascii="Arial" w:hAnsi="Arial" w:cs="Arial"/>
                </w:rPr>
                <w:t>v Uživatelská příručce IS KP14+: Pokyny pro vyplnění formuláře žádosti o podporu</w:t>
              </w:r>
            </w:hyperlink>
            <w:r w:rsidRPr="00661754">
              <w:rPr>
                <w:rFonts w:ascii="Arial" w:hAnsi="Arial" w:cs="Arial"/>
              </w:rPr>
              <w:t>.</w:t>
            </w:r>
          </w:p>
        </w:tc>
      </w:tr>
      <w:tr w:rsidR="00797217" w:rsidRPr="00797217" w14:paraId="43332708" w14:textId="77777777" w:rsidTr="00661754">
        <w:tc>
          <w:tcPr>
            <w:tcW w:w="1696" w:type="dxa"/>
          </w:tcPr>
          <w:p w14:paraId="018F1060" w14:textId="77777777" w:rsidR="00797217" w:rsidRPr="00661754" w:rsidRDefault="00330619" w:rsidP="00797217">
            <w:pPr>
              <w:spacing w:after="160" w:line="259" w:lineRule="auto"/>
              <w:jc w:val="right"/>
              <w:rPr>
                <w:rFonts w:ascii="Arial" w:hAnsi="Arial" w:cs="Arial"/>
                <w:caps/>
              </w:rPr>
            </w:pPr>
            <w:r>
              <w:fldChar w:fldCharType="begin"/>
            </w:r>
            <w:r>
              <w:instrText xml:space="preserve"> REF _Ref436304252 \r \h  \* MERGEFORMAT </w:instrText>
            </w:r>
            <w:r>
              <w:fldChar w:fldCharType="separate"/>
            </w:r>
            <w:r w:rsidR="00625DD0" w:rsidRPr="00625DD0">
              <w:rPr>
                <w:rFonts w:ascii="Arial" w:hAnsi="Arial" w:cs="Arial"/>
                <w:caps/>
              </w:rPr>
              <w:t>3.3</w:t>
            </w:r>
            <w:r>
              <w:fldChar w:fldCharType="end"/>
            </w:r>
          </w:p>
        </w:tc>
        <w:tc>
          <w:tcPr>
            <w:tcW w:w="7655" w:type="dxa"/>
          </w:tcPr>
          <w:p w14:paraId="6873F2B6" w14:textId="77777777" w:rsidR="00797217" w:rsidRPr="00661754" w:rsidRDefault="00797217" w:rsidP="00797217">
            <w:pPr>
              <w:spacing w:after="160" w:line="259" w:lineRule="auto"/>
              <w:rPr>
                <w:rFonts w:ascii="Arial" w:hAnsi="Arial" w:cs="Arial"/>
              </w:rPr>
            </w:pPr>
            <w:r w:rsidRPr="00661754">
              <w:rPr>
                <w:rFonts w:ascii="Arial" w:hAnsi="Arial" w:cs="Arial"/>
              </w:rPr>
              <w:t>Doplněna datová schránka SFDI + elektronická adresa SFDI</w:t>
            </w:r>
          </w:p>
        </w:tc>
      </w:tr>
      <w:tr w:rsidR="00797217" w:rsidRPr="00797217" w14:paraId="1EA1AD55" w14:textId="77777777" w:rsidTr="00661754">
        <w:trPr>
          <w:trHeight w:val="346"/>
        </w:trPr>
        <w:tc>
          <w:tcPr>
            <w:tcW w:w="1696" w:type="dxa"/>
          </w:tcPr>
          <w:p w14:paraId="1C6D26F7" w14:textId="77777777" w:rsidR="00797217" w:rsidRPr="00661754" w:rsidRDefault="00330619" w:rsidP="00797217">
            <w:pPr>
              <w:spacing w:after="160" w:line="259" w:lineRule="auto"/>
              <w:jc w:val="right"/>
              <w:rPr>
                <w:rFonts w:ascii="Arial" w:hAnsi="Arial" w:cs="Arial"/>
                <w:caps/>
              </w:rPr>
            </w:pPr>
            <w:r>
              <w:fldChar w:fldCharType="begin"/>
            </w:r>
            <w:r>
              <w:instrText xml:space="preserve"> REF _Ref436304533 \r \h  \* MERGEFORMAT </w:instrText>
            </w:r>
            <w:r>
              <w:fldChar w:fldCharType="separate"/>
            </w:r>
            <w:r w:rsidR="00625DD0" w:rsidRPr="00625DD0">
              <w:rPr>
                <w:rFonts w:ascii="Arial" w:hAnsi="Arial" w:cs="Arial"/>
                <w:caps/>
              </w:rPr>
              <w:t>3.5</w:t>
            </w:r>
            <w:r>
              <w:fldChar w:fldCharType="end"/>
            </w:r>
          </w:p>
        </w:tc>
        <w:tc>
          <w:tcPr>
            <w:tcW w:w="7655" w:type="dxa"/>
          </w:tcPr>
          <w:p w14:paraId="227C8908" w14:textId="77777777" w:rsidR="00797217" w:rsidRPr="00661754" w:rsidRDefault="00797217" w:rsidP="00797217">
            <w:pPr>
              <w:spacing w:after="160" w:line="259" w:lineRule="auto"/>
              <w:rPr>
                <w:rFonts w:ascii="Arial" w:hAnsi="Arial" w:cs="Arial"/>
              </w:rPr>
            </w:pPr>
            <w:r w:rsidRPr="00661754">
              <w:rPr>
                <w:rFonts w:ascii="Arial" w:hAnsi="Arial" w:cs="Arial"/>
              </w:rPr>
              <w:t>Doplněn odkaz na webové stránky ZS SFDI</w:t>
            </w:r>
          </w:p>
        </w:tc>
      </w:tr>
      <w:tr w:rsidR="00797217" w:rsidRPr="00797217" w14:paraId="6CC049C9" w14:textId="77777777" w:rsidTr="00661754">
        <w:tc>
          <w:tcPr>
            <w:tcW w:w="1696" w:type="dxa"/>
          </w:tcPr>
          <w:p w14:paraId="3B835CE9" w14:textId="77777777" w:rsidR="00797217" w:rsidRPr="00661754" w:rsidRDefault="00330619" w:rsidP="00661754">
            <w:pPr>
              <w:spacing w:after="160" w:line="259" w:lineRule="auto"/>
              <w:jc w:val="right"/>
              <w:rPr>
                <w:rFonts w:ascii="Arial" w:hAnsi="Arial" w:cs="Arial"/>
                <w:caps/>
              </w:rPr>
            </w:pPr>
            <w:r>
              <w:fldChar w:fldCharType="begin"/>
            </w:r>
            <w:r>
              <w:instrText xml:space="preserve"> REF _Ref426302768 \r \h  \* MERGEFORMAT </w:instrText>
            </w:r>
            <w:r>
              <w:fldChar w:fldCharType="separate"/>
            </w:r>
            <w:r w:rsidR="00625DD0" w:rsidRPr="00625DD0">
              <w:rPr>
                <w:rFonts w:ascii="Arial" w:hAnsi="Arial" w:cs="Arial"/>
                <w:caps/>
              </w:rPr>
              <w:t>4.1</w:t>
            </w:r>
            <w:r>
              <w:fldChar w:fldCharType="end"/>
            </w:r>
          </w:p>
        </w:tc>
        <w:tc>
          <w:tcPr>
            <w:tcW w:w="7655" w:type="dxa"/>
          </w:tcPr>
          <w:p w14:paraId="399037FA" w14:textId="77777777" w:rsidR="00797217" w:rsidRPr="00661754" w:rsidRDefault="00797217" w:rsidP="00797217">
            <w:pPr>
              <w:spacing w:after="160" w:line="259" w:lineRule="auto"/>
              <w:rPr>
                <w:rFonts w:ascii="Arial" w:hAnsi="Arial" w:cs="Arial"/>
              </w:rPr>
            </w:pPr>
            <w:r w:rsidRPr="00661754">
              <w:rPr>
                <w:rFonts w:ascii="Arial" w:hAnsi="Arial" w:cs="Arial"/>
              </w:rPr>
              <w:t>V třetím odstavci oprava měny z Kč na €</w:t>
            </w:r>
          </w:p>
        </w:tc>
      </w:tr>
      <w:tr w:rsidR="00797217" w:rsidRPr="00797217" w14:paraId="26E4C8B4" w14:textId="77777777" w:rsidTr="00661754">
        <w:tc>
          <w:tcPr>
            <w:tcW w:w="1696" w:type="dxa"/>
          </w:tcPr>
          <w:p w14:paraId="27DB874D" w14:textId="77777777" w:rsidR="00797217" w:rsidRPr="00661754" w:rsidRDefault="00330619" w:rsidP="00661754">
            <w:pPr>
              <w:spacing w:after="160" w:line="259" w:lineRule="auto"/>
              <w:jc w:val="right"/>
              <w:rPr>
                <w:rFonts w:ascii="Arial" w:hAnsi="Arial" w:cs="Arial"/>
                <w:caps/>
              </w:rPr>
            </w:pPr>
            <w:r>
              <w:fldChar w:fldCharType="begin"/>
            </w:r>
            <w:r>
              <w:instrText xml:space="preserve"> REF _Ref436305088 \r \h  \* MERGEFORMAT </w:instrText>
            </w:r>
            <w:r>
              <w:fldChar w:fldCharType="separate"/>
            </w:r>
            <w:r w:rsidR="00625DD0" w:rsidRPr="00625DD0">
              <w:rPr>
                <w:rFonts w:ascii="Arial" w:hAnsi="Arial" w:cs="Arial"/>
                <w:caps/>
              </w:rPr>
              <w:t>4.2.1</w:t>
            </w:r>
            <w:r>
              <w:fldChar w:fldCharType="end"/>
            </w:r>
          </w:p>
        </w:tc>
        <w:tc>
          <w:tcPr>
            <w:tcW w:w="7655" w:type="dxa"/>
          </w:tcPr>
          <w:p w14:paraId="2BE26260" w14:textId="77777777" w:rsidR="00797217" w:rsidRPr="00661754" w:rsidRDefault="00797217" w:rsidP="00797217">
            <w:pPr>
              <w:spacing w:after="160" w:line="259" w:lineRule="auto"/>
              <w:rPr>
                <w:rFonts w:ascii="Arial" w:hAnsi="Arial" w:cs="Arial"/>
              </w:rPr>
            </w:pPr>
            <w:r w:rsidRPr="00661754">
              <w:rPr>
                <w:rFonts w:ascii="Arial" w:hAnsi="Arial" w:cs="Arial"/>
              </w:rPr>
              <w:t>Stylistická úprava, přesunutí slova investice před výčet podporovaných oblastí</w:t>
            </w:r>
          </w:p>
        </w:tc>
      </w:tr>
      <w:tr w:rsidR="00797217" w:rsidRPr="00797217" w14:paraId="047ACF43" w14:textId="77777777" w:rsidTr="00661754">
        <w:tc>
          <w:tcPr>
            <w:tcW w:w="1696" w:type="dxa"/>
          </w:tcPr>
          <w:p w14:paraId="31F47456" w14:textId="77777777" w:rsidR="00797217" w:rsidRPr="00661754" w:rsidRDefault="00330619" w:rsidP="00661754">
            <w:pPr>
              <w:spacing w:after="160" w:line="259" w:lineRule="auto"/>
              <w:jc w:val="right"/>
              <w:rPr>
                <w:rFonts w:ascii="Arial" w:hAnsi="Arial" w:cs="Arial"/>
                <w:caps/>
              </w:rPr>
            </w:pPr>
            <w:r>
              <w:fldChar w:fldCharType="begin"/>
            </w:r>
            <w:r>
              <w:instrText xml:space="preserve"> REF _Ref436305534 \r \h  \* MERGEFORMAT </w:instrText>
            </w:r>
            <w:r>
              <w:fldChar w:fldCharType="separate"/>
            </w:r>
            <w:r w:rsidR="00625DD0" w:rsidRPr="00625DD0">
              <w:rPr>
                <w:rFonts w:ascii="Arial" w:hAnsi="Arial" w:cs="Arial"/>
                <w:caps/>
              </w:rPr>
              <w:t>4.9</w:t>
            </w:r>
            <w:r>
              <w:fldChar w:fldCharType="end"/>
            </w:r>
          </w:p>
        </w:tc>
        <w:tc>
          <w:tcPr>
            <w:tcW w:w="7655" w:type="dxa"/>
          </w:tcPr>
          <w:p w14:paraId="0A1FE402" w14:textId="77777777" w:rsidR="00797217" w:rsidRPr="00661754" w:rsidRDefault="00797217" w:rsidP="00797217">
            <w:pPr>
              <w:spacing w:after="160" w:line="259" w:lineRule="auto"/>
              <w:rPr>
                <w:rFonts w:ascii="Arial" w:hAnsi="Arial" w:cs="Arial"/>
              </w:rPr>
            </w:pPr>
            <w:r w:rsidRPr="00661754">
              <w:rPr>
                <w:rFonts w:ascii="Arial" w:hAnsi="Arial" w:cs="Arial"/>
              </w:rPr>
              <w:t>Do výčtu organizací, které nepředkládají doklad o zajištění financování jsou doplňeny SFDI a Ministerstvo dopravy; odstraněn výraz „z veřejných zdrojů“</w:t>
            </w:r>
          </w:p>
        </w:tc>
      </w:tr>
      <w:tr w:rsidR="00797217" w:rsidRPr="00797217" w14:paraId="5F8B534E" w14:textId="77777777" w:rsidTr="00661754">
        <w:tc>
          <w:tcPr>
            <w:tcW w:w="1696" w:type="dxa"/>
          </w:tcPr>
          <w:p w14:paraId="766DE918" w14:textId="77777777" w:rsidR="00797217" w:rsidRPr="00661754" w:rsidRDefault="00797217" w:rsidP="00661754">
            <w:pPr>
              <w:spacing w:after="160" w:line="259" w:lineRule="auto"/>
              <w:jc w:val="right"/>
              <w:rPr>
                <w:rFonts w:ascii="Arial" w:hAnsi="Arial" w:cs="Arial"/>
                <w:caps/>
              </w:rPr>
            </w:pPr>
            <w:r w:rsidRPr="00661754">
              <w:rPr>
                <w:rFonts w:ascii="Arial" w:hAnsi="Arial" w:cs="Arial"/>
                <w:caps/>
              </w:rPr>
              <w:t>5, 6</w:t>
            </w:r>
          </w:p>
        </w:tc>
        <w:tc>
          <w:tcPr>
            <w:tcW w:w="7655" w:type="dxa"/>
          </w:tcPr>
          <w:p w14:paraId="719440EA" w14:textId="77777777" w:rsidR="00797217" w:rsidRPr="00661754" w:rsidRDefault="00797217" w:rsidP="00797217">
            <w:pPr>
              <w:spacing w:after="160" w:line="259" w:lineRule="auto"/>
              <w:rPr>
                <w:rFonts w:ascii="Arial" w:hAnsi="Arial" w:cs="Arial"/>
              </w:rPr>
            </w:pPr>
            <w:r w:rsidRPr="00661754">
              <w:rPr>
                <w:rFonts w:ascii="Arial" w:hAnsi="Arial" w:cs="Arial"/>
              </w:rPr>
              <w:t>Z původní kapitoly 5 „Procesy a pravidla podání žádosti o podporu“ vytvořena samostatná kapitola 5 „Procesy a pravidla vyhlašování výzev“ a kapitola 6 „Procesy a opravidla pro vypracování a podání žádosti o podporu“</w:t>
            </w:r>
          </w:p>
        </w:tc>
      </w:tr>
      <w:tr w:rsidR="00797217" w:rsidRPr="00797217" w14:paraId="4D79315F" w14:textId="77777777" w:rsidTr="00661754">
        <w:tc>
          <w:tcPr>
            <w:tcW w:w="1696" w:type="dxa"/>
          </w:tcPr>
          <w:p w14:paraId="7F07D2BD" w14:textId="77777777" w:rsidR="00797217" w:rsidRPr="00661754" w:rsidRDefault="00330619" w:rsidP="00661754">
            <w:pPr>
              <w:spacing w:after="160" w:line="259" w:lineRule="auto"/>
              <w:jc w:val="right"/>
              <w:rPr>
                <w:rFonts w:ascii="Arial" w:hAnsi="Arial" w:cs="Arial"/>
                <w:caps/>
              </w:rPr>
            </w:pPr>
            <w:r>
              <w:fldChar w:fldCharType="begin"/>
            </w:r>
            <w:r>
              <w:instrText xml:space="preserve"> REF _Ref436387725 \r \h  \* MERGEFORMAT </w:instrText>
            </w:r>
            <w:r>
              <w:fldChar w:fldCharType="separate"/>
            </w:r>
            <w:r w:rsidR="00625DD0" w:rsidRPr="00625DD0">
              <w:rPr>
                <w:rFonts w:ascii="Arial" w:hAnsi="Arial" w:cs="Arial"/>
                <w:caps/>
              </w:rPr>
              <w:t>5.1</w:t>
            </w:r>
            <w:r>
              <w:fldChar w:fldCharType="end"/>
            </w:r>
          </w:p>
        </w:tc>
        <w:tc>
          <w:tcPr>
            <w:tcW w:w="7655" w:type="dxa"/>
          </w:tcPr>
          <w:p w14:paraId="6A2CA314" w14:textId="77777777" w:rsidR="00797217" w:rsidRPr="00661754" w:rsidRDefault="00797217" w:rsidP="00797217">
            <w:pPr>
              <w:spacing w:after="160" w:line="259" w:lineRule="auto"/>
              <w:rPr>
                <w:rFonts w:ascii="Arial" w:hAnsi="Arial" w:cs="Arial"/>
              </w:rPr>
            </w:pPr>
            <w:r w:rsidRPr="00661754">
              <w:rPr>
                <w:rFonts w:ascii="Arial" w:hAnsi="Arial" w:cs="Arial"/>
              </w:rPr>
              <w:t>Upřesnění definice výzvy</w:t>
            </w:r>
          </w:p>
        </w:tc>
      </w:tr>
      <w:tr w:rsidR="00797217" w:rsidRPr="00797217" w14:paraId="30BBBE28" w14:textId="77777777" w:rsidTr="00661754">
        <w:tc>
          <w:tcPr>
            <w:tcW w:w="1696" w:type="dxa"/>
          </w:tcPr>
          <w:p w14:paraId="3D67F40F" w14:textId="77777777" w:rsidR="00797217" w:rsidRPr="00661754" w:rsidRDefault="00330619" w:rsidP="00661754">
            <w:pPr>
              <w:spacing w:after="160" w:line="259" w:lineRule="auto"/>
              <w:jc w:val="right"/>
              <w:rPr>
                <w:rFonts w:ascii="Arial" w:hAnsi="Arial" w:cs="Arial"/>
                <w:caps/>
              </w:rPr>
            </w:pPr>
            <w:r>
              <w:fldChar w:fldCharType="begin"/>
            </w:r>
            <w:r>
              <w:instrText xml:space="preserve"> REF _Ref436387807 \r \h  \* MERGEFORMAT </w:instrText>
            </w:r>
            <w:r>
              <w:fldChar w:fldCharType="separate"/>
            </w:r>
            <w:r w:rsidR="00625DD0" w:rsidRPr="00625DD0">
              <w:rPr>
                <w:rFonts w:ascii="Arial" w:hAnsi="Arial" w:cs="Arial"/>
                <w:caps/>
              </w:rPr>
              <w:t>5.2</w:t>
            </w:r>
            <w:r>
              <w:fldChar w:fldCharType="end"/>
            </w:r>
          </w:p>
        </w:tc>
        <w:tc>
          <w:tcPr>
            <w:tcW w:w="7655" w:type="dxa"/>
          </w:tcPr>
          <w:p w14:paraId="580AC887" w14:textId="77777777" w:rsidR="00797217" w:rsidRPr="00661754" w:rsidRDefault="00797217" w:rsidP="00797217">
            <w:pPr>
              <w:spacing w:after="160" w:line="259" w:lineRule="auto"/>
              <w:rPr>
                <w:rFonts w:ascii="Arial" w:hAnsi="Arial" w:cs="Arial"/>
              </w:rPr>
            </w:pPr>
            <w:r w:rsidRPr="00661754">
              <w:rPr>
                <w:rFonts w:ascii="Arial" w:hAnsi="Arial" w:cs="Arial"/>
              </w:rPr>
              <w:t>Vložena podkapitola týkající se harmonogramu výzev</w:t>
            </w:r>
          </w:p>
        </w:tc>
      </w:tr>
      <w:tr w:rsidR="00797217" w:rsidRPr="00797217" w14:paraId="73BFCF75" w14:textId="77777777" w:rsidTr="00661754">
        <w:tc>
          <w:tcPr>
            <w:tcW w:w="1696" w:type="dxa"/>
          </w:tcPr>
          <w:p w14:paraId="2D7AD994" w14:textId="77777777" w:rsidR="00797217" w:rsidRPr="00661754" w:rsidRDefault="009F47B2" w:rsidP="00661754">
            <w:pPr>
              <w:spacing w:after="160" w:line="259" w:lineRule="auto"/>
              <w:jc w:val="right"/>
              <w:rPr>
                <w:rFonts w:ascii="Arial" w:hAnsi="Arial" w:cs="Arial"/>
                <w:caps/>
              </w:rPr>
            </w:pPr>
            <w:r>
              <w:rPr>
                <w:rFonts w:ascii="Arial" w:hAnsi="Arial" w:cs="Arial"/>
                <w:caps/>
              </w:rPr>
              <w:t>5.5</w:t>
            </w:r>
          </w:p>
        </w:tc>
        <w:tc>
          <w:tcPr>
            <w:tcW w:w="7655" w:type="dxa"/>
          </w:tcPr>
          <w:p w14:paraId="5CF9BC75" w14:textId="77777777" w:rsidR="00797217" w:rsidRPr="00661754" w:rsidRDefault="00797217" w:rsidP="00797217">
            <w:pPr>
              <w:spacing w:after="160" w:line="259" w:lineRule="auto"/>
              <w:rPr>
                <w:rFonts w:ascii="Arial" w:hAnsi="Arial" w:cs="Arial"/>
              </w:rPr>
            </w:pPr>
            <w:r w:rsidRPr="00661754">
              <w:rPr>
                <w:rFonts w:ascii="Arial" w:hAnsi="Arial" w:cs="Arial"/>
              </w:rPr>
              <w:t>V posledním odstavci doplněno „OPD 2014-2020</w:t>
            </w:r>
          </w:p>
        </w:tc>
      </w:tr>
      <w:tr w:rsidR="00797217" w:rsidRPr="00797217" w14:paraId="5D6ADCF1" w14:textId="77777777" w:rsidTr="00661754">
        <w:tc>
          <w:tcPr>
            <w:tcW w:w="1696" w:type="dxa"/>
          </w:tcPr>
          <w:p w14:paraId="2086BE7B" w14:textId="77777777" w:rsidR="00797217" w:rsidRPr="00661754" w:rsidRDefault="009F47B2" w:rsidP="00661754">
            <w:pPr>
              <w:spacing w:after="160" w:line="259" w:lineRule="auto"/>
              <w:jc w:val="right"/>
              <w:rPr>
                <w:rFonts w:ascii="Arial" w:hAnsi="Arial" w:cs="Arial"/>
                <w:caps/>
              </w:rPr>
            </w:pPr>
            <w:r>
              <w:rPr>
                <w:rFonts w:ascii="Arial" w:hAnsi="Arial" w:cs="Arial"/>
                <w:caps/>
              </w:rPr>
              <w:t>5.5</w:t>
            </w:r>
          </w:p>
        </w:tc>
        <w:tc>
          <w:tcPr>
            <w:tcW w:w="7655" w:type="dxa"/>
          </w:tcPr>
          <w:p w14:paraId="6C463BA3" w14:textId="77777777" w:rsidR="00797217" w:rsidRPr="00661754" w:rsidRDefault="00797217" w:rsidP="00797217">
            <w:pPr>
              <w:spacing w:after="160" w:line="259" w:lineRule="auto"/>
              <w:rPr>
                <w:rFonts w:ascii="Arial" w:hAnsi="Arial" w:cs="Arial"/>
              </w:rPr>
            </w:pPr>
            <w:r w:rsidRPr="00661754">
              <w:rPr>
                <w:rFonts w:ascii="Arial" w:hAnsi="Arial" w:cs="Arial"/>
              </w:rPr>
              <w:t xml:space="preserve">V prvním odstavi odstraněna věta definující výzvu </w:t>
            </w:r>
          </w:p>
        </w:tc>
      </w:tr>
      <w:tr w:rsidR="00797217" w:rsidRPr="00797217" w14:paraId="494B26E4" w14:textId="77777777" w:rsidTr="00661754">
        <w:tc>
          <w:tcPr>
            <w:tcW w:w="1696" w:type="dxa"/>
          </w:tcPr>
          <w:p w14:paraId="67AAE5C9" w14:textId="77777777" w:rsidR="00797217" w:rsidRPr="00661754" w:rsidRDefault="00797217" w:rsidP="00661754">
            <w:pPr>
              <w:spacing w:after="160" w:line="259" w:lineRule="auto"/>
              <w:jc w:val="right"/>
              <w:rPr>
                <w:rFonts w:ascii="Arial" w:hAnsi="Arial" w:cs="Arial"/>
                <w:caps/>
              </w:rPr>
            </w:pPr>
            <w:r w:rsidRPr="00661754">
              <w:rPr>
                <w:rFonts w:ascii="Arial" w:hAnsi="Arial" w:cs="Arial"/>
                <w:caps/>
              </w:rPr>
              <w:t>6</w:t>
            </w:r>
          </w:p>
        </w:tc>
        <w:tc>
          <w:tcPr>
            <w:tcW w:w="7655" w:type="dxa"/>
          </w:tcPr>
          <w:p w14:paraId="223E40DD" w14:textId="77777777" w:rsidR="00797217" w:rsidRPr="00661754" w:rsidRDefault="00797217" w:rsidP="00797217">
            <w:pPr>
              <w:spacing w:after="160" w:line="259" w:lineRule="auto"/>
              <w:rPr>
                <w:rFonts w:ascii="Arial" w:hAnsi="Arial" w:cs="Arial"/>
              </w:rPr>
            </w:pPr>
            <w:r w:rsidRPr="00661754">
              <w:rPr>
                <w:rFonts w:ascii="Arial" w:hAnsi="Arial" w:cs="Arial"/>
              </w:rPr>
              <w:t xml:space="preserve">Kompletní přepracování původní podkapitoly 5.4, týkající se přípravy žádosti o podporu </w:t>
            </w:r>
          </w:p>
        </w:tc>
      </w:tr>
      <w:tr w:rsidR="00797217" w:rsidRPr="00797217" w14:paraId="544E4597" w14:textId="77777777" w:rsidTr="00661754">
        <w:tc>
          <w:tcPr>
            <w:tcW w:w="1696" w:type="dxa"/>
          </w:tcPr>
          <w:p w14:paraId="631FD30A" w14:textId="77777777" w:rsidR="00797217" w:rsidRPr="00661754" w:rsidRDefault="00330619" w:rsidP="00797217">
            <w:pPr>
              <w:spacing w:after="160" w:line="259" w:lineRule="auto"/>
              <w:jc w:val="right"/>
              <w:rPr>
                <w:rFonts w:ascii="Arial" w:hAnsi="Arial" w:cs="Arial"/>
                <w:caps/>
              </w:rPr>
            </w:pPr>
            <w:r>
              <w:fldChar w:fldCharType="begin"/>
            </w:r>
            <w:r>
              <w:instrText xml:space="preserve"> REF _Ref434845552 \r \h  \* MERGEFORMAT </w:instrText>
            </w:r>
            <w:r>
              <w:fldChar w:fldCharType="separate"/>
            </w:r>
            <w:r w:rsidR="00625DD0" w:rsidRPr="00625DD0">
              <w:rPr>
                <w:rFonts w:ascii="Arial" w:hAnsi="Arial" w:cs="Arial"/>
                <w:caps/>
              </w:rPr>
              <w:t>6.1</w:t>
            </w:r>
            <w:r>
              <w:fldChar w:fldCharType="end"/>
            </w:r>
          </w:p>
        </w:tc>
        <w:tc>
          <w:tcPr>
            <w:tcW w:w="7655" w:type="dxa"/>
          </w:tcPr>
          <w:p w14:paraId="56F01B25" w14:textId="77777777" w:rsidR="00797217" w:rsidRPr="00661754" w:rsidRDefault="00797217" w:rsidP="00797217">
            <w:pPr>
              <w:spacing w:after="160" w:line="259" w:lineRule="auto"/>
              <w:rPr>
                <w:rFonts w:ascii="Arial" w:hAnsi="Arial" w:cs="Arial"/>
              </w:rPr>
            </w:pPr>
            <w:r w:rsidRPr="00661754">
              <w:rPr>
                <w:rFonts w:ascii="Arial" w:hAnsi="Arial" w:cs="Arial"/>
              </w:rPr>
              <w:t>Doplněna informace o základních typech žádosti o podporu</w:t>
            </w:r>
          </w:p>
        </w:tc>
      </w:tr>
      <w:tr w:rsidR="00797217" w:rsidRPr="00797217" w14:paraId="05C0DFD9" w14:textId="77777777" w:rsidTr="00661754">
        <w:tc>
          <w:tcPr>
            <w:tcW w:w="1696" w:type="dxa"/>
          </w:tcPr>
          <w:p w14:paraId="59D081F4" w14:textId="77777777" w:rsidR="00797217" w:rsidRPr="00661754" w:rsidRDefault="00330619" w:rsidP="00797217">
            <w:pPr>
              <w:spacing w:after="160" w:line="259" w:lineRule="auto"/>
              <w:jc w:val="right"/>
              <w:rPr>
                <w:rFonts w:ascii="Arial" w:hAnsi="Arial" w:cs="Arial"/>
                <w:caps/>
              </w:rPr>
            </w:pPr>
            <w:r>
              <w:fldChar w:fldCharType="begin"/>
            </w:r>
            <w:r>
              <w:instrText xml:space="preserve"> REF _Ref434845580 \r \h  \* MERGEFORMAT </w:instrText>
            </w:r>
            <w:r>
              <w:fldChar w:fldCharType="separate"/>
            </w:r>
            <w:r w:rsidR="00625DD0" w:rsidRPr="00625DD0">
              <w:rPr>
                <w:rFonts w:ascii="Arial" w:hAnsi="Arial" w:cs="Arial"/>
                <w:caps/>
              </w:rPr>
              <w:t>6.2</w:t>
            </w:r>
            <w:r>
              <w:fldChar w:fldCharType="end"/>
            </w:r>
          </w:p>
        </w:tc>
        <w:tc>
          <w:tcPr>
            <w:tcW w:w="7655" w:type="dxa"/>
          </w:tcPr>
          <w:p w14:paraId="2F164E26"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Ve výčtu dokumentů doplněny  Pravidla SFDI, v případech kdy projekty jsou administrovány prostřednictvím ZS SFDI, doplněny čísla příloh v kterých jsou zveřejněny uživatelské příručky  (původně kapitola 5.1.)</w:t>
            </w:r>
          </w:p>
        </w:tc>
      </w:tr>
      <w:tr w:rsidR="00797217" w:rsidRPr="00797217" w14:paraId="0B1206F6" w14:textId="77777777" w:rsidTr="00661754">
        <w:tc>
          <w:tcPr>
            <w:tcW w:w="1696" w:type="dxa"/>
          </w:tcPr>
          <w:p w14:paraId="53584BB7"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6.3.</w:t>
            </w:r>
          </w:p>
        </w:tc>
        <w:tc>
          <w:tcPr>
            <w:tcW w:w="7655" w:type="dxa"/>
          </w:tcPr>
          <w:p w14:paraId="7D5D9B0C" w14:textId="3FF8700C"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Doplněn odkaz na přílohu č. 4, ve které je uvedena </w:t>
            </w:r>
            <w:hyperlink r:id="rId13" w:history="1">
              <w:r w:rsidRPr="00661754">
                <w:rPr>
                  <w:rFonts w:ascii="Arial" w:hAnsi="Arial" w:cs="Arial"/>
                  <w:color w:val="0563C1" w:themeColor="hyperlink"/>
                  <w:u w:val="single"/>
                </w:rPr>
                <w:t>Uživatelské příručky Vlastnosti portálu IS KP14+</w:t>
              </w:r>
            </w:hyperlink>
          </w:p>
        </w:tc>
      </w:tr>
      <w:tr w:rsidR="00797217" w:rsidRPr="00797217" w14:paraId="1FC61DA7" w14:textId="77777777" w:rsidTr="00661754">
        <w:tc>
          <w:tcPr>
            <w:tcW w:w="1696" w:type="dxa"/>
          </w:tcPr>
          <w:p w14:paraId="4DA1B88C"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6.4.</w:t>
            </w:r>
          </w:p>
        </w:tc>
        <w:tc>
          <w:tcPr>
            <w:tcW w:w="7655" w:type="dxa"/>
          </w:tcPr>
          <w:p w14:paraId="5031C101"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Stylistická úprava posledního odstavce kapitoly „Konzultace pro žadatele“ (původně kap. 5.4.1)</w:t>
            </w:r>
          </w:p>
        </w:tc>
      </w:tr>
      <w:tr w:rsidR="00797217" w:rsidRPr="00797217" w14:paraId="51824ED5" w14:textId="77777777" w:rsidTr="00661754">
        <w:tc>
          <w:tcPr>
            <w:tcW w:w="1696" w:type="dxa"/>
          </w:tcPr>
          <w:p w14:paraId="0E6C64CA"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w:t>
            </w:r>
          </w:p>
        </w:tc>
        <w:tc>
          <w:tcPr>
            <w:tcW w:w="7655" w:type="dxa"/>
          </w:tcPr>
          <w:p w14:paraId="6F635A0B" w14:textId="38EF560D"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Doplněny odkazy na přílohy č. 4 a 5, v</w:t>
            </w:r>
            <w:r w:rsidR="00766B56">
              <w:rPr>
                <w:rFonts w:ascii="Arial" w:hAnsi="Arial" w:cs="Arial"/>
              </w:rPr>
              <w:t>e</w:t>
            </w:r>
            <w:r w:rsidRPr="00661754">
              <w:rPr>
                <w:rFonts w:ascii="Arial" w:hAnsi="Arial" w:cs="Arial"/>
              </w:rPr>
              <w:t> kterých jsou zveřejněny uživatelské příručky (původní kap. 5.4.2.)</w:t>
            </w:r>
          </w:p>
        </w:tc>
      </w:tr>
      <w:tr w:rsidR="00797217" w:rsidRPr="00797217" w14:paraId="18F37709" w14:textId="77777777" w:rsidTr="00661754">
        <w:tc>
          <w:tcPr>
            <w:tcW w:w="1696" w:type="dxa"/>
          </w:tcPr>
          <w:p w14:paraId="0F171E85"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6.5.1</w:t>
            </w:r>
          </w:p>
        </w:tc>
        <w:tc>
          <w:tcPr>
            <w:tcW w:w="7655" w:type="dxa"/>
          </w:tcPr>
          <w:p w14:paraId="04FA7F54"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Vložení nové podkapitoly 6.5.1 – Nová žádost o podporu</w:t>
            </w:r>
          </w:p>
        </w:tc>
      </w:tr>
      <w:tr w:rsidR="00797217" w:rsidRPr="00797217" w14:paraId="7760C7BB" w14:textId="77777777" w:rsidTr="00661754">
        <w:tc>
          <w:tcPr>
            <w:tcW w:w="1696" w:type="dxa"/>
          </w:tcPr>
          <w:p w14:paraId="4F2A4C9D"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6.5.2</w:t>
            </w:r>
          </w:p>
        </w:tc>
        <w:tc>
          <w:tcPr>
            <w:tcW w:w="7655" w:type="dxa"/>
          </w:tcPr>
          <w:p w14:paraId="24CA13A8"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Zapracování nové podkapitoly – Přístup k projektu</w:t>
            </w:r>
          </w:p>
        </w:tc>
      </w:tr>
      <w:tr w:rsidR="00797217" w:rsidRPr="00797217" w14:paraId="58FC819E" w14:textId="77777777" w:rsidTr="00661754">
        <w:tc>
          <w:tcPr>
            <w:tcW w:w="1696" w:type="dxa"/>
          </w:tcPr>
          <w:p w14:paraId="56DB3782" w14:textId="77777777" w:rsidR="00797217" w:rsidRPr="00661754" w:rsidRDefault="009F47B2" w:rsidP="009F47B2">
            <w:pPr>
              <w:spacing w:after="160" w:line="259" w:lineRule="auto"/>
              <w:jc w:val="right"/>
              <w:rPr>
                <w:rFonts w:ascii="Arial" w:hAnsi="Arial" w:cs="Arial"/>
                <w:caps/>
              </w:rPr>
            </w:pPr>
            <w:r>
              <w:rPr>
                <w:rFonts w:ascii="Arial" w:hAnsi="Arial" w:cs="Arial"/>
                <w:caps/>
              </w:rPr>
              <w:t>6.5.3</w:t>
            </w:r>
          </w:p>
        </w:tc>
        <w:tc>
          <w:tcPr>
            <w:tcW w:w="7655" w:type="dxa"/>
          </w:tcPr>
          <w:p w14:paraId="32ED69B1"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Zapracování nové podkapitoly týkající se plné moci </w:t>
            </w:r>
          </w:p>
        </w:tc>
      </w:tr>
      <w:tr w:rsidR="00797217" w:rsidRPr="00797217" w14:paraId="2CC93BC6" w14:textId="77777777" w:rsidTr="00661754">
        <w:tc>
          <w:tcPr>
            <w:tcW w:w="1696" w:type="dxa"/>
          </w:tcPr>
          <w:p w14:paraId="6A056DD3"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6.5.4</w:t>
            </w:r>
          </w:p>
        </w:tc>
        <w:tc>
          <w:tcPr>
            <w:tcW w:w="7655" w:type="dxa"/>
          </w:tcPr>
          <w:p w14:paraId="6D533947"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Zapracování nové podkapitoly “Komunikace“ </w:t>
            </w:r>
          </w:p>
        </w:tc>
      </w:tr>
      <w:tr w:rsidR="00797217" w:rsidRPr="00797217" w14:paraId="39D46B65" w14:textId="77777777" w:rsidTr="00661754">
        <w:tc>
          <w:tcPr>
            <w:tcW w:w="1696" w:type="dxa"/>
          </w:tcPr>
          <w:p w14:paraId="3F06F2D2"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6.5.5</w:t>
            </w:r>
          </w:p>
        </w:tc>
        <w:tc>
          <w:tcPr>
            <w:tcW w:w="7655" w:type="dxa"/>
          </w:tcPr>
          <w:p w14:paraId="089E3E9B"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Úprava kapitoly „Editace žádosti o podporu“ (původní podkapitola 5.4.3)</w:t>
            </w:r>
          </w:p>
        </w:tc>
      </w:tr>
      <w:tr w:rsidR="00797217" w:rsidRPr="00797217" w14:paraId="5B106FD1" w14:textId="77777777" w:rsidTr="00661754">
        <w:tc>
          <w:tcPr>
            <w:tcW w:w="1696" w:type="dxa"/>
          </w:tcPr>
          <w:p w14:paraId="2528C62E"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6.5.6</w:t>
            </w:r>
          </w:p>
        </w:tc>
        <w:tc>
          <w:tcPr>
            <w:tcW w:w="7655" w:type="dxa"/>
          </w:tcPr>
          <w:p w14:paraId="284786F0"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Zapracování nové podkapitoly „Vymazání žádosti o podporu“</w:t>
            </w:r>
          </w:p>
        </w:tc>
      </w:tr>
      <w:tr w:rsidR="00797217" w:rsidRPr="00797217" w14:paraId="69FE9593" w14:textId="77777777" w:rsidTr="00661754">
        <w:tc>
          <w:tcPr>
            <w:tcW w:w="1696" w:type="dxa"/>
          </w:tcPr>
          <w:p w14:paraId="209E7B78"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6.5.7</w:t>
            </w:r>
          </w:p>
        </w:tc>
        <w:tc>
          <w:tcPr>
            <w:tcW w:w="7655" w:type="dxa"/>
          </w:tcPr>
          <w:p w14:paraId="7AF37C90"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Úprava podkapitoly „Kontrola dat na žádosti o podporu“ (původně podkapitola 5.4.4)</w:t>
            </w:r>
          </w:p>
        </w:tc>
      </w:tr>
      <w:tr w:rsidR="00797217" w:rsidRPr="00797217" w14:paraId="5F1A2A77" w14:textId="77777777" w:rsidTr="00661754">
        <w:tc>
          <w:tcPr>
            <w:tcW w:w="1696" w:type="dxa"/>
          </w:tcPr>
          <w:p w14:paraId="66BD0C94" w14:textId="77777777" w:rsidR="00797217" w:rsidRPr="00661754" w:rsidRDefault="00330619" w:rsidP="00797217">
            <w:pPr>
              <w:spacing w:after="160" w:line="259" w:lineRule="auto"/>
              <w:jc w:val="right"/>
              <w:rPr>
                <w:rFonts w:ascii="Arial" w:hAnsi="Arial" w:cs="Arial"/>
                <w:caps/>
              </w:rPr>
            </w:pPr>
            <w:r>
              <w:fldChar w:fldCharType="begin"/>
            </w:r>
            <w:r>
              <w:instrText xml:space="preserve"> REF _Ref436403667 \r \h  \* MERGEFORMAT </w:instrText>
            </w:r>
            <w:r>
              <w:fldChar w:fldCharType="separate"/>
            </w:r>
            <w:r w:rsidR="00625DD0" w:rsidRPr="00625DD0">
              <w:rPr>
                <w:rFonts w:ascii="Arial" w:hAnsi="Arial" w:cs="Arial"/>
                <w:caps/>
              </w:rPr>
              <w:t>6.5.8</w:t>
            </w:r>
            <w:r>
              <w:fldChar w:fldCharType="end"/>
            </w:r>
          </w:p>
        </w:tc>
        <w:tc>
          <w:tcPr>
            <w:tcW w:w="7655" w:type="dxa"/>
          </w:tcPr>
          <w:p w14:paraId="7D988458"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podkapitole „Finalizace  žádosti o podporu (původní podkapitola 5.4.5) je v první větě doplněno slovo „žadatele“, v druhé větě nahrazeno slovo „</w:t>
            </w:r>
            <w:r w:rsidRPr="00661754">
              <w:rPr>
                <w:rFonts w:ascii="Arial" w:hAnsi="Arial" w:cs="Arial"/>
                <w:i/>
              </w:rPr>
              <w:t>řídící orgán</w:t>
            </w:r>
            <w:r w:rsidRPr="00661754">
              <w:rPr>
                <w:rFonts w:ascii="Arial" w:hAnsi="Arial" w:cs="Arial"/>
              </w:rPr>
              <w:t>“ zkratkou „</w:t>
            </w:r>
            <w:r w:rsidRPr="00661754">
              <w:rPr>
                <w:rFonts w:ascii="Arial" w:hAnsi="Arial" w:cs="Arial"/>
                <w:i/>
              </w:rPr>
              <w:t>ŘO OPD“,</w:t>
            </w:r>
            <w:r w:rsidRPr="00661754">
              <w:rPr>
                <w:rFonts w:ascii="Arial" w:hAnsi="Arial" w:cs="Arial"/>
              </w:rPr>
              <w:t xml:space="preserve"> vyškrtnuto slovo „/</w:t>
            </w:r>
            <w:r w:rsidRPr="00661754">
              <w:rPr>
                <w:rFonts w:ascii="Arial" w:hAnsi="Arial" w:cs="Arial"/>
                <w:i/>
              </w:rPr>
              <w:t>zprostředkující subjekt</w:t>
            </w:r>
            <w:r w:rsidRPr="00661754">
              <w:rPr>
                <w:rFonts w:ascii="Arial" w:hAnsi="Arial" w:cs="Arial"/>
              </w:rPr>
              <w:t>, odstraněna poslední věta „</w:t>
            </w:r>
            <w:r w:rsidRPr="00661754">
              <w:rPr>
                <w:rFonts w:ascii="Arial" w:hAnsi="Arial" w:cs="Arial"/>
                <w:i/>
              </w:rPr>
              <w:t>Signatáři jsou informováni prostřednictvím notifikace (viz modul INTERNÍ DEPEŠE) –</w:t>
            </w:r>
          </w:p>
        </w:tc>
      </w:tr>
      <w:tr w:rsidR="00797217" w:rsidRPr="00797217" w14:paraId="01870B63" w14:textId="77777777" w:rsidTr="00661754">
        <w:tc>
          <w:tcPr>
            <w:tcW w:w="1696" w:type="dxa"/>
          </w:tcPr>
          <w:p w14:paraId="09DBF2DF"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6.5.9</w:t>
            </w:r>
          </w:p>
        </w:tc>
        <w:tc>
          <w:tcPr>
            <w:tcW w:w="7655" w:type="dxa"/>
          </w:tcPr>
          <w:p w14:paraId="56010E1B"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V podkapitole „Schválení a podepsání žádosti o podpru (původní podkapitola 5.4.6) v prvním odstavci v druhé větě  odstraněno </w:t>
            </w:r>
            <w:r w:rsidRPr="00661754">
              <w:rPr>
                <w:rFonts w:ascii="Arial" w:hAnsi="Arial" w:cs="Arial"/>
                <w:i/>
              </w:rPr>
              <w:t>„(viz modul Interní depeše)</w:t>
            </w:r>
            <w:r w:rsidRPr="00661754">
              <w:rPr>
                <w:rFonts w:ascii="Arial" w:hAnsi="Arial" w:cs="Arial"/>
              </w:rPr>
              <w:t>“, provedena stylistická úprava poslední věty druhého odstavce „</w:t>
            </w:r>
            <w:r w:rsidRPr="00661754">
              <w:rPr>
                <w:rFonts w:ascii="Arial" w:hAnsi="Arial" w:cs="Arial"/>
                <w:i/>
              </w:rPr>
              <w:t>Elektronické podpisy jsou v okamžiku jejich pužití kontrolovány na jejich aktuálnost a platnost</w:t>
            </w:r>
            <w:r w:rsidRPr="00661754">
              <w:rPr>
                <w:rFonts w:ascii="Arial" w:hAnsi="Arial" w:cs="Arial"/>
              </w:rPr>
              <w:t>“ na „</w:t>
            </w:r>
            <w:r w:rsidRPr="00661754">
              <w:rPr>
                <w:rFonts w:ascii="Arial" w:hAnsi="Arial" w:cs="Arial"/>
                <w:i/>
                <w:color w:val="000000"/>
              </w:rPr>
              <w:t>V okamžiku použití elektronických podpisů je kontrolována jejich aktuálnost a platnost</w:t>
            </w:r>
            <w:r w:rsidRPr="00661754">
              <w:rPr>
                <w:rFonts w:ascii="Arial" w:hAnsi="Arial" w:cs="Arial"/>
                <w:color w:val="000000"/>
              </w:rPr>
              <w:t>“.</w:t>
            </w:r>
          </w:p>
        </w:tc>
      </w:tr>
      <w:tr w:rsidR="00797217" w:rsidRPr="00797217" w14:paraId="38D5ABED" w14:textId="77777777" w:rsidTr="00661754">
        <w:tc>
          <w:tcPr>
            <w:tcW w:w="1696" w:type="dxa"/>
          </w:tcPr>
          <w:p w14:paraId="34CC85D2"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6.5.12</w:t>
            </w:r>
          </w:p>
        </w:tc>
        <w:tc>
          <w:tcPr>
            <w:tcW w:w="7655" w:type="dxa"/>
          </w:tcPr>
          <w:p w14:paraId="25368D41"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podkapitole „Registrace žádosti o podporu“ (původní podkapitola 5.4.9 odstraněna poslední věta „</w:t>
            </w:r>
            <w:r w:rsidRPr="00661754">
              <w:rPr>
                <w:rFonts w:ascii="Arial" w:hAnsi="Arial" w:cs="Arial"/>
                <w:i/>
              </w:rPr>
              <w:t>V případě potřeby je možné žádost o podpru registrovat na úrovni IS CSSF14+ také „ručně“ ze strany ŘO</w:t>
            </w:r>
            <w:r w:rsidRPr="00661754">
              <w:rPr>
                <w:rFonts w:ascii="Arial" w:hAnsi="Arial" w:cs="Arial"/>
              </w:rPr>
              <w:t>“</w:t>
            </w:r>
          </w:p>
        </w:tc>
      </w:tr>
      <w:tr w:rsidR="00797217" w:rsidRPr="00797217" w14:paraId="34FFA31A" w14:textId="77777777" w:rsidTr="00661754">
        <w:tc>
          <w:tcPr>
            <w:tcW w:w="1696" w:type="dxa"/>
          </w:tcPr>
          <w:p w14:paraId="783172DB"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6.5.13</w:t>
            </w:r>
          </w:p>
        </w:tc>
        <w:tc>
          <w:tcPr>
            <w:tcW w:w="7655" w:type="dxa"/>
          </w:tcPr>
          <w:p w14:paraId="1C10364B"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Vložena nová podkapitola „Datové oblasti projektové žádosti“</w:t>
            </w:r>
          </w:p>
        </w:tc>
      </w:tr>
      <w:tr w:rsidR="00797217" w:rsidRPr="00797217" w14:paraId="563BC45D" w14:textId="77777777" w:rsidTr="00661754">
        <w:tc>
          <w:tcPr>
            <w:tcW w:w="1696" w:type="dxa"/>
          </w:tcPr>
          <w:p w14:paraId="4E20FDB4"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6.5.14</w:t>
            </w:r>
          </w:p>
        </w:tc>
        <w:tc>
          <w:tcPr>
            <w:tcW w:w="7655" w:type="dxa"/>
          </w:tcPr>
          <w:p w14:paraId="62B1B363"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Vložena nová podkapitola „Informace nezbytné ke schválení velkých projektů“</w:t>
            </w:r>
          </w:p>
        </w:tc>
      </w:tr>
      <w:tr w:rsidR="00797217" w:rsidRPr="00797217" w14:paraId="54E77253" w14:textId="77777777" w:rsidTr="00661754">
        <w:tc>
          <w:tcPr>
            <w:tcW w:w="1696" w:type="dxa"/>
          </w:tcPr>
          <w:p w14:paraId="4DE91719"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7</w:t>
            </w:r>
          </w:p>
        </w:tc>
        <w:tc>
          <w:tcPr>
            <w:tcW w:w="7655" w:type="dxa"/>
          </w:tcPr>
          <w:p w14:paraId="022808D5"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Přečíslování původní podkapitoly 6 – Proces hodnocení projektů na kapitolu 7</w:t>
            </w:r>
          </w:p>
        </w:tc>
      </w:tr>
      <w:tr w:rsidR="00797217" w:rsidRPr="00797217" w14:paraId="4653969E" w14:textId="77777777" w:rsidTr="00661754">
        <w:tc>
          <w:tcPr>
            <w:tcW w:w="1696" w:type="dxa"/>
          </w:tcPr>
          <w:p w14:paraId="4E19B4AB"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7.4.</w:t>
            </w:r>
          </w:p>
        </w:tc>
        <w:tc>
          <w:tcPr>
            <w:tcW w:w="7655" w:type="dxa"/>
          </w:tcPr>
          <w:p w14:paraId="4B34DEC9"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podkapitole „Postup při hodnocení projketů“ (původní podkapitola 6.4) provedeny úpravy v tabulce zobrazující přehled specifických cílů, předpokládaný druh  výzvy a způsob hodnocení.</w:t>
            </w:r>
          </w:p>
        </w:tc>
      </w:tr>
      <w:tr w:rsidR="00797217" w:rsidRPr="00797217" w14:paraId="5E74BF97" w14:textId="77777777" w:rsidTr="00661754">
        <w:tc>
          <w:tcPr>
            <w:tcW w:w="1696" w:type="dxa"/>
          </w:tcPr>
          <w:p w14:paraId="0FC5FDD3"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7.4.1</w:t>
            </w:r>
          </w:p>
        </w:tc>
        <w:tc>
          <w:tcPr>
            <w:tcW w:w="7655" w:type="dxa"/>
          </w:tcPr>
          <w:p w14:paraId="39A733A3"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V podkapitole „Hodnotící komise“ (původní podkapitola 6.4.1) upraveno znění třetího odstavce na </w:t>
            </w:r>
            <w:r w:rsidRPr="00661754">
              <w:rPr>
                <w:rFonts w:ascii="Arial" w:hAnsi="Arial" w:cs="Arial"/>
                <w:i/>
              </w:rPr>
              <w:t xml:space="preserve">„Ustavení hodnotící komise musí proběhnout nejpozději do </w:t>
            </w:r>
            <w:r w:rsidRPr="00661754">
              <w:rPr>
                <w:rFonts w:ascii="Arial" w:hAnsi="Arial" w:cs="Arial"/>
                <w:b/>
                <w:i/>
              </w:rPr>
              <w:t>dvou kalendářních měsíců</w:t>
            </w:r>
            <w:r w:rsidRPr="00661754">
              <w:rPr>
                <w:rFonts w:ascii="Arial" w:hAnsi="Arial" w:cs="Arial"/>
                <w:i/>
              </w:rPr>
              <w:t xml:space="preserve"> od data zpřístupnění žádosti o podporu v  MS2014+ v rámci první vyhlášené výzvy pro příslušný specifický cíl, pro který je daná hodnotící komise ustavena</w:t>
            </w:r>
            <w:r w:rsidRPr="00661754">
              <w:rPr>
                <w:rFonts w:ascii="Arial" w:hAnsi="Arial" w:cs="Arial"/>
              </w:rPr>
              <w:t>“</w:t>
            </w:r>
          </w:p>
        </w:tc>
      </w:tr>
      <w:tr w:rsidR="00797217" w:rsidRPr="00797217" w14:paraId="7071BABD" w14:textId="77777777" w:rsidTr="00661754">
        <w:tc>
          <w:tcPr>
            <w:tcW w:w="1696" w:type="dxa"/>
          </w:tcPr>
          <w:p w14:paraId="3FE6F9B8"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7.4.3</w:t>
            </w:r>
          </w:p>
        </w:tc>
        <w:tc>
          <w:tcPr>
            <w:tcW w:w="7655" w:type="dxa"/>
          </w:tcPr>
          <w:p w14:paraId="1B06D6F8"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podkapitole „Postup při využití dvokolového hodnocení projektů v kolových výzvách (původní podkapitola 6.4.2) upraveno znění první věty z „</w:t>
            </w:r>
            <w:r w:rsidRPr="00661754">
              <w:rPr>
                <w:rFonts w:ascii="Arial" w:hAnsi="Arial" w:cs="Arial"/>
                <w:i/>
              </w:rPr>
              <w:t xml:space="preserve">Model hodnocení je přizpůsoben charakteru předpokládaných projektů a příjemců – jedná se </w:t>
            </w:r>
            <w:r w:rsidRPr="00661754">
              <w:rPr>
                <w:rFonts w:ascii="Arial" w:hAnsi="Arial" w:cs="Arial"/>
                <w:b/>
                <w:i/>
              </w:rPr>
              <w:t>obvykle</w:t>
            </w:r>
            <w:r w:rsidRPr="00661754">
              <w:rPr>
                <w:rFonts w:ascii="Arial" w:hAnsi="Arial" w:cs="Arial"/>
                <w:i/>
              </w:rPr>
              <w:t xml:space="preserve"> o </w:t>
            </w:r>
            <w:r w:rsidRPr="00661754">
              <w:rPr>
                <w:rFonts w:ascii="Arial" w:hAnsi="Arial" w:cs="Arial"/>
                <w:b/>
                <w:i/>
              </w:rPr>
              <w:t>i</w:t>
            </w:r>
            <w:r w:rsidRPr="00661754">
              <w:rPr>
                <w:rFonts w:ascii="Arial" w:hAnsi="Arial" w:cs="Arial"/>
                <w:b/>
              </w:rPr>
              <w:t>nfrastrukturní</w:t>
            </w:r>
            <w:r w:rsidRPr="00661754">
              <w:rPr>
                <w:rFonts w:ascii="Arial" w:hAnsi="Arial" w:cs="Arial"/>
                <w:i/>
              </w:rPr>
              <w:t xml:space="preserve"> projekty municipálních příjemců v sektoru dopravy</w:t>
            </w:r>
            <w:r w:rsidRPr="00661754">
              <w:rPr>
                <w:rFonts w:ascii="Arial" w:hAnsi="Arial" w:cs="Arial"/>
              </w:rPr>
              <w:t>.“  na „</w:t>
            </w:r>
            <w:r w:rsidRPr="00661754">
              <w:rPr>
                <w:rFonts w:ascii="Arial" w:hAnsi="Arial" w:cs="Arial"/>
                <w:i/>
              </w:rPr>
              <w:t xml:space="preserve">Model hodnocení je přizpůsoben charakteru předpokládaných projektů a příjemců – jedná se </w:t>
            </w:r>
            <w:r w:rsidRPr="00661754">
              <w:rPr>
                <w:rFonts w:ascii="Arial" w:hAnsi="Arial" w:cs="Arial"/>
                <w:b/>
                <w:i/>
              </w:rPr>
              <w:t>např</w:t>
            </w:r>
            <w:r w:rsidRPr="00661754">
              <w:rPr>
                <w:rFonts w:ascii="Arial" w:hAnsi="Arial" w:cs="Arial"/>
                <w:i/>
              </w:rPr>
              <w:t>. o projekty municipálních příjemců v sektoru dopravy.“</w:t>
            </w:r>
          </w:p>
        </w:tc>
      </w:tr>
      <w:tr w:rsidR="00797217" w:rsidRPr="00797217" w14:paraId="374D698B" w14:textId="77777777" w:rsidTr="00661754">
        <w:tc>
          <w:tcPr>
            <w:tcW w:w="1696" w:type="dxa"/>
          </w:tcPr>
          <w:p w14:paraId="5615CBE9"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7.7.1.2</w:t>
            </w:r>
          </w:p>
        </w:tc>
        <w:tc>
          <w:tcPr>
            <w:tcW w:w="7655" w:type="dxa"/>
          </w:tcPr>
          <w:p w14:paraId="1D3C8F2D" w14:textId="0179A5A5" w:rsidR="00797217" w:rsidRPr="00661754" w:rsidRDefault="00797217" w:rsidP="006B2BCE">
            <w:pPr>
              <w:autoSpaceDE w:val="0"/>
              <w:autoSpaceDN w:val="0"/>
              <w:adjustRightInd w:val="0"/>
              <w:spacing w:after="160" w:line="259" w:lineRule="auto"/>
              <w:rPr>
                <w:rFonts w:ascii="Arial" w:hAnsi="Arial" w:cs="Arial"/>
              </w:rPr>
            </w:pPr>
            <w:r w:rsidRPr="00661754">
              <w:rPr>
                <w:rFonts w:ascii="Arial" w:hAnsi="Arial" w:cs="Arial"/>
              </w:rPr>
              <w:t xml:space="preserve">Doplněn odkaz na novou přílohu č. 8, která obsahuje formulář žádosti o přezkum </w:t>
            </w:r>
          </w:p>
        </w:tc>
      </w:tr>
      <w:tr w:rsidR="00797217" w:rsidRPr="00797217" w14:paraId="2F25C87F" w14:textId="77777777" w:rsidTr="00661754">
        <w:tc>
          <w:tcPr>
            <w:tcW w:w="1696" w:type="dxa"/>
          </w:tcPr>
          <w:p w14:paraId="2FD6DC2E"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8.5.1</w:t>
            </w:r>
          </w:p>
        </w:tc>
        <w:tc>
          <w:tcPr>
            <w:tcW w:w="7655" w:type="dxa"/>
          </w:tcPr>
          <w:p w14:paraId="60C98CA7"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Úprava/doplnění textu podkapitoly, týkající se rozhodnutí o výběru velkých projektů na národní úrovni (původní podkapitola 7.5.1)</w:t>
            </w:r>
          </w:p>
        </w:tc>
      </w:tr>
      <w:tr w:rsidR="00797217" w:rsidRPr="00797217" w14:paraId="44079A95" w14:textId="77777777" w:rsidTr="00661754">
        <w:tc>
          <w:tcPr>
            <w:tcW w:w="1696" w:type="dxa"/>
          </w:tcPr>
          <w:p w14:paraId="57898435"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8.5.2</w:t>
            </w:r>
          </w:p>
        </w:tc>
        <w:tc>
          <w:tcPr>
            <w:tcW w:w="7655" w:type="dxa"/>
          </w:tcPr>
          <w:p w14:paraId="51A1B773"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Úprava/doplnění textu podkapitoly, týkající se přezkumu kvality projektů (původní podkapitola 7.5.2)</w:t>
            </w:r>
          </w:p>
        </w:tc>
      </w:tr>
      <w:tr w:rsidR="00797217" w:rsidRPr="00797217" w14:paraId="642E29CD" w14:textId="77777777" w:rsidTr="00661754">
        <w:trPr>
          <w:trHeight w:val="720"/>
        </w:trPr>
        <w:tc>
          <w:tcPr>
            <w:tcW w:w="1696" w:type="dxa"/>
          </w:tcPr>
          <w:p w14:paraId="72C21DDE"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8.5.3</w:t>
            </w:r>
          </w:p>
        </w:tc>
        <w:tc>
          <w:tcPr>
            <w:tcW w:w="7655" w:type="dxa"/>
          </w:tcPr>
          <w:p w14:paraId="1C00C264"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Vložení nové kapitoly, týkající se kritérií přezkumu kvality velkých projektů</w:t>
            </w:r>
          </w:p>
        </w:tc>
      </w:tr>
      <w:tr w:rsidR="00797217" w:rsidRPr="00797217" w14:paraId="7886FC9F" w14:textId="77777777" w:rsidTr="00661754">
        <w:tc>
          <w:tcPr>
            <w:tcW w:w="1696" w:type="dxa"/>
          </w:tcPr>
          <w:p w14:paraId="5A069582"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8.5.5.</w:t>
            </w:r>
          </w:p>
        </w:tc>
        <w:tc>
          <w:tcPr>
            <w:tcW w:w="7655" w:type="dxa"/>
          </w:tcPr>
          <w:p w14:paraId="49A2759E"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Doplnění kapitoly 8.5.5 (původní kapitola 7.5.4), týkající vrácení žádosti o podporu</w:t>
            </w:r>
          </w:p>
        </w:tc>
      </w:tr>
      <w:tr w:rsidR="00797217" w:rsidRPr="00797217" w14:paraId="56555D4F" w14:textId="77777777" w:rsidTr="00661754">
        <w:tc>
          <w:tcPr>
            <w:tcW w:w="1696" w:type="dxa"/>
          </w:tcPr>
          <w:p w14:paraId="6D9651E0"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9.1.</w:t>
            </w:r>
          </w:p>
        </w:tc>
        <w:tc>
          <w:tcPr>
            <w:tcW w:w="7655" w:type="dxa"/>
          </w:tcPr>
          <w:p w14:paraId="3ACFF0CB"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Doplnění textu kapitoly týkající se typů právních aktů o poskytnutí/převodu podpory</w:t>
            </w:r>
          </w:p>
        </w:tc>
      </w:tr>
      <w:tr w:rsidR="00797217" w:rsidRPr="00797217" w14:paraId="0FC235D6" w14:textId="77777777" w:rsidTr="00661754">
        <w:tc>
          <w:tcPr>
            <w:tcW w:w="1696" w:type="dxa"/>
          </w:tcPr>
          <w:p w14:paraId="23E97711"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9.1.2.</w:t>
            </w:r>
          </w:p>
        </w:tc>
        <w:tc>
          <w:tcPr>
            <w:tcW w:w="7655" w:type="dxa"/>
          </w:tcPr>
          <w:p w14:paraId="4E899912"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druhém odstavci původní podkapitoly 8.1.2 doplněno slovo „Předběžného“ …</w:t>
            </w:r>
          </w:p>
        </w:tc>
      </w:tr>
      <w:tr w:rsidR="00797217" w:rsidRPr="00797217" w14:paraId="626031D9" w14:textId="77777777" w:rsidTr="00661754">
        <w:tc>
          <w:tcPr>
            <w:tcW w:w="1696" w:type="dxa"/>
          </w:tcPr>
          <w:p w14:paraId="2898149B"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9.2.</w:t>
            </w:r>
          </w:p>
        </w:tc>
        <w:tc>
          <w:tcPr>
            <w:tcW w:w="7655" w:type="dxa"/>
          </w:tcPr>
          <w:p w14:paraId="6D5B4B2F"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Upřesněn text 4. odstavce (původní kapitola 8.2.)</w:t>
            </w:r>
          </w:p>
        </w:tc>
      </w:tr>
      <w:tr w:rsidR="00797217" w:rsidRPr="00797217" w14:paraId="43B36EC7" w14:textId="77777777" w:rsidTr="00661754">
        <w:tc>
          <w:tcPr>
            <w:tcW w:w="1696" w:type="dxa"/>
          </w:tcPr>
          <w:p w14:paraId="1F6541B4"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10</w:t>
            </w:r>
          </w:p>
        </w:tc>
        <w:tc>
          <w:tcPr>
            <w:tcW w:w="7655" w:type="dxa"/>
          </w:tcPr>
          <w:p w14:paraId="0A965123"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Vytvořena samostatná kapitola „Procesy a pravidla změnového řízení“. Text týkající se změnového řízení podrobněji rozpracován (původně podkapitoly 9.1.-9.3.)</w:t>
            </w:r>
          </w:p>
        </w:tc>
      </w:tr>
      <w:tr w:rsidR="00797217" w:rsidRPr="00797217" w14:paraId="3A7089BC" w14:textId="77777777" w:rsidTr="00661754">
        <w:tc>
          <w:tcPr>
            <w:tcW w:w="1696" w:type="dxa"/>
          </w:tcPr>
          <w:p w14:paraId="55AD9192"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11</w:t>
            </w:r>
          </w:p>
        </w:tc>
        <w:tc>
          <w:tcPr>
            <w:tcW w:w="7655" w:type="dxa"/>
          </w:tcPr>
          <w:p w14:paraId="7EB6809A"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Vytvořena samostatná kapitola, týkající se pravidel pro odstoupení od projektu (původně podkapitoly 9.4-9.5)</w:t>
            </w:r>
          </w:p>
        </w:tc>
      </w:tr>
      <w:tr w:rsidR="00797217" w:rsidRPr="00797217" w14:paraId="30439B6F" w14:textId="77777777" w:rsidTr="00661754">
        <w:tc>
          <w:tcPr>
            <w:tcW w:w="1696" w:type="dxa"/>
          </w:tcPr>
          <w:p w14:paraId="0A60B975"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12.2.2.2, 12.2.2.3,</w:t>
            </w:r>
          </w:p>
          <w:p w14:paraId="3BB76DE8"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12.2.2.4</w:t>
            </w:r>
          </w:p>
        </w:tc>
        <w:tc>
          <w:tcPr>
            <w:tcW w:w="7655" w:type="dxa"/>
          </w:tcPr>
          <w:p w14:paraId="07004429"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 odkaz na „</w:t>
            </w:r>
            <w:r w:rsidRPr="00661754">
              <w:rPr>
                <w:rFonts w:ascii="Arial" w:hAnsi="Arial" w:cs="Arial"/>
                <w:i/>
              </w:rPr>
              <w:t>nařízení Komise v přenesené pravomoci (EU) č. 480/2014“</w:t>
            </w:r>
            <w:r w:rsidRPr="00661754">
              <w:rPr>
                <w:rFonts w:ascii="Arial" w:hAnsi="Arial" w:cs="Arial"/>
              </w:rPr>
              <w:t>: (původní podkapitola 10.2.2.2, 10.2.2.3, 10.2.2.4)</w:t>
            </w:r>
          </w:p>
        </w:tc>
      </w:tr>
      <w:tr w:rsidR="00797217" w:rsidRPr="00797217" w14:paraId="4A612A36" w14:textId="77777777" w:rsidTr="00661754">
        <w:tc>
          <w:tcPr>
            <w:tcW w:w="1696" w:type="dxa"/>
          </w:tcPr>
          <w:p w14:paraId="2CAEB031"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12.3.2</w:t>
            </w:r>
          </w:p>
        </w:tc>
        <w:tc>
          <w:tcPr>
            <w:tcW w:w="7655" w:type="dxa"/>
          </w:tcPr>
          <w:p w14:paraId="44AA0A7D"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Oprava vzorce pro výpočet úspor provozních nákladů (původní podkapitola 10.3.2)</w:t>
            </w:r>
          </w:p>
        </w:tc>
      </w:tr>
      <w:tr w:rsidR="00797217" w:rsidRPr="00797217" w14:paraId="785AD29E" w14:textId="77777777" w:rsidTr="00661754">
        <w:tc>
          <w:tcPr>
            <w:tcW w:w="1696" w:type="dxa"/>
          </w:tcPr>
          <w:p w14:paraId="7D9AC7BD"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12.8.2</w:t>
            </w:r>
          </w:p>
        </w:tc>
        <w:tc>
          <w:tcPr>
            <w:tcW w:w="7655" w:type="dxa"/>
          </w:tcPr>
          <w:p w14:paraId="35EDA189"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Doplněna vyhláška 146/2008 vztahující se na PD na stavby silnic a dálnic</w:t>
            </w:r>
          </w:p>
        </w:tc>
      </w:tr>
      <w:tr w:rsidR="00797217" w:rsidRPr="00797217" w14:paraId="68C513F2" w14:textId="77777777" w:rsidTr="00661754">
        <w:tc>
          <w:tcPr>
            <w:tcW w:w="1696" w:type="dxa"/>
          </w:tcPr>
          <w:p w14:paraId="4F4EED09"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12.8.4</w:t>
            </w:r>
          </w:p>
        </w:tc>
        <w:tc>
          <w:tcPr>
            <w:tcW w:w="7655" w:type="dxa"/>
          </w:tcPr>
          <w:p w14:paraId="21E85301"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podkapitole, týkající se osobních nákladů odstraněn poslední odstavec (původní podkapitola 10.8.4)</w:t>
            </w:r>
          </w:p>
        </w:tc>
      </w:tr>
      <w:tr w:rsidR="00797217" w:rsidRPr="00797217" w14:paraId="58E71B81" w14:textId="77777777" w:rsidTr="00661754">
        <w:tc>
          <w:tcPr>
            <w:tcW w:w="1696" w:type="dxa"/>
          </w:tcPr>
          <w:p w14:paraId="6B9B08CC"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12.8.</w:t>
            </w:r>
          </w:p>
        </w:tc>
        <w:tc>
          <w:tcPr>
            <w:tcW w:w="7655" w:type="dxa"/>
          </w:tcPr>
          <w:p w14:paraId="35AD6ACD"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Doplněna podkapitola 12.8.7„Dodatečné/nové práce a služby“ (V původní kapitole 10.8, týkající se pravidel způsobilosti pro některé druhy výdajů)</w:t>
            </w:r>
          </w:p>
        </w:tc>
      </w:tr>
      <w:tr w:rsidR="00797217" w:rsidRPr="00797217" w14:paraId="551D34A1" w14:textId="77777777" w:rsidTr="00661754">
        <w:tc>
          <w:tcPr>
            <w:tcW w:w="1696" w:type="dxa"/>
          </w:tcPr>
          <w:p w14:paraId="35170652"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13.2.3</w:t>
            </w:r>
          </w:p>
        </w:tc>
        <w:tc>
          <w:tcPr>
            <w:tcW w:w="7655" w:type="dxa"/>
          </w:tcPr>
          <w:p w14:paraId="4F5A4530"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 odkaz na  přílohu č. 6, v které je umístěna Uživatelská příručka procesu 8 Realizace plateb (původní podkapitola 11.2.3)</w:t>
            </w:r>
          </w:p>
        </w:tc>
      </w:tr>
      <w:tr w:rsidR="00797217" w:rsidRPr="00797217" w14:paraId="103D12E4" w14:textId="77777777" w:rsidTr="00661754">
        <w:tc>
          <w:tcPr>
            <w:tcW w:w="1696" w:type="dxa"/>
          </w:tcPr>
          <w:p w14:paraId="5C78D76F"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13.2.4</w:t>
            </w:r>
          </w:p>
        </w:tc>
        <w:tc>
          <w:tcPr>
            <w:tcW w:w="7655" w:type="dxa"/>
          </w:tcPr>
          <w:p w14:paraId="22ED9A16"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Upraven  text podkapitoly, týkající se pravidel pro kombinování jednotlivých forem plateb (původní podkapitola 11.2.4)</w:t>
            </w:r>
          </w:p>
        </w:tc>
      </w:tr>
      <w:tr w:rsidR="00797217" w:rsidRPr="00797217" w14:paraId="28DF6D61" w14:textId="77777777" w:rsidTr="00661754">
        <w:trPr>
          <w:trHeight w:val="651"/>
        </w:trPr>
        <w:tc>
          <w:tcPr>
            <w:tcW w:w="1696" w:type="dxa"/>
          </w:tcPr>
          <w:p w14:paraId="120A6097"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13.2.4.2</w:t>
            </w:r>
          </w:p>
        </w:tc>
        <w:tc>
          <w:tcPr>
            <w:tcW w:w="7655" w:type="dxa"/>
          </w:tcPr>
          <w:p w14:paraId="33283754"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Doplněn odkaz na kapitolu 8.2.MPFT ve 4. odrážce druhého odstavce (původní podkapitola 11.2.4.2)</w:t>
            </w:r>
          </w:p>
        </w:tc>
      </w:tr>
      <w:tr w:rsidR="00797217" w:rsidRPr="00797217" w14:paraId="4776E1DA" w14:textId="77777777" w:rsidTr="00661754">
        <w:tc>
          <w:tcPr>
            <w:tcW w:w="1696" w:type="dxa"/>
          </w:tcPr>
          <w:p w14:paraId="1E73F03E"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13.2.5</w:t>
            </w:r>
          </w:p>
        </w:tc>
        <w:tc>
          <w:tcPr>
            <w:tcW w:w="7655" w:type="dxa"/>
          </w:tcPr>
          <w:p w14:paraId="60D4315F"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Ve výčtu předkládaných příloh k ŽoP doplněn „výpis odděleného účetnictví projektu“ (původní podkapitola 11.2.5)</w:t>
            </w:r>
          </w:p>
        </w:tc>
      </w:tr>
      <w:tr w:rsidR="00797217" w:rsidRPr="00797217" w14:paraId="7655B84D" w14:textId="77777777" w:rsidTr="00661754">
        <w:tc>
          <w:tcPr>
            <w:tcW w:w="1696" w:type="dxa"/>
          </w:tcPr>
          <w:p w14:paraId="36C347F4"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14.8</w:t>
            </w:r>
          </w:p>
        </w:tc>
        <w:tc>
          <w:tcPr>
            <w:tcW w:w="7655" w:type="dxa"/>
          </w:tcPr>
          <w:p w14:paraId="7CAC3AB9"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Původní podkapitola 9.7, týkající se závěrečného vyhodnocení akcí přesunut do podkapitoly 14.8</w:t>
            </w:r>
          </w:p>
        </w:tc>
      </w:tr>
      <w:tr w:rsidR="00797217" w:rsidRPr="00797217" w14:paraId="774E38D0" w14:textId="77777777" w:rsidTr="00661754">
        <w:tc>
          <w:tcPr>
            <w:tcW w:w="1696" w:type="dxa"/>
          </w:tcPr>
          <w:p w14:paraId="518C4DCB"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16.3.2.2.1</w:t>
            </w:r>
          </w:p>
        </w:tc>
        <w:tc>
          <w:tcPr>
            <w:tcW w:w="7655" w:type="dxa"/>
          </w:tcPr>
          <w:p w14:paraId="0E914D46"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kapitole – Pravidla pro publicitu doplněna možnost umístit logo ZS SFDI na povinné nástroje publicity (původní podkapitola 14.3.2.2.1)</w:t>
            </w:r>
          </w:p>
        </w:tc>
      </w:tr>
      <w:tr w:rsidR="00797217" w:rsidRPr="00797217" w14:paraId="35FE855B" w14:textId="77777777" w:rsidTr="00661754">
        <w:tc>
          <w:tcPr>
            <w:tcW w:w="1696" w:type="dxa"/>
          </w:tcPr>
          <w:p w14:paraId="0EE68138"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18.3.</w:t>
            </w:r>
          </w:p>
        </w:tc>
        <w:tc>
          <w:tcPr>
            <w:tcW w:w="7655" w:type="dxa"/>
          </w:tcPr>
          <w:p w14:paraId="3BF80C59"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V první odrážce druhé odstavce odstraněn odkaz na § 22 zákona č. 250/2000 Sb., o rozpočtových pravidlech uzemních rozpočtů)</w:t>
            </w:r>
          </w:p>
        </w:tc>
      </w:tr>
      <w:tr w:rsidR="00797217" w:rsidRPr="00797217" w14:paraId="2DCBD603" w14:textId="77777777" w:rsidTr="00661754">
        <w:tc>
          <w:tcPr>
            <w:tcW w:w="1696" w:type="dxa"/>
          </w:tcPr>
          <w:p w14:paraId="004EB16E"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19</w:t>
            </w:r>
          </w:p>
        </w:tc>
        <w:tc>
          <w:tcPr>
            <w:tcW w:w="7655" w:type="dxa"/>
          </w:tcPr>
          <w:p w14:paraId="65F9735E"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V podkapitole „Uchovávání dokumentů“ (původně kapitola 17)  byly provedeny drobné formální opravy (odstranění nadbytečných mezer, odstrnění předložek na konci řádků </w:t>
            </w:r>
          </w:p>
        </w:tc>
      </w:tr>
      <w:tr w:rsidR="00797217" w:rsidRPr="00797217" w14:paraId="1ADD9592" w14:textId="77777777" w:rsidTr="00661754">
        <w:tc>
          <w:tcPr>
            <w:tcW w:w="1696" w:type="dxa"/>
          </w:tcPr>
          <w:p w14:paraId="7FDDF26C" w14:textId="77777777" w:rsidR="00797217" w:rsidRPr="00661754" w:rsidRDefault="00797217" w:rsidP="00661754">
            <w:pPr>
              <w:spacing w:after="160" w:line="259" w:lineRule="auto"/>
              <w:jc w:val="center"/>
              <w:rPr>
                <w:rFonts w:ascii="Arial" w:hAnsi="Arial" w:cs="Arial"/>
                <w:caps/>
              </w:rPr>
            </w:pPr>
            <w:r w:rsidRPr="00661754">
              <w:rPr>
                <w:rFonts w:ascii="Arial" w:hAnsi="Arial" w:cs="Arial"/>
                <w:caps/>
              </w:rPr>
              <w:t>Celý dokument</w:t>
            </w:r>
          </w:p>
        </w:tc>
        <w:tc>
          <w:tcPr>
            <w:tcW w:w="7655" w:type="dxa"/>
          </w:tcPr>
          <w:p w14:paraId="00AA286D" w14:textId="77777777" w:rsidR="00797217" w:rsidRPr="00661754" w:rsidRDefault="00797217" w:rsidP="00797217">
            <w:pPr>
              <w:autoSpaceDE w:val="0"/>
              <w:autoSpaceDN w:val="0"/>
              <w:adjustRightInd w:val="0"/>
              <w:spacing w:after="160" w:line="259" w:lineRule="auto"/>
              <w:rPr>
                <w:rFonts w:ascii="Arial" w:hAnsi="Arial" w:cs="Arial"/>
              </w:rPr>
            </w:pPr>
            <w:r w:rsidRPr="00661754">
              <w:rPr>
                <w:rFonts w:ascii="Arial" w:hAnsi="Arial" w:cs="Arial"/>
              </w:rPr>
              <w:t xml:space="preserve">Nahrazení názvu  řídícího orgánu a zkratky ŘO zkratkou ŘO OPD; v relevantních případech vedle ŘO OPD uveden i ZS SFDI, drobné stylistické  úpravy/opravy gramatických chyb, přečíslování kapitol a podklapitol </w:t>
            </w:r>
          </w:p>
        </w:tc>
      </w:tr>
      <w:tr w:rsidR="00797217" w:rsidRPr="00797217" w14:paraId="341CF153" w14:textId="77777777" w:rsidTr="00661754">
        <w:tc>
          <w:tcPr>
            <w:tcW w:w="1696" w:type="dxa"/>
          </w:tcPr>
          <w:p w14:paraId="41BFCFD1" w14:textId="77777777" w:rsidR="00797217" w:rsidRPr="00661754" w:rsidRDefault="00797217" w:rsidP="00797217">
            <w:pPr>
              <w:spacing w:after="160" w:line="259" w:lineRule="auto"/>
              <w:jc w:val="right"/>
              <w:rPr>
                <w:rFonts w:ascii="Arial" w:hAnsi="Arial" w:cs="Arial"/>
                <w:caps/>
              </w:rPr>
            </w:pPr>
            <w:r w:rsidRPr="00661754">
              <w:rPr>
                <w:rFonts w:ascii="Arial" w:hAnsi="Arial" w:cs="Arial"/>
                <w:caps/>
              </w:rPr>
              <w:t>20</w:t>
            </w:r>
          </w:p>
        </w:tc>
        <w:tc>
          <w:tcPr>
            <w:tcW w:w="7655" w:type="dxa"/>
          </w:tcPr>
          <w:p w14:paraId="769458BB" w14:textId="32D44CE3" w:rsidR="00797217" w:rsidRPr="00661754" w:rsidRDefault="00797217" w:rsidP="006B2BCE">
            <w:pPr>
              <w:autoSpaceDE w:val="0"/>
              <w:autoSpaceDN w:val="0"/>
              <w:adjustRightInd w:val="0"/>
              <w:spacing w:after="160" w:line="259" w:lineRule="auto"/>
              <w:rPr>
                <w:rFonts w:ascii="Arial" w:hAnsi="Arial" w:cs="Arial"/>
              </w:rPr>
            </w:pPr>
            <w:r w:rsidRPr="00661754">
              <w:rPr>
                <w:rFonts w:ascii="Arial" w:hAnsi="Arial" w:cs="Arial"/>
              </w:rPr>
              <w:t>Přílohy - Opraven název Přílohy č. 2 na „</w:t>
            </w:r>
            <w:r w:rsidRPr="00661754">
              <w:rPr>
                <w:rFonts w:ascii="Arial" w:hAnsi="Arial" w:cs="Arial"/>
                <w:bCs/>
              </w:rPr>
              <w:t xml:space="preserve">Porovnání úspor provozních nákladu (snížení provozních nákladu) se snížením provozních podpor“, vložena Příloha č. 7 - Uživatelská příručka procesu Správa a monitorování operací: Pokyny pro změnové řízení; doplněna nová příloha č. 8 – Formulář žádosti o přezkum </w:t>
            </w:r>
          </w:p>
        </w:tc>
      </w:tr>
    </w:tbl>
    <w:p w14:paraId="5562CC80" w14:textId="77777777" w:rsidR="00797217" w:rsidRDefault="00797217" w:rsidP="00730FA4">
      <w:pPr>
        <w:rPr>
          <w:rFonts w:ascii="Arial" w:hAnsi="Arial" w:cs="Arial"/>
          <w:sz w:val="24"/>
          <w:szCs w:val="24"/>
          <w:lang w:eastAsia="cs-CZ"/>
        </w:rPr>
      </w:pPr>
    </w:p>
    <w:tbl>
      <w:tblPr>
        <w:tblStyle w:val="Mkatabulky2"/>
        <w:tblW w:w="9351" w:type="dxa"/>
        <w:tblLook w:val="04A0" w:firstRow="1" w:lastRow="0" w:firstColumn="1" w:lastColumn="0" w:noHBand="0" w:noVBand="1"/>
      </w:tblPr>
      <w:tblGrid>
        <w:gridCol w:w="3001"/>
        <w:gridCol w:w="3002"/>
        <w:gridCol w:w="3348"/>
      </w:tblGrid>
      <w:tr w:rsidR="00661754" w:rsidRPr="00797217" w14:paraId="29503E68" w14:textId="77777777" w:rsidTr="00661754">
        <w:tc>
          <w:tcPr>
            <w:tcW w:w="3001" w:type="dxa"/>
            <w:shd w:val="clear" w:color="auto" w:fill="2E74B5" w:themeFill="accent1" w:themeFillShade="BF"/>
          </w:tcPr>
          <w:p w14:paraId="4A4C320D" w14:textId="77777777" w:rsidR="00661754" w:rsidRPr="00797217" w:rsidRDefault="00661754" w:rsidP="00661754">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Verze</w:t>
            </w:r>
          </w:p>
        </w:tc>
        <w:tc>
          <w:tcPr>
            <w:tcW w:w="3002" w:type="dxa"/>
            <w:shd w:val="clear" w:color="auto" w:fill="2E74B5" w:themeFill="accent1" w:themeFillShade="BF"/>
          </w:tcPr>
          <w:p w14:paraId="6828F79C" w14:textId="77777777" w:rsidR="00661754" w:rsidRPr="00797217" w:rsidRDefault="00661754" w:rsidP="00661754">
            <w:pPr>
              <w:spacing w:after="160" w:line="259" w:lineRule="auto"/>
              <w:jc w:val="center"/>
              <w:rPr>
                <w:rFonts w:ascii="Arial" w:hAnsi="Arial" w:cs="Arial"/>
                <w:b/>
                <w:caps/>
                <w:color w:val="FFFFFF" w:themeColor="background1"/>
                <w:sz w:val="24"/>
                <w:szCs w:val="24"/>
              </w:rPr>
            </w:pPr>
            <w:r w:rsidRPr="00797217">
              <w:rPr>
                <w:rFonts w:ascii="Arial" w:hAnsi="Arial" w:cs="Arial"/>
                <w:b/>
                <w:caps/>
                <w:color w:val="FFFFFF" w:themeColor="background1"/>
                <w:sz w:val="24"/>
                <w:szCs w:val="24"/>
              </w:rPr>
              <w:t>Odpovědná osoba</w:t>
            </w:r>
          </w:p>
        </w:tc>
        <w:tc>
          <w:tcPr>
            <w:tcW w:w="3348" w:type="dxa"/>
            <w:shd w:val="clear" w:color="auto" w:fill="2E74B5" w:themeFill="accent1" w:themeFillShade="BF"/>
          </w:tcPr>
          <w:p w14:paraId="06B0022D" w14:textId="77777777" w:rsidR="00661754" w:rsidRPr="00797217" w:rsidRDefault="00661754" w:rsidP="00661754">
            <w:pPr>
              <w:spacing w:after="160" w:line="259" w:lineRule="auto"/>
              <w:jc w:val="center"/>
              <w:rPr>
                <w:rFonts w:ascii="Arial" w:hAnsi="Arial" w:cs="Arial"/>
                <w:b/>
                <w:caps/>
                <w:color w:val="FFFFFF" w:themeColor="background1"/>
                <w:sz w:val="24"/>
                <w:szCs w:val="24"/>
              </w:rPr>
            </w:pPr>
            <w:r>
              <w:rPr>
                <w:rFonts w:ascii="Arial" w:hAnsi="Arial" w:cs="Arial"/>
                <w:b/>
                <w:caps/>
                <w:color w:val="FFFFFF" w:themeColor="background1"/>
                <w:sz w:val="24"/>
                <w:szCs w:val="24"/>
              </w:rPr>
              <w:t xml:space="preserve">Účinnost </w:t>
            </w:r>
            <w:r w:rsidRPr="00797217">
              <w:rPr>
                <w:rFonts w:ascii="Arial" w:hAnsi="Arial" w:cs="Arial"/>
                <w:b/>
                <w:caps/>
                <w:color w:val="FFFFFF" w:themeColor="background1"/>
                <w:sz w:val="24"/>
                <w:szCs w:val="24"/>
              </w:rPr>
              <w:t>od</w:t>
            </w:r>
          </w:p>
        </w:tc>
      </w:tr>
    </w:tbl>
    <w:tbl>
      <w:tblPr>
        <w:tblStyle w:val="Mkatabulky"/>
        <w:tblW w:w="9351" w:type="dxa"/>
        <w:tblLook w:val="04A0" w:firstRow="1" w:lastRow="0" w:firstColumn="1" w:lastColumn="0" w:noHBand="0" w:noVBand="1"/>
      </w:tblPr>
      <w:tblGrid>
        <w:gridCol w:w="3001"/>
        <w:gridCol w:w="3002"/>
        <w:gridCol w:w="3348"/>
      </w:tblGrid>
      <w:tr w:rsidR="00D90918" w14:paraId="341A9E79" w14:textId="77777777" w:rsidTr="00661754">
        <w:trPr>
          <w:trHeight w:val="532"/>
        </w:trPr>
        <w:tc>
          <w:tcPr>
            <w:tcW w:w="3001" w:type="dxa"/>
          </w:tcPr>
          <w:p w14:paraId="0676EF41" w14:textId="77777777" w:rsidR="00D90918" w:rsidRPr="00661754" w:rsidRDefault="00D90918" w:rsidP="00661754">
            <w:pPr>
              <w:tabs>
                <w:tab w:val="left" w:pos="776"/>
              </w:tabs>
              <w:jc w:val="center"/>
              <w:rPr>
                <w:rFonts w:ascii="Arial" w:hAnsi="Arial" w:cs="Arial"/>
                <w:b/>
                <w:sz w:val="22"/>
                <w:szCs w:val="22"/>
              </w:rPr>
            </w:pPr>
            <w:r w:rsidRPr="00661754">
              <w:rPr>
                <w:rFonts w:ascii="Arial" w:hAnsi="Arial" w:cs="Arial"/>
                <w:b/>
                <w:sz w:val="22"/>
                <w:szCs w:val="22"/>
              </w:rPr>
              <w:t>1.2</w:t>
            </w:r>
          </w:p>
        </w:tc>
        <w:tc>
          <w:tcPr>
            <w:tcW w:w="3002" w:type="dxa"/>
          </w:tcPr>
          <w:p w14:paraId="1BC5516E" w14:textId="77777777" w:rsidR="00D90918" w:rsidRPr="00661754" w:rsidRDefault="00D90918" w:rsidP="00661754">
            <w:pPr>
              <w:jc w:val="center"/>
              <w:rPr>
                <w:rFonts w:ascii="Arial" w:hAnsi="Arial" w:cs="Arial"/>
                <w:b/>
                <w:sz w:val="22"/>
                <w:szCs w:val="22"/>
              </w:rPr>
            </w:pPr>
            <w:r w:rsidRPr="00661754">
              <w:rPr>
                <w:rFonts w:ascii="Arial" w:hAnsi="Arial" w:cs="Arial"/>
                <w:b/>
                <w:sz w:val="22"/>
                <w:szCs w:val="22"/>
              </w:rPr>
              <w:t>Ing. Mgr. Marek Pastucha</w:t>
            </w:r>
          </w:p>
        </w:tc>
        <w:tc>
          <w:tcPr>
            <w:tcW w:w="3348" w:type="dxa"/>
          </w:tcPr>
          <w:p w14:paraId="7BD1A101" w14:textId="77777777" w:rsidR="00D90918" w:rsidRPr="00661754" w:rsidRDefault="00D90918" w:rsidP="00661754">
            <w:pPr>
              <w:jc w:val="center"/>
              <w:rPr>
                <w:rFonts w:ascii="Arial" w:hAnsi="Arial" w:cs="Arial"/>
                <w:b/>
                <w:sz w:val="22"/>
                <w:szCs w:val="22"/>
              </w:rPr>
            </w:pPr>
            <w:r w:rsidRPr="00661754">
              <w:rPr>
                <w:rFonts w:ascii="Arial" w:hAnsi="Arial" w:cs="Arial"/>
                <w:b/>
                <w:sz w:val="22"/>
                <w:szCs w:val="22"/>
              </w:rPr>
              <w:t>3. června 2016</w:t>
            </w:r>
          </w:p>
        </w:tc>
      </w:tr>
    </w:tbl>
    <w:p w14:paraId="7C3E4C37" w14:textId="77777777" w:rsidR="00D90918" w:rsidRDefault="00D90918" w:rsidP="00D90918">
      <w:pPr>
        <w:rPr>
          <w:rFonts w:ascii="Arial" w:hAnsi="Arial" w:cs="Arial"/>
          <w:b/>
          <w:caps/>
          <w:sz w:val="24"/>
          <w:szCs w:val="24"/>
        </w:rPr>
      </w:pPr>
    </w:p>
    <w:tbl>
      <w:tblPr>
        <w:tblStyle w:val="Mkatabulky1"/>
        <w:tblW w:w="9351" w:type="dxa"/>
        <w:tblLayout w:type="fixed"/>
        <w:tblLook w:val="04A0" w:firstRow="1" w:lastRow="0" w:firstColumn="1" w:lastColumn="0" w:noHBand="0" w:noVBand="1"/>
      </w:tblPr>
      <w:tblGrid>
        <w:gridCol w:w="846"/>
        <w:gridCol w:w="2268"/>
        <w:gridCol w:w="6237"/>
      </w:tblGrid>
      <w:tr w:rsidR="00D90918" w:rsidRPr="00E51F07" w14:paraId="751C0A00" w14:textId="77777777" w:rsidTr="00661754">
        <w:tc>
          <w:tcPr>
            <w:tcW w:w="3114" w:type="dxa"/>
            <w:gridSpan w:val="2"/>
            <w:tcBorders>
              <w:bottom w:val="single" w:sz="4" w:space="0" w:color="auto"/>
            </w:tcBorders>
            <w:shd w:val="clear" w:color="auto" w:fill="2E74B5" w:themeFill="accent1" w:themeFillShade="BF"/>
            <w:vAlign w:val="center"/>
          </w:tcPr>
          <w:p w14:paraId="7CFEC606" w14:textId="77777777" w:rsidR="00D90918" w:rsidRPr="00E51F07" w:rsidRDefault="00D90918" w:rsidP="00661754">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Kapitola/Podkapitola/strana/odstavec</w:t>
            </w:r>
          </w:p>
        </w:tc>
        <w:tc>
          <w:tcPr>
            <w:tcW w:w="6237" w:type="dxa"/>
            <w:tcBorders>
              <w:bottom w:val="single" w:sz="4" w:space="0" w:color="auto"/>
            </w:tcBorders>
            <w:shd w:val="clear" w:color="auto" w:fill="2E74B5" w:themeFill="accent1" w:themeFillShade="BF"/>
            <w:vAlign w:val="center"/>
          </w:tcPr>
          <w:p w14:paraId="54FFD1AF" w14:textId="77777777" w:rsidR="00D90918" w:rsidRPr="00E51F07" w:rsidRDefault="00D90918" w:rsidP="00661754">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stručný Popis změny</w:t>
            </w:r>
          </w:p>
        </w:tc>
      </w:tr>
      <w:tr w:rsidR="00D90918" w:rsidRPr="00EA783D" w14:paraId="796A1440" w14:textId="77777777" w:rsidTr="00661754">
        <w:tc>
          <w:tcPr>
            <w:tcW w:w="9351" w:type="dxa"/>
            <w:gridSpan w:val="3"/>
            <w:tcBorders>
              <w:top w:val="single" w:sz="4" w:space="0" w:color="auto"/>
              <w:left w:val="nil"/>
              <w:bottom w:val="single" w:sz="4" w:space="0" w:color="auto"/>
              <w:right w:val="nil"/>
            </w:tcBorders>
            <w:vAlign w:val="center"/>
          </w:tcPr>
          <w:p w14:paraId="4FB8A3A0" w14:textId="77777777" w:rsidR="00D90918" w:rsidRPr="00EA783D" w:rsidRDefault="00D90918" w:rsidP="00661754">
            <w:pPr>
              <w:ind w:left="360"/>
              <w:contextualSpacing/>
              <w:rPr>
                <w:rFonts w:ascii="Arial" w:hAnsi="Arial" w:cs="Arial"/>
                <w:sz w:val="22"/>
                <w:szCs w:val="22"/>
              </w:rPr>
            </w:pPr>
          </w:p>
        </w:tc>
      </w:tr>
      <w:tr w:rsidR="00D90918" w:rsidRPr="00EA783D" w14:paraId="7F28A8C1" w14:textId="77777777" w:rsidTr="00661754">
        <w:tc>
          <w:tcPr>
            <w:tcW w:w="846" w:type="dxa"/>
            <w:vMerge w:val="restart"/>
            <w:tcBorders>
              <w:top w:val="single" w:sz="4" w:space="0" w:color="auto"/>
            </w:tcBorders>
            <w:vAlign w:val="center"/>
          </w:tcPr>
          <w:p w14:paraId="7597E75D" w14:textId="77777777" w:rsidR="00D90918" w:rsidRPr="00EA783D" w:rsidRDefault="00661754" w:rsidP="00661754">
            <w:pPr>
              <w:jc w:val="center"/>
              <w:rPr>
                <w:rFonts w:ascii="Arial" w:hAnsi="Arial" w:cs="Arial"/>
                <w:b/>
                <w:sz w:val="22"/>
                <w:szCs w:val="22"/>
              </w:rPr>
            </w:pPr>
            <w:r>
              <w:rPr>
                <w:rFonts w:ascii="Arial" w:hAnsi="Arial" w:cs="Arial"/>
                <w:b/>
                <w:sz w:val="22"/>
                <w:szCs w:val="22"/>
              </w:rPr>
              <w:t>1</w:t>
            </w:r>
          </w:p>
        </w:tc>
        <w:tc>
          <w:tcPr>
            <w:tcW w:w="2268" w:type="dxa"/>
            <w:tcBorders>
              <w:top w:val="single" w:sz="4" w:space="0" w:color="auto"/>
            </w:tcBorders>
          </w:tcPr>
          <w:p w14:paraId="5F93CE66" w14:textId="77777777" w:rsidR="00D90918" w:rsidRPr="00EA783D" w:rsidRDefault="00D90918" w:rsidP="00661754">
            <w:pPr>
              <w:jc w:val="left"/>
              <w:rPr>
                <w:rFonts w:ascii="Arial" w:hAnsi="Arial" w:cs="Arial"/>
                <w:sz w:val="22"/>
                <w:szCs w:val="22"/>
              </w:rPr>
            </w:pPr>
            <w:r w:rsidRPr="00EA783D">
              <w:rPr>
                <w:rFonts w:ascii="Arial" w:hAnsi="Arial" w:cs="Arial"/>
                <w:b/>
                <w:sz w:val="22"/>
                <w:szCs w:val="22"/>
              </w:rPr>
              <w:t>podkapitola 1.1</w:t>
            </w:r>
            <w:r w:rsidRPr="00EA783D">
              <w:rPr>
                <w:rFonts w:ascii="Arial" w:hAnsi="Arial" w:cs="Arial"/>
                <w:sz w:val="22"/>
                <w:szCs w:val="22"/>
              </w:rPr>
              <w:t xml:space="preserve"> strana 2,</w:t>
            </w:r>
          </w:p>
        </w:tc>
        <w:tc>
          <w:tcPr>
            <w:tcW w:w="6237" w:type="dxa"/>
            <w:tcBorders>
              <w:top w:val="single" w:sz="4" w:space="0" w:color="auto"/>
            </w:tcBorders>
            <w:vAlign w:val="center"/>
          </w:tcPr>
          <w:p w14:paraId="44620362" w14:textId="77777777" w:rsidR="00D90918" w:rsidRPr="00502896" w:rsidRDefault="00D90918" w:rsidP="00661754">
            <w:pPr>
              <w:numPr>
                <w:ilvl w:val="0"/>
                <w:numId w:val="623"/>
              </w:numPr>
              <w:contextualSpacing/>
              <w:rPr>
                <w:rFonts w:ascii="Arial" w:hAnsi="Arial" w:cs="Arial"/>
                <w:sz w:val="22"/>
                <w:szCs w:val="22"/>
              </w:rPr>
            </w:pPr>
            <w:r w:rsidRPr="00EA783D">
              <w:rPr>
                <w:rFonts w:ascii="Arial" w:hAnsi="Arial" w:cs="Arial"/>
                <w:sz w:val="22"/>
                <w:szCs w:val="22"/>
              </w:rPr>
              <w:t>přesunutí Obsahu Pravidel do Kapitoly 1 – Základní informace o dokumentu, do podkapitoly 1.1.</w:t>
            </w:r>
            <w:r w:rsidRPr="00502896">
              <w:rPr>
                <w:rFonts w:ascii="Arial" w:hAnsi="Arial" w:cs="Arial"/>
                <w:sz w:val="22"/>
                <w:szCs w:val="22"/>
              </w:rPr>
              <w:t>;</w:t>
            </w:r>
          </w:p>
        </w:tc>
      </w:tr>
      <w:tr w:rsidR="00D90918" w:rsidRPr="00E51F07" w14:paraId="113CCC70" w14:textId="77777777" w:rsidTr="00661754">
        <w:tc>
          <w:tcPr>
            <w:tcW w:w="846" w:type="dxa"/>
            <w:vMerge/>
            <w:vAlign w:val="center"/>
          </w:tcPr>
          <w:p w14:paraId="55DEF25E" w14:textId="77777777" w:rsidR="00D90918" w:rsidRPr="00E51F07" w:rsidRDefault="00D90918" w:rsidP="00661754">
            <w:pPr>
              <w:rPr>
                <w:rFonts w:ascii="Arial" w:hAnsi="Arial" w:cs="Arial"/>
                <w:b/>
                <w:sz w:val="22"/>
                <w:szCs w:val="22"/>
              </w:rPr>
            </w:pPr>
          </w:p>
        </w:tc>
        <w:tc>
          <w:tcPr>
            <w:tcW w:w="2268" w:type="dxa"/>
          </w:tcPr>
          <w:p w14:paraId="6504DC88" w14:textId="77777777" w:rsidR="00D90918" w:rsidRDefault="00D90918" w:rsidP="00661754">
            <w:pPr>
              <w:jc w:val="left"/>
              <w:rPr>
                <w:rFonts w:ascii="Arial" w:hAnsi="Arial" w:cs="Arial"/>
                <w:b/>
                <w:sz w:val="22"/>
                <w:szCs w:val="22"/>
              </w:rPr>
            </w:pPr>
            <w:r w:rsidRPr="003F10F6">
              <w:rPr>
                <w:rFonts w:ascii="Arial" w:hAnsi="Arial" w:cs="Arial"/>
                <w:b/>
                <w:sz w:val="22"/>
                <w:szCs w:val="22"/>
              </w:rPr>
              <w:t>podkapitola 1.2</w:t>
            </w:r>
          </w:p>
          <w:p w14:paraId="068D4C30" w14:textId="77777777" w:rsidR="00D90918" w:rsidRPr="00815FE1" w:rsidRDefault="00D90918" w:rsidP="00661754">
            <w:pPr>
              <w:jc w:val="left"/>
              <w:rPr>
                <w:rFonts w:ascii="Arial" w:hAnsi="Arial" w:cs="Arial"/>
                <w:sz w:val="22"/>
                <w:szCs w:val="22"/>
              </w:rPr>
            </w:pPr>
            <w:r w:rsidRPr="00815FE1">
              <w:rPr>
                <w:rFonts w:ascii="Arial" w:hAnsi="Arial" w:cs="Arial"/>
                <w:sz w:val="22"/>
                <w:szCs w:val="22"/>
              </w:rPr>
              <w:t>strana 9</w:t>
            </w:r>
          </w:p>
        </w:tc>
        <w:tc>
          <w:tcPr>
            <w:tcW w:w="6237" w:type="dxa"/>
            <w:vAlign w:val="center"/>
          </w:tcPr>
          <w:p w14:paraId="75B08DCC" w14:textId="77777777" w:rsidR="00D90918" w:rsidRPr="00E51F07" w:rsidRDefault="00D90918" w:rsidP="00661754">
            <w:pPr>
              <w:numPr>
                <w:ilvl w:val="0"/>
                <w:numId w:val="623"/>
              </w:numPr>
              <w:contextualSpacing/>
              <w:rPr>
                <w:rFonts w:ascii="Arial" w:hAnsi="Arial" w:cs="Arial"/>
                <w:sz w:val="22"/>
                <w:szCs w:val="22"/>
              </w:rPr>
            </w:pPr>
            <w:r>
              <w:rPr>
                <w:rFonts w:ascii="Arial" w:hAnsi="Arial" w:cs="Arial"/>
                <w:sz w:val="22"/>
                <w:szCs w:val="22"/>
              </w:rPr>
              <w:t>přesunutí Přehledu provedených změn do podkapitoly 1.2</w:t>
            </w:r>
          </w:p>
        </w:tc>
      </w:tr>
      <w:tr w:rsidR="00D90918" w:rsidRPr="00E51F07" w14:paraId="704C6CB7" w14:textId="77777777" w:rsidTr="00661754">
        <w:tc>
          <w:tcPr>
            <w:tcW w:w="846" w:type="dxa"/>
            <w:vMerge/>
          </w:tcPr>
          <w:p w14:paraId="647BABF1" w14:textId="77777777" w:rsidR="00D90918" w:rsidRPr="00E51F07" w:rsidRDefault="00D90918" w:rsidP="00661754">
            <w:pPr>
              <w:rPr>
                <w:rFonts w:ascii="Arial" w:hAnsi="Arial" w:cs="Arial"/>
                <w:sz w:val="22"/>
                <w:szCs w:val="22"/>
              </w:rPr>
            </w:pPr>
          </w:p>
        </w:tc>
        <w:tc>
          <w:tcPr>
            <w:tcW w:w="2268" w:type="dxa"/>
          </w:tcPr>
          <w:p w14:paraId="778032C9" w14:textId="77777777" w:rsidR="00D90918" w:rsidRDefault="00D90918" w:rsidP="00661754">
            <w:pPr>
              <w:jc w:val="left"/>
              <w:rPr>
                <w:rFonts w:ascii="Arial" w:hAnsi="Arial" w:cs="Arial"/>
                <w:sz w:val="22"/>
                <w:szCs w:val="22"/>
              </w:rPr>
            </w:pPr>
            <w:r>
              <w:rPr>
                <w:rFonts w:ascii="Arial" w:hAnsi="Arial" w:cs="Arial"/>
                <w:b/>
                <w:sz w:val="22"/>
                <w:szCs w:val="22"/>
              </w:rPr>
              <w:t xml:space="preserve">podkapitola 1.3 </w:t>
            </w:r>
            <w:r w:rsidRPr="00E51F07">
              <w:rPr>
                <w:rFonts w:ascii="Arial" w:hAnsi="Arial" w:cs="Arial"/>
                <w:sz w:val="22"/>
                <w:szCs w:val="22"/>
              </w:rPr>
              <w:t>strana 1</w:t>
            </w:r>
            <w:r>
              <w:rPr>
                <w:rFonts w:ascii="Arial" w:hAnsi="Arial" w:cs="Arial"/>
                <w:sz w:val="22"/>
                <w:szCs w:val="22"/>
              </w:rPr>
              <w:t>5</w:t>
            </w:r>
            <w:r w:rsidRPr="00E51F07">
              <w:rPr>
                <w:rFonts w:ascii="Arial" w:hAnsi="Arial" w:cs="Arial"/>
                <w:sz w:val="22"/>
                <w:szCs w:val="22"/>
              </w:rPr>
              <w:t>, 2. odst.</w:t>
            </w:r>
          </w:p>
          <w:p w14:paraId="0C293AFD" w14:textId="77777777" w:rsidR="00D90918" w:rsidRPr="00E51F07" w:rsidRDefault="00D90918" w:rsidP="00661754">
            <w:pPr>
              <w:jc w:val="left"/>
              <w:rPr>
                <w:rFonts w:ascii="Arial" w:hAnsi="Arial" w:cs="Arial"/>
                <w:sz w:val="22"/>
                <w:szCs w:val="22"/>
              </w:rPr>
            </w:pPr>
          </w:p>
          <w:p w14:paraId="24C8BA07"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 1</w:t>
            </w:r>
            <w:r>
              <w:rPr>
                <w:rFonts w:ascii="Arial" w:hAnsi="Arial" w:cs="Arial"/>
                <w:sz w:val="22"/>
                <w:szCs w:val="22"/>
              </w:rPr>
              <w:t>5</w:t>
            </w:r>
            <w:r w:rsidRPr="00E51F07">
              <w:rPr>
                <w:rFonts w:ascii="Arial" w:hAnsi="Arial" w:cs="Arial"/>
                <w:sz w:val="22"/>
                <w:szCs w:val="22"/>
              </w:rPr>
              <w:t>, 6. odst.</w:t>
            </w:r>
          </w:p>
          <w:p w14:paraId="43956846" w14:textId="77777777" w:rsidR="00D90918" w:rsidRPr="00E51F07" w:rsidRDefault="00D90918" w:rsidP="00661754">
            <w:pPr>
              <w:jc w:val="left"/>
              <w:rPr>
                <w:rFonts w:ascii="Arial" w:hAnsi="Arial" w:cs="Arial"/>
                <w:sz w:val="22"/>
                <w:szCs w:val="22"/>
              </w:rPr>
            </w:pPr>
          </w:p>
          <w:p w14:paraId="55CE1514" w14:textId="77777777" w:rsidR="00D90918" w:rsidRDefault="00D90918" w:rsidP="00661754">
            <w:pPr>
              <w:jc w:val="left"/>
              <w:rPr>
                <w:rFonts w:ascii="Arial" w:hAnsi="Arial" w:cs="Arial"/>
                <w:sz w:val="22"/>
                <w:szCs w:val="22"/>
              </w:rPr>
            </w:pPr>
            <w:r>
              <w:rPr>
                <w:rFonts w:ascii="Arial" w:hAnsi="Arial" w:cs="Arial"/>
                <w:sz w:val="22"/>
                <w:szCs w:val="22"/>
              </w:rPr>
              <w:t>strana 15, 7. odst.</w:t>
            </w:r>
          </w:p>
          <w:p w14:paraId="5E0B7D53" w14:textId="77777777" w:rsidR="00D90918" w:rsidRDefault="00D90918" w:rsidP="00661754">
            <w:pPr>
              <w:jc w:val="left"/>
              <w:rPr>
                <w:rFonts w:ascii="Arial" w:hAnsi="Arial" w:cs="Arial"/>
                <w:sz w:val="22"/>
                <w:szCs w:val="22"/>
              </w:rPr>
            </w:pPr>
          </w:p>
          <w:p w14:paraId="79D3C9EB" w14:textId="77777777" w:rsidR="00D90918" w:rsidRDefault="00D90918" w:rsidP="00661754">
            <w:pPr>
              <w:jc w:val="left"/>
              <w:rPr>
                <w:rFonts w:ascii="Arial" w:hAnsi="Arial" w:cs="Arial"/>
                <w:sz w:val="22"/>
                <w:szCs w:val="22"/>
              </w:rPr>
            </w:pPr>
          </w:p>
          <w:p w14:paraId="4CF6245F" w14:textId="77777777" w:rsidR="00D90918" w:rsidRDefault="00D90918" w:rsidP="00661754">
            <w:pPr>
              <w:jc w:val="left"/>
              <w:rPr>
                <w:rFonts w:ascii="Arial" w:hAnsi="Arial" w:cs="Arial"/>
                <w:sz w:val="22"/>
                <w:szCs w:val="22"/>
              </w:rPr>
            </w:pPr>
            <w:r>
              <w:rPr>
                <w:rFonts w:ascii="Arial" w:hAnsi="Arial" w:cs="Arial"/>
                <w:sz w:val="22"/>
                <w:szCs w:val="22"/>
              </w:rPr>
              <w:t xml:space="preserve">strana16, 1. odst. </w:t>
            </w:r>
            <w:r w:rsidRPr="00E51F07">
              <w:rPr>
                <w:rFonts w:ascii="Arial" w:hAnsi="Arial" w:cs="Arial"/>
                <w:sz w:val="22"/>
                <w:szCs w:val="22"/>
              </w:rPr>
              <w:t>strana 1</w:t>
            </w:r>
            <w:r>
              <w:rPr>
                <w:rFonts w:ascii="Arial" w:hAnsi="Arial" w:cs="Arial"/>
                <w:sz w:val="22"/>
                <w:szCs w:val="22"/>
              </w:rPr>
              <w:t>6</w:t>
            </w:r>
            <w:r w:rsidRPr="00E51F07">
              <w:rPr>
                <w:rFonts w:ascii="Arial" w:hAnsi="Arial" w:cs="Arial"/>
                <w:sz w:val="22"/>
                <w:szCs w:val="22"/>
              </w:rPr>
              <w:t xml:space="preserve">, </w:t>
            </w:r>
            <w:r>
              <w:rPr>
                <w:rFonts w:ascii="Arial" w:hAnsi="Arial" w:cs="Arial"/>
                <w:sz w:val="22"/>
                <w:szCs w:val="22"/>
              </w:rPr>
              <w:t>2</w:t>
            </w:r>
            <w:r w:rsidRPr="00E51F07">
              <w:rPr>
                <w:rFonts w:ascii="Arial" w:hAnsi="Arial" w:cs="Arial"/>
                <w:sz w:val="22"/>
                <w:szCs w:val="22"/>
              </w:rPr>
              <w:t>. odst.</w:t>
            </w:r>
          </w:p>
          <w:p w14:paraId="19DE2ED9" w14:textId="77777777" w:rsidR="00D90918" w:rsidRDefault="00D90918" w:rsidP="00661754">
            <w:pPr>
              <w:jc w:val="left"/>
              <w:rPr>
                <w:rFonts w:ascii="Arial" w:hAnsi="Arial" w:cs="Arial"/>
                <w:sz w:val="22"/>
                <w:szCs w:val="22"/>
              </w:rPr>
            </w:pPr>
          </w:p>
          <w:p w14:paraId="7BB8089B" w14:textId="77777777" w:rsidR="00D90918" w:rsidRPr="00E51F07" w:rsidRDefault="00D90918" w:rsidP="00661754">
            <w:pPr>
              <w:jc w:val="left"/>
              <w:rPr>
                <w:rFonts w:ascii="Arial" w:hAnsi="Arial" w:cs="Arial"/>
                <w:sz w:val="22"/>
                <w:szCs w:val="22"/>
              </w:rPr>
            </w:pPr>
            <w:r>
              <w:rPr>
                <w:rFonts w:ascii="Arial" w:hAnsi="Arial" w:cs="Arial"/>
                <w:sz w:val="22"/>
                <w:szCs w:val="22"/>
              </w:rPr>
              <w:t>strana 16, 3. odst.</w:t>
            </w:r>
          </w:p>
          <w:p w14:paraId="5E2F10FA" w14:textId="77777777" w:rsidR="00D90918" w:rsidRPr="00E51F07" w:rsidRDefault="00D90918" w:rsidP="00661754">
            <w:pPr>
              <w:jc w:val="left"/>
              <w:rPr>
                <w:rFonts w:ascii="Arial" w:hAnsi="Arial" w:cs="Arial"/>
                <w:sz w:val="22"/>
                <w:szCs w:val="22"/>
              </w:rPr>
            </w:pPr>
            <w:r>
              <w:rPr>
                <w:rFonts w:ascii="Arial" w:hAnsi="Arial" w:cs="Arial"/>
                <w:sz w:val="22"/>
                <w:szCs w:val="22"/>
              </w:rPr>
              <w:t xml:space="preserve">srana 16, 4. odst. </w:t>
            </w:r>
          </w:p>
          <w:p w14:paraId="4EAB2B99"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 1</w:t>
            </w:r>
            <w:r>
              <w:rPr>
                <w:rFonts w:ascii="Arial" w:hAnsi="Arial" w:cs="Arial"/>
                <w:sz w:val="22"/>
                <w:szCs w:val="22"/>
              </w:rPr>
              <w:t>6</w:t>
            </w:r>
            <w:r w:rsidRPr="00E51F07">
              <w:rPr>
                <w:rFonts w:ascii="Arial" w:hAnsi="Arial" w:cs="Arial"/>
                <w:sz w:val="22"/>
                <w:szCs w:val="22"/>
              </w:rPr>
              <w:t xml:space="preserve">, </w:t>
            </w:r>
            <w:r>
              <w:rPr>
                <w:rFonts w:ascii="Arial" w:hAnsi="Arial" w:cs="Arial"/>
                <w:sz w:val="22"/>
                <w:szCs w:val="22"/>
              </w:rPr>
              <w:t>5. odst.</w:t>
            </w:r>
          </w:p>
          <w:p w14:paraId="17B47230" w14:textId="77777777" w:rsidR="00D90918" w:rsidRDefault="00D90918" w:rsidP="00661754">
            <w:pPr>
              <w:jc w:val="left"/>
              <w:rPr>
                <w:rFonts w:ascii="Arial" w:hAnsi="Arial" w:cs="Arial"/>
                <w:sz w:val="22"/>
                <w:szCs w:val="22"/>
              </w:rPr>
            </w:pPr>
          </w:p>
          <w:p w14:paraId="008D5A9B" w14:textId="77777777" w:rsidR="00D90918" w:rsidRPr="00E51F07" w:rsidRDefault="00D90918" w:rsidP="00661754">
            <w:pPr>
              <w:jc w:val="left"/>
              <w:rPr>
                <w:rFonts w:ascii="Arial" w:hAnsi="Arial" w:cs="Arial"/>
                <w:sz w:val="22"/>
                <w:szCs w:val="22"/>
              </w:rPr>
            </w:pPr>
          </w:p>
          <w:p w14:paraId="49D9A481"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 1</w:t>
            </w:r>
            <w:r>
              <w:rPr>
                <w:rFonts w:ascii="Arial" w:hAnsi="Arial" w:cs="Arial"/>
                <w:sz w:val="22"/>
                <w:szCs w:val="22"/>
              </w:rPr>
              <w:t>6</w:t>
            </w:r>
            <w:r w:rsidRPr="00E51F07">
              <w:rPr>
                <w:rFonts w:ascii="Arial" w:hAnsi="Arial" w:cs="Arial"/>
                <w:sz w:val="22"/>
                <w:szCs w:val="22"/>
              </w:rPr>
              <w:t xml:space="preserve">, </w:t>
            </w:r>
            <w:r>
              <w:rPr>
                <w:rFonts w:ascii="Arial" w:hAnsi="Arial" w:cs="Arial"/>
                <w:sz w:val="22"/>
                <w:szCs w:val="22"/>
              </w:rPr>
              <w:t>7</w:t>
            </w:r>
            <w:r w:rsidRPr="00E51F07">
              <w:rPr>
                <w:rFonts w:ascii="Arial" w:hAnsi="Arial" w:cs="Arial"/>
                <w:sz w:val="22"/>
                <w:szCs w:val="22"/>
              </w:rPr>
              <w:t>. odst.</w:t>
            </w:r>
          </w:p>
          <w:p w14:paraId="3D88CB8C" w14:textId="77777777" w:rsidR="00D90918" w:rsidRPr="00E51F07" w:rsidRDefault="00D90918" w:rsidP="00661754">
            <w:pPr>
              <w:jc w:val="left"/>
              <w:rPr>
                <w:rFonts w:ascii="Arial" w:hAnsi="Arial" w:cs="Arial"/>
                <w:sz w:val="22"/>
                <w:szCs w:val="22"/>
              </w:rPr>
            </w:pPr>
          </w:p>
          <w:p w14:paraId="43F58144" w14:textId="77777777" w:rsidR="00D90918" w:rsidRPr="00E51F07" w:rsidRDefault="00D90918" w:rsidP="00661754">
            <w:pPr>
              <w:jc w:val="left"/>
              <w:rPr>
                <w:rFonts w:ascii="Arial" w:hAnsi="Arial" w:cs="Arial"/>
                <w:sz w:val="22"/>
                <w:szCs w:val="22"/>
              </w:rPr>
            </w:pPr>
          </w:p>
        </w:tc>
        <w:tc>
          <w:tcPr>
            <w:tcW w:w="6237" w:type="dxa"/>
          </w:tcPr>
          <w:p w14:paraId="3C6CEB84" w14:textId="77777777" w:rsidR="00D90918" w:rsidRDefault="00D90918" w:rsidP="00661754">
            <w:pPr>
              <w:ind w:left="360"/>
              <w:contextualSpacing/>
              <w:rPr>
                <w:rFonts w:ascii="Arial" w:hAnsi="Arial" w:cs="Arial"/>
                <w:sz w:val="22"/>
                <w:szCs w:val="22"/>
              </w:rPr>
            </w:pPr>
          </w:p>
          <w:p w14:paraId="3993EA50"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upřesnění </w:t>
            </w:r>
            <w:r>
              <w:rPr>
                <w:rFonts w:ascii="Arial" w:hAnsi="Arial" w:cs="Arial"/>
                <w:sz w:val="22"/>
                <w:szCs w:val="22"/>
              </w:rPr>
              <w:t xml:space="preserve">textu, týkajícího se </w:t>
            </w:r>
            <w:r w:rsidRPr="00E51F07">
              <w:rPr>
                <w:rFonts w:ascii="Arial" w:hAnsi="Arial" w:cs="Arial"/>
                <w:sz w:val="22"/>
                <w:szCs w:val="22"/>
              </w:rPr>
              <w:t>cíle dokumentu</w:t>
            </w:r>
            <w:r>
              <w:rPr>
                <w:rFonts w:ascii="Arial" w:hAnsi="Arial" w:cs="Arial"/>
                <w:sz w:val="22"/>
                <w:szCs w:val="22"/>
              </w:rPr>
              <w:t>;</w:t>
            </w:r>
          </w:p>
          <w:p w14:paraId="7A90E436"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zavedení zkratky SFDI pro Státní fond dopravní infrastruktury</w:t>
            </w:r>
          </w:p>
          <w:p w14:paraId="238FF410" w14:textId="77777777" w:rsidR="00D90918"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k metodickým pokynům MMR-NOK a MF doplněny metodické pokyny MD;</w:t>
            </w:r>
          </w:p>
          <w:p w14:paraId="6492DACF"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vzhledem k tomu, že Pravidla budou průběžně aktualizována dle potřeby a nebudouvázána na jednotlivé výzvy, je </w:t>
            </w:r>
            <w:r>
              <w:rPr>
                <w:rFonts w:ascii="Arial" w:hAnsi="Arial" w:cs="Arial"/>
                <w:sz w:val="22"/>
                <w:szCs w:val="22"/>
              </w:rPr>
              <w:t>v poslední větě odstavce odstraněno spojení „</w:t>
            </w:r>
            <w:r w:rsidRPr="00815FE1">
              <w:rPr>
                <w:rFonts w:ascii="Arial" w:hAnsi="Arial" w:cs="Arial"/>
                <w:i/>
                <w:sz w:val="22"/>
                <w:szCs w:val="22"/>
              </w:rPr>
              <w:t>vždy k </w:t>
            </w:r>
            <w:r>
              <w:rPr>
                <w:rFonts w:ascii="Arial" w:hAnsi="Arial" w:cs="Arial"/>
                <w:i/>
                <w:sz w:val="22"/>
                <w:szCs w:val="22"/>
              </w:rPr>
              <w:t>dané</w:t>
            </w:r>
            <w:r w:rsidRPr="00815FE1">
              <w:rPr>
                <w:rFonts w:ascii="Arial" w:hAnsi="Arial" w:cs="Arial"/>
                <w:i/>
                <w:sz w:val="22"/>
                <w:szCs w:val="22"/>
              </w:rPr>
              <w:t xml:space="preserve"> výzvě</w:t>
            </w:r>
            <w:r>
              <w:rPr>
                <w:rFonts w:ascii="Arial" w:hAnsi="Arial" w:cs="Arial"/>
                <w:sz w:val="22"/>
                <w:szCs w:val="22"/>
              </w:rPr>
              <w:t xml:space="preserve">“; </w:t>
            </w:r>
          </w:p>
          <w:p w14:paraId="70E11E99" w14:textId="77777777" w:rsidR="00D90918" w:rsidRDefault="00D90918" w:rsidP="00661754">
            <w:pPr>
              <w:numPr>
                <w:ilvl w:val="0"/>
                <w:numId w:val="622"/>
              </w:numPr>
              <w:contextualSpacing/>
              <w:rPr>
                <w:rFonts w:ascii="Arial" w:hAnsi="Arial" w:cs="Arial"/>
                <w:sz w:val="22"/>
                <w:szCs w:val="22"/>
              </w:rPr>
            </w:pPr>
            <w:r>
              <w:rPr>
                <w:rFonts w:ascii="Arial" w:hAnsi="Arial" w:cs="Arial"/>
                <w:sz w:val="22"/>
                <w:szCs w:val="22"/>
              </w:rPr>
              <w:t xml:space="preserve">doplněno slovo </w:t>
            </w:r>
            <w:r w:rsidRPr="00824BA1">
              <w:rPr>
                <w:rFonts w:ascii="Arial" w:hAnsi="Arial" w:cs="Arial"/>
                <w:i/>
                <w:sz w:val="22"/>
                <w:szCs w:val="22"/>
              </w:rPr>
              <w:t>„žadatelé</w:t>
            </w:r>
            <w:r>
              <w:rPr>
                <w:rFonts w:ascii="Arial" w:hAnsi="Arial" w:cs="Arial"/>
                <w:i/>
                <w:sz w:val="22"/>
                <w:szCs w:val="22"/>
              </w:rPr>
              <w:t xml:space="preserve"> a</w:t>
            </w:r>
            <w:r w:rsidRPr="00824BA1">
              <w:rPr>
                <w:rFonts w:ascii="Arial" w:hAnsi="Arial" w:cs="Arial"/>
                <w:i/>
                <w:sz w:val="22"/>
                <w:szCs w:val="22"/>
              </w:rPr>
              <w:t>“</w:t>
            </w:r>
            <w:r>
              <w:rPr>
                <w:rFonts w:ascii="Arial" w:hAnsi="Arial" w:cs="Arial"/>
                <w:i/>
                <w:sz w:val="22"/>
                <w:szCs w:val="22"/>
              </w:rPr>
              <w:t>;</w:t>
            </w:r>
          </w:p>
          <w:p w14:paraId="075FC6E7" w14:textId="77777777" w:rsidR="00D90918"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úprava textu</w:t>
            </w:r>
            <w:r>
              <w:rPr>
                <w:rFonts w:ascii="Arial" w:hAnsi="Arial" w:cs="Arial"/>
                <w:sz w:val="22"/>
                <w:szCs w:val="22"/>
              </w:rPr>
              <w:t>, týkajícího se povinnosti žadatelů a příjemců řídít se aktuální verzi Pravidel a textu ;</w:t>
            </w:r>
          </w:p>
          <w:p w14:paraId="005E2E04" w14:textId="77777777" w:rsidR="00D90918" w:rsidRPr="00E51F07" w:rsidRDefault="00D90918" w:rsidP="00661754">
            <w:pPr>
              <w:numPr>
                <w:ilvl w:val="0"/>
                <w:numId w:val="622"/>
              </w:numPr>
              <w:contextualSpacing/>
              <w:rPr>
                <w:rFonts w:ascii="Arial" w:hAnsi="Arial" w:cs="Arial"/>
                <w:sz w:val="22"/>
                <w:szCs w:val="22"/>
              </w:rPr>
            </w:pPr>
            <w:r>
              <w:rPr>
                <w:rFonts w:ascii="Arial" w:hAnsi="Arial" w:cs="Arial"/>
                <w:sz w:val="22"/>
                <w:szCs w:val="22"/>
              </w:rPr>
              <w:t>formální úprava textu;</w:t>
            </w:r>
          </w:p>
          <w:p w14:paraId="3817F55E" w14:textId="77777777" w:rsidR="00D90918"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5 odrážka </w:t>
            </w:r>
            <w:r>
              <w:rPr>
                <w:rFonts w:ascii="Arial" w:hAnsi="Arial" w:cs="Arial"/>
                <w:sz w:val="22"/>
                <w:szCs w:val="22"/>
              </w:rPr>
              <w:t xml:space="preserve">doplněna o </w:t>
            </w:r>
            <w:r w:rsidRPr="003F75CF">
              <w:rPr>
                <w:rFonts w:ascii="Arial" w:hAnsi="Arial" w:cs="Arial"/>
                <w:sz w:val="22"/>
                <w:szCs w:val="22"/>
              </w:rPr>
              <w:t>stanoviska a dopisy</w:t>
            </w:r>
            <w:r w:rsidRPr="00410F3B">
              <w:rPr>
                <w:rFonts w:ascii="Arial" w:hAnsi="Arial" w:cs="Arial"/>
                <w:sz w:val="22"/>
                <w:szCs w:val="22"/>
              </w:rPr>
              <w:t>ŘO</w:t>
            </w:r>
            <w:r w:rsidRPr="00E51F07">
              <w:rPr>
                <w:rFonts w:ascii="Arial" w:hAnsi="Arial" w:cs="Arial"/>
                <w:sz w:val="22"/>
                <w:szCs w:val="22"/>
              </w:rPr>
              <w:t xml:space="preserve"> OPD;</w:t>
            </w:r>
          </w:p>
          <w:p w14:paraId="0A2CED8C" w14:textId="77777777" w:rsidR="00D90918"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doplnění nového odstavce týkajícího se poskytování výjimek z kompetencí, postupů či termínů a lhůt stanovených v Pravidlech pro žadatele a příjemce</w:t>
            </w:r>
            <w:r>
              <w:rPr>
                <w:rFonts w:ascii="Arial" w:hAnsi="Arial" w:cs="Arial"/>
                <w:sz w:val="22"/>
                <w:szCs w:val="22"/>
              </w:rPr>
              <w:t>;</w:t>
            </w:r>
          </w:p>
          <w:p w14:paraId="78A1BFEA" w14:textId="77777777" w:rsidR="00D90918" w:rsidRPr="00E51F07" w:rsidRDefault="00D90918" w:rsidP="00661754">
            <w:pPr>
              <w:numPr>
                <w:ilvl w:val="0"/>
                <w:numId w:val="622"/>
              </w:numPr>
              <w:contextualSpacing/>
              <w:rPr>
                <w:rFonts w:ascii="Arial" w:hAnsi="Arial" w:cs="Arial"/>
                <w:sz w:val="22"/>
                <w:szCs w:val="22"/>
              </w:rPr>
            </w:pPr>
            <w:r>
              <w:rPr>
                <w:rFonts w:ascii="Arial" w:hAnsi="Arial" w:cs="Arial"/>
                <w:sz w:val="22"/>
                <w:szCs w:val="22"/>
              </w:rPr>
              <w:t xml:space="preserve">doplněn text k povinnosti žadatele postupovat v souladu s právními předpisy ve znění, které je závazné v době kdy provede příslušnou činnost; </w:t>
            </w:r>
          </w:p>
        </w:tc>
      </w:tr>
      <w:tr w:rsidR="00D90918" w:rsidRPr="00E51F07" w14:paraId="1DFF81FB" w14:textId="77777777" w:rsidTr="00661754">
        <w:tc>
          <w:tcPr>
            <w:tcW w:w="846" w:type="dxa"/>
            <w:vMerge/>
            <w:vAlign w:val="center"/>
          </w:tcPr>
          <w:p w14:paraId="3EF39A4C" w14:textId="77777777" w:rsidR="00D90918" w:rsidRPr="00E51F07" w:rsidRDefault="00D90918" w:rsidP="00661754">
            <w:pPr>
              <w:rPr>
                <w:rFonts w:ascii="Arial" w:hAnsi="Arial" w:cs="Arial"/>
                <w:sz w:val="22"/>
                <w:szCs w:val="22"/>
              </w:rPr>
            </w:pPr>
          </w:p>
        </w:tc>
        <w:tc>
          <w:tcPr>
            <w:tcW w:w="2268" w:type="dxa"/>
          </w:tcPr>
          <w:p w14:paraId="22732C27" w14:textId="77777777" w:rsidR="00D90918" w:rsidRPr="00E51F07" w:rsidRDefault="00D90918" w:rsidP="00661754">
            <w:pPr>
              <w:jc w:val="left"/>
              <w:rPr>
                <w:rFonts w:ascii="Arial" w:hAnsi="Arial" w:cs="Arial"/>
                <w:sz w:val="22"/>
                <w:szCs w:val="22"/>
              </w:rPr>
            </w:pPr>
            <w:r w:rsidRPr="00E51F07">
              <w:rPr>
                <w:rFonts w:ascii="Arial" w:hAnsi="Arial" w:cs="Arial"/>
                <w:b/>
                <w:sz w:val="22"/>
                <w:szCs w:val="22"/>
              </w:rPr>
              <w:t>podkapitola1.</w:t>
            </w:r>
            <w:r>
              <w:rPr>
                <w:rFonts w:ascii="Arial" w:hAnsi="Arial" w:cs="Arial"/>
                <w:b/>
                <w:sz w:val="22"/>
                <w:szCs w:val="22"/>
              </w:rPr>
              <w:t>4</w:t>
            </w:r>
            <w:r w:rsidRPr="00E51F07">
              <w:rPr>
                <w:rFonts w:ascii="Arial" w:hAnsi="Arial" w:cs="Arial"/>
                <w:sz w:val="22"/>
                <w:szCs w:val="22"/>
              </w:rPr>
              <w:t xml:space="preserve"> strana 1</w:t>
            </w:r>
            <w:r>
              <w:rPr>
                <w:rFonts w:ascii="Arial" w:hAnsi="Arial" w:cs="Arial"/>
                <w:sz w:val="22"/>
                <w:szCs w:val="22"/>
              </w:rPr>
              <w:t>7</w:t>
            </w:r>
          </w:p>
        </w:tc>
        <w:tc>
          <w:tcPr>
            <w:tcW w:w="6237" w:type="dxa"/>
            <w:vAlign w:val="center"/>
          </w:tcPr>
          <w:p w14:paraId="3771A624" w14:textId="77777777" w:rsidR="00D90918" w:rsidRPr="00E51F07" w:rsidRDefault="00D90918" w:rsidP="00661754">
            <w:pPr>
              <w:numPr>
                <w:ilvl w:val="0"/>
                <w:numId w:val="625"/>
              </w:numPr>
              <w:contextualSpacing/>
              <w:rPr>
                <w:rFonts w:ascii="Arial" w:hAnsi="Arial" w:cs="Arial"/>
                <w:sz w:val="22"/>
                <w:szCs w:val="22"/>
              </w:rPr>
            </w:pPr>
            <w:r w:rsidRPr="00E51F07">
              <w:rPr>
                <w:rFonts w:ascii="Arial" w:hAnsi="Arial" w:cs="Arial"/>
                <w:sz w:val="22"/>
                <w:szCs w:val="22"/>
              </w:rPr>
              <w:t>úprava textu týkající se platnosti, účinnosti a závaznosti Pravidel pro žadatele a příjemce</w:t>
            </w:r>
            <w:r>
              <w:rPr>
                <w:rFonts w:ascii="Arial" w:hAnsi="Arial" w:cs="Arial"/>
                <w:sz w:val="22"/>
                <w:szCs w:val="22"/>
              </w:rPr>
              <w:t>;</w:t>
            </w:r>
          </w:p>
        </w:tc>
      </w:tr>
      <w:tr w:rsidR="00D90918" w:rsidRPr="00E51F07" w14:paraId="1E099B13" w14:textId="77777777" w:rsidTr="00661754">
        <w:tc>
          <w:tcPr>
            <w:tcW w:w="846" w:type="dxa"/>
            <w:vMerge/>
            <w:vAlign w:val="center"/>
          </w:tcPr>
          <w:p w14:paraId="6E2A37EC" w14:textId="77777777" w:rsidR="00D90918" w:rsidRPr="00E51F07" w:rsidRDefault="00D90918" w:rsidP="00661754">
            <w:pPr>
              <w:rPr>
                <w:rFonts w:ascii="Arial" w:hAnsi="Arial" w:cs="Arial"/>
                <w:sz w:val="22"/>
                <w:szCs w:val="22"/>
              </w:rPr>
            </w:pPr>
          </w:p>
        </w:tc>
        <w:tc>
          <w:tcPr>
            <w:tcW w:w="2268" w:type="dxa"/>
          </w:tcPr>
          <w:p w14:paraId="64B04C59" w14:textId="77777777" w:rsidR="00D90918" w:rsidRPr="00E51F07" w:rsidRDefault="00D90918" w:rsidP="00661754">
            <w:pPr>
              <w:jc w:val="left"/>
              <w:rPr>
                <w:rFonts w:ascii="Arial" w:hAnsi="Arial" w:cs="Arial"/>
                <w:sz w:val="22"/>
                <w:szCs w:val="22"/>
              </w:rPr>
            </w:pPr>
            <w:r w:rsidRPr="00E51F07">
              <w:rPr>
                <w:rFonts w:ascii="Arial" w:hAnsi="Arial" w:cs="Arial"/>
                <w:b/>
                <w:sz w:val="22"/>
                <w:szCs w:val="22"/>
              </w:rPr>
              <w:t>podkapitola 1.</w:t>
            </w:r>
            <w:r>
              <w:rPr>
                <w:rFonts w:ascii="Arial" w:hAnsi="Arial" w:cs="Arial"/>
                <w:b/>
                <w:sz w:val="22"/>
                <w:szCs w:val="22"/>
              </w:rPr>
              <w:t>5</w:t>
            </w:r>
            <w:r w:rsidRPr="00E51F07">
              <w:rPr>
                <w:rFonts w:ascii="Arial" w:hAnsi="Arial" w:cs="Arial"/>
                <w:sz w:val="22"/>
                <w:szCs w:val="22"/>
              </w:rPr>
              <w:t>,</w:t>
            </w:r>
          </w:p>
          <w:p w14:paraId="5A6DD6A9"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(původně 1.3)</w:t>
            </w:r>
            <w:r>
              <w:rPr>
                <w:rFonts w:ascii="Arial" w:hAnsi="Arial" w:cs="Arial"/>
                <w:sz w:val="22"/>
                <w:szCs w:val="22"/>
              </w:rPr>
              <w:t>,</w:t>
            </w:r>
            <w:r w:rsidRPr="00E51F07">
              <w:rPr>
                <w:rFonts w:ascii="Arial" w:hAnsi="Arial" w:cs="Arial"/>
                <w:sz w:val="22"/>
                <w:szCs w:val="22"/>
              </w:rPr>
              <w:t xml:space="preserve"> strana </w:t>
            </w:r>
            <w:r>
              <w:rPr>
                <w:rFonts w:ascii="Arial" w:hAnsi="Arial" w:cs="Arial"/>
                <w:sz w:val="22"/>
                <w:szCs w:val="22"/>
              </w:rPr>
              <w:t>20, 21</w:t>
            </w:r>
          </w:p>
          <w:p w14:paraId="42D0F38D" w14:textId="77777777" w:rsidR="00D90918" w:rsidRPr="00E51F07" w:rsidRDefault="00D90918" w:rsidP="00661754">
            <w:pPr>
              <w:jc w:val="left"/>
              <w:rPr>
                <w:rFonts w:ascii="Arial" w:hAnsi="Arial" w:cs="Arial"/>
                <w:sz w:val="22"/>
                <w:szCs w:val="22"/>
              </w:rPr>
            </w:pPr>
          </w:p>
          <w:p w14:paraId="651C401D" w14:textId="77777777" w:rsidR="00D90918" w:rsidRPr="00E51F07" w:rsidRDefault="00D90918" w:rsidP="00661754">
            <w:pPr>
              <w:jc w:val="left"/>
              <w:rPr>
                <w:rFonts w:ascii="Arial" w:hAnsi="Arial" w:cs="Arial"/>
                <w:sz w:val="22"/>
                <w:szCs w:val="22"/>
              </w:rPr>
            </w:pPr>
          </w:p>
          <w:p w14:paraId="07D474DA" w14:textId="77777777" w:rsidR="00D90918" w:rsidRPr="00E51F07" w:rsidRDefault="00D90918" w:rsidP="00661754">
            <w:pPr>
              <w:jc w:val="left"/>
              <w:rPr>
                <w:rFonts w:ascii="Arial" w:hAnsi="Arial" w:cs="Arial"/>
                <w:sz w:val="22"/>
                <w:szCs w:val="22"/>
              </w:rPr>
            </w:pPr>
          </w:p>
          <w:p w14:paraId="7C937A47" w14:textId="77777777" w:rsidR="00D90918" w:rsidRPr="00E51F07" w:rsidRDefault="00D90918" w:rsidP="00661754">
            <w:pPr>
              <w:jc w:val="left"/>
              <w:rPr>
                <w:rFonts w:ascii="Arial" w:hAnsi="Arial" w:cs="Arial"/>
                <w:sz w:val="22"/>
                <w:szCs w:val="22"/>
              </w:rPr>
            </w:pPr>
          </w:p>
          <w:p w14:paraId="40C6E0A4" w14:textId="77777777" w:rsidR="00D90918" w:rsidRPr="00E51F07" w:rsidRDefault="00D90918" w:rsidP="00661754">
            <w:pPr>
              <w:jc w:val="left"/>
              <w:rPr>
                <w:rFonts w:ascii="Arial" w:hAnsi="Arial" w:cs="Arial"/>
                <w:sz w:val="22"/>
                <w:szCs w:val="22"/>
              </w:rPr>
            </w:pPr>
          </w:p>
          <w:p w14:paraId="28A4CE51" w14:textId="77777777" w:rsidR="00D90918" w:rsidRPr="00E51F07" w:rsidRDefault="00D90918" w:rsidP="00661754">
            <w:pPr>
              <w:jc w:val="left"/>
              <w:rPr>
                <w:rFonts w:ascii="Arial" w:hAnsi="Arial" w:cs="Arial"/>
                <w:sz w:val="22"/>
                <w:szCs w:val="22"/>
              </w:rPr>
            </w:pPr>
          </w:p>
          <w:p w14:paraId="558BD1FD" w14:textId="77777777" w:rsidR="00D90918" w:rsidRPr="00E51F07" w:rsidRDefault="00D90918" w:rsidP="00661754">
            <w:pPr>
              <w:jc w:val="left"/>
              <w:rPr>
                <w:rFonts w:ascii="Arial" w:hAnsi="Arial" w:cs="Arial"/>
                <w:sz w:val="22"/>
                <w:szCs w:val="22"/>
              </w:rPr>
            </w:pPr>
          </w:p>
          <w:p w14:paraId="7003CB92" w14:textId="77777777" w:rsidR="00D90918" w:rsidRDefault="00D90918" w:rsidP="00661754">
            <w:pPr>
              <w:jc w:val="left"/>
              <w:rPr>
                <w:rFonts w:ascii="Arial" w:hAnsi="Arial" w:cs="Arial"/>
                <w:sz w:val="22"/>
                <w:szCs w:val="22"/>
              </w:rPr>
            </w:pPr>
            <w:r>
              <w:rPr>
                <w:rFonts w:ascii="Arial" w:hAnsi="Arial" w:cs="Arial"/>
                <w:sz w:val="22"/>
                <w:szCs w:val="22"/>
              </w:rPr>
              <w:t>strana 22</w:t>
            </w:r>
          </w:p>
          <w:p w14:paraId="5CA5991F" w14:textId="77777777" w:rsidR="00D90918" w:rsidRDefault="00D90918" w:rsidP="00661754">
            <w:pPr>
              <w:jc w:val="left"/>
              <w:rPr>
                <w:rFonts w:ascii="Arial" w:hAnsi="Arial" w:cs="Arial"/>
                <w:sz w:val="22"/>
                <w:szCs w:val="22"/>
              </w:rPr>
            </w:pPr>
            <w:r>
              <w:rPr>
                <w:rFonts w:ascii="Arial" w:hAnsi="Arial" w:cs="Arial"/>
                <w:sz w:val="22"/>
                <w:szCs w:val="22"/>
              </w:rPr>
              <w:t>strana 23</w:t>
            </w:r>
          </w:p>
          <w:p w14:paraId="57F0287B" w14:textId="77777777" w:rsidR="00D90918" w:rsidRDefault="00D90918" w:rsidP="00661754">
            <w:pPr>
              <w:jc w:val="left"/>
              <w:rPr>
                <w:rFonts w:ascii="Arial" w:hAnsi="Arial" w:cs="Arial"/>
                <w:sz w:val="22"/>
                <w:szCs w:val="22"/>
              </w:rPr>
            </w:pPr>
          </w:p>
          <w:p w14:paraId="334DD7F1" w14:textId="77777777" w:rsidR="00D90918" w:rsidRPr="00E51F07" w:rsidRDefault="00D90918" w:rsidP="00661754">
            <w:pPr>
              <w:jc w:val="left"/>
              <w:rPr>
                <w:rFonts w:ascii="Arial" w:hAnsi="Arial" w:cs="Arial"/>
                <w:sz w:val="22"/>
                <w:szCs w:val="22"/>
              </w:rPr>
            </w:pPr>
            <w:r>
              <w:rPr>
                <w:rFonts w:ascii="Arial" w:hAnsi="Arial" w:cs="Arial"/>
                <w:sz w:val="22"/>
                <w:szCs w:val="22"/>
              </w:rPr>
              <w:t xml:space="preserve">strana 24, 1.odst. </w:t>
            </w:r>
          </w:p>
        </w:tc>
        <w:tc>
          <w:tcPr>
            <w:tcW w:w="6237" w:type="dxa"/>
            <w:vAlign w:val="center"/>
          </w:tcPr>
          <w:p w14:paraId="4C62098C"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doplnění názvu pojmů </w:t>
            </w:r>
            <w:r w:rsidRPr="00E51F07">
              <w:rPr>
                <w:rFonts w:ascii="Arial" w:hAnsi="Arial" w:cs="Arial"/>
                <w:i/>
                <w:sz w:val="22"/>
                <w:szCs w:val="22"/>
              </w:rPr>
              <w:t>„Zahájení realizace projektu“</w:t>
            </w:r>
            <w:r w:rsidRPr="00E51F07">
              <w:rPr>
                <w:rFonts w:ascii="Arial" w:hAnsi="Arial" w:cs="Arial"/>
                <w:sz w:val="22"/>
                <w:szCs w:val="22"/>
              </w:rPr>
              <w:t xml:space="preserve"> a „</w:t>
            </w:r>
            <w:r w:rsidRPr="00E51F07">
              <w:rPr>
                <w:rFonts w:ascii="Arial" w:hAnsi="Arial" w:cs="Arial"/>
                <w:i/>
                <w:sz w:val="22"/>
                <w:szCs w:val="22"/>
              </w:rPr>
              <w:t>Dokončení realizace projektu“;</w:t>
            </w:r>
          </w:p>
          <w:p w14:paraId="68152742"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změna zkratky ŘO na „</w:t>
            </w:r>
            <w:r w:rsidRPr="00E51F07">
              <w:rPr>
                <w:rFonts w:ascii="Arial" w:hAnsi="Arial" w:cs="Arial"/>
                <w:i/>
                <w:sz w:val="22"/>
                <w:szCs w:val="22"/>
              </w:rPr>
              <w:t>ŘO OPD“</w:t>
            </w:r>
            <w:r w:rsidRPr="00E51F07">
              <w:rPr>
                <w:rFonts w:ascii="Arial" w:hAnsi="Arial" w:cs="Arial"/>
                <w:sz w:val="22"/>
                <w:szCs w:val="22"/>
              </w:rPr>
              <w:t>,</w:t>
            </w:r>
          </w:p>
          <w:p w14:paraId="0E90024B"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změna zkratky ZS na </w:t>
            </w:r>
            <w:r w:rsidRPr="00E51F07">
              <w:rPr>
                <w:rFonts w:ascii="Arial" w:hAnsi="Arial" w:cs="Arial"/>
                <w:i/>
                <w:sz w:val="22"/>
                <w:szCs w:val="22"/>
              </w:rPr>
              <w:t>„ZS OPD“,</w:t>
            </w:r>
          </w:p>
          <w:p w14:paraId="45B4BFA0"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 xml:space="preserve">oprava názvu a zkratky Ředitelství silnic a dálnic na Ředitelství silnic a dálnic </w:t>
            </w:r>
            <w:r w:rsidRPr="00E51F07">
              <w:rPr>
                <w:rFonts w:ascii="Arial" w:hAnsi="Arial" w:cs="Arial"/>
                <w:i/>
                <w:sz w:val="22"/>
                <w:szCs w:val="22"/>
              </w:rPr>
              <w:t>ČR (ŘSD ČR)</w:t>
            </w:r>
            <w:r w:rsidRPr="00E51F07">
              <w:rPr>
                <w:rFonts w:ascii="Arial" w:hAnsi="Arial" w:cs="Arial"/>
                <w:sz w:val="22"/>
                <w:szCs w:val="22"/>
              </w:rPr>
              <w:t>,</w:t>
            </w:r>
          </w:p>
          <w:p w14:paraId="422848CC" w14:textId="77777777" w:rsidR="00D90918" w:rsidRPr="004D4833"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oprava názvu Správy železniční infrastruktury na Správu železniční infrastruktury, státní organizace,</w:t>
            </w:r>
          </w:p>
          <w:p w14:paraId="1E7D94A0"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oprava názvu a zkratky Ředitelství vodních cest na Ředitelství vodních cest ČR (ŘVC ČR);</w:t>
            </w:r>
          </w:p>
          <w:p w14:paraId="52BB81C9" w14:textId="77777777" w:rsidR="00D90918" w:rsidRPr="00E51F07" w:rsidRDefault="00D90918" w:rsidP="00661754">
            <w:pPr>
              <w:numPr>
                <w:ilvl w:val="0"/>
                <w:numId w:val="622"/>
              </w:numPr>
              <w:contextualSpacing/>
              <w:rPr>
                <w:rFonts w:ascii="Arial" w:hAnsi="Arial" w:cs="Arial"/>
                <w:sz w:val="22"/>
                <w:szCs w:val="22"/>
              </w:rPr>
            </w:pPr>
            <w:r w:rsidRPr="004D4833">
              <w:rPr>
                <w:rFonts w:ascii="Arial" w:hAnsi="Arial" w:cs="Arial"/>
                <w:sz w:val="22"/>
                <w:szCs w:val="22"/>
              </w:rPr>
              <w:t>vložení poznámky pod čarou</w:t>
            </w:r>
            <w:r>
              <w:rPr>
                <w:rFonts w:ascii="Arial" w:hAnsi="Arial" w:cs="Arial"/>
                <w:sz w:val="22"/>
                <w:szCs w:val="22"/>
              </w:rPr>
              <w:t xml:space="preserve"> č. 4</w:t>
            </w:r>
            <w:r w:rsidRPr="004D4833">
              <w:rPr>
                <w:rFonts w:ascii="Arial" w:hAnsi="Arial" w:cs="Arial"/>
                <w:sz w:val="22"/>
                <w:szCs w:val="22"/>
              </w:rPr>
              <w:t xml:space="preserve"> k definici velkých projektů</w:t>
            </w:r>
            <w:r>
              <w:rPr>
                <w:rFonts w:ascii="Arial" w:hAnsi="Arial" w:cs="Arial"/>
                <w:sz w:val="22"/>
                <w:szCs w:val="22"/>
                <w:u w:val="single"/>
              </w:rPr>
              <w:t>;</w:t>
            </w:r>
          </w:p>
          <w:p w14:paraId="7E6ED6AE"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úprava definice pojmu „Veřejná podpora“;</w:t>
            </w:r>
          </w:p>
          <w:p w14:paraId="7D2EC92B"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rPr>
              <w:t>doplnění názvu pojmu „Veřejnoprávní subjekt“;</w:t>
            </w:r>
          </w:p>
          <w:p w14:paraId="06E86F7C" w14:textId="77777777" w:rsidR="00D90918" w:rsidRPr="00E51F07" w:rsidRDefault="00D90918" w:rsidP="00661754">
            <w:pPr>
              <w:numPr>
                <w:ilvl w:val="0"/>
                <w:numId w:val="622"/>
              </w:numPr>
              <w:contextualSpacing/>
              <w:rPr>
                <w:rFonts w:ascii="Arial" w:hAnsi="Arial" w:cs="Arial"/>
                <w:sz w:val="22"/>
                <w:szCs w:val="22"/>
              </w:rPr>
            </w:pPr>
            <w:r w:rsidRPr="00E51F07">
              <w:rPr>
                <w:rFonts w:ascii="Arial" w:hAnsi="Arial" w:cs="Arial"/>
                <w:sz w:val="22"/>
                <w:szCs w:val="22"/>
                <w:u w:val="single"/>
              </w:rPr>
              <w:t>úprava definice pojmu „Zprostředkující subjekt“;</w:t>
            </w:r>
          </w:p>
        </w:tc>
      </w:tr>
      <w:tr w:rsidR="00D90918" w:rsidRPr="00E51F07" w14:paraId="6F1D83D1" w14:textId="77777777" w:rsidTr="00661754">
        <w:tc>
          <w:tcPr>
            <w:tcW w:w="846" w:type="dxa"/>
            <w:vMerge/>
            <w:vAlign w:val="center"/>
          </w:tcPr>
          <w:p w14:paraId="718EF620" w14:textId="77777777" w:rsidR="00D90918" w:rsidRPr="00E51F07" w:rsidRDefault="00D90918" w:rsidP="00661754">
            <w:pPr>
              <w:jc w:val="left"/>
              <w:rPr>
                <w:rFonts w:ascii="Arial" w:hAnsi="Arial" w:cs="Arial"/>
                <w:sz w:val="22"/>
                <w:szCs w:val="22"/>
              </w:rPr>
            </w:pPr>
          </w:p>
        </w:tc>
        <w:tc>
          <w:tcPr>
            <w:tcW w:w="2268" w:type="dxa"/>
          </w:tcPr>
          <w:p w14:paraId="14851BBE" w14:textId="77777777" w:rsidR="00D90918" w:rsidRDefault="00D90918" w:rsidP="00661754">
            <w:pPr>
              <w:jc w:val="left"/>
              <w:rPr>
                <w:rFonts w:ascii="Arial" w:hAnsi="Arial" w:cs="Arial"/>
                <w:b/>
                <w:sz w:val="22"/>
                <w:szCs w:val="22"/>
              </w:rPr>
            </w:pPr>
            <w:r>
              <w:rPr>
                <w:rFonts w:ascii="Arial" w:hAnsi="Arial" w:cs="Arial"/>
                <w:b/>
                <w:sz w:val="22"/>
                <w:szCs w:val="22"/>
              </w:rPr>
              <w:t>podkapitola 1.6</w:t>
            </w:r>
          </w:p>
          <w:p w14:paraId="51861413" w14:textId="77777777" w:rsidR="00D90918" w:rsidRDefault="00D90918" w:rsidP="00661754">
            <w:pPr>
              <w:jc w:val="left"/>
              <w:rPr>
                <w:rFonts w:ascii="Arial" w:hAnsi="Arial" w:cs="Arial"/>
                <w:sz w:val="22"/>
                <w:szCs w:val="22"/>
              </w:rPr>
            </w:pPr>
            <w:r w:rsidRPr="00690777">
              <w:rPr>
                <w:rFonts w:ascii="Arial" w:hAnsi="Arial" w:cs="Arial"/>
                <w:sz w:val="22"/>
                <w:szCs w:val="22"/>
              </w:rPr>
              <w:t>strana 2</w:t>
            </w:r>
            <w:r>
              <w:rPr>
                <w:rFonts w:ascii="Arial" w:hAnsi="Arial" w:cs="Arial"/>
                <w:sz w:val="22"/>
                <w:szCs w:val="22"/>
              </w:rPr>
              <w:t>6</w:t>
            </w:r>
          </w:p>
          <w:p w14:paraId="1FBD04C1" w14:textId="77777777" w:rsidR="00D90918" w:rsidRDefault="00D90918" w:rsidP="00661754">
            <w:pPr>
              <w:jc w:val="left"/>
              <w:rPr>
                <w:rFonts w:ascii="Arial" w:hAnsi="Arial" w:cs="Arial"/>
                <w:sz w:val="22"/>
                <w:szCs w:val="22"/>
              </w:rPr>
            </w:pPr>
          </w:p>
          <w:p w14:paraId="316C3083" w14:textId="77777777" w:rsidR="00D90918" w:rsidRPr="00690777" w:rsidRDefault="00D90918" w:rsidP="00661754">
            <w:pPr>
              <w:jc w:val="left"/>
              <w:rPr>
                <w:rFonts w:ascii="Arial" w:hAnsi="Arial" w:cs="Arial"/>
                <w:sz w:val="22"/>
                <w:szCs w:val="22"/>
              </w:rPr>
            </w:pPr>
          </w:p>
        </w:tc>
        <w:tc>
          <w:tcPr>
            <w:tcW w:w="6237" w:type="dxa"/>
            <w:vAlign w:val="center"/>
          </w:tcPr>
          <w:p w14:paraId="1E8DE79C" w14:textId="77777777" w:rsidR="00D90918" w:rsidRDefault="00D90918" w:rsidP="00661754">
            <w:pPr>
              <w:numPr>
                <w:ilvl w:val="0"/>
                <w:numId w:val="622"/>
              </w:numPr>
              <w:contextualSpacing/>
              <w:rPr>
                <w:rFonts w:ascii="Arial" w:hAnsi="Arial" w:cs="Arial"/>
                <w:sz w:val="22"/>
                <w:szCs w:val="22"/>
              </w:rPr>
            </w:pPr>
            <w:r w:rsidRPr="00CC535C">
              <w:rPr>
                <w:rFonts w:ascii="Arial" w:hAnsi="Arial" w:cs="Arial"/>
                <w:sz w:val="22"/>
                <w:szCs w:val="22"/>
              </w:rPr>
              <w:t>oprava zkratek a názvů ŘSD a ŘVC a jejich zkrate</w:t>
            </w:r>
            <w:r>
              <w:rPr>
                <w:rFonts w:ascii="Arial" w:hAnsi="Arial" w:cs="Arial"/>
                <w:sz w:val="22"/>
                <w:szCs w:val="22"/>
              </w:rPr>
              <w:t>k: ŘSD na ŘSD ČR, ŘVC na ŘVC ČR;</w:t>
            </w:r>
          </w:p>
          <w:p w14:paraId="44FB133A" w14:textId="77777777" w:rsidR="00D90918" w:rsidRPr="00E51F07" w:rsidRDefault="00D90918" w:rsidP="00661754">
            <w:pPr>
              <w:numPr>
                <w:ilvl w:val="0"/>
                <w:numId w:val="622"/>
              </w:numPr>
              <w:contextualSpacing/>
              <w:rPr>
                <w:rFonts w:ascii="Arial" w:hAnsi="Arial" w:cs="Arial"/>
                <w:sz w:val="22"/>
                <w:szCs w:val="22"/>
              </w:rPr>
            </w:pPr>
            <w:r w:rsidRPr="00CC535C">
              <w:rPr>
                <w:rFonts w:ascii="Arial" w:hAnsi="Arial" w:cs="Arial"/>
                <w:sz w:val="22"/>
                <w:szCs w:val="22"/>
              </w:rPr>
              <w:t xml:space="preserve"> doplnění zkratky SŽDC, s.o.;</w:t>
            </w:r>
          </w:p>
        </w:tc>
      </w:tr>
      <w:tr w:rsidR="00D90918" w:rsidRPr="00E51F07" w14:paraId="2F0A200C" w14:textId="77777777" w:rsidTr="00661754">
        <w:tc>
          <w:tcPr>
            <w:tcW w:w="846" w:type="dxa"/>
            <w:vAlign w:val="center"/>
          </w:tcPr>
          <w:p w14:paraId="5A56CA68"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2</w:t>
            </w:r>
          </w:p>
        </w:tc>
        <w:tc>
          <w:tcPr>
            <w:tcW w:w="2268" w:type="dxa"/>
          </w:tcPr>
          <w:p w14:paraId="4E9FDDC2"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2.3</w:t>
            </w:r>
          </w:p>
          <w:p w14:paraId="660B3D7B"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 3</w:t>
            </w:r>
            <w:r>
              <w:rPr>
                <w:rFonts w:ascii="Arial" w:hAnsi="Arial" w:cs="Arial"/>
                <w:sz w:val="22"/>
                <w:szCs w:val="22"/>
              </w:rPr>
              <w:t>4, 35</w:t>
            </w:r>
          </w:p>
        </w:tc>
        <w:tc>
          <w:tcPr>
            <w:tcW w:w="6237" w:type="dxa"/>
            <w:vAlign w:val="center"/>
          </w:tcPr>
          <w:p w14:paraId="58428800" w14:textId="77777777" w:rsidR="00D90918" w:rsidRPr="00E51F07" w:rsidRDefault="00D90918" w:rsidP="00661754">
            <w:pPr>
              <w:numPr>
                <w:ilvl w:val="0"/>
                <w:numId w:val="624"/>
              </w:numPr>
              <w:contextualSpacing/>
              <w:jc w:val="left"/>
              <w:rPr>
                <w:rFonts w:ascii="Arial" w:hAnsi="Arial" w:cs="Arial"/>
                <w:sz w:val="22"/>
                <w:szCs w:val="22"/>
              </w:rPr>
            </w:pPr>
            <w:r w:rsidRPr="00E51F07">
              <w:rPr>
                <w:rFonts w:ascii="Arial" w:hAnsi="Arial" w:cs="Arial"/>
                <w:sz w:val="22"/>
                <w:szCs w:val="22"/>
              </w:rPr>
              <w:t xml:space="preserve">zařazení </w:t>
            </w:r>
            <w:r>
              <w:rPr>
                <w:rFonts w:ascii="Arial" w:hAnsi="Arial" w:cs="Arial"/>
                <w:sz w:val="22"/>
                <w:szCs w:val="22"/>
              </w:rPr>
              <w:t xml:space="preserve">nové </w:t>
            </w:r>
            <w:r w:rsidRPr="00E51F07">
              <w:rPr>
                <w:rFonts w:ascii="Arial" w:hAnsi="Arial" w:cs="Arial"/>
                <w:sz w:val="22"/>
                <w:szCs w:val="22"/>
              </w:rPr>
              <w:t>podkapitoly 2.3.3 Metodické pokyny ZS OPD (SFDI);</w:t>
            </w:r>
          </w:p>
          <w:p w14:paraId="0B684C8F" w14:textId="77777777" w:rsidR="00D90918" w:rsidRPr="00E51F07" w:rsidRDefault="00D90918" w:rsidP="00661754">
            <w:pPr>
              <w:numPr>
                <w:ilvl w:val="0"/>
                <w:numId w:val="624"/>
              </w:numPr>
              <w:contextualSpacing/>
              <w:jc w:val="left"/>
              <w:rPr>
                <w:rFonts w:ascii="Arial" w:hAnsi="Arial" w:cs="Arial"/>
                <w:sz w:val="22"/>
                <w:szCs w:val="22"/>
              </w:rPr>
            </w:pPr>
            <w:r w:rsidRPr="00E51F07">
              <w:rPr>
                <w:rFonts w:ascii="Arial" w:hAnsi="Arial" w:cs="Arial"/>
                <w:sz w:val="22"/>
                <w:szCs w:val="22"/>
              </w:rPr>
              <w:t xml:space="preserve">zařazení </w:t>
            </w:r>
            <w:r>
              <w:rPr>
                <w:rFonts w:ascii="Arial" w:hAnsi="Arial" w:cs="Arial"/>
                <w:sz w:val="22"/>
                <w:szCs w:val="22"/>
              </w:rPr>
              <w:t xml:space="preserve">nové </w:t>
            </w:r>
            <w:r w:rsidRPr="00E51F07">
              <w:rPr>
                <w:rFonts w:ascii="Arial" w:hAnsi="Arial" w:cs="Arial"/>
                <w:sz w:val="22"/>
                <w:szCs w:val="22"/>
              </w:rPr>
              <w:t>podkapitoly 2.3.4 Metodické pokyny k CBA;</w:t>
            </w:r>
          </w:p>
          <w:p w14:paraId="3B4DB449" w14:textId="77777777" w:rsidR="00D90918" w:rsidRPr="00CC535C" w:rsidRDefault="00D90918" w:rsidP="00661754">
            <w:pPr>
              <w:numPr>
                <w:ilvl w:val="0"/>
                <w:numId w:val="624"/>
              </w:numPr>
              <w:contextualSpacing/>
              <w:jc w:val="left"/>
              <w:rPr>
                <w:rFonts w:ascii="Arial" w:hAnsi="Arial" w:cs="Arial"/>
                <w:sz w:val="22"/>
                <w:szCs w:val="22"/>
              </w:rPr>
            </w:pPr>
            <w:r w:rsidRPr="00E51F07">
              <w:rPr>
                <w:rFonts w:ascii="Arial" w:hAnsi="Arial" w:cs="Arial"/>
                <w:sz w:val="22"/>
                <w:szCs w:val="22"/>
              </w:rPr>
              <w:t xml:space="preserve">zařazení </w:t>
            </w:r>
            <w:r>
              <w:rPr>
                <w:rFonts w:ascii="Arial" w:hAnsi="Arial" w:cs="Arial"/>
                <w:sz w:val="22"/>
                <w:szCs w:val="22"/>
              </w:rPr>
              <w:t xml:space="preserve">nové </w:t>
            </w:r>
            <w:r w:rsidRPr="00E51F07">
              <w:rPr>
                <w:rFonts w:ascii="Arial" w:hAnsi="Arial" w:cs="Arial"/>
                <w:sz w:val="22"/>
                <w:szCs w:val="22"/>
              </w:rPr>
              <w:t>podkapitoly 2.3.5 Uživatelské příručky k MS2014+</w:t>
            </w:r>
          </w:p>
        </w:tc>
      </w:tr>
      <w:tr w:rsidR="00D90918" w:rsidRPr="00E51F07" w14:paraId="43625AA4" w14:textId="77777777" w:rsidTr="00661754">
        <w:tc>
          <w:tcPr>
            <w:tcW w:w="846" w:type="dxa"/>
            <w:vMerge w:val="restart"/>
            <w:vAlign w:val="center"/>
          </w:tcPr>
          <w:p w14:paraId="327C49CC" w14:textId="77777777" w:rsidR="00D90918" w:rsidRPr="00B722A9" w:rsidRDefault="00D90918" w:rsidP="00661754">
            <w:pPr>
              <w:jc w:val="center"/>
              <w:rPr>
                <w:rFonts w:ascii="Arial" w:hAnsi="Arial" w:cs="Arial"/>
                <w:b/>
                <w:sz w:val="22"/>
                <w:szCs w:val="22"/>
              </w:rPr>
            </w:pPr>
            <w:r w:rsidRPr="00B722A9">
              <w:rPr>
                <w:rFonts w:ascii="Arial" w:hAnsi="Arial" w:cs="Arial"/>
                <w:b/>
                <w:sz w:val="22"/>
                <w:szCs w:val="22"/>
              </w:rPr>
              <w:t>3</w:t>
            </w:r>
          </w:p>
        </w:tc>
        <w:tc>
          <w:tcPr>
            <w:tcW w:w="2268" w:type="dxa"/>
          </w:tcPr>
          <w:p w14:paraId="6527DDFD" w14:textId="77777777" w:rsidR="00D90918" w:rsidRPr="00E51F07" w:rsidRDefault="00D90918" w:rsidP="00661754">
            <w:pPr>
              <w:rPr>
                <w:rFonts w:ascii="Arial" w:hAnsi="Arial" w:cs="Arial"/>
                <w:b/>
                <w:sz w:val="22"/>
                <w:szCs w:val="22"/>
              </w:rPr>
            </w:pPr>
            <w:r w:rsidRPr="00E51F07">
              <w:rPr>
                <w:rFonts w:ascii="Arial" w:hAnsi="Arial" w:cs="Arial"/>
                <w:b/>
                <w:sz w:val="22"/>
                <w:szCs w:val="22"/>
              </w:rPr>
              <w:t>podkapitola 3.2</w:t>
            </w:r>
          </w:p>
          <w:p w14:paraId="457C2CAB" w14:textId="77777777" w:rsidR="00D90918" w:rsidRPr="00E51F07" w:rsidRDefault="00D90918" w:rsidP="00661754">
            <w:pPr>
              <w:rPr>
                <w:rFonts w:ascii="Arial" w:hAnsi="Arial" w:cs="Arial"/>
                <w:sz w:val="22"/>
                <w:szCs w:val="22"/>
              </w:rPr>
            </w:pPr>
            <w:r w:rsidRPr="00E51F07">
              <w:rPr>
                <w:rFonts w:ascii="Arial" w:hAnsi="Arial" w:cs="Arial"/>
                <w:sz w:val="22"/>
                <w:szCs w:val="22"/>
              </w:rPr>
              <w:t>strana 3</w:t>
            </w:r>
            <w:r>
              <w:rPr>
                <w:rFonts w:ascii="Arial" w:hAnsi="Arial" w:cs="Arial"/>
                <w:sz w:val="22"/>
                <w:szCs w:val="22"/>
              </w:rPr>
              <w:t>8</w:t>
            </w:r>
          </w:p>
          <w:p w14:paraId="47CA7C54" w14:textId="77777777" w:rsidR="00D90918" w:rsidRPr="00E51F07" w:rsidRDefault="00D90918" w:rsidP="00661754">
            <w:pPr>
              <w:rPr>
                <w:rFonts w:ascii="Arial" w:hAnsi="Arial" w:cs="Arial"/>
              </w:rPr>
            </w:pPr>
          </w:p>
        </w:tc>
        <w:tc>
          <w:tcPr>
            <w:tcW w:w="6237" w:type="dxa"/>
            <w:vAlign w:val="center"/>
          </w:tcPr>
          <w:p w14:paraId="3E10850C" w14:textId="77777777" w:rsidR="00D90918" w:rsidRDefault="00D90918" w:rsidP="00661754">
            <w:pPr>
              <w:numPr>
                <w:ilvl w:val="0"/>
                <w:numId w:val="624"/>
              </w:numPr>
              <w:contextualSpacing/>
              <w:rPr>
                <w:rFonts w:ascii="Arial" w:hAnsi="Arial" w:cs="Arial"/>
                <w:sz w:val="22"/>
                <w:szCs w:val="22"/>
              </w:rPr>
            </w:pPr>
            <w:r>
              <w:rPr>
                <w:rFonts w:ascii="Arial" w:hAnsi="Arial" w:cs="Arial"/>
                <w:sz w:val="22"/>
                <w:szCs w:val="22"/>
              </w:rPr>
              <w:t xml:space="preserve">upraveno znění prvního odstavce podkapitoly, týkající se komunikace v IS KP14+ prostřednictvím depeší; </w:t>
            </w:r>
          </w:p>
          <w:p w14:paraId="1ACCF1BB" w14:textId="77777777" w:rsidR="00D90918" w:rsidRPr="00E51F07" w:rsidRDefault="00D90918" w:rsidP="00661754">
            <w:pPr>
              <w:numPr>
                <w:ilvl w:val="0"/>
                <w:numId w:val="624"/>
              </w:numPr>
              <w:contextualSpacing/>
              <w:rPr>
                <w:rFonts w:ascii="Arial" w:hAnsi="Arial" w:cs="Arial"/>
                <w:sz w:val="22"/>
                <w:szCs w:val="22"/>
              </w:rPr>
            </w:pPr>
            <w:r w:rsidRPr="00E51F07">
              <w:rPr>
                <w:rFonts w:ascii="Arial" w:hAnsi="Arial" w:cs="Arial"/>
                <w:sz w:val="22"/>
                <w:szCs w:val="22"/>
              </w:rPr>
              <w:t>úprava formulace odrážky, týkající se FAQ;</w:t>
            </w:r>
          </w:p>
        </w:tc>
      </w:tr>
      <w:tr w:rsidR="00D90918" w:rsidRPr="00E51F07" w14:paraId="7E47B68F" w14:textId="77777777" w:rsidTr="00661754">
        <w:tc>
          <w:tcPr>
            <w:tcW w:w="846" w:type="dxa"/>
            <w:vMerge/>
            <w:vAlign w:val="center"/>
          </w:tcPr>
          <w:p w14:paraId="2F3C18E6" w14:textId="77777777" w:rsidR="00D90918" w:rsidRPr="00E51F07" w:rsidRDefault="00D90918" w:rsidP="00661754">
            <w:pPr>
              <w:jc w:val="center"/>
              <w:rPr>
                <w:rFonts w:ascii="Arial" w:hAnsi="Arial" w:cs="Arial"/>
                <w:b/>
              </w:rPr>
            </w:pPr>
          </w:p>
        </w:tc>
        <w:tc>
          <w:tcPr>
            <w:tcW w:w="2268" w:type="dxa"/>
          </w:tcPr>
          <w:p w14:paraId="2F9408CC" w14:textId="77777777" w:rsidR="00D90918" w:rsidRPr="00E51F07" w:rsidRDefault="00D90918" w:rsidP="00661754">
            <w:pPr>
              <w:rPr>
                <w:rFonts w:ascii="Arial" w:hAnsi="Arial" w:cs="Arial"/>
                <w:b/>
                <w:sz w:val="22"/>
                <w:szCs w:val="22"/>
              </w:rPr>
            </w:pPr>
            <w:r w:rsidRPr="00E51F07">
              <w:rPr>
                <w:rFonts w:ascii="Arial" w:hAnsi="Arial" w:cs="Arial"/>
                <w:b/>
                <w:sz w:val="22"/>
                <w:szCs w:val="22"/>
              </w:rPr>
              <w:t>podkapitola 3.3</w:t>
            </w:r>
          </w:p>
          <w:p w14:paraId="5D223A65" w14:textId="77777777" w:rsidR="00D90918" w:rsidRPr="00E51F07" w:rsidRDefault="00D90918" w:rsidP="00661754">
            <w:pPr>
              <w:rPr>
                <w:rFonts w:ascii="Arial" w:hAnsi="Arial" w:cs="Arial"/>
                <w:sz w:val="22"/>
                <w:szCs w:val="22"/>
              </w:rPr>
            </w:pPr>
            <w:r w:rsidRPr="00E51F07">
              <w:rPr>
                <w:rFonts w:ascii="Arial" w:hAnsi="Arial" w:cs="Arial"/>
                <w:sz w:val="22"/>
                <w:szCs w:val="22"/>
              </w:rPr>
              <w:t xml:space="preserve">strana </w:t>
            </w:r>
            <w:r>
              <w:rPr>
                <w:rFonts w:ascii="Arial" w:hAnsi="Arial" w:cs="Arial"/>
                <w:sz w:val="22"/>
                <w:szCs w:val="22"/>
              </w:rPr>
              <w:t>40, 41</w:t>
            </w:r>
          </w:p>
          <w:p w14:paraId="05272F0E" w14:textId="77777777" w:rsidR="00D90918" w:rsidRDefault="00D90918" w:rsidP="00661754">
            <w:pPr>
              <w:rPr>
                <w:rFonts w:ascii="Arial" w:hAnsi="Arial" w:cs="Arial"/>
                <w:sz w:val="22"/>
                <w:szCs w:val="22"/>
              </w:rPr>
            </w:pPr>
          </w:p>
          <w:p w14:paraId="4B44D0F3" w14:textId="77777777" w:rsidR="00D90918" w:rsidRDefault="00D90918" w:rsidP="00661754">
            <w:pPr>
              <w:rPr>
                <w:rFonts w:ascii="Arial" w:hAnsi="Arial" w:cs="Arial"/>
                <w:sz w:val="22"/>
                <w:szCs w:val="22"/>
              </w:rPr>
            </w:pPr>
          </w:p>
          <w:p w14:paraId="2A10E234" w14:textId="77777777" w:rsidR="00D90918" w:rsidRPr="00E51F07" w:rsidRDefault="00D90918" w:rsidP="00661754">
            <w:pPr>
              <w:rPr>
                <w:rFonts w:ascii="Arial" w:hAnsi="Arial" w:cs="Arial"/>
                <w:sz w:val="22"/>
                <w:szCs w:val="22"/>
              </w:rPr>
            </w:pPr>
          </w:p>
        </w:tc>
        <w:tc>
          <w:tcPr>
            <w:tcW w:w="6237" w:type="dxa"/>
            <w:vAlign w:val="center"/>
          </w:tcPr>
          <w:p w14:paraId="64C2BC41" w14:textId="77777777" w:rsidR="00D90918" w:rsidRPr="00E51F07" w:rsidRDefault="00D90918" w:rsidP="00661754">
            <w:pPr>
              <w:numPr>
                <w:ilvl w:val="0"/>
                <w:numId w:val="624"/>
              </w:numPr>
              <w:contextualSpacing/>
              <w:rPr>
                <w:rFonts w:ascii="Arial" w:hAnsi="Arial" w:cs="Arial"/>
                <w:sz w:val="22"/>
                <w:szCs w:val="22"/>
              </w:rPr>
            </w:pPr>
            <w:r w:rsidRPr="00E51F07">
              <w:rPr>
                <w:rFonts w:ascii="Arial" w:hAnsi="Arial" w:cs="Arial"/>
                <w:sz w:val="22"/>
                <w:szCs w:val="22"/>
              </w:rPr>
              <w:t xml:space="preserve">doplnění názvu Ministerstva dopravy </w:t>
            </w:r>
            <w:r>
              <w:rPr>
                <w:rFonts w:ascii="Arial" w:hAnsi="Arial" w:cs="Arial"/>
                <w:sz w:val="22"/>
                <w:szCs w:val="22"/>
              </w:rPr>
              <w:t xml:space="preserve">v adrese </w:t>
            </w:r>
            <w:r w:rsidRPr="00E51F07">
              <w:rPr>
                <w:rFonts w:ascii="Arial" w:hAnsi="Arial" w:cs="Arial"/>
                <w:sz w:val="22"/>
                <w:szCs w:val="22"/>
              </w:rPr>
              <w:t xml:space="preserve">na „Ministerstvo dopravy </w:t>
            </w:r>
            <w:r w:rsidRPr="00B722A9">
              <w:rPr>
                <w:rFonts w:ascii="Arial" w:hAnsi="Arial" w:cs="Arial"/>
                <w:i/>
                <w:sz w:val="22"/>
                <w:szCs w:val="22"/>
              </w:rPr>
              <w:t>ČR</w:t>
            </w:r>
            <w:r w:rsidRPr="00E51F07">
              <w:rPr>
                <w:rFonts w:ascii="Arial" w:hAnsi="Arial" w:cs="Arial"/>
                <w:sz w:val="22"/>
                <w:szCs w:val="22"/>
              </w:rPr>
              <w:t>“</w:t>
            </w:r>
            <w:r>
              <w:rPr>
                <w:rFonts w:ascii="Arial" w:hAnsi="Arial" w:cs="Arial"/>
                <w:sz w:val="22"/>
                <w:szCs w:val="22"/>
              </w:rPr>
              <w:t>;</w:t>
            </w:r>
          </w:p>
          <w:p w14:paraId="1DBD01E0" w14:textId="77777777" w:rsidR="00D90918" w:rsidRPr="00E51F07" w:rsidRDefault="00D90918" w:rsidP="00661754">
            <w:pPr>
              <w:numPr>
                <w:ilvl w:val="0"/>
                <w:numId w:val="624"/>
              </w:numPr>
              <w:contextualSpacing/>
              <w:rPr>
                <w:rFonts w:ascii="Arial" w:hAnsi="Arial" w:cs="Arial"/>
                <w:sz w:val="22"/>
                <w:szCs w:val="22"/>
              </w:rPr>
            </w:pPr>
            <w:r>
              <w:rPr>
                <w:rFonts w:ascii="Arial" w:hAnsi="Arial" w:cs="Arial"/>
                <w:color w:val="000000"/>
                <w:sz w:val="22"/>
                <w:szCs w:val="22"/>
              </w:rPr>
              <w:t>p</w:t>
            </w:r>
            <w:r w:rsidRPr="00E51F07">
              <w:rPr>
                <w:rFonts w:ascii="Arial" w:hAnsi="Arial" w:cs="Arial"/>
                <w:color w:val="000000"/>
                <w:sz w:val="22"/>
                <w:szCs w:val="22"/>
              </w:rPr>
              <w:t>řesunutí věty „</w:t>
            </w:r>
            <w:r w:rsidRPr="00B722A9">
              <w:rPr>
                <w:rFonts w:ascii="Arial" w:hAnsi="Arial" w:cs="Arial"/>
                <w:i/>
                <w:color w:val="000000"/>
                <w:sz w:val="22"/>
                <w:szCs w:val="22"/>
              </w:rPr>
              <w:t xml:space="preserve">Kontaktní email v případě obecných dotazů k OPD: </w:t>
            </w:r>
            <w:hyperlink r:id="rId14" w:history="1">
              <w:r w:rsidRPr="00B722A9">
                <w:rPr>
                  <w:rFonts w:ascii="Arial" w:hAnsi="Arial" w:cs="Arial"/>
                  <w:b/>
                  <w:i/>
                  <w:color w:val="0563C1" w:themeColor="hyperlink"/>
                  <w:sz w:val="22"/>
                  <w:szCs w:val="22"/>
                  <w:u w:val="single"/>
                </w:rPr>
                <w:t>info@opd.cz</w:t>
              </w:r>
            </w:hyperlink>
            <w:r w:rsidRPr="00E51F07">
              <w:rPr>
                <w:rFonts w:ascii="Arial" w:hAnsi="Arial" w:cs="Arial"/>
                <w:b/>
                <w:color w:val="0563C1" w:themeColor="hyperlink"/>
                <w:sz w:val="22"/>
                <w:szCs w:val="22"/>
                <w:u w:val="single"/>
              </w:rPr>
              <w:t xml:space="preserve">“ </w:t>
            </w:r>
            <w:r w:rsidRPr="00B722A9">
              <w:rPr>
                <w:rFonts w:ascii="Arial" w:hAnsi="Arial" w:cs="Arial"/>
                <w:sz w:val="22"/>
                <w:szCs w:val="22"/>
                <w:u w:val="single"/>
              </w:rPr>
              <w:t>z odstavce „Osobní konzultace“ do odstavce „Telefonická a e-mailová komunikce“;</w:t>
            </w:r>
          </w:p>
          <w:p w14:paraId="76FDB64E" w14:textId="77777777" w:rsidR="00D90918" w:rsidRPr="00E51F07" w:rsidRDefault="00D90918" w:rsidP="00661754">
            <w:pPr>
              <w:numPr>
                <w:ilvl w:val="0"/>
                <w:numId w:val="624"/>
              </w:numPr>
              <w:contextualSpacing/>
              <w:rPr>
                <w:rFonts w:ascii="Arial" w:hAnsi="Arial" w:cs="Arial"/>
                <w:sz w:val="22"/>
                <w:szCs w:val="22"/>
              </w:rPr>
            </w:pPr>
            <w:r w:rsidRPr="00E51F07">
              <w:rPr>
                <w:rFonts w:ascii="Arial" w:hAnsi="Arial" w:cs="Arial"/>
                <w:sz w:val="22"/>
                <w:szCs w:val="22"/>
              </w:rPr>
              <w:t xml:space="preserve">doplnění možnosti dohody sjednání osobní konzultace e-mailem. </w:t>
            </w:r>
          </w:p>
        </w:tc>
      </w:tr>
      <w:tr w:rsidR="00D90918" w:rsidRPr="00E51F07" w14:paraId="3CD9AA26" w14:textId="77777777" w:rsidTr="00661754">
        <w:tc>
          <w:tcPr>
            <w:tcW w:w="846" w:type="dxa"/>
            <w:vMerge w:val="restart"/>
            <w:vAlign w:val="center"/>
          </w:tcPr>
          <w:p w14:paraId="20337F44" w14:textId="77777777" w:rsidR="00D90918" w:rsidRPr="00E51F07" w:rsidRDefault="00D90918" w:rsidP="00661754">
            <w:pPr>
              <w:jc w:val="center"/>
              <w:rPr>
                <w:rFonts w:ascii="Arial" w:hAnsi="Arial" w:cs="Arial"/>
                <w:b/>
              </w:rPr>
            </w:pPr>
            <w:r w:rsidRPr="00E51F07">
              <w:rPr>
                <w:rFonts w:ascii="Arial" w:hAnsi="Arial" w:cs="Arial"/>
                <w:b/>
                <w:sz w:val="22"/>
                <w:szCs w:val="22"/>
              </w:rPr>
              <w:t>4</w:t>
            </w:r>
          </w:p>
        </w:tc>
        <w:tc>
          <w:tcPr>
            <w:tcW w:w="2268" w:type="dxa"/>
          </w:tcPr>
          <w:p w14:paraId="72A61C28" w14:textId="77777777" w:rsidR="00D90918" w:rsidRPr="003E23A1" w:rsidRDefault="00D90918" w:rsidP="00661754">
            <w:pPr>
              <w:rPr>
                <w:rFonts w:ascii="Arial" w:hAnsi="Arial" w:cs="Arial"/>
                <w:b/>
                <w:sz w:val="22"/>
                <w:szCs w:val="22"/>
              </w:rPr>
            </w:pPr>
            <w:r w:rsidRPr="003E23A1">
              <w:rPr>
                <w:rFonts w:ascii="Arial" w:hAnsi="Arial" w:cs="Arial"/>
                <w:b/>
                <w:sz w:val="22"/>
                <w:szCs w:val="22"/>
              </w:rPr>
              <w:t>podkapitola 4.2.4.1</w:t>
            </w:r>
          </w:p>
          <w:p w14:paraId="69931D2B" w14:textId="77777777" w:rsidR="00D90918" w:rsidRPr="003E23A1" w:rsidRDefault="00D90918" w:rsidP="00661754">
            <w:pPr>
              <w:rPr>
                <w:rFonts w:ascii="Arial" w:hAnsi="Arial" w:cs="Arial"/>
                <w:sz w:val="22"/>
                <w:szCs w:val="22"/>
              </w:rPr>
            </w:pPr>
            <w:r w:rsidRPr="003E23A1">
              <w:rPr>
                <w:rFonts w:ascii="Arial" w:hAnsi="Arial" w:cs="Arial"/>
                <w:sz w:val="22"/>
                <w:szCs w:val="22"/>
              </w:rPr>
              <w:t>strana 49</w:t>
            </w:r>
          </w:p>
          <w:p w14:paraId="4BD2F787" w14:textId="77777777" w:rsidR="00D90918" w:rsidRPr="003E23A1" w:rsidRDefault="00D90918" w:rsidP="00661754">
            <w:pPr>
              <w:rPr>
                <w:rFonts w:ascii="Arial" w:hAnsi="Arial" w:cs="Arial"/>
                <w:sz w:val="22"/>
                <w:szCs w:val="22"/>
              </w:rPr>
            </w:pPr>
          </w:p>
          <w:p w14:paraId="776EC803" w14:textId="77777777" w:rsidR="00D90918" w:rsidRPr="003E23A1" w:rsidRDefault="00D90918" w:rsidP="00661754">
            <w:pPr>
              <w:rPr>
                <w:rFonts w:ascii="Arial" w:hAnsi="Arial" w:cs="Arial"/>
                <w:sz w:val="22"/>
                <w:szCs w:val="22"/>
              </w:rPr>
            </w:pPr>
          </w:p>
          <w:p w14:paraId="6FFC105A" w14:textId="77777777" w:rsidR="00D90918" w:rsidRPr="003E23A1" w:rsidRDefault="00D90918" w:rsidP="00661754">
            <w:pPr>
              <w:rPr>
                <w:rFonts w:ascii="Arial" w:hAnsi="Arial" w:cs="Arial"/>
                <w:sz w:val="22"/>
                <w:szCs w:val="22"/>
              </w:rPr>
            </w:pPr>
            <w:r w:rsidRPr="003E23A1">
              <w:rPr>
                <w:rFonts w:ascii="Arial" w:hAnsi="Arial" w:cs="Arial"/>
                <w:sz w:val="22"/>
                <w:szCs w:val="22"/>
              </w:rPr>
              <w:t>strana 50</w:t>
            </w:r>
          </w:p>
        </w:tc>
        <w:tc>
          <w:tcPr>
            <w:tcW w:w="6237" w:type="dxa"/>
            <w:vAlign w:val="center"/>
          </w:tcPr>
          <w:p w14:paraId="340C30E0" w14:textId="77777777" w:rsidR="00D90918" w:rsidRPr="003E23A1" w:rsidRDefault="00D90918" w:rsidP="00661754">
            <w:pPr>
              <w:numPr>
                <w:ilvl w:val="0"/>
                <w:numId w:val="627"/>
              </w:numPr>
              <w:contextualSpacing/>
              <w:rPr>
                <w:rFonts w:ascii="Arial" w:hAnsi="Arial" w:cs="Arial"/>
                <w:sz w:val="22"/>
                <w:szCs w:val="22"/>
              </w:rPr>
            </w:pPr>
            <w:r w:rsidRPr="003E23A1">
              <w:rPr>
                <w:rFonts w:ascii="Arial" w:hAnsi="Arial" w:cs="Arial"/>
                <w:sz w:val="22"/>
                <w:szCs w:val="22"/>
              </w:rPr>
              <w:t xml:space="preserve">doplnění textu první odrážky podkapitoly o financování aktivit  </w:t>
            </w:r>
            <w:r w:rsidRPr="003E23A1">
              <w:rPr>
                <w:rFonts w:ascii="Arial" w:hAnsi="Arial" w:cs="Arial"/>
                <w:i/>
                <w:sz w:val="22"/>
                <w:szCs w:val="22"/>
              </w:rPr>
              <w:t>ZS OPD;</w:t>
            </w:r>
          </w:p>
          <w:p w14:paraId="52BBD5AB" w14:textId="77777777" w:rsidR="00D90918" w:rsidRPr="003E23A1" w:rsidRDefault="00D90918" w:rsidP="00661754">
            <w:pPr>
              <w:numPr>
                <w:ilvl w:val="0"/>
                <w:numId w:val="627"/>
              </w:numPr>
              <w:contextualSpacing/>
              <w:rPr>
                <w:rFonts w:ascii="Arial" w:hAnsi="Arial" w:cs="Arial"/>
                <w:sz w:val="22"/>
                <w:szCs w:val="22"/>
              </w:rPr>
            </w:pPr>
            <w:r w:rsidRPr="003E23A1">
              <w:rPr>
                <w:rFonts w:ascii="Arial" w:hAnsi="Arial" w:cs="Arial"/>
                <w:sz w:val="22"/>
                <w:szCs w:val="22"/>
              </w:rPr>
              <w:t>doplnění poznámky pod čarou č. 8 ohledně možnosti čerpání prostředků v rámci PO4 na osobní náklady příjemců</w:t>
            </w:r>
          </w:p>
          <w:p w14:paraId="0B00E83A" w14:textId="77777777" w:rsidR="00D90918" w:rsidRPr="003E23A1" w:rsidRDefault="00D90918" w:rsidP="00661754">
            <w:pPr>
              <w:numPr>
                <w:ilvl w:val="0"/>
                <w:numId w:val="627"/>
              </w:numPr>
              <w:contextualSpacing/>
              <w:rPr>
                <w:rFonts w:ascii="Arial" w:hAnsi="Arial" w:cs="Arial"/>
                <w:sz w:val="22"/>
                <w:szCs w:val="22"/>
              </w:rPr>
            </w:pPr>
            <w:r w:rsidRPr="003E23A1">
              <w:rPr>
                <w:rFonts w:ascii="Arial" w:hAnsi="Arial" w:cs="Arial"/>
                <w:sz w:val="22"/>
                <w:szCs w:val="22"/>
              </w:rPr>
              <w:t xml:space="preserve">úprava formulace ohledně financování TP v oblasti Evaluace  </w:t>
            </w:r>
          </w:p>
        </w:tc>
      </w:tr>
      <w:tr w:rsidR="00D90918" w:rsidRPr="00E51F07" w14:paraId="4D2828EE" w14:textId="77777777" w:rsidTr="00661754">
        <w:tc>
          <w:tcPr>
            <w:tcW w:w="846" w:type="dxa"/>
            <w:vMerge/>
            <w:vAlign w:val="center"/>
          </w:tcPr>
          <w:p w14:paraId="05614CAC" w14:textId="77777777" w:rsidR="00D90918" w:rsidRPr="00E51F07" w:rsidRDefault="00D90918" w:rsidP="00661754">
            <w:pPr>
              <w:jc w:val="center"/>
              <w:rPr>
                <w:rFonts w:ascii="Arial" w:hAnsi="Arial" w:cs="Arial"/>
                <w:sz w:val="22"/>
                <w:szCs w:val="22"/>
              </w:rPr>
            </w:pPr>
          </w:p>
        </w:tc>
        <w:tc>
          <w:tcPr>
            <w:tcW w:w="2268" w:type="dxa"/>
          </w:tcPr>
          <w:p w14:paraId="00C7264C"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4.4.</w:t>
            </w:r>
          </w:p>
          <w:p w14:paraId="7314F3D8"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 xml:space="preserve">strana </w:t>
            </w:r>
            <w:r>
              <w:rPr>
                <w:rFonts w:ascii="Arial" w:hAnsi="Arial" w:cs="Arial"/>
                <w:sz w:val="22"/>
                <w:szCs w:val="22"/>
              </w:rPr>
              <w:t>50</w:t>
            </w:r>
          </w:p>
        </w:tc>
        <w:tc>
          <w:tcPr>
            <w:tcW w:w="6237" w:type="dxa"/>
            <w:vAlign w:val="center"/>
          </w:tcPr>
          <w:p w14:paraId="05DB9531" w14:textId="77777777" w:rsidR="00D90918" w:rsidRPr="00E51F07" w:rsidRDefault="00D90918" w:rsidP="00661754">
            <w:pPr>
              <w:numPr>
                <w:ilvl w:val="0"/>
                <w:numId w:val="628"/>
              </w:numPr>
              <w:contextualSpacing/>
              <w:rPr>
                <w:rFonts w:ascii="Arial" w:hAnsi="Arial" w:cs="Arial"/>
                <w:sz w:val="22"/>
                <w:szCs w:val="22"/>
              </w:rPr>
            </w:pPr>
            <w:r w:rsidRPr="00E51F07">
              <w:rPr>
                <w:rFonts w:ascii="Arial" w:hAnsi="Arial" w:cs="Arial"/>
                <w:sz w:val="22"/>
                <w:szCs w:val="22"/>
              </w:rPr>
              <w:t>upřesnění textu, týkajícího se velikosti projektů - doplněna možnost omezení minimální a maximální velikosti projektů do</w:t>
            </w:r>
            <w:r>
              <w:rPr>
                <w:rFonts w:ascii="Arial" w:hAnsi="Arial" w:cs="Arial"/>
                <w:sz w:val="22"/>
                <w:szCs w:val="22"/>
              </w:rPr>
              <w:t>tace v rámci jednotlivých výzev;</w:t>
            </w:r>
          </w:p>
          <w:p w14:paraId="53F73139" w14:textId="77777777" w:rsidR="00D90918" w:rsidRPr="00E51F07" w:rsidRDefault="00D90918" w:rsidP="00661754">
            <w:pPr>
              <w:numPr>
                <w:ilvl w:val="0"/>
                <w:numId w:val="628"/>
              </w:numPr>
              <w:contextualSpacing/>
              <w:rPr>
                <w:rFonts w:ascii="Arial" w:hAnsi="Arial" w:cs="Arial"/>
                <w:sz w:val="22"/>
                <w:szCs w:val="22"/>
              </w:rPr>
            </w:pPr>
            <w:r w:rsidRPr="00E51F07">
              <w:rPr>
                <w:rFonts w:ascii="Arial" w:hAnsi="Arial" w:cs="Arial"/>
                <w:sz w:val="22"/>
                <w:szCs w:val="22"/>
              </w:rPr>
              <w:t xml:space="preserve">doplněn nový odstavec týkající se změny limitu pro velké projekty oproti předchozímu období, </w:t>
            </w:r>
          </w:p>
        </w:tc>
      </w:tr>
      <w:tr w:rsidR="00D90918" w:rsidRPr="00E51F07" w14:paraId="606B4D27" w14:textId="77777777" w:rsidTr="00661754">
        <w:tc>
          <w:tcPr>
            <w:tcW w:w="846" w:type="dxa"/>
            <w:vMerge/>
            <w:vAlign w:val="center"/>
          </w:tcPr>
          <w:p w14:paraId="18B70868" w14:textId="77777777" w:rsidR="00D90918" w:rsidRPr="00E51F07" w:rsidRDefault="00D90918" w:rsidP="00661754">
            <w:pPr>
              <w:jc w:val="center"/>
              <w:rPr>
                <w:rFonts w:ascii="Arial" w:hAnsi="Arial" w:cs="Arial"/>
                <w:sz w:val="22"/>
                <w:szCs w:val="22"/>
              </w:rPr>
            </w:pPr>
          </w:p>
        </w:tc>
        <w:tc>
          <w:tcPr>
            <w:tcW w:w="2268" w:type="dxa"/>
          </w:tcPr>
          <w:p w14:paraId="40CA3E5F" w14:textId="77777777" w:rsidR="00D90918" w:rsidRPr="00E51F07" w:rsidRDefault="00D90918" w:rsidP="00661754">
            <w:pPr>
              <w:jc w:val="left"/>
              <w:rPr>
                <w:rFonts w:ascii="Arial" w:hAnsi="Arial" w:cs="Arial"/>
                <w:sz w:val="22"/>
                <w:szCs w:val="22"/>
              </w:rPr>
            </w:pPr>
            <w:r w:rsidRPr="00E51F07">
              <w:rPr>
                <w:rFonts w:ascii="Arial" w:hAnsi="Arial" w:cs="Arial"/>
                <w:b/>
                <w:sz w:val="22"/>
                <w:szCs w:val="22"/>
              </w:rPr>
              <w:t>podkapitola 4.5</w:t>
            </w:r>
            <w:r w:rsidRPr="00E51F07">
              <w:rPr>
                <w:rFonts w:ascii="Arial" w:hAnsi="Arial" w:cs="Arial"/>
                <w:sz w:val="22"/>
                <w:szCs w:val="22"/>
              </w:rPr>
              <w:t>.</w:t>
            </w:r>
          </w:p>
          <w:p w14:paraId="29C78C05"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 xml:space="preserve">strana </w:t>
            </w:r>
            <w:r>
              <w:rPr>
                <w:rFonts w:ascii="Arial" w:hAnsi="Arial" w:cs="Arial"/>
                <w:sz w:val="22"/>
                <w:szCs w:val="22"/>
              </w:rPr>
              <w:t>51</w:t>
            </w:r>
          </w:p>
        </w:tc>
        <w:tc>
          <w:tcPr>
            <w:tcW w:w="6237" w:type="dxa"/>
            <w:vAlign w:val="center"/>
          </w:tcPr>
          <w:p w14:paraId="6753568F" w14:textId="77777777" w:rsidR="00D90918" w:rsidRPr="00E51F07" w:rsidRDefault="00D90918" w:rsidP="00661754">
            <w:pPr>
              <w:numPr>
                <w:ilvl w:val="0"/>
                <w:numId w:val="629"/>
              </w:numPr>
              <w:contextualSpacing/>
              <w:rPr>
                <w:rFonts w:ascii="Arial" w:hAnsi="Arial" w:cs="Arial"/>
                <w:sz w:val="22"/>
                <w:szCs w:val="22"/>
              </w:rPr>
            </w:pPr>
            <w:r w:rsidRPr="00E51F07">
              <w:rPr>
                <w:rFonts w:ascii="Arial" w:hAnsi="Arial" w:cs="Arial"/>
                <w:sz w:val="22"/>
                <w:szCs w:val="22"/>
              </w:rPr>
              <w:t>doplnění poznámky pod čarou č. 9 upozorňující na možnost časového omezení zahájení realizace projektu v programech veřejné podpory;</w:t>
            </w:r>
          </w:p>
          <w:p w14:paraId="032C9561" w14:textId="77777777" w:rsidR="00D90918" w:rsidRPr="00E51F07" w:rsidRDefault="00D90918" w:rsidP="00661754">
            <w:pPr>
              <w:numPr>
                <w:ilvl w:val="0"/>
                <w:numId w:val="629"/>
              </w:numPr>
              <w:contextualSpacing/>
              <w:rPr>
                <w:rFonts w:ascii="Arial" w:hAnsi="Arial" w:cs="Arial"/>
                <w:sz w:val="22"/>
                <w:szCs w:val="22"/>
              </w:rPr>
            </w:pPr>
            <w:r w:rsidRPr="00E51F07">
              <w:rPr>
                <w:rFonts w:ascii="Arial" w:hAnsi="Arial" w:cs="Arial"/>
                <w:sz w:val="22"/>
                <w:szCs w:val="22"/>
              </w:rPr>
              <w:t>za první odstavec doplněna věta: „</w:t>
            </w:r>
            <w:r w:rsidRPr="003E23A1">
              <w:rPr>
                <w:rFonts w:ascii="Arial" w:hAnsi="Arial" w:cs="Arial"/>
                <w:i/>
                <w:sz w:val="22"/>
                <w:szCs w:val="22"/>
              </w:rPr>
              <w:t xml:space="preserve">V souladu s čl. 65 odst. 6 Obecného nařízení však nelze vybrat pro poskytnutí podpory z fondů ESI projekty, pokud byly fyzicky dokončeny nebo plně provedeny dříve, než příjemce předloží žádost o financování v rámci programu řídícímu orgánu, a to bez ohledu na to, zda příjemce provedl všechny související platby či nikoli – viz také podkapitolu </w:t>
            </w:r>
            <w:r w:rsidR="00330619">
              <w:fldChar w:fldCharType="begin"/>
            </w:r>
            <w:r w:rsidR="00330619">
              <w:instrText xml:space="preserve"> REF _Ref438551923 \r \h  \* MERGEFORMAT </w:instrText>
            </w:r>
            <w:r w:rsidR="00330619">
              <w:fldChar w:fldCharType="separate"/>
            </w:r>
            <w:r w:rsidR="00625DD0" w:rsidRPr="00625DD0">
              <w:rPr>
                <w:rFonts w:ascii="Arial" w:hAnsi="Arial" w:cs="Arial"/>
                <w:i/>
                <w:sz w:val="22"/>
                <w:szCs w:val="22"/>
              </w:rPr>
              <w:t>12.6.3</w:t>
            </w:r>
            <w:r w:rsidR="00330619">
              <w:fldChar w:fldCharType="end"/>
            </w:r>
            <w:r w:rsidRPr="003E23A1">
              <w:rPr>
                <w:rFonts w:ascii="Arial" w:hAnsi="Arial" w:cs="Arial"/>
                <w:i/>
                <w:sz w:val="22"/>
                <w:szCs w:val="22"/>
              </w:rPr>
              <w:t xml:space="preserve"> Časová způsobilost výdaje.“</w:t>
            </w:r>
          </w:p>
        </w:tc>
      </w:tr>
      <w:tr w:rsidR="00D90918" w:rsidRPr="00E51F07" w14:paraId="1732875A" w14:textId="77777777" w:rsidTr="00661754">
        <w:tc>
          <w:tcPr>
            <w:tcW w:w="846" w:type="dxa"/>
            <w:vMerge/>
            <w:vAlign w:val="center"/>
          </w:tcPr>
          <w:p w14:paraId="0F7BC3BD" w14:textId="77777777" w:rsidR="00D90918" w:rsidRPr="00E51F07" w:rsidRDefault="00D90918" w:rsidP="00661754">
            <w:pPr>
              <w:jc w:val="center"/>
              <w:rPr>
                <w:rFonts w:ascii="Arial" w:hAnsi="Arial" w:cs="Arial"/>
                <w:sz w:val="22"/>
                <w:szCs w:val="22"/>
              </w:rPr>
            </w:pPr>
          </w:p>
        </w:tc>
        <w:tc>
          <w:tcPr>
            <w:tcW w:w="2268" w:type="dxa"/>
          </w:tcPr>
          <w:p w14:paraId="1A10E9BA" w14:textId="77777777" w:rsidR="00D90918" w:rsidRPr="00E51F07" w:rsidRDefault="00D90918" w:rsidP="00661754">
            <w:pPr>
              <w:autoSpaceDE w:val="0"/>
              <w:autoSpaceDN w:val="0"/>
              <w:adjustRightInd w:val="0"/>
              <w:jc w:val="left"/>
              <w:rPr>
                <w:rFonts w:ascii="Arial" w:hAnsi="Arial" w:cs="Arial"/>
                <w:b/>
                <w:sz w:val="22"/>
                <w:szCs w:val="22"/>
              </w:rPr>
            </w:pPr>
            <w:r w:rsidRPr="00E51F07">
              <w:rPr>
                <w:rFonts w:ascii="Arial" w:hAnsi="Arial" w:cs="Arial"/>
                <w:b/>
                <w:sz w:val="22"/>
                <w:szCs w:val="22"/>
              </w:rPr>
              <w:t>podkapitola 4.7</w:t>
            </w:r>
          </w:p>
          <w:p w14:paraId="15E343AA" w14:textId="77777777" w:rsidR="00D90918" w:rsidRPr="00E51F07" w:rsidRDefault="00D90918" w:rsidP="00661754">
            <w:pPr>
              <w:autoSpaceDE w:val="0"/>
              <w:autoSpaceDN w:val="0"/>
              <w:adjustRightInd w:val="0"/>
              <w:jc w:val="left"/>
              <w:rPr>
                <w:rFonts w:ascii="Arial" w:hAnsi="Arial" w:cs="Arial"/>
                <w:sz w:val="22"/>
                <w:szCs w:val="22"/>
              </w:rPr>
            </w:pPr>
            <w:r w:rsidRPr="00E51F07">
              <w:rPr>
                <w:rFonts w:ascii="Arial" w:hAnsi="Arial" w:cs="Arial"/>
                <w:sz w:val="22"/>
                <w:szCs w:val="22"/>
              </w:rPr>
              <w:t xml:space="preserve">strana </w:t>
            </w:r>
            <w:r>
              <w:rPr>
                <w:rFonts w:ascii="Arial" w:hAnsi="Arial" w:cs="Arial"/>
                <w:sz w:val="22"/>
                <w:szCs w:val="22"/>
              </w:rPr>
              <w:t>52</w:t>
            </w:r>
          </w:p>
        </w:tc>
        <w:tc>
          <w:tcPr>
            <w:tcW w:w="6237" w:type="dxa"/>
            <w:vAlign w:val="center"/>
          </w:tcPr>
          <w:p w14:paraId="4AA781FC" w14:textId="77777777" w:rsidR="00D90918" w:rsidRPr="00E51F07" w:rsidRDefault="00D90918" w:rsidP="00661754">
            <w:pPr>
              <w:numPr>
                <w:ilvl w:val="0"/>
                <w:numId w:val="630"/>
              </w:numPr>
              <w:autoSpaceDE w:val="0"/>
              <w:autoSpaceDN w:val="0"/>
              <w:adjustRightInd w:val="0"/>
              <w:contextualSpacing/>
              <w:rPr>
                <w:rFonts w:ascii="Arial" w:hAnsi="Arial" w:cs="Arial"/>
                <w:sz w:val="22"/>
                <w:szCs w:val="22"/>
              </w:rPr>
            </w:pPr>
            <w:r w:rsidRPr="00E51F07">
              <w:rPr>
                <w:rFonts w:ascii="Arial" w:hAnsi="Arial" w:cs="Arial"/>
                <w:sz w:val="22"/>
                <w:szCs w:val="22"/>
              </w:rPr>
              <w:t>upraveno znění podkapitoly k vlastnictví výstupů projektu s odkazem na čl. 71 Obecného nařízení a na podkapitolu 12. 10, týkající se trvalosti operací.“</w:t>
            </w:r>
          </w:p>
        </w:tc>
      </w:tr>
      <w:tr w:rsidR="00D90918" w:rsidRPr="00E51F07" w14:paraId="2059995C" w14:textId="77777777" w:rsidTr="00661754">
        <w:tc>
          <w:tcPr>
            <w:tcW w:w="846" w:type="dxa"/>
            <w:vMerge/>
            <w:vAlign w:val="center"/>
          </w:tcPr>
          <w:p w14:paraId="087F4344" w14:textId="77777777" w:rsidR="00D90918" w:rsidRPr="00E51F07" w:rsidRDefault="00D90918" w:rsidP="00661754">
            <w:pPr>
              <w:jc w:val="center"/>
              <w:rPr>
                <w:rFonts w:ascii="Arial" w:hAnsi="Arial" w:cs="Arial"/>
                <w:sz w:val="22"/>
                <w:szCs w:val="22"/>
              </w:rPr>
            </w:pPr>
          </w:p>
        </w:tc>
        <w:tc>
          <w:tcPr>
            <w:tcW w:w="2268" w:type="dxa"/>
          </w:tcPr>
          <w:p w14:paraId="15444AB1" w14:textId="77777777" w:rsidR="00D90918" w:rsidRPr="00E51F07" w:rsidRDefault="00D90918" w:rsidP="00661754">
            <w:pPr>
              <w:autoSpaceDE w:val="0"/>
              <w:autoSpaceDN w:val="0"/>
              <w:adjustRightInd w:val="0"/>
              <w:spacing w:before="100" w:beforeAutospacing="1" w:after="100" w:afterAutospacing="1"/>
              <w:jc w:val="left"/>
              <w:rPr>
                <w:rFonts w:ascii="Arial" w:hAnsi="Arial" w:cs="Arial"/>
                <w:sz w:val="22"/>
                <w:szCs w:val="22"/>
              </w:rPr>
            </w:pPr>
            <w:r w:rsidRPr="00E51F07">
              <w:rPr>
                <w:rFonts w:ascii="Arial" w:hAnsi="Arial" w:cs="Arial"/>
                <w:b/>
                <w:sz w:val="22"/>
                <w:szCs w:val="22"/>
              </w:rPr>
              <w:t xml:space="preserve">podkapitola 4.9 </w:t>
            </w:r>
            <w:r w:rsidRPr="00E51F07">
              <w:rPr>
                <w:rFonts w:ascii="Arial" w:hAnsi="Arial" w:cs="Arial"/>
                <w:sz w:val="22"/>
                <w:szCs w:val="22"/>
              </w:rPr>
              <w:t xml:space="preserve">strana </w:t>
            </w:r>
            <w:r>
              <w:rPr>
                <w:rFonts w:ascii="Arial" w:hAnsi="Arial" w:cs="Arial"/>
                <w:sz w:val="22"/>
                <w:szCs w:val="22"/>
              </w:rPr>
              <w:t>53</w:t>
            </w:r>
          </w:p>
        </w:tc>
        <w:tc>
          <w:tcPr>
            <w:tcW w:w="6237" w:type="dxa"/>
            <w:vAlign w:val="center"/>
          </w:tcPr>
          <w:p w14:paraId="77F22A9C" w14:textId="77777777" w:rsidR="00D90918" w:rsidRPr="00E51F07" w:rsidRDefault="00D90918" w:rsidP="00661754">
            <w:pPr>
              <w:numPr>
                <w:ilvl w:val="0"/>
                <w:numId w:val="630"/>
              </w:numPr>
              <w:autoSpaceDE w:val="0"/>
              <w:autoSpaceDN w:val="0"/>
              <w:adjustRightInd w:val="0"/>
              <w:contextualSpacing/>
              <w:rPr>
                <w:rFonts w:ascii="Arial" w:hAnsi="Arial" w:cs="Arial"/>
              </w:rPr>
            </w:pPr>
            <w:r w:rsidRPr="00E51F07">
              <w:rPr>
                <w:rFonts w:ascii="Arial" w:hAnsi="Arial" w:cs="Arial"/>
                <w:sz w:val="22"/>
                <w:szCs w:val="22"/>
              </w:rPr>
              <w:t>přeformulování druhé věty prvního odstavce z „</w:t>
            </w:r>
            <w:r w:rsidRPr="00E51F07">
              <w:rPr>
                <w:rFonts w:ascii="Arial" w:hAnsi="Arial" w:cs="Arial"/>
                <w:i/>
                <w:sz w:val="22"/>
                <w:szCs w:val="22"/>
              </w:rPr>
              <w:t xml:space="preserve">Žadatel si zajistí předfinancování projektu“ </w:t>
            </w:r>
            <w:r w:rsidRPr="00E51F07">
              <w:rPr>
                <w:rFonts w:ascii="Arial" w:hAnsi="Arial" w:cs="Arial"/>
                <w:sz w:val="22"/>
                <w:szCs w:val="22"/>
              </w:rPr>
              <w:t xml:space="preserve">na </w:t>
            </w:r>
            <w:r w:rsidRPr="00E51F07">
              <w:rPr>
                <w:rFonts w:ascii="Arial" w:hAnsi="Arial" w:cs="Arial"/>
                <w:i/>
                <w:sz w:val="22"/>
                <w:szCs w:val="22"/>
              </w:rPr>
              <w:t xml:space="preserve">„Žadatel si zajistí spolufinancování projektu a předfinancování výdajů z prostředků EU v případě, že financování podpory z prostředků EU bude probíhat formou kombinovaných či ex-post plateb (viz kapitola </w:t>
            </w:r>
            <w:r w:rsidR="00330619">
              <w:fldChar w:fldCharType="begin"/>
            </w:r>
            <w:r w:rsidR="00330619">
              <w:instrText xml:space="preserve"> REF _Ref423865355 \r \h  \* MERGEFORMAT </w:instrText>
            </w:r>
            <w:r w:rsidR="00330619">
              <w:fldChar w:fldCharType="separate"/>
            </w:r>
            <w:r w:rsidR="00625DD0" w:rsidRPr="00625DD0">
              <w:rPr>
                <w:rFonts w:ascii="Arial" w:hAnsi="Arial" w:cs="Arial"/>
                <w:i/>
              </w:rPr>
              <w:t>13.2.4</w:t>
            </w:r>
            <w:r w:rsidR="00330619">
              <w:fldChar w:fldCharType="end"/>
            </w:r>
            <w:r w:rsidRPr="00E51F07">
              <w:rPr>
                <w:rFonts w:ascii="Arial" w:hAnsi="Arial" w:cs="Arial"/>
                <w:i/>
              </w:rPr>
              <w:t>).</w:t>
            </w:r>
            <w:r>
              <w:rPr>
                <w:rFonts w:ascii="Arial" w:hAnsi="Arial" w:cs="Arial"/>
                <w:i/>
              </w:rPr>
              <w:t>“</w:t>
            </w:r>
          </w:p>
        </w:tc>
      </w:tr>
      <w:tr w:rsidR="00D90918" w:rsidRPr="00E51F07" w14:paraId="1C3F8FB6" w14:textId="77777777" w:rsidTr="00661754">
        <w:trPr>
          <w:trHeight w:val="630"/>
        </w:trPr>
        <w:tc>
          <w:tcPr>
            <w:tcW w:w="846" w:type="dxa"/>
            <w:vMerge/>
            <w:vAlign w:val="center"/>
          </w:tcPr>
          <w:p w14:paraId="285D2D79" w14:textId="77777777" w:rsidR="00D90918" w:rsidRPr="00E51F07" w:rsidRDefault="00D90918" w:rsidP="00661754">
            <w:pPr>
              <w:jc w:val="center"/>
              <w:rPr>
                <w:rFonts w:ascii="Arial" w:hAnsi="Arial" w:cs="Arial"/>
                <w:sz w:val="22"/>
                <w:szCs w:val="22"/>
              </w:rPr>
            </w:pPr>
          </w:p>
        </w:tc>
        <w:tc>
          <w:tcPr>
            <w:tcW w:w="2268" w:type="dxa"/>
          </w:tcPr>
          <w:p w14:paraId="19A646A3" w14:textId="77777777" w:rsidR="00D90918" w:rsidRPr="00E51F07" w:rsidRDefault="00D90918" w:rsidP="00661754">
            <w:pPr>
              <w:autoSpaceDE w:val="0"/>
              <w:autoSpaceDN w:val="0"/>
              <w:adjustRightInd w:val="0"/>
              <w:spacing w:before="100" w:beforeAutospacing="1" w:after="100" w:afterAutospacing="1"/>
              <w:jc w:val="left"/>
              <w:rPr>
                <w:rFonts w:ascii="Arial" w:hAnsi="Arial" w:cs="Arial"/>
                <w:sz w:val="22"/>
                <w:szCs w:val="22"/>
              </w:rPr>
            </w:pPr>
            <w:r w:rsidRPr="00E51F07">
              <w:rPr>
                <w:rFonts w:ascii="Arial" w:hAnsi="Arial" w:cs="Arial"/>
                <w:b/>
                <w:sz w:val="22"/>
                <w:szCs w:val="22"/>
              </w:rPr>
              <w:t xml:space="preserve">podkapitola 4.10 </w:t>
            </w:r>
            <w:r w:rsidRPr="00E51F07">
              <w:rPr>
                <w:rFonts w:ascii="Arial" w:hAnsi="Arial" w:cs="Arial"/>
                <w:sz w:val="22"/>
                <w:szCs w:val="22"/>
              </w:rPr>
              <w:t xml:space="preserve">strana </w:t>
            </w:r>
            <w:r>
              <w:rPr>
                <w:rFonts w:ascii="Arial" w:hAnsi="Arial" w:cs="Arial"/>
                <w:sz w:val="22"/>
                <w:szCs w:val="22"/>
              </w:rPr>
              <w:t>54, 2.odst.</w:t>
            </w:r>
          </w:p>
        </w:tc>
        <w:tc>
          <w:tcPr>
            <w:tcW w:w="6237" w:type="dxa"/>
            <w:vAlign w:val="center"/>
          </w:tcPr>
          <w:p w14:paraId="1AF0A03A" w14:textId="77777777" w:rsidR="00D90918" w:rsidRPr="00E51F07" w:rsidRDefault="00D90918" w:rsidP="00661754">
            <w:pPr>
              <w:numPr>
                <w:ilvl w:val="0"/>
                <w:numId w:val="630"/>
              </w:numPr>
              <w:autoSpaceDE w:val="0"/>
              <w:autoSpaceDN w:val="0"/>
              <w:adjustRightInd w:val="0"/>
              <w:contextualSpacing/>
              <w:rPr>
                <w:rFonts w:ascii="Arial" w:hAnsi="Arial" w:cs="Arial"/>
              </w:rPr>
            </w:pPr>
            <w:r w:rsidRPr="00E51F07">
              <w:rPr>
                <w:rFonts w:ascii="Arial" w:hAnsi="Arial" w:cs="Arial"/>
                <w:sz w:val="22"/>
                <w:szCs w:val="22"/>
              </w:rPr>
              <w:t>upravena formulace týkající se financování projektů v režimu veřejné podpory;</w:t>
            </w:r>
          </w:p>
        </w:tc>
      </w:tr>
      <w:tr w:rsidR="00D90918" w:rsidRPr="00E51F07" w14:paraId="198890EF" w14:textId="77777777" w:rsidTr="00661754">
        <w:tc>
          <w:tcPr>
            <w:tcW w:w="846" w:type="dxa"/>
            <w:vAlign w:val="center"/>
          </w:tcPr>
          <w:p w14:paraId="4D790D43"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5</w:t>
            </w:r>
          </w:p>
        </w:tc>
        <w:tc>
          <w:tcPr>
            <w:tcW w:w="2268" w:type="dxa"/>
          </w:tcPr>
          <w:p w14:paraId="37FE9C81"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5.1</w:t>
            </w:r>
          </w:p>
          <w:p w14:paraId="3DC6E08C"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w:t>
            </w:r>
            <w:r>
              <w:rPr>
                <w:rFonts w:ascii="Arial" w:hAnsi="Arial" w:cs="Arial"/>
                <w:sz w:val="22"/>
                <w:szCs w:val="22"/>
              </w:rPr>
              <w:t xml:space="preserve"> 56</w:t>
            </w:r>
          </w:p>
          <w:p w14:paraId="11A132FA" w14:textId="77777777" w:rsidR="00D90918" w:rsidRPr="00E51F07" w:rsidRDefault="00D90918" w:rsidP="00661754">
            <w:pPr>
              <w:spacing w:before="100" w:beforeAutospacing="1" w:after="100" w:afterAutospacing="1"/>
              <w:jc w:val="left"/>
              <w:rPr>
                <w:rFonts w:ascii="Arial" w:hAnsi="Arial" w:cs="Arial"/>
                <w:b/>
                <w:sz w:val="22"/>
                <w:szCs w:val="22"/>
              </w:rPr>
            </w:pPr>
          </w:p>
        </w:tc>
        <w:tc>
          <w:tcPr>
            <w:tcW w:w="6237" w:type="dxa"/>
            <w:vAlign w:val="center"/>
          </w:tcPr>
          <w:p w14:paraId="702D6BAC" w14:textId="77777777" w:rsidR="00D90918" w:rsidRPr="00E51F07" w:rsidRDefault="00D90918" w:rsidP="00661754">
            <w:pPr>
              <w:numPr>
                <w:ilvl w:val="0"/>
                <w:numId w:val="630"/>
              </w:numPr>
              <w:ind w:left="357" w:hanging="357"/>
              <w:contextualSpacing/>
              <w:rPr>
                <w:rFonts w:ascii="Arial" w:hAnsi="Arial" w:cs="Arial"/>
              </w:rPr>
            </w:pPr>
            <w:r w:rsidRPr="00E51F07">
              <w:rPr>
                <w:rFonts w:ascii="Arial" w:hAnsi="Arial" w:cs="Arial"/>
                <w:sz w:val="22"/>
                <w:szCs w:val="22"/>
              </w:rPr>
              <w:t>v odstraněna poslední odrážka druhého odstavce</w:t>
            </w:r>
            <w:r w:rsidRPr="00E51F07">
              <w:rPr>
                <w:rFonts w:ascii="Arial" w:hAnsi="Arial" w:cs="Arial"/>
                <w:i/>
                <w:sz w:val="22"/>
                <w:szCs w:val="22"/>
              </w:rPr>
              <w:t>: „S vyhlášením výzvy je zveřejněna aktuální dokumentace pro žadatele/příjemce na webových stránkách ŘO OPD</w:t>
            </w:r>
            <w:r w:rsidRPr="00E51F07">
              <w:rPr>
                <w:rFonts w:ascii="Arial" w:hAnsi="Arial" w:cs="Arial"/>
                <w:i/>
              </w:rPr>
              <w:t>.“</w:t>
            </w:r>
          </w:p>
        </w:tc>
      </w:tr>
      <w:tr w:rsidR="00D90918" w:rsidRPr="00E51F07" w14:paraId="5EC5EE19" w14:textId="77777777" w:rsidTr="00661754">
        <w:tc>
          <w:tcPr>
            <w:tcW w:w="846" w:type="dxa"/>
            <w:vMerge w:val="restart"/>
            <w:vAlign w:val="center"/>
          </w:tcPr>
          <w:p w14:paraId="272CE696"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6</w:t>
            </w:r>
          </w:p>
        </w:tc>
        <w:tc>
          <w:tcPr>
            <w:tcW w:w="2268" w:type="dxa"/>
          </w:tcPr>
          <w:p w14:paraId="0096C018"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6.2</w:t>
            </w:r>
          </w:p>
          <w:p w14:paraId="325403A7"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w:t>
            </w:r>
            <w:r>
              <w:rPr>
                <w:rFonts w:ascii="Arial" w:hAnsi="Arial" w:cs="Arial"/>
                <w:sz w:val="22"/>
                <w:szCs w:val="22"/>
              </w:rPr>
              <w:t xml:space="preserve"> 64</w:t>
            </w:r>
          </w:p>
        </w:tc>
        <w:tc>
          <w:tcPr>
            <w:tcW w:w="6237" w:type="dxa"/>
            <w:vAlign w:val="center"/>
          </w:tcPr>
          <w:p w14:paraId="5C1CFA94" w14:textId="77777777" w:rsidR="00D90918" w:rsidRPr="00E51F07" w:rsidRDefault="00D90918" w:rsidP="00661754">
            <w:pPr>
              <w:numPr>
                <w:ilvl w:val="0"/>
                <w:numId w:val="630"/>
              </w:numPr>
              <w:contextualSpacing/>
              <w:rPr>
                <w:rFonts w:ascii="Arial" w:hAnsi="Arial" w:cs="Arial"/>
                <w:sz w:val="22"/>
                <w:szCs w:val="22"/>
              </w:rPr>
            </w:pPr>
            <w:r w:rsidRPr="00E51F07">
              <w:rPr>
                <w:rFonts w:ascii="Arial" w:hAnsi="Arial" w:cs="Arial"/>
                <w:sz w:val="22"/>
                <w:szCs w:val="22"/>
              </w:rPr>
              <w:t>úprava formulace poznámky pod čarou č. 15 (původně poznámka č. 10)</w:t>
            </w:r>
            <w:r>
              <w:rPr>
                <w:rFonts w:ascii="Arial" w:hAnsi="Arial" w:cs="Arial"/>
                <w:sz w:val="22"/>
                <w:szCs w:val="22"/>
              </w:rPr>
              <w:t>;</w:t>
            </w:r>
          </w:p>
        </w:tc>
      </w:tr>
      <w:tr w:rsidR="00D90918" w:rsidRPr="00E51F07" w14:paraId="053F3B1B" w14:textId="77777777" w:rsidTr="00661754">
        <w:tc>
          <w:tcPr>
            <w:tcW w:w="846" w:type="dxa"/>
            <w:vMerge/>
            <w:vAlign w:val="center"/>
          </w:tcPr>
          <w:p w14:paraId="6A4C0DA5" w14:textId="77777777" w:rsidR="00D90918" w:rsidRPr="00E51F07" w:rsidRDefault="00D90918" w:rsidP="00661754">
            <w:pPr>
              <w:jc w:val="center"/>
              <w:rPr>
                <w:rFonts w:ascii="Arial" w:hAnsi="Arial" w:cs="Arial"/>
                <w:sz w:val="22"/>
                <w:szCs w:val="22"/>
              </w:rPr>
            </w:pPr>
          </w:p>
        </w:tc>
        <w:tc>
          <w:tcPr>
            <w:tcW w:w="2268" w:type="dxa"/>
          </w:tcPr>
          <w:p w14:paraId="02B4679C"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6.5.3</w:t>
            </w:r>
          </w:p>
          <w:p w14:paraId="5DF77807" w14:textId="77777777" w:rsidR="00D90918" w:rsidRPr="00E51F07" w:rsidRDefault="00D90918" w:rsidP="00661754">
            <w:pPr>
              <w:jc w:val="left"/>
              <w:rPr>
                <w:rFonts w:ascii="Arial" w:hAnsi="Arial" w:cs="Arial"/>
                <w:sz w:val="22"/>
                <w:szCs w:val="22"/>
              </w:rPr>
            </w:pPr>
            <w:r w:rsidRPr="00E51F07">
              <w:rPr>
                <w:rFonts w:ascii="Arial" w:hAnsi="Arial" w:cs="Arial"/>
                <w:sz w:val="22"/>
                <w:szCs w:val="22"/>
              </w:rPr>
              <w:t>strana</w:t>
            </w:r>
            <w:r>
              <w:rPr>
                <w:rFonts w:ascii="Arial" w:hAnsi="Arial" w:cs="Arial"/>
                <w:sz w:val="22"/>
                <w:szCs w:val="22"/>
              </w:rPr>
              <w:t xml:space="preserve"> 67, 68, 69</w:t>
            </w:r>
          </w:p>
        </w:tc>
        <w:tc>
          <w:tcPr>
            <w:tcW w:w="6237" w:type="dxa"/>
            <w:vAlign w:val="center"/>
          </w:tcPr>
          <w:p w14:paraId="79C492C3" w14:textId="77777777" w:rsidR="00D90918" w:rsidRPr="00E51F07" w:rsidRDefault="00D90918" w:rsidP="00661754">
            <w:pPr>
              <w:numPr>
                <w:ilvl w:val="0"/>
                <w:numId w:val="630"/>
              </w:numPr>
              <w:ind w:left="357" w:hanging="357"/>
              <w:contextualSpacing/>
              <w:rPr>
                <w:rFonts w:ascii="Arial" w:hAnsi="Arial" w:cs="Arial"/>
                <w:i/>
              </w:rPr>
            </w:pPr>
            <w:r w:rsidRPr="00E51F07">
              <w:rPr>
                <w:rFonts w:ascii="Arial" w:hAnsi="Arial" w:cs="Arial"/>
                <w:sz w:val="22"/>
                <w:szCs w:val="22"/>
              </w:rPr>
              <w:t>úprava a doplnění podkapitoly, týka</w:t>
            </w:r>
            <w:r>
              <w:rPr>
                <w:rFonts w:ascii="Arial" w:hAnsi="Arial" w:cs="Arial"/>
                <w:sz w:val="22"/>
                <w:szCs w:val="22"/>
              </w:rPr>
              <w:t>jící se předkládání plné moci;</w:t>
            </w:r>
          </w:p>
        </w:tc>
      </w:tr>
      <w:tr w:rsidR="00D90918" w:rsidRPr="00E51F07" w14:paraId="16EC3D7A" w14:textId="77777777" w:rsidTr="00661754">
        <w:tc>
          <w:tcPr>
            <w:tcW w:w="846" w:type="dxa"/>
            <w:vMerge/>
          </w:tcPr>
          <w:p w14:paraId="65CB1C73" w14:textId="77777777" w:rsidR="00D90918" w:rsidRPr="00E51F07" w:rsidRDefault="00D90918" w:rsidP="00661754">
            <w:pPr>
              <w:jc w:val="center"/>
              <w:rPr>
                <w:rFonts w:ascii="Arial" w:hAnsi="Arial" w:cs="Arial"/>
                <w:b/>
                <w:sz w:val="22"/>
                <w:szCs w:val="22"/>
              </w:rPr>
            </w:pPr>
          </w:p>
        </w:tc>
        <w:tc>
          <w:tcPr>
            <w:tcW w:w="2268" w:type="dxa"/>
          </w:tcPr>
          <w:p w14:paraId="3C0F56F9" w14:textId="77777777" w:rsidR="00D90918" w:rsidRPr="00E51F07" w:rsidRDefault="00D90918" w:rsidP="00661754">
            <w:pPr>
              <w:autoSpaceDE w:val="0"/>
              <w:autoSpaceDN w:val="0"/>
              <w:adjustRightInd w:val="0"/>
              <w:jc w:val="left"/>
              <w:rPr>
                <w:rFonts w:ascii="Arial" w:hAnsi="Arial" w:cs="Arial"/>
                <w:b/>
                <w:sz w:val="22"/>
                <w:szCs w:val="22"/>
              </w:rPr>
            </w:pPr>
            <w:r w:rsidRPr="00E51F07">
              <w:rPr>
                <w:rFonts w:ascii="Arial" w:hAnsi="Arial" w:cs="Arial"/>
                <w:b/>
                <w:sz w:val="22"/>
                <w:szCs w:val="22"/>
              </w:rPr>
              <w:t xml:space="preserve">podkapitola </w:t>
            </w:r>
            <w:r w:rsidR="00330619">
              <w:fldChar w:fldCharType="begin"/>
            </w:r>
            <w:r w:rsidR="00330619">
              <w:instrText xml:space="preserve"> REF _Ref449533668 \r \h  \* MERGEFORMAT </w:instrText>
            </w:r>
            <w:r w:rsidR="00330619">
              <w:fldChar w:fldCharType="separate"/>
            </w:r>
            <w:r w:rsidR="00625DD0" w:rsidRPr="00625DD0">
              <w:rPr>
                <w:rFonts w:ascii="Arial" w:hAnsi="Arial" w:cs="Arial"/>
                <w:b/>
                <w:sz w:val="22"/>
                <w:szCs w:val="22"/>
              </w:rPr>
              <w:t>6.5.12</w:t>
            </w:r>
            <w:r w:rsidR="00330619">
              <w:fldChar w:fldCharType="end"/>
            </w:r>
          </w:p>
          <w:p w14:paraId="33885737" w14:textId="77777777" w:rsidR="00D90918" w:rsidRPr="00E51F07" w:rsidRDefault="00D90918" w:rsidP="00661754">
            <w:pPr>
              <w:autoSpaceDE w:val="0"/>
              <w:autoSpaceDN w:val="0"/>
              <w:adjustRightInd w:val="0"/>
              <w:jc w:val="left"/>
              <w:rPr>
                <w:rFonts w:ascii="Arial" w:hAnsi="Arial" w:cs="Arial"/>
                <w:b/>
                <w:color w:val="000000"/>
                <w:sz w:val="22"/>
                <w:szCs w:val="22"/>
              </w:rPr>
            </w:pPr>
            <w:r w:rsidRPr="00E51F07">
              <w:rPr>
                <w:rFonts w:ascii="Arial" w:hAnsi="Arial" w:cs="Arial"/>
                <w:sz w:val="22"/>
                <w:szCs w:val="22"/>
              </w:rPr>
              <w:t xml:space="preserve">strana </w:t>
            </w:r>
            <w:r>
              <w:rPr>
                <w:rFonts w:ascii="Arial" w:hAnsi="Arial" w:cs="Arial"/>
                <w:sz w:val="22"/>
                <w:szCs w:val="22"/>
              </w:rPr>
              <w:t>72</w:t>
            </w:r>
          </w:p>
        </w:tc>
        <w:tc>
          <w:tcPr>
            <w:tcW w:w="6237" w:type="dxa"/>
          </w:tcPr>
          <w:p w14:paraId="10869AC5" w14:textId="77777777" w:rsidR="00D90918" w:rsidRPr="00E51F07" w:rsidRDefault="00D90918" w:rsidP="00661754">
            <w:pPr>
              <w:numPr>
                <w:ilvl w:val="0"/>
                <w:numId w:val="630"/>
              </w:numPr>
              <w:autoSpaceDE w:val="0"/>
              <w:autoSpaceDN w:val="0"/>
              <w:adjustRightInd w:val="0"/>
              <w:ind w:left="357" w:hanging="357"/>
              <w:contextualSpacing/>
              <w:rPr>
                <w:rFonts w:ascii="Arial" w:hAnsi="Arial" w:cs="Arial"/>
                <w:color w:val="000000"/>
              </w:rPr>
            </w:pPr>
            <w:r w:rsidRPr="00E51F07">
              <w:rPr>
                <w:rFonts w:ascii="Arial" w:hAnsi="Arial" w:cs="Arial"/>
                <w:color w:val="000000"/>
                <w:sz w:val="22"/>
                <w:szCs w:val="22"/>
              </w:rPr>
              <w:t xml:space="preserve">doplněn text, týkající se informování žadatele o zaregistrování projektové žádosti prostřednictvím MS2014+. </w:t>
            </w:r>
          </w:p>
        </w:tc>
      </w:tr>
      <w:tr w:rsidR="00D90918" w:rsidRPr="00E51F07" w14:paraId="12A37703" w14:textId="77777777" w:rsidTr="00661754">
        <w:tc>
          <w:tcPr>
            <w:tcW w:w="846" w:type="dxa"/>
            <w:vMerge/>
            <w:vAlign w:val="center"/>
          </w:tcPr>
          <w:p w14:paraId="7FFF36DA" w14:textId="77777777" w:rsidR="00D90918" w:rsidRPr="00E51F07" w:rsidRDefault="00D90918" w:rsidP="00661754">
            <w:pPr>
              <w:jc w:val="center"/>
              <w:rPr>
                <w:rFonts w:ascii="Arial" w:hAnsi="Arial" w:cs="Arial"/>
                <w:sz w:val="22"/>
                <w:szCs w:val="22"/>
              </w:rPr>
            </w:pPr>
          </w:p>
        </w:tc>
        <w:tc>
          <w:tcPr>
            <w:tcW w:w="2268" w:type="dxa"/>
          </w:tcPr>
          <w:p w14:paraId="7CE8389C" w14:textId="77777777" w:rsidR="00D90918" w:rsidRPr="00E51F07" w:rsidRDefault="00D90918" w:rsidP="00661754">
            <w:pPr>
              <w:autoSpaceDE w:val="0"/>
              <w:autoSpaceDN w:val="0"/>
              <w:adjustRightInd w:val="0"/>
              <w:jc w:val="left"/>
              <w:rPr>
                <w:rFonts w:ascii="Arial" w:hAnsi="Arial" w:cs="Arial"/>
                <w:b/>
                <w:sz w:val="22"/>
                <w:szCs w:val="22"/>
              </w:rPr>
            </w:pPr>
            <w:r w:rsidRPr="00E51F07">
              <w:rPr>
                <w:rFonts w:ascii="Arial" w:hAnsi="Arial" w:cs="Arial"/>
                <w:b/>
                <w:sz w:val="22"/>
                <w:szCs w:val="22"/>
              </w:rPr>
              <w:t>podkapitola 6.5.13.6</w:t>
            </w:r>
          </w:p>
          <w:p w14:paraId="73D0BCC5" w14:textId="77777777" w:rsidR="00D90918" w:rsidRPr="00E51F07" w:rsidRDefault="00D90918" w:rsidP="00661754">
            <w:pPr>
              <w:autoSpaceDE w:val="0"/>
              <w:autoSpaceDN w:val="0"/>
              <w:adjustRightInd w:val="0"/>
              <w:jc w:val="left"/>
              <w:rPr>
                <w:rFonts w:ascii="Arial" w:hAnsi="Arial" w:cs="Arial"/>
                <w:color w:val="000000"/>
                <w:sz w:val="22"/>
                <w:szCs w:val="22"/>
              </w:rPr>
            </w:pPr>
            <w:r w:rsidRPr="00E51F07">
              <w:rPr>
                <w:rFonts w:ascii="Arial" w:hAnsi="Arial" w:cs="Arial"/>
                <w:sz w:val="22"/>
                <w:szCs w:val="22"/>
              </w:rPr>
              <w:t xml:space="preserve">strana </w:t>
            </w:r>
            <w:r>
              <w:rPr>
                <w:rFonts w:ascii="Arial" w:hAnsi="Arial" w:cs="Arial"/>
                <w:sz w:val="22"/>
                <w:szCs w:val="22"/>
              </w:rPr>
              <w:t>75</w:t>
            </w:r>
          </w:p>
        </w:tc>
        <w:tc>
          <w:tcPr>
            <w:tcW w:w="6237" w:type="dxa"/>
            <w:vAlign w:val="center"/>
          </w:tcPr>
          <w:p w14:paraId="29E6B466" w14:textId="77777777" w:rsidR="00D90918" w:rsidRPr="00E51F07" w:rsidRDefault="00D90918" w:rsidP="00661754">
            <w:pPr>
              <w:numPr>
                <w:ilvl w:val="0"/>
                <w:numId w:val="630"/>
              </w:numPr>
              <w:autoSpaceDE w:val="0"/>
              <w:autoSpaceDN w:val="0"/>
              <w:adjustRightInd w:val="0"/>
              <w:contextualSpacing/>
              <w:rPr>
                <w:rFonts w:ascii="Arial" w:hAnsi="Arial" w:cs="Arial"/>
                <w:color w:val="000000"/>
                <w:sz w:val="22"/>
                <w:szCs w:val="22"/>
              </w:rPr>
            </w:pPr>
            <w:r w:rsidRPr="00E51F07">
              <w:rPr>
                <w:rFonts w:ascii="Arial" w:hAnsi="Arial" w:cs="Arial"/>
                <w:color w:val="000000"/>
                <w:sz w:val="22"/>
                <w:szCs w:val="22"/>
              </w:rPr>
              <w:t>odstranění zkratky ROS pro Registr osob</w:t>
            </w:r>
            <w:r>
              <w:rPr>
                <w:rFonts w:ascii="Arial" w:hAnsi="Arial" w:cs="Arial"/>
                <w:color w:val="000000"/>
                <w:sz w:val="22"/>
                <w:szCs w:val="22"/>
              </w:rPr>
              <w:t xml:space="preserve">; </w:t>
            </w:r>
          </w:p>
        </w:tc>
      </w:tr>
      <w:tr w:rsidR="00D90918" w:rsidRPr="00E51F07" w14:paraId="15C69AD9" w14:textId="77777777" w:rsidTr="00661754">
        <w:trPr>
          <w:trHeight w:val="346"/>
        </w:trPr>
        <w:tc>
          <w:tcPr>
            <w:tcW w:w="846" w:type="dxa"/>
            <w:vMerge w:val="restart"/>
            <w:vAlign w:val="center"/>
          </w:tcPr>
          <w:p w14:paraId="24196C48"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7</w:t>
            </w:r>
          </w:p>
        </w:tc>
        <w:tc>
          <w:tcPr>
            <w:tcW w:w="2268" w:type="dxa"/>
          </w:tcPr>
          <w:p w14:paraId="7E5BD6DA" w14:textId="77777777" w:rsidR="00D90918" w:rsidRPr="00E51F07" w:rsidRDefault="00D90918" w:rsidP="00661754">
            <w:pPr>
              <w:jc w:val="left"/>
              <w:rPr>
                <w:rFonts w:ascii="Arial" w:hAnsi="Arial" w:cs="Arial"/>
                <w:b/>
                <w:sz w:val="22"/>
                <w:szCs w:val="22"/>
              </w:rPr>
            </w:pPr>
            <w:r w:rsidRPr="00E51F07">
              <w:rPr>
                <w:rFonts w:ascii="Arial" w:hAnsi="Arial" w:cs="Arial"/>
                <w:b/>
                <w:sz w:val="22"/>
                <w:szCs w:val="22"/>
              </w:rPr>
              <w:t>podkapitola 7.1</w:t>
            </w:r>
          </w:p>
          <w:p w14:paraId="244E5B17" w14:textId="77777777" w:rsidR="00D90918" w:rsidRPr="00E51F07" w:rsidRDefault="00D90918" w:rsidP="00661754">
            <w:pPr>
              <w:jc w:val="left"/>
              <w:rPr>
                <w:rFonts w:ascii="Arial" w:eastAsia="Times New Roman" w:hAnsi="Arial" w:cs="Arial"/>
                <w:sz w:val="22"/>
                <w:szCs w:val="22"/>
                <w:lang w:eastAsia="cs-CZ"/>
              </w:rPr>
            </w:pPr>
            <w:r w:rsidRPr="00E51F07">
              <w:rPr>
                <w:rFonts w:ascii="Arial" w:hAnsi="Arial" w:cs="Arial"/>
                <w:sz w:val="22"/>
                <w:szCs w:val="22"/>
              </w:rPr>
              <w:t>strana</w:t>
            </w:r>
            <w:r>
              <w:rPr>
                <w:rFonts w:ascii="Arial" w:hAnsi="Arial" w:cs="Arial"/>
                <w:sz w:val="22"/>
                <w:szCs w:val="22"/>
              </w:rPr>
              <w:t xml:space="preserve"> 86</w:t>
            </w:r>
          </w:p>
        </w:tc>
        <w:tc>
          <w:tcPr>
            <w:tcW w:w="6237" w:type="dxa"/>
          </w:tcPr>
          <w:p w14:paraId="6D09386D" w14:textId="77777777" w:rsidR="00D90918" w:rsidRPr="00E51F07" w:rsidRDefault="00D90918" w:rsidP="00661754">
            <w:pPr>
              <w:numPr>
                <w:ilvl w:val="0"/>
                <w:numId w:val="631"/>
              </w:numPr>
              <w:contextualSpacing/>
              <w:rPr>
                <w:rFonts w:ascii="Arial" w:eastAsia="Times New Roman" w:hAnsi="Arial" w:cs="Arial"/>
                <w:sz w:val="22"/>
                <w:szCs w:val="22"/>
                <w:lang w:eastAsia="cs-CZ"/>
              </w:rPr>
            </w:pPr>
            <w:r w:rsidRPr="00E51F07">
              <w:rPr>
                <w:rFonts w:ascii="Arial" w:eastAsia="Times New Roman" w:hAnsi="Arial" w:cs="Arial"/>
                <w:sz w:val="22"/>
                <w:szCs w:val="22"/>
                <w:lang w:eastAsia="cs-CZ"/>
              </w:rPr>
              <w:t>upravena formulace poslední</w:t>
            </w:r>
            <w:r>
              <w:rPr>
                <w:rFonts w:ascii="Arial" w:eastAsia="Times New Roman" w:hAnsi="Arial" w:cs="Arial"/>
                <w:sz w:val="22"/>
                <w:szCs w:val="22"/>
                <w:lang w:eastAsia="cs-CZ"/>
              </w:rPr>
              <w:t>ho odstavce</w:t>
            </w:r>
            <w:r w:rsidRPr="00E51F07">
              <w:rPr>
                <w:rFonts w:ascii="Arial" w:eastAsia="Times New Roman" w:hAnsi="Arial" w:cs="Arial"/>
                <w:sz w:val="22"/>
                <w:szCs w:val="22"/>
                <w:lang w:eastAsia="cs-CZ"/>
              </w:rPr>
              <w:t xml:space="preserve"> podkapitoly ohledně lhůty schvalovacího procesu velkých projektů;</w:t>
            </w:r>
          </w:p>
        </w:tc>
      </w:tr>
      <w:tr w:rsidR="00D90918" w:rsidRPr="00E51F07" w14:paraId="5FD8CFA7" w14:textId="77777777" w:rsidTr="00661754">
        <w:trPr>
          <w:trHeight w:val="346"/>
        </w:trPr>
        <w:tc>
          <w:tcPr>
            <w:tcW w:w="846" w:type="dxa"/>
            <w:vMerge/>
          </w:tcPr>
          <w:p w14:paraId="7F2F2403" w14:textId="77777777" w:rsidR="00D90918" w:rsidRPr="00E51F07" w:rsidRDefault="00D90918" w:rsidP="00661754">
            <w:pPr>
              <w:jc w:val="center"/>
              <w:rPr>
                <w:rFonts w:ascii="Arial" w:hAnsi="Arial" w:cs="Arial"/>
                <w:b/>
              </w:rPr>
            </w:pPr>
          </w:p>
        </w:tc>
        <w:tc>
          <w:tcPr>
            <w:tcW w:w="2268" w:type="dxa"/>
          </w:tcPr>
          <w:p w14:paraId="4E85753C" w14:textId="77777777" w:rsidR="00D90918" w:rsidRPr="00E51F07" w:rsidRDefault="00D90918" w:rsidP="00661754">
            <w:pPr>
              <w:rPr>
                <w:rFonts w:ascii="Arial" w:hAnsi="Arial" w:cs="Arial"/>
                <w:b/>
                <w:sz w:val="22"/>
                <w:szCs w:val="22"/>
              </w:rPr>
            </w:pPr>
            <w:r w:rsidRPr="00E51F07">
              <w:rPr>
                <w:rFonts w:ascii="Arial" w:hAnsi="Arial" w:cs="Arial"/>
                <w:b/>
                <w:sz w:val="22"/>
                <w:szCs w:val="22"/>
              </w:rPr>
              <w:t>podkapitola 7.3.1</w:t>
            </w:r>
          </w:p>
          <w:p w14:paraId="70EF593C" w14:textId="77777777" w:rsidR="00D90918" w:rsidRDefault="00D90918" w:rsidP="00661754">
            <w:pPr>
              <w:rPr>
                <w:rFonts w:ascii="Arial" w:hAnsi="Arial" w:cs="Arial"/>
                <w:sz w:val="22"/>
                <w:szCs w:val="22"/>
              </w:rPr>
            </w:pPr>
            <w:r w:rsidRPr="00E51F07">
              <w:rPr>
                <w:rFonts w:ascii="Arial" w:hAnsi="Arial" w:cs="Arial"/>
                <w:sz w:val="22"/>
                <w:szCs w:val="22"/>
              </w:rPr>
              <w:t>strana</w:t>
            </w:r>
            <w:r>
              <w:rPr>
                <w:rFonts w:ascii="Arial" w:hAnsi="Arial" w:cs="Arial"/>
                <w:sz w:val="22"/>
                <w:szCs w:val="22"/>
              </w:rPr>
              <w:t xml:space="preserve"> 88</w:t>
            </w:r>
          </w:p>
          <w:p w14:paraId="293F35DB" w14:textId="77777777" w:rsidR="00D90918" w:rsidRPr="00E51F07" w:rsidRDefault="00D90918" w:rsidP="00661754">
            <w:pPr>
              <w:rPr>
                <w:rFonts w:ascii="Arial" w:hAnsi="Arial" w:cs="Arial"/>
                <w:sz w:val="22"/>
                <w:szCs w:val="22"/>
              </w:rPr>
            </w:pPr>
            <w:r>
              <w:rPr>
                <w:rFonts w:ascii="Arial" w:hAnsi="Arial" w:cs="Arial"/>
                <w:sz w:val="22"/>
                <w:szCs w:val="22"/>
              </w:rPr>
              <w:t>strana 89</w:t>
            </w:r>
          </w:p>
        </w:tc>
        <w:tc>
          <w:tcPr>
            <w:tcW w:w="6237" w:type="dxa"/>
          </w:tcPr>
          <w:p w14:paraId="7901CB20" w14:textId="77777777" w:rsidR="00D90918" w:rsidRDefault="00D90918" w:rsidP="00661754">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text kapitoly doplněn o povinnost identifikace vlastnické stuktury;</w:t>
            </w:r>
          </w:p>
          <w:p w14:paraId="54DA9025" w14:textId="77777777" w:rsidR="00D90918" w:rsidRPr="00673735" w:rsidRDefault="00D90918" w:rsidP="00661754">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úprava pravidel pro kontrolu formálních náležitostí a přijatelnosti dle Metodického stanoviska MMR č. 3 k MP pro řízení výzev;</w:t>
            </w:r>
          </w:p>
        </w:tc>
      </w:tr>
      <w:tr w:rsidR="00D90918" w:rsidRPr="00E51F07" w14:paraId="49A8A7BA" w14:textId="77777777" w:rsidTr="00661754">
        <w:trPr>
          <w:trHeight w:val="346"/>
        </w:trPr>
        <w:tc>
          <w:tcPr>
            <w:tcW w:w="846" w:type="dxa"/>
            <w:vMerge/>
          </w:tcPr>
          <w:p w14:paraId="1BA32F4F" w14:textId="77777777" w:rsidR="00D90918" w:rsidRPr="00E51F07" w:rsidRDefault="00D90918" w:rsidP="00661754">
            <w:pPr>
              <w:jc w:val="center"/>
              <w:rPr>
                <w:rFonts w:ascii="Arial" w:hAnsi="Arial" w:cs="Arial"/>
                <w:b/>
              </w:rPr>
            </w:pPr>
          </w:p>
        </w:tc>
        <w:tc>
          <w:tcPr>
            <w:tcW w:w="2268" w:type="dxa"/>
          </w:tcPr>
          <w:p w14:paraId="5E5AA3EB" w14:textId="77777777" w:rsidR="00D90918" w:rsidRPr="00E51F07" w:rsidRDefault="00D90918" w:rsidP="00661754">
            <w:pPr>
              <w:rPr>
                <w:rFonts w:ascii="Arial" w:hAnsi="Arial" w:cs="Arial"/>
                <w:b/>
                <w:sz w:val="22"/>
                <w:szCs w:val="22"/>
              </w:rPr>
            </w:pPr>
            <w:r w:rsidRPr="00E51F07">
              <w:rPr>
                <w:rFonts w:ascii="Arial" w:hAnsi="Arial" w:cs="Arial"/>
                <w:b/>
                <w:sz w:val="22"/>
                <w:szCs w:val="22"/>
              </w:rPr>
              <w:t>podkapitola 7.3.2</w:t>
            </w:r>
          </w:p>
          <w:p w14:paraId="564F4D61" w14:textId="77777777" w:rsidR="00D90918" w:rsidRPr="00E51F07" w:rsidRDefault="00D90918" w:rsidP="00661754">
            <w:pPr>
              <w:rPr>
                <w:rFonts w:ascii="Arial" w:hAnsi="Arial" w:cs="Arial"/>
                <w:sz w:val="22"/>
                <w:szCs w:val="22"/>
              </w:rPr>
            </w:pPr>
            <w:r w:rsidRPr="00E51F07">
              <w:rPr>
                <w:rFonts w:ascii="Arial" w:hAnsi="Arial" w:cs="Arial"/>
                <w:sz w:val="22"/>
                <w:szCs w:val="22"/>
              </w:rPr>
              <w:t>strana</w:t>
            </w:r>
            <w:r>
              <w:rPr>
                <w:rFonts w:ascii="Arial" w:hAnsi="Arial" w:cs="Arial"/>
                <w:sz w:val="22"/>
                <w:szCs w:val="22"/>
              </w:rPr>
              <w:t xml:space="preserve"> 91</w:t>
            </w:r>
          </w:p>
        </w:tc>
        <w:tc>
          <w:tcPr>
            <w:tcW w:w="6237" w:type="dxa"/>
          </w:tcPr>
          <w:p w14:paraId="3B58685E"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sidRPr="00F50D47">
              <w:rPr>
                <w:rFonts w:ascii="Arial" w:eastAsia="Times New Roman" w:hAnsi="Arial" w:cs="Arial"/>
                <w:sz w:val="22"/>
                <w:szCs w:val="22"/>
                <w:lang w:eastAsia="cs-CZ"/>
              </w:rPr>
              <w:t xml:space="preserve">upřesnění formulace prvního odstavce, týkajícího se stanovení kritérií o </w:t>
            </w:r>
            <w:r w:rsidRPr="00F50D47">
              <w:rPr>
                <w:rFonts w:ascii="Arial" w:eastAsia="Times New Roman" w:hAnsi="Arial" w:cs="Arial"/>
                <w:i/>
                <w:sz w:val="22"/>
                <w:szCs w:val="22"/>
                <w:lang w:eastAsia="cs-CZ"/>
              </w:rPr>
              <w:t>„program veřené podpory v rámci specifického cíle“</w:t>
            </w:r>
            <w:r w:rsidRPr="00F50D47">
              <w:rPr>
                <w:rFonts w:ascii="Arial" w:eastAsia="Times New Roman" w:hAnsi="Arial" w:cs="Arial"/>
                <w:sz w:val="22"/>
                <w:szCs w:val="22"/>
                <w:lang w:eastAsia="cs-CZ"/>
              </w:rPr>
              <w:t xml:space="preserve">; </w:t>
            </w:r>
          </w:p>
        </w:tc>
      </w:tr>
      <w:tr w:rsidR="00D90918" w:rsidRPr="00E51F07" w14:paraId="61F63F66" w14:textId="77777777" w:rsidTr="00661754">
        <w:trPr>
          <w:trHeight w:val="346"/>
        </w:trPr>
        <w:tc>
          <w:tcPr>
            <w:tcW w:w="846" w:type="dxa"/>
            <w:vMerge/>
          </w:tcPr>
          <w:p w14:paraId="663772A5" w14:textId="77777777" w:rsidR="00D90918" w:rsidRPr="00E51F07" w:rsidRDefault="00D90918" w:rsidP="00661754">
            <w:pPr>
              <w:jc w:val="center"/>
              <w:rPr>
                <w:rFonts w:ascii="Arial" w:hAnsi="Arial" w:cs="Arial"/>
                <w:b/>
              </w:rPr>
            </w:pPr>
          </w:p>
        </w:tc>
        <w:tc>
          <w:tcPr>
            <w:tcW w:w="2268" w:type="dxa"/>
          </w:tcPr>
          <w:p w14:paraId="7836093E" w14:textId="77777777" w:rsidR="00D90918" w:rsidRDefault="00D90918" w:rsidP="00661754">
            <w:pPr>
              <w:rPr>
                <w:rFonts w:ascii="Arial" w:hAnsi="Arial" w:cs="Arial"/>
                <w:b/>
                <w:sz w:val="22"/>
                <w:szCs w:val="22"/>
              </w:rPr>
            </w:pPr>
            <w:r>
              <w:rPr>
                <w:rFonts w:ascii="Arial" w:hAnsi="Arial" w:cs="Arial"/>
                <w:b/>
                <w:sz w:val="22"/>
                <w:szCs w:val="22"/>
              </w:rPr>
              <w:t>podkapitola 7.4</w:t>
            </w:r>
          </w:p>
          <w:p w14:paraId="4C0D7F8A" w14:textId="77777777" w:rsidR="00D90918" w:rsidRPr="00F50D47" w:rsidRDefault="00D90918" w:rsidP="00661754">
            <w:pPr>
              <w:rPr>
                <w:rFonts w:ascii="Arial" w:hAnsi="Arial" w:cs="Arial"/>
                <w:sz w:val="22"/>
                <w:szCs w:val="22"/>
              </w:rPr>
            </w:pPr>
            <w:r w:rsidRPr="00F50D47">
              <w:rPr>
                <w:rFonts w:ascii="Arial" w:hAnsi="Arial" w:cs="Arial"/>
                <w:sz w:val="22"/>
                <w:szCs w:val="22"/>
              </w:rPr>
              <w:t>strana 92, 93</w:t>
            </w:r>
          </w:p>
        </w:tc>
        <w:tc>
          <w:tcPr>
            <w:tcW w:w="6237" w:type="dxa"/>
          </w:tcPr>
          <w:p w14:paraId="3CE2C041"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upřesnění textu v tabulce definující druh výzvy a způsob hodnocení;</w:t>
            </w:r>
          </w:p>
        </w:tc>
      </w:tr>
      <w:tr w:rsidR="00D90918" w:rsidRPr="00E51F07" w14:paraId="707352F3" w14:textId="77777777" w:rsidTr="00661754">
        <w:trPr>
          <w:trHeight w:val="346"/>
        </w:trPr>
        <w:tc>
          <w:tcPr>
            <w:tcW w:w="846" w:type="dxa"/>
            <w:vMerge/>
          </w:tcPr>
          <w:p w14:paraId="3EEB1854" w14:textId="77777777" w:rsidR="00D90918" w:rsidRPr="00E51F07" w:rsidRDefault="00D90918" w:rsidP="00661754">
            <w:pPr>
              <w:jc w:val="center"/>
              <w:rPr>
                <w:rFonts w:ascii="Arial" w:hAnsi="Arial" w:cs="Arial"/>
                <w:b/>
              </w:rPr>
            </w:pPr>
          </w:p>
        </w:tc>
        <w:tc>
          <w:tcPr>
            <w:tcW w:w="2268" w:type="dxa"/>
          </w:tcPr>
          <w:p w14:paraId="5C11140C" w14:textId="77777777" w:rsidR="00D90918" w:rsidRPr="00E51F07" w:rsidRDefault="00D90918" w:rsidP="00661754">
            <w:pPr>
              <w:rPr>
                <w:rFonts w:ascii="Arial" w:hAnsi="Arial" w:cs="Arial"/>
                <w:b/>
                <w:sz w:val="22"/>
                <w:szCs w:val="22"/>
              </w:rPr>
            </w:pPr>
            <w:r w:rsidRPr="00E51F07">
              <w:rPr>
                <w:rFonts w:ascii="Arial" w:hAnsi="Arial" w:cs="Arial"/>
                <w:b/>
                <w:sz w:val="22"/>
                <w:szCs w:val="22"/>
              </w:rPr>
              <w:t xml:space="preserve">podkapitola 7.4.1, </w:t>
            </w:r>
            <w:r w:rsidRPr="00E51F07">
              <w:rPr>
                <w:rFonts w:ascii="Arial" w:hAnsi="Arial" w:cs="Arial"/>
                <w:sz w:val="22"/>
                <w:szCs w:val="22"/>
              </w:rPr>
              <w:t>strana</w:t>
            </w:r>
            <w:r>
              <w:rPr>
                <w:rFonts w:ascii="Arial" w:hAnsi="Arial" w:cs="Arial"/>
                <w:sz w:val="22"/>
                <w:szCs w:val="22"/>
              </w:rPr>
              <w:t xml:space="preserve"> 93</w:t>
            </w:r>
          </w:p>
        </w:tc>
        <w:tc>
          <w:tcPr>
            <w:tcW w:w="6237" w:type="dxa"/>
          </w:tcPr>
          <w:p w14:paraId="163AFFC8"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 xml:space="preserve">doplnění </w:t>
            </w:r>
            <w:r w:rsidRPr="00CB2975">
              <w:rPr>
                <w:rFonts w:ascii="Arial" w:eastAsia="Times New Roman" w:hAnsi="Arial" w:cs="Arial"/>
                <w:sz w:val="22"/>
                <w:szCs w:val="22"/>
                <w:lang w:eastAsia="cs-CZ"/>
              </w:rPr>
              <w:t xml:space="preserve">formulace </w:t>
            </w:r>
            <w:r>
              <w:rPr>
                <w:rFonts w:ascii="Arial" w:eastAsia="Times New Roman" w:hAnsi="Arial" w:cs="Arial"/>
                <w:sz w:val="22"/>
                <w:szCs w:val="22"/>
                <w:lang w:eastAsia="cs-CZ"/>
              </w:rPr>
              <w:t>třetího</w:t>
            </w:r>
            <w:r w:rsidRPr="00CB2975">
              <w:rPr>
                <w:rFonts w:ascii="Arial" w:eastAsia="Times New Roman" w:hAnsi="Arial" w:cs="Arial"/>
                <w:sz w:val="22"/>
                <w:szCs w:val="22"/>
                <w:lang w:eastAsia="cs-CZ"/>
              </w:rPr>
              <w:t xml:space="preserve"> odstavce, o „</w:t>
            </w:r>
            <w:r w:rsidRPr="00CB2975">
              <w:rPr>
                <w:rFonts w:ascii="Arial" w:eastAsia="Times New Roman" w:hAnsi="Arial" w:cs="Arial"/>
                <w:i/>
                <w:sz w:val="22"/>
                <w:szCs w:val="22"/>
                <w:lang w:eastAsia="cs-CZ"/>
              </w:rPr>
              <w:t xml:space="preserve">program veřené podpory v rámci specifického cíle, </w:t>
            </w:r>
            <w:r>
              <w:rPr>
                <w:rFonts w:ascii="Arial" w:eastAsia="Times New Roman" w:hAnsi="Arial" w:cs="Arial"/>
                <w:sz w:val="22"/>
                <w:szCs w:val="22"/>
                <w:lang w:eastAsia="cs-CZ"/>
              </w:rPr>
              <w:t>pro…</w:t>
            </w:r>
            <w:r w:rsidRPr="00CB2975">
              <w:rPr>
                <w:rFonts w:ascii="Arial" w:eastAsia="Times New Roman" w:hAnsi="Arial" w:cs="Arial"/>
                <w:sz w:val="22"/>
                <w:szCs w:val="22"/>
                <w:lang w:eastAsia="cs-CZ"/>
              </w:rPr>
              <w:t>“;</w:t>
            </w:r>
          </w:p>
        </w:tc>
      </w:tr>
      <w:tr w:rsidR="00D90918" w:rsidRPr="00E51F07" w14:paraId="0100D3EB" w14:textId="77777777" w:rsidTr="00661754">
        <w:trPr>
          <w:trHeight w:val="346"/>
        </w:trPr>
        <w:tc>
          <w:tcPr>
            <w:tcW w:w="846" w:type="dxa"/>
            <w:vMerge/>
          </w:tcPr>
          <w:p w14:paraId="1342366E" w14:textId="77777777" w:rsidR="00D90918" w:rsidRPr="00E51F07" w:rsidRDefault="00D90918" w:rsidP="00661754">
            <w:pPr>
              <w:jc w:val="center"/>
              <w:rPr>
                <w:rFonts w:ascii="Arial" w:hAnsi="Arial" w:cs="Arial"/>
                <w:b/>
                <w:sz w:val="22"/>
                <w:szCs w:val="22"/>
              </w:rPr>
            </w:pPr>
          </w:p>
        </w:tc>
        <w:tc>
          <w:tcPr>
            <w:tcW w:w="2268" w:type="dxa"/>
          </w:tcPr>
          <w:p w14:paraId="6E2EE111" w14:textId="77777777" w:rsidR="00D90918" w:rsidRDefault="00D90918" w:rsidP="00661754">
            <w:pPr>
              <w:rPr>
                <w:rFonts w:ascii="Arial" w:hAnsi="Arial" w:cs="Arial"/>
                <w:b/>
                <w:sz w:val="22"/>
                <w:szCs w:val="22"/>
              </w:rPr>
            </w:pPr>
            <w:r w:rsidRPr="00E51F07">
              <w:rPr>
                <w:rFonts w:ascii="Arial" w:hAnsi="Arial" w:cs="Arial"/>
                <w:b/>
                <w:sz w:val="22"/>
                <w:szCs w:val="22"/>
              </w:rPr>
              <w:t>podkapitola 7.4.3</w:t>
            </w:r>
          </w:p>
          <w:p w14:paraId="177D317B" w14:textId="77777777" w:rsidR="00D90918" w:rsidRPr="007A78A6" w:rsidRDefault="00D90918" w:rsidP="00661754">
            <w:pPr>
              <w:rPr>
                <w:rFonts w:ascii="Arial" w:hAnsi="Arial" w:cs="Arial"/>
                <w:sz w:val="22"/>
                <w:szCs w:val="22"/>
              </w:rPr>
            </w:pPr>
            <w:r w:rsidRPr="007A78A6">
              <w:rPr>
                <w:rFonts w:ascii="Arial" w:hAnsi="Arial" w:cs="Arial"/>
                <w:sz w:val="22"/>
                <w:szCs w:val="22"/>
              </w:rPr>
              <w:t>strana 96</w:t>
            </w:r>
          </w:p>
        </w:tc>
        <w:tc>
          <w:tcPr>
            <w:tcW w:w="6237" w:type="dxa"/>
          </w:tcPr>
          <w:p w14:paraId="38DFE92A"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doplnění textu první odrážky, týkajícího se ustavení hodnotící komise o „</w:t>
            </w:r>
            <w:r w:rsidRPr="007A78A6">
              <w:rPr>
                <w:rFonts w:ascii="Arial" w:eastAsia="Times New Roman" w:hAnsi="Arial" w:cs="Arial"/>
                <w:i/>
                <w:sz w:val="22"/>
                <w:szCs w:val="22"/>
                <w:lang w:eastAsia="cs-CZ"/>
              </w:rPr>
              <w:t>příp. všechna kola výzvy daného programu v rámci specifického cíle</w:t>
            </w:r>
            <w:r w:rsidRPr="007A78A6">
              <w:rPr>
                <w:rFonts w:ascii="Arial" w:eastAsia="Times New Roman" w:hAnsi="Arial" w:cs="Arial"/>
                <w:sz w:val="22"/>
                <w:szCs w:val="22"/>
                <w:lang w:eastAsia="cs-CZ"/>
              </w:rPr>
              <w:t>;</w:t>
            </w:r>
            <w:r>
              <w:rPr>
                <w:rFonts w:ascii="Arial" w:eastAsia="Times New Roman" w:hAnsi="Arial" w:cs="Arial"/>
                <w:sz w:val="22"/>
                <w:szCs w:val="22"/>
                <w:lang w:eastAsia="cs-CZ"/>
              </w:rPr>
              <w:t>“</w:t>
            </w:r>
          </w:p>
        </w:tc>
      </w:tr>
      <w:tr w:rsidR="00D90918" w:rsidRPr="00E51F07" w14:paraId="410D950C" w14:textId="77777777" w:rsidTr="00661754">
        <w:trPr>
          <w:trHeight w:val="346"/>
        </w:trPr>
        <w:tc>
          <w:tcPr>
            <w:tcW w:w="846" w:type="dxa"/>
            <w:vMerge/>
          </w:tcPr>
          <w:p w14:paraId="17CE81D1" w14:textId="77777777" w:rsidR="00D90918" w:rsidRPr="00E51F07" w:rsidRDefault="00D90918" w:rsidP="00661754">
            <w:pPr>
              <w:jc w:val="center"/>
              <w:rPr>
                <w:rFonts w:ascii="Arial" w:hAnsi="Arial" w:cs="Arial"/>
                <w:b/>
                <w:sz w:val="22"/>
                <w:szCs w:val="22"/>
              </w:rPr>
            </w:pPr>
          </w:p>
        </w:tc>
        <w:tc>
          <w:tcPr>
            <w:tcW w:w="2268" w:type="dxa"/>
          </w:tcPr>
          <w:p w14:paraId="6856DF2E" w14:textId="77777777" w:rsidR="00D90918" w:rsidRDefault="00D90918" w:rsidP="00661754">
            <w:pPr>
              <w:rPr>
                <w:rFonts w:ascii="Arial" w:hAnsi="Arial" w:cs="Arial"/>
                <w:b/>
                <w:sz w:val="22"/>
                <w:szCs w:val="22"/>
              </w:rPr>
            </w:pPr>
            <w:r w:rsidRPr="00E51F07">
              <w:rPr>
                <w:rFonts w:ascii="Arial" w:hAnsi="Arial" w:cs="Arial"/>
                <w:b/>
                <w:sz w:val="22"/>
                <w:szCs w:val="22"/>
              </w:rPr>
              <w:t>podkapitola 7.4.4</w:t>
            </w:r>
          </w:p>
          <w:p w14:paraId="67BCCC26" w14:textId="77777777" w:rsidR="00D90918" w:rsidRPr="007A78A6" w:rsidRDefault="00D90918" w:rsidP="00661754">
            <w:pPr>
              <w:rPr>
                <w:rFonts w:ascii="Arial" w:hAnsi="Arial" w:cs="Arial"/>
                <w:sz w:val="22"/>
                <w:szCs w:val="22"/>
              </w:rPr>
            </w:pPr>
            <w:r>
              <w:rPr>
                <w:rFonts w:ascii="Arial" w:hAnsi="Arial" w:cs="Arial"/>
                <w:sz w:val="22"/>
                <w:szCs w:val="22"/>
              </w:rPr>
              <w:t>strana 97</w:t>
            </w:r>
          </w:p>
        </w:tc>
        <w:tc>
          <w:tcPr>
            <w:tcW w:w="6237" w:type="dxa"/>
          </w:tcPr>
          <w:p w14:paraId="50F0CDA2"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sidRPr="007A78A6">
              <w:rPr>
                <w:rFonts w:ascii="Arial" w:eastAsia="Times New Roman" w:hAnsi="Arial" w:cs="Arial"/>
                <w:sz w:val="22"/>
                <w:szCs w:val="22"/>
                <w:lang w:eastAsia="cs-CZ"/>
              </w:rPr>
              <w:t>doplnění textu, týkajícího se ustavení hodnotící komise o „</w:t>
            </w:r>
            <w:r w:rsidRPr="007A78A6">
              <w:rPr>
                <w:rFonts w:ascii="Arial" w:eastAsia="Times New Roman" w:hAnsi="Arial" w:cs="Arial"/>
                <w:i/>
                <w:sz w:val="22"/>
                <w:szCs w:val="22"/>
                <w:lang w:eastAsia="cs-CZ"/>
              </w:rPr>
              <w:t>příp. všechna kola výzvy daného programu v rámci specifického cíle;“</w:t>
            </w:r>
          </w:p>
        </w:tc>
      </w:tr>
      <w:tr w:rsidR="00D90918" w:rsidRPr="00E51F07" w14:paraId="28F550F5" w14:textId="77777777" w:rsidTr="00661754">
        <w:trPr>
          <w:trHeight w:val="346"/>
        </w:trPr>
        <w:tc>
          <w:tcPr>
            <w:tcW w:w="846" w:type="dxa"/>
            <w:vMerge w:val="restart"/>
            <w:vAlign w:val="center"/>
          </w:tcPr>
          <w:p w14:paraId="411BB4FE"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9</w:t>
            </w:r>
          </w:p>
        </w:tc>
        <w:tc>
          <w:tcPr>
            <w:tcW w:w="2268" w:type="dxa"/>
          </w:tcPr>
          <w:p w14:paraId="5EFB40A0" w14:textId="77777777" w:rsidR="00D90918" w:rsidRDefault="00D90918" w:rsidP="00661754">
            <w:pPr>
              <w:jc w:val="left"/>
              <w:rPr>
                <w:rFonts w:ascii="Arial" w:hAnsi="Arial" w:cs="Arial"/>
                <w:b/>
                <w:sz w:val="22"/>
                <w:szCs w:val="22"/>
              </w:rPr>
            </w:pPr>
            <w:r w:rsidRPr="00E51F07">
              <w:rPr>
                <w:rFonts w:ascii="Arial" w:hAnsi="Arial" w:cs="Arial"/>
                <w:b/>
                <w:sz w:val="22"/>
                <w:szCs w:val="22"/>
              </w:rPr>
              <w:t>podkapitola 9.1.</w:t>
            </w:r>
          </w:p>
          <w:p w14:paraId="67EB177C" w14:textId="77777777" w:rsidR="00D90918" w:rsidRPr="00066B18" w:rsidRDefault="00D90918" w:rsidP="00661754">
            <w:pPr>
              <w:jc w:val="left"/>
              <w:rPr>
                <w:rFonts w:ascii="Arial" w:eastAsia="Times New Roman" w:hAnsi="Arial" w:cs="Arial"/>
                <w:sz w:val="22"/>
                <w:szCs w:val="22"/>
                <w:lang w:eastAsia="cs-CZ"/>
              </w:rPr>
            </w:pPr>
            <w:r>
              <w:rPr>
                <w:rFonts w:ascii="Arial" w:hAnsi="Arial" w:cs="Arial"/>
                <w:sz w:val="22"/>
                <w:szCs w:val="22"/>
              </w:rPr>
              <w:t>strana 117</w:t>
            </w:r>
          </w:p>
        </w:tc>
        <w:tc>
          <w:tcPr>
            <w:tcW w:w="6237" w:type="dxa"/>
          </w:tcPr>
          <w:p w14:paraId="40F0D653" w14:textId="77777777" w:rsidR="00D90918" w:rsidRPr="00F50D47" w:rsidRDefault="00D90918" w:rsidP="00661754">
            <w:pPr>
              <w:numPr>
                <w:ilvl w:val="0"/>
                <w:numId w:val="631"/>
              </w:numPr>
              <w:contextualSpacing/>
              <w:rPr>
                <w:rFonts w:ascii="Arial" w:eastAsia="Times New Roman" w:hAnsi="Arial" w:cs="Arial"/>
                <w:sz w:val="22"/>
                <w:szCs w:val="22"/>
                <w:lang w:eastAsia="cs-CZ"/>
              </w:rPr>
            </w:pPr>
            <w:r w:rsidRPr="00F50D47">
              <w:rPr>
                <w:rFonts w:ascii="Arial" w:eastAsia="Times New Roman" w:hAnsi="Arial" w:cs="Arial"/>
                <w:sz w:val="22"/>
                <w:szCs w:val="22"/>
                <w:lang w:eastAsia="cs-CZ"/>
              </w:rPr>
              <w:t xml:space="preserve">změna názvu podkapitoly </w:t>
            </w:r>
            <w:r>
              <w:rPr>
                <w:rFonts w:ascii="Arial" w:eastAsia="Times New Roman" w:hAnsi="Arial" w:cs="Arial"/>
                <w:sz w:val="22"/>
                <w:szCs w:val="22"/>
                <w:lang w:eastAsia="cs-CZ"/>
              </w:rPr>
              <w:t>a úprava textu;</w:t>
            </w:r>
          </w:p>
          <w:p w14:paraId="725B05AA" w14:textId="77777777" w:rsidR="00D90918" w:rsidRPr="00F50D47" w:rsidRDefault="00D90918" w:rsidP="00661754">
            <w:pPr>
              <w:numPr>
                <w:ilvl w:val="0"/>
                <w:numId w:val="631"/>
              </w:numPr>
              <w:contextualSpacing/>
              <w:rPr>
                <w:rFonts w:ascii="Arial" w:eastAsia="Times New Roman" w:hAnsi="Arial" w:cs="Arial"/>
                <w:sz w:val="22"/>
                <w:szCs w:val="22"/>
                <w:lang w:eastAsia="cs-CZ"/>
              </w:rPr>
            </w:pPr>
          </w:p>
        </w:tc>
      </w:tr>
      <w:tr w:rsidR="00D90918" w:rsidRPr="00E51F07" w14:paraId="7B48C2A1" w14:textId="77777777" w:rsidTr="00661754">
        <w:trPr>
          <w:trHeight w:val="346"/>
        </w:trPr>
        <w:tc>
          <w:tcPr>
            <w:tcW w:w="846" w:type="dxa"/>
            <w:vMerge/>
          </w:tcPr>
          <w:p w14:paraId="662F86C4" w14:textId="77777777" w:rsidR="00D90918" w:rsidRPr="00E51F07" w:rsidRDefault="00D90918" w:rsidP="00661754">
            <w:pPr>
              <w:jc w:val="center"/>
              <w:rPr>
                <w:rFonts w:ascii="Arial" w:hAnsi="Arial" w:cs="Arial"/>
                <w:sz w:val="22"/>
                <w:szCs w:val="22"/>
              </w:rPr>
            </w:pPr>
          </w:p>
        </w:tc>
        <w:tc>
          <w:tcPr>
            <w:tcW w:w="2268" w:type="dxa"/>
          </w:tcPr>
          <w:p w14:paraId="4851FD25" w14:textId="77777777" w:rsidR="00D90918" w:rsidRDefault="00D90918" w:rsidP="00661754">
            <w:pPr>
              <w:jc w:val="left"/>
              <w:rPr>
                <w:rFonts w:ascii="Arial" w:hAnsi="Arial" w:cs="Arial"/>
                <w:b/>
                <w:sz w:val="22"/>
                <w:szCs w:val="22"/>
              </w:rPr>
            </w:pPr>
            <w:r w:rsidRPr="00E51F07">
              <w:rPr>
                <w:rFonts w:ascii="Arial" w:hAnsi="Arial" w:cs="Arial"/>
                <w:b/>
                <w:sz w:val="22"/>
                <w:szCs w:val="22"/>
              </w:rPr>
              <w:t>podkapitola 9.1.1</w:t>
            </w:r>
          </w:p>
          <w:p w14:paraId="0C695C85" w14:textId="77777777" w:rsidR="00D90918" w:rsidRPr="00066B18" w:rsidRDefault="00D90918" w:rsidP="00661754">
            <w:pPr>
              <w:jc w:val="left"/>
              <w:rPr>
                <w:rFonts w:ascii="Arial" w:eastAsia="Times New Roman" w:hAnsi="Arial" w:cs="Arial"/>
                <w:sz w:val="22"/>
                <w:szCs w:val="22"/>
                <w:lang w:eastAsia="cs-CZ"/>
              </w:rPr>
            </w:pPr>
            <w:r w:rsidRPr="00066B18">
              <w:rPr>
                <w:rFonts w:ascii="Arial" w:hAnsi="Arial" w:cs="Arial"/>
                <w:sz w:val="22"/>
                <w:szCs w:val="22"/>
              </w:rPr>
              <w:t>strana 118</w:t>
            </w:r>
            <w:r>
              <w:rPr>
                <w:rFonts w:ascii="Arial" w:hAnsi="Arial" w:cs="Arial"/>
                <w:sz w:val="22"/>
                <w:szCs w:val="22"/>
              </w:rPr>
              <w:t>, 119</w:t>
            </w:r>
          </w:p>
        </w:tc>
        <w:tc>
          <w:tcPr>
            <w:tcW w:w="6237" w:type="dxa"/>
          </w:tcPr>
          <w:p w14:paraId="410F1942" w14:textId="77777777" w:rsidR="00D90918" w:rsidRPr="00E51F07" w:rsidRDefault="00D90918" w:rsidP="00661754">
            <w:pPr>
              <w:numPr>
                <w:ilvl w:val="0"/>
                <w:numId w:val="632"/>
              </w:numPr>
              <w:contextualSpacing/>
              <w:rPr>
                <w:rFonts w:ascii="Arial" w:eastAsia="Times New Roman" w:hAnsi="Arial" w:cs="Arial"/>
                <w:sz w:val="22"/>
                <w:szCs w:val="22"/>
                <w:lang w:eastAsia="cs-CZ"/>
              </w:rPr>
            </w:pPr>
            <w:r w:rsidRPr="00E51F07">
              <w:rPr>
                <w:rFonts w:ascii="Arial" w:eastAsia="Times New Roman" w:hAnsi="Arial" w:cs="Arial"/>
                <w:sz w:val="22"/>
                <w:szCs w:val="22"/>
                <w:lang w:eastAsia="cs-CZ"/>
              </w:rPr>
              <w:t>upřesnění textu týkajícího se vydávání Rozhodnutí o poskytnutí dotace (přesunutí odstavců, úprava formulace,</w:t>
            </w:r>
            <w:r>
              <w:rPr>
                <w:rFonts w:ascii="Arial" w:eastAsia="Times New Roman" w:hAnsi="Arial" w:cs="Arial"/>
                <w:sz w:val="22"/>
                <w:szCs w:val="22"/>
                <w:lang w:eastAsia="cs-CZ"/>
              </w:rPr>
              <w:t xml:space="preserve"> doplnění odkazu na kapitolu 8);</w:t>
            </w:r>
          </w:p>
        </w:tc>
      </w:tr>
      <w:tr w:rsidR="00D90918" w:rsidRPr="00E51F07" w14:paraId="45F6C91B" w14:textId="77777777" w:rsidTr="00661754">
        <w:trPr>
          <w:trHeight w:val="346"/>
        </w:trPr>
        <w:tc>
          <w:tcPr>
            <w:tcW w:w="846" w:type="dxa"/>
            <w:vMerge/>
          </w:tcPr>
          <w:p w14:paraId="315F8989" w14:textId="77777777" w:rsidR="00D90918" w:rsidRPr="00E51F07" w:rsidRDefault="00D90918" w:rsidP="00661754">
            <w:pPr>
              <w:jc w:val="center"/>
              <w:rPr>
                <w:rFonts w:ascii="Arial" w:hAnsi="Arial" w:cs="Arial"/>
                <w:sz w:val="22"/>
                <w:szCs w:val="22"/>
              </w:rPr>
            </w:pPr>
          </w:p>
        </w:tc>
        <w:tc>
          <w:tcPr>
            <w:tcW w:w="2268" w:type="dxa"/>
          </w:tcPr>
          <w:p w14:paraId="392C07BD" w14:textId="77777777" w:rsidR="00D90918" w:rsidRDefault="00D90918" w:rsidP="00661754">
            <w:pPr>
              <w:jc w:val="left"/>
              <w:rPr>
                <w:rFonts w:ascii="Arial" w:hAnsi="Arial" w:cs="Arial"/>
                <w:b/>
                <w:sz w:val="22"/>
                <w:szCs w:val="22"/>
              </w:rPr>
            </w:pPr>
            <w:r w:rsidRPr="00E51F07">
              <w:rPr>
                <w:rFonts w:ascii="Arial" w:hAnsi="Arial" w:cs="Arial"/>
                <w:b/>
                <w:sz w:val="22"/>
                <w:szCs w:val="22"/>
              </w:rPr>
              <w:t>podkapitola 9.1.3</w:t>
            </w:r>
          </w:p>
          <w:p w14:paraId="6931B5A0" w14:textId="77777777" w:rsidR="00D90918" w:rsidRPr="00066B18" w:rsidRDefault="00D90918" w:rsidP="00661754">
            <w:pPr>
              <w:jc w:val="left"/>
              <w:rPr>
                <w:rFonts w:ascii="Arial" w:eastAsia="Times New Roman" w:hAnsi="Arial" w:cs="Arial"/>
                <w:sz w:val="22"/>
                <w:szCs w:val="22"/>
                <w:lang w:eastAsia="cs-CZ"/>
              </w:rPr>
            </w:pPr>
            <w:r w:rsidRPr="00066B18">
              <w:rPr>
                <w:rFonts w:ascii="Arial" w:hAnsi="Arial" w:cs="Arial"/>
                <w:sz w:val="22"/>
                <w:szCs w:val="22"/>
              </w:rPr>
              <w:t>strana 120</w:t>
            </w:r>
          </w:p>
        </w:tc>
        <w:tc>
          <w:tcPr>
            <w:tcW w:w="6237" w:type="dxa"/>
          </w:tcPr>
          <w:p w14:paraId="33119E68" w14:textId="77777777" w:rsidR="00D90918" w:rsidRPr="00066B18" w:rsidRDefault="00D90918" w:rsidP="00661754">
            <w:pPr>
              <w:numPr>
                <w:ilvl w:val="0"/>
                <w:numId w:val="632"/>
              </w:numPr>
              <w:contextualSpacing/>
              <w:rPr>
                <w:rFonts w:ascii="Arial" w:eastAsia="Times New Roman" w:hAnsi="Arial" w:cs="Arial"/>
                <w:i/>
                <w:sz w:val="22"/>
                <w:szCs w:val="22"/>
                <w:lang w:eastAsia="cs-CZ"/>
              </w:rPr>
            </w:pPr>
            <w:r>
              <w:rPr>
                <w:rFonts w:ascii="Arial" w:eastAsia="Times New Roman" w:hAnsi="Arial" w:cs="Arial"/>
                <w:sz w:val="22"/>
                <w:szCs w:val="22"/>
                <w:lang w:eastAsia="cs-CZ"/>
              </w:rPr>
              <w:t>úprava textu, týkajícího se právních aktů schvalujících projkty OSS;</w:t>
            </w:r>
          </w:p>
        </w:tc>
      </w:tr>
      <w:tr w:rsidR="00D90918" w:rsidRPr="00E51F07" w14:paraId="3E1CD7D4" w14:textId="77777777" w:rsidTr="00661754">
        <w:trPr>
          <w:trHeight w:val="838"/>
        </w:trPr>
        <w:tc>
          <w:tcPr>
            <w:tcW w:w="846" w:type="dxa"/>
            <w:vMerge w:val="restart"/>
          </w:tcPr>
          <w:p w14:paraId="278DFC08"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10</w:t>
            </w:r>
          </w:p>
        </w:tc>
        <w:tc>
          <w:tcPr>
            <w:tcW w:w="2268" w:type="dxa"/>
          </w:tcPr>
          <w:p w14:paraId="0D0A95FA" w14:textId="77777777" w:rsidR="00D90918" w:rsidRDefault="00D90918" w:rsidP="00661754">
            <w:pPr>
              <w:jc w:val="left"/>
              <w:rPr>
                <w:rFonts w:ascii="Arial" w:hAnsi="Arial" w:cs="Arial"/>
                <w:b/>
                <w:sz w:val="22"/>
                <w:szCs w:val="22"/>
              </w:rPr>
            </w:pPr>
            <w:r w:rsidRPr="009A7AD2">
              <w:rPr>
                <w:rFonts w:ascii="Arial" w:hAnsi="Arial" w:cs="Arial"/>
                <w:b/>
                <w:sz w:val="22"/>
                <w:szCs w:val="22"/>
              </w:rPr>
              <w:t>podkapitola 10.1</w:t>
            </w:r>
          </w:p>
          <w:p w14:paraId="6A284DD7" w14:textId="77777777" w:rsidR="00D90918" w:rsidRPr="00066B18" w:rsidRDefault="00D90918" w:rsidP="00661754">
            <w:pPr>
              <w:jc w:val="left"/>
              <w:rPr>
                <w:rFonts w:ascii="Arial" w:eastAsia="Times New Roman" w:hAnsi="Arial" w:cs="Arial"/>
                <w:sz w:val="22"/>
                <w:szCs w:val="22"/>
                <w:lang w:eastAsia="cs-CZ"/>
              </w:rPr>
            </w:pPr>
            <w:r w:rsidRPr="00066B18">
              <w:rPr>
                <w:rFonts w:ascii="Arial" w:hAnsi="Arial" w:cs="Arial"/>
                <w:sz w:val="22"/>
                <w:szCs w:val="22"/>
              </w:rPr>
              <w:t>strana 124</w:t>
            </w:r>
          </w:p>
        </w:tc>
        <w:tc>
          <w:tcPr>
            <w:tcW w:w="6237" w:type="dxa"/>
          </w:tcPr>
          <w:p w14:paraId="273F2FE3" w14:textId="77777777" w:rsidR="00D90918" w:rsidRPr="009A7AD2" w:rsidRDefault="00D90918" w:rsidP="00661754">
            <w:pPr>
              <w:pStyle w:val="Odstavecseseznamem"/>
              <w:numPr>
                <w:ilvl w:val="0"/>
                <w:numId w:val="641"/>
              </w:numPr>
              <w:rPr>
                <w:rFonts w:ascii="Arial" w:eastAsia="Times New Roman" w:hAnsi="Arial" w:cs="Arial"/>
                <w:sz w:val="22"/>
                <w:szCs w:val="22"/>
                <w:lang w:eastAsia="cs-CZ"/>
              </w:rPr>
            </w:pPr>
            <w:r>
              <w:rPr>
                <w:rFonts w:ascii="Arial" w:eastAsia="Times New Roman" w:hAnsi="Arial" w:cs="Arial"/>
                <w:sz w:val="22"/>
                <w:szCs w:val="22"/>
                <w:lang w:eastAsia="cs-CZ"/>
              </w:rPr>
              <w:t>b</w:t>
            </w:r>
            <w:r w:rsidRPr="009A7AD2">
              <w:rPr>
                <w:rFonts w:ascii="Arial" w:eastAsia="Times New Roman" w:hAnsi="Arial" w:cs="Arial"/>
                <w:sz w:val="22"/>
                <w:szCs w:val="22"/>
                <w:lang w:eastAsia="cs-CZ"/>
              </w:rPr>
              <w:t>od 4 – u zkratek IoP, ZoR a ZŽoP doplněny celé názvy zkratek vzledem k tomu, že tyto zkratky j</w:t>
            </w:r>
            <w:r>
              <w:rPr>
                <w:rFonts w:ascii="Arial" w:eastAsia="Times New Roman" w:hAnsi="Arial" w:cs="Arial"/>
                <w:sz w:val="22"/>
                <w:szCs w:val="22"/>
                <w:lang w:eastAsia="cs-CZ"/>
              </w:rPr>
              <w:t>sou v této části dokumentu uvedeny poprvé;</w:t>
            </w:r>
          </w:p>
        </w:tc>
      </w:tr>
      <w:tr w:rsidR="00D90918" w:rsidRPr="00E51F07" w14:paraId="36D62FEB" w14:textId="77777777" w:rsidTr="00661754">
        <w:trPr>
          <w:trHeight w:val="346"/>
        </w:trPr>
        <w:tc>
          <w:tcPr>
            <w:tcW w:w="846" w:type="dxa"/>
            <w:vMerge/>
          </w:tcPr>
          <w:p w14:paraId="7390BAFA" w14:textId="77777777" w:rsidR="00D90918" w:rsidRPr="00E51F07" w:rsidRDefault="00D90918" w:rsidP="00661754">
            <w:pPr>
              <w:jc w:val="center"/>
              <w:rPr>
                <w:rFonts w:ascii="Arial" w:hAnsi="Arial" w:cs="Arial"/>
                <w:sz w:val="22"/>
                <w:szCs w:val="22"/>
              </w:rPr>
            </w:pPr>
          </w:p>
        </w:tc>
        <w:tc>
          <w:tcPr>
            <w:tcW w:w="2268" w:type="dxa"/>
          </w:tcPr>
          <w:p w14:paraId="1261F64B" w14:textId="77777777" w:rsidR="00D90918" w:rsidRDefault="00D90918" w:rsidP="00661754">
            <w:pPr>
              <w:jc w:val="left"/>
              <w:rPr>
                <w:rFonts w:ascii="Arial" w:hAnsi="Arial" w:cs="Arial"/>
                <w:b/>
                <w:sz w:val="22"/>
                <w:szCs w:val="22"/>
              </w:rPr>
            </w:pPr>
            <w:r w:rsidRPr="009A7AD2">
              <w:rPr>
                <w:rFonts w:ascii="Arial" w:hAnsi="Arial" w:cs="Arial"/>
                <w:b/>
                <w:sz w:val="22"/>
                <w:szCs w:val="22"/>
              </w:rPr>
              <w:t>podkapitola 10.2.3.1</w:t>
            </w:r>
          </w:p>
          <w:p w14:paraId="53325D42" w14:textId="77777777" w:rsidR="00D90918" w:rsidRPr="00A71CCB" w:rsidRDefault="00D90918" w:rsidP="00661754">
            <w:pPr>
              <w:jc w:val="left"/>
              <w:rPr>
                <w:rFonts w:ascii="Arial" w:eastAsia="Times New Roman" w:hAnsi="Arial" w:cs="Arial"/>
                <w:sz w:val="22"/>
                <w:szCs w:val="22"/>
                <w:lang w:eastAsia="cs-CZ"/>
              </w:rPr>
            </w:pPr>
            <w:r w:rsidRPr="00A71CCB">
              <w:rPr>
                <w:rFonts w:ascii="Arial" w:hAnsi="Arial" w:cs="Arial"/>
                <w:sz w:val="22"/>
                <w:szCs w:val="22"/>
              </w:rPr>
              <w:t>strana 124</w:t>
            </w:r>
          </w:p>
        </w:tc>
        <w:tc>
          <w:tcPr>
            <w:tcW w:w="6237" w:type="dxa"/>
          </w:tcPr>
          <w:p w14:paraId="4E3087CA" w14:textId="77777777" w:rsidR="00D90918" w:rsidRPr="009A7AD2" w:rsidRDefault="00D90918" w:rsidP="00661754">
            <w:pPr>
              <w:pStyle w:val="Odstavecseseznamem"/>
              <w:numPr>
                <w:ilvl w:val="0"/>
                <w:numId w:val="641"/>
              </w:numPr>
              <w:rPr>
                <w:rFonts w:ascii="Arial" w:eastAsia="Times New Roman" w:hAnsi="Arial" w:cs="Arial"/>
                <w:sz w:val="22"/>
                <w:szCs w:val="22"/>
                <w:lang w:eastAsia="cs-CZ"/>
              </w:rPr>
            </w:pPr>
            <w:r>
              <w:rPr>
                <w:rFonts w:ascii="Arial" w:eastAsia="Times New Roman" w:hAnsi="Arial" w:cs="Arial"/>
                <w:sz w:val="22"/>
                <w:szCs w:val="22"/>
                <w:lang w:eastAsia="cs-CZ"/>
              </w:rPr>
              <w:t>úprava názvu podkapitoly;</w:t>
            </w:r>
          </w:p>
        </w:tc>
      </w:tr>
      <w:tr w:rsidR="00D90918" w:rsidRPr="00E51F07" w14:paraId="6ED1838C" w14:textId="77777777" w:rsidTr="00661754">
        <w:trPr>
          <w:trHeight w:val="346"/>
        </w:trPr>
        <w:tc>
          <w:tcPr>
            <w:tcW w:w="846" w:type="dxa"/>
            <w:vMerge/>
          </w:tcPr>
          <w:p w14:paraId="51F9148D" w14:textId="77777777" w:rsidR="00D90918" w:rsidRPr="00E51F07" w:rsidRDefault="00D90918" w:rsidP="00661754">
            <w:pPr>
              <w:jc w:val="center"/>
              <w:rPr>
                <w:rFonts w:ascii="Arial" w:hAnsi="Arial" w:cs="Arial"/>
              </w:rPr>
            </w:pPr>
          </w:p>
        </w:tc>
        <w:tc>
          <w:tcPr>
            <w:tcW w:w="2268" w:type="dxa"/>
          </w:tcPr>
          <w:p w14:paraId="5B963851" w14:textId="77777777" w:rsidR="00D90918" w:rsidRDefault="00D90918" w:rsidP="00661754">
            <w:pPr>
              <w:rPr>
                <w:rFonts w:ascii="Arial" w:hAnsi="Arial" w:cs="Arial"/>
                <w:b/>
                <w:sz w:val="22"/>
                <w:szCs w:val="22"/>
              </w:rPr>
            </w:pPr>
            <w:r w:rsidRPr="009A7AD2">
              <w:rPr>
                <w:rFonts w:ascii="Arial" w:hAnsi="Arial" w:cs="Arial"/>
                <w:b/>
                <w:sz w:val="22"/>
                <w:szCs w:val="22"/>
              </w:rPr>
              <w:t>podkapitola 10.2.4.2</w:t>
            </w:r>
          </w:p>
          <w:p w14:paraId="2CFB6620" w14:textId="77777777" w:rsidR="00D90918" w:rsidRPr="00A71CCB" w:rsidRDefault="00D90918" w:rsidP="00661754">
            <w:pPr>
              <w:rPr>
                <w:rFonts w:ascii="Arial" w:hAnsi="Arial" w:cs="Arial"/>
                <w:sz w:val="22"/>
                <w:szCs w:val="22"/>
              </w:rPr>
            </w:pPr>
            <w:r w:rsidRPr="00A71CCB">
              <w:rPr>
                <w:rFonts w:ascii="Arial" w:hAnsi="Arial" w:cs="Arial"/>
                <w:sz w:val="22"/>
                <w:szCs w:val="22"/>
              </w:rPr>
              <w:t>strana 130</w:t>
            </w:r>
            <w:r>
              <w:rPr>
                <w:rFonts w:ascii="Arial" w:hAnsi="Arial" w:cs="Arial"/>
                <w:sz w:val="22"/>
                <w:szCs w:val="22"/>
              </w:rPr>
              <w:t>, 131</w:t>
            </w:r>
          </w:p>
        </w:tc>
        <w:tc>
          <w:tcPr>
            <w:tcW w:w="6237" w:type="dxa"/>
          </w:tcPr>
          <w:p w14:paraId="4389A647" w14:textId="77777777" w:rsidR="00D90918" w:rsidRPr="009A7AD2" w:rsidRDefault="00D90918" w:rsidP="00661754">
            <w:pPr>
              <w:numPr>
                <w:ilvl w:val="0"/>
                <w:numId w:val="633"/>
              </w:numPr>
              <w:contextualSpacing/>
              <w:rPr>
                <w:rFonts w:ascii="Arial" w:eastAsia="Times New Roman" w:hAnsi="Arial" w:cs="Arial"/>
                <w:sz w:val="22"/>
                <w:szCs w:val="22"/>
                <w:lang w:eastAsia="cs-CZ"/>
              </w:rPr>
            </w:pPr>
            <w:r>
              <w:rPr>
                <w:rFonts w:ascii="Arial" w:eastAsia="Times New Roman" w:hAnsi="Arial" w:cs="Arial"/>
                <w:sz w:val="22"/>
                <w:szCs w:val="22"/>
                <w:lang w:eastAsia="cs-CZ"/>
              </w:rPr>
              <w:t xml:space="preserve">ve výčtu </w:t>
            </w:r>
            <w:r w:rsidRPr="009A7AD2">
              <w:rPr>
                <w:rFonts w:ascii="Arial" w:eastAsia="Times New Roman" w:hAnsi="Arial" w:cs="Arial"/>
                <w:sz w:val="22"/>
                <w:szCs w:val="22"/>
                <w:lang w:eastAsia="cs-CZ"/>
              </w:rPr>
              <w:t xml:space="preserve">příkladů podstatných změn doplněna </w:t>
            </w:r>
            <w:r>
              <w:rPr>
                <w:rFonts w:ascii="Arial" w:eastAsia="Times New Roman" w:hAnsi="Arial" w:cs="Arial"/>
                <w:sz w:val="22"/>
                <w:szCs w:val="22"/>
                <w:lang w:eastAsia="cs-CZ"/>
              </w:rPr>
              <w:t>„</w:t>
            </w:r>
            <w:r w:rsidRPr="00A71CCB">
              <w:rPr>
                <w:rFonts w:ascii="Arial" w:hAnsi="Arial" w:cs="Arial"/>
                <w:i/>
                <w:sz w:val="22"/>
                <w:szCs w:val="22"/>
              </w:rPr>
              <w:t>změna vlastnické struktury, zejména osob, výše a charakteru jejich podílu;“</w:t>
            </w:r>
          </w:p>
          <w:p w14:paraId="12BCC4AB" w14:textId="77777777" w:rsidR="00D90918" w:rsidRPr="009A7AD2" w:rsidRDefault="00D90918" w:rsidP="00661754">
            <w:pPr>
              <w:numPr>
                <w:ilvl w:val="0"/>
                <w:numId w:val="633"/>
              </w:numPr>
              <w:contextualSpacing/>
              <w:rPr>
                <w:rFonts w:ascii="Arial" w:eastAsia="Times New Roman" w:hAnsi="Arial" w:cs="Arial"/>
                <w:sz w:val="22"/>
                <w:szCs w:val="22"/>
                <w:lang w:eastAsia="cs-CZ"/>
              </w:rPr>
            </w:pPr>
            <w:r>
              <w:rPr>
                <w:rFonts w:ascii="Arial" w:hAnsi="Arial" w:cs="Arial"/>
                <w:sz w:val="22"/>
                <w:szCs w:val="22"/>
              </w:rPr>
              <w:t xml:space="preserve">ve výčtu příkladů podstatných změn upřesněna změna, týkající se zadání nových výběrových a zadávacích řízení a doplněna poznámka pod čarou č.22; </w:t>
            </w:r>
          </w:p>
        </w:tc>
      </w:tr>
      <w:tr w:rsidR="00D90918" w:rsidRPr="00E51F07" w14:paraId="00A0068B" w14:textId="77777777" w:rsidTr="00661754">
        <w:trPr>
          <w:trHeight w:val="346"/>
        </w:trPr>
        <w:tc>
          <w:tcPr>
            <w:tcW w:w="846" w:type="dxa"/>
            <w:vMerge w:val="restart"/>
            <w:vAlign w:val="center"/>
          </w:tcPr>
          <w:p w14:paraId="76B0913C" w14:textId="77777777" w:rsidR="00D90918" w:rsidRPr="00E51F07" w:rsidRDefault="00D90918" w:rsidP="00661754">
            <w:pPr>
              <w:jc w:val="center"/>
              <w:rPr>
                <w:rFonts w:ascii="Arial" w:hAnsi="Arial" w:cs="Arial"/>
                <w:b/>
              </w:rPr>
            </w:pPr>
            <w:r w:rsidRPr="00E51F07">
              <w:rPr>
                <w:rFonts w:ascii="Arial" w:hAnsi="Arial" w:cs="Arial"/>
                <w:b/>
              </w:rPr>
              <w:t>12</w:t>
            </w:r>
          </w:p>
        </w:tc>
        <w:tc>
          <w:tcPr>
            <w:tcW w:w="2268" w:type="dxa"/>
            <w:shd w:val="clear" w:color="auto" w:fill="auto"/>
          </w:tcPr>
          <w:p w14:paraId="6EC0A2E8" w14:textId="77777777" w:rsidR="00D90918" w:rsidRDefault="00D90918" w:rsidP="00661754">
            <w:pPr>
              <w:rPr>
                <w:rFonts w:ascii="Arial" w:hAnsi="Arial" w:cs="Arial"/>
                <w:b/>
                <w:sz w:val="22"/>
                <w:szCs w:val="22"/>
              </w:rPr>
            </w:pPr>
            <w:r>
              <w:rPr>
                <w:rFonts w:ascii="Arial" w:hAnsi="Arial" w:cs="Arial"/>
                <w:b/>
                <w:sz w:val="22"/>
                <w:szCs w:val="22"/>
              </w:rPr>
              <w:t xml:space="preserve">podkapitoly </w:t>
            </w:r>
            <w:r w:rsidRPr="009A7AD2">
              <w:rPr>
                <w:rFonts w:ascii="Arial" w:hAnsi="Arial" w:cs="Arial"/>
                <w:b/>
                <w:sz w:val="22"/>
                <w:szCs w:val="22"/>
              </w:rPr>
              <w:t>12.1</w:t>
            </w:r>
            <w:r>
              <w:rPr>
                <w:rFonts w:ascii="Arial" w:hAnsi="Arial" w:cs="Arial"/>
                <w:b/>
                <w:sz w:val="22"/>
                <w:szCs w:val="22"/>
              </w:rPr>
              <w:t xml:space="preserve"> -12.5</w:t>
            </w:r>
          </w:p>
          <w:p w14:paraId="6F367EB6" w14:textId="77777777" w:rsidR="00D90918" w:rsidRPr="009A7AD2" w:rsidRDefault="00D90918" w:rsidP="00661754">
            <w:pPr>
              <w:rPr>
                <w:rFonts w:ascii="Arial" w:hAnsi="Arial" w:cs="Arial"/>
                <w:b/>
                <w:sz w:val="22"/>
                <w:szCs w:val="22"/>
              </w:rPr>
            </w:pPr>
            <w:r w:rsidRPr="00715B68">
              <w:rPr>
                <w:rFonts w:ascii="Arial" w:hAnsi="Arial" w:cs="Arial"/>
                <w:sz w:val="22"/>
                <w:szCs w:val="22"/>
              </w:rPr>
              <w:t>strana 142 - 152</w:t>
            </w:r>
          </w:p>
        </w:tc>
        <w:tc>
          <w:tcPr>
            <w:tcW w:w="6237" w:type="dxa"/>
          </w:tcPr>
          <w:p w14:paraId="18A803A1" w14:textId="77777777" w:rsidR="00D90918" w:rsidRPr="009A7AD2" w:rsidRDefault="00D90918" w:rsidP="00661754">
            <w:pPr>
              <w:numPr>
                <w:ilvl w:val="0"/>
                <w:numId w:val="633"/>
              </w:numPr>
              <w:contextualSpacing/>
              <w:rPr>
                <w:rFonts w:ascii="Arial" w:eastAsia="Times New Roman" w:hAnsi="Arial" w:cs="Arial"/>
                <w:sz w:val="22"/>
                <w:szCs w:val="22"/>
                <w:lang w:eastAsia="cs-CZ"/>
              </w:rPr>
            </w:pPr>
            <w:r>
              <w:rPr>
                <w:rFonts w:ascii="Arial" w:eastAsia="Times New Roman" w:hAnsi="Arial" w:cs="Arial"/>
                <w:sz w:val="22"/>
                <w:szCs w:val="22"/>
                <w:lang w:eastAsia="cs-CZ"/>
              </w:rPr>
              <w:t>provedeny úpravy, doplnění a přesuny textů týkajících se určení výše způsobilých výdajů, projektů generujícíh příjmy dle čl. 61 a projektů generujících příjmy nespadajících pod čl. 61, finanční analýzy projektů a monitorování příjmů;</w:t>
            </w:r>
          </w:p>
        </w:tc>
      </w:tr>
      <w:tr w:rsidR="00D90918" w:rsidRPr="00E51F07" w14:paraId="622D9887" w14:textId="77777777" w:rsidTr="00661754">
        <w:trPr>
          <w:trHeight w:val="346"/>
        </w:trPr>
        <w:tc>
          <w:tcPr>
            <w:tcW w:w="846" w:type="dxa"/>
            <w:vMerge/>
          </w:tcPr>
          <w:p w14:paraId="1627A7D0" w14:textId="77777777" w:rsidR="00D90918" w:rsidRPr="00E51F07" w:rsidRDefault="00D90918" w:rsidP="00661754">
            <w:pPr>
              <w:jc w:val="center"/>
              <w:rPr>
                <w:rFonts w:ascii="Arial" w:hAnsi="Arial" w:cs="Arial"/>
                <w:b/>
              </w:rPr>
            </w:pPr>
          </w:p>
        </w:tc>
        <w:tc>
          <w:tcPr>
            <w:tcW w:w="2268" w:type="dxa"/>
            <w:shd w:val="clear" w:color="auto" w:fill="auto"/>
          </w:tcPr>
          <w:p w14:paraId="0A5D9B94" w14:textId="77777777" w:rsidR="00D90918" w:rsidRDefault="00D90918" w:rsidP="00661754">
            <w:pPr>
              <w:rPr>
                <w:rFonts w:ascii="Arial" w:hAnsi="Arial" w:cs="Arial"/>
                <w:b/>
                <w:sz w:val="22"/>
                <w:szCs w:val="22"/>
              </w:rPr>
            </w:pPr>
            <w:r>
              <w:rPr>
                <w:rFonts w:ascii="Arial" w:hAnsi="Arial" w:cs="Arial"/>
                <w:b/>
                <w:sz w:val="22"/>
                <w:szCs w:val="22"/>
              </w:rPr>
              <w:t>podkapitola 12.6 – 12.7</w:t>
            </w:r>
          </w:p>
          <w:p w14:paraId="4426208B" w14:textId="77777777" w:rsidR="00D90918" w:rsidRPr="00715B68" w:rsidRDefault="00D90918" w:rsidP="00661754">
            <w:pPr>
              <w:rPr>
                <w:rFonts w:ascii="Arial" w:hAnsi="Arial" w:cs="Arial"/>
                <w:sz w:val="22"/>
                <w:szCs w:val="22"/>
              </w:rPr>
            </w:pPr>
            <w:r w:rsidRPr="00715B68">
              <w:rPr>
                <w:rFonts w:ascii="Arial" w:hAnsi="Arial" w:cs="Arial"/>
                <w:sz w:val="22"/>
                <w:szCs w:val="22"/>
              </w:rPr>
              <w:t>strana 154</w:t>
            </w:r>
            <w:r>
              <w:rPr>
                <w:rFonts w:ascii="Arial" w:hAnsi="Arial" w:cs="Arial"/>
                <w:sz w:val="22"/>
                <w:szCs w:val="22"/>
              </w:rPr>
              <w:t xml:space="preserve"> - 164</w:t>
            </w:r>
          </w:p>
        </w:tc>
        <w:tc>
          <w:tcPr>
            <w:tcW w:w="6237" w:type="dxa"/>
          </w:tcPr>
          <w:p w14:paraId="05BB574B" w14:textId="77777777" w:rsidR="00D90918" w:rsidRDefault="00D90918" w:rsidP="00661754">
            <w:pPr>
              <w:ind w:left="360"/>
              <w:contextualSpacing/>
              <w:rPr>
                <w:rFonts w:ascii="Arial" w:eastAsia="Times New Roman" w:hAnsi="Arial" w:cs="Arial"/>
                <w:sz w:val="22"/>
                <w:szCs w:val="22"/>
                <w:lang w:eastAsia="cs-CZ"/>
              </w:rPr>
            </w:pPr>
          </w:p>
          <w:p w14:paraId="7F108B7E" w14:textId="77777777" w:rsidR="00D90918" w:rsidRDefault="00D90918" w:rsidP="00661754">
            <w:pPr>
              <w:ind w:left="360"/>
              <w:contextualSpacing/>
              <w:rPr>
                <w:rFonts w:ascii="Arial" w:eastAsia="Times New Roman" w:hAnsi="Arial" w:cs="Arial"/>
                <w:sz w:val="22"/>
                <w:szCs w:val="22"/>
                <w:lang w:eastAsia="cs-CZ"/>
              </w:rPr>
            </w:pPr>
          </w:p>
          <w:p w14:paraId="38C46A45" w14:textId="77777777" w:rsidR="00D90918" w:rsidRPr="009A7AD2" w:rsidRDefault="00D90918" w:rsidP="00661754">
            <w:pPr>
              <w:numPr>
                <w:ilvl w:val="0"/>
                <w:numId w:val="633"/>
              </w:numPr>
              <w:contextualSpacing/>
              <w:rPr>
                <w:rFonts w:ascii="Arial" w:eastAsia="Times New Roman" w:hAnsi="Arial" w:cs="Arial"/>
                <w:sz w:val="22"/>
                <w:szCs w:val="22"/>
                <w:lang w:eastAsia="cs-CZ"/>
              </w:rPr>
            </w:pPr>
            <w:r>
              <w:rPr>
                <w:rFonts w:ascii="Arial" w:eastAsia="Times New Roman" w:hAnsi="Arial" w:cs="Arial"/>
                <w:sz w:val="22"/>
                <w:szCs w:val="22"/>
                <w:lang w:eastAsia="cs-CZ"/>
              </w:rPr>
              <w:t>upřesnění/doplnění pravidel pro způsobilost výdajů;</w:t>
            </w:r>
          </w:p>
        </w:tc>
      </w:tr>
      <w:tr w:rsidR="00D90918" w:rsidRPr="00E51F07" w14:paraId="79A5CA88" w14:textId="77777777" w:rsidTr="00661754">
        <w:trPr>
          <w:trHeight w:val="346"/>
        </w:trPr>
        <w:tc>
          <w:tcPr>
            <w:tcW w:w="846" w:type="dxa"/>
            <w:vMerge/>
          </w:tcPr>
          <w:p w14:paraId="0A416D7B" w14:textId="77777777" w:rsidR="00D90918" w:rsidRPr="00E51F07" w:rsidRDefault="00D90918" w:rsidP="00661754">
            <w:pPr>
              <w:jc w:val="center"/>
              <w:rPr>
                <w:rFonts w:ascii="Arial" w:hAnsi="Arial" w:cs="Arial"/>
                <w:b/>
              </w:rPr>
            </w:pPr>
          </w:p>
        </w:tc>
        <w:tc>
          <w:tcPr>
            <w:tcW w:w="2268" w:type="dxa"/>
            <w:shd w:val="clear" w:color="auto" w:fill="auto"/>
          </w:tcPr>
          <w:p w14:paraId="0B11B385" w14:textId="77777777" w:rsidR="00D90918" w:rsidRDefault="00D90918" w:rsidP="00661754">
            <w:pPr>
              <w:rPr>
                <w:rFonts w:ascii="Arial" w:hAnsi="Arial" w:cs="Arial"/>
                <w:b/>
                <w:sz w:val="22"/>
                <w:szCs w:val="22"/>
              </w:rPr>
            </w:pPr>
            <w:r>
              <w:rPr>
                <w:rFonts w:ascii="Arial" w:hAnsi="Arial" w:cs="Arial"/>
                <w:b/>
                <w:sz w:val="22"/>
                <w:szCs w:val="22"/>
              </w:rPr>
              <w:t>podkapitola 12.8</w:t>
            </w:r>
          </w:p>
          <w:p w14:paraId="4120B2C2" w14:textId="77777777" w:rsidR="00D90918" w:rsidRPr="00715B68" w:rsidRDefault="00D90918" w:rsidP="00661754">
            <w:pPr>
              <w:rPr>
                <w:rFonts w:ascii="Arial" w:hAnsi="Arial" w:cs="Arial"/>
                <w:sz w:val="22"/>
                <w:szCs w:val="22"/>
              </w:rPr>
            </w:pPr>
            <w:r w:rsidRPr="00715B68">
              <w:rPr>
                <w:rFonts w:ascii="Arial" w:hAnsi="Arial" w:cs="Arial"/>
                <w:sz w:val="22"/>
                <w:szCs w:val="22"/>
              </w:rPr>
              <w:t>strana 165 - 166</w:t>
            </w:r>
          </w:p>
        </w:tc>
        <w:tc>
          <w:tcPr>
            <w:tcW w:w="6237" w:type="dxa"/>
          </w:tcPr>
          <w:p w14:paraId="1E769438" w14:textId="77777777" w:rsidR="00D90918" w:rsidRDefault="00D90918" w:rsidP="00661754">
            <w:pPr>
              <w:ind w:left="360"/>
              <w:contextualSpacing/>
              <w:rPr>
                <w:rFonts w:ascii="Arial" w:eastAsia="Times New Roman" w:hAnsi="Arial" w:cs="Arial"/>
                <w:sz w:val="22"/>
                <w:szCs w:val="22"/>
                <w:lang w:eastAsia="cs-CZ"/>
              </w:rPr>
            </w:pPr>
          </w:p>
          <w:p w14:paraId="4620F6B8" w14:textId="77777777" w:rsidR="00D90918" w:rsidRPr="009A7AD2" w:rsidRDefault="00D90918" w:rsidP="00661754">
            <w:pPr>
              <w:numPr>
                <w:ilvl w:val="0"/>
                <w:numId w:val="633"/>
              </w:numPr>
              <w:contextualSpacing/>
              <w:rPr>
                <w:rFonts w:ascii="Arial" w:eastAsia="Times New Roman" w:hAnsi="Arial" w:cs="Arial"/>
                <w:sz w:val="22"/>
                <w:szCs w:val="22"/>
                <w:lang w:eastAsia="cs-CZ"/>
              </w:rPr>
            </w:pPr>
            <w:r>
              <w:rPr>
                <w:rFonts w:ascii="Arial" w:eastAsia="Times New Roman" w:hAnsi="Arial" w:cs="Arial"/>
                <w:sz w:val="22"/>
                <w:szCs w:val="22"/>
                <w:lang w:eastAsia="cs-CZ"/>
              </w:rPr>
              <w:t>upřesnění/doplnění kapitoly týkající se nezpůsobilých výdajů</w:t>
            </w:r>
          </w:p>
        </w:tc>
      </w:tr>
      <w:tr w:rsidR="00D90918" w:rsidRPr="00E51F07" w14:paraId="0C7662E7" w14:textId="77777777" w:rsidTr="00661754">
        <w:trPr>
          <w:trHeight w:val="346"/>
        </w:trPr>
        <w:tc>
          <w:tcPr>
            <w:tcW w:w="846" w:type="dxa"/>
            <w:vMerge w:val="restart"/>
          </w:tcPr>
          <w:p w14:paraId="6857AD81"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13</w:t>
            </w:r>
          </w:p>
        </w:tc>
        <w:tc>
          <w:tcPr>
            <w:tcW w:w="2268" w:type="dxa"/>
          </w:tcPr>
          <w:p w14:paraId="06A80F80" w14:textId="77777777" w:rsidR="00D90918" w:rsidRDefault="00D90918" w:rsidP="00661754">
            <w:pPr>
              <w:jc w:val="left"/>
              <w:rPr>
                <w:rFonts w:ascii="Arial" w:hAnsi="Arial" w:cs="Arial"/>
                <w:b/>
                <w:sz w:val="22"/>
                <w:szCs w:val="22"/>
              </w:rPr>
            </w:pPr>
            <w:r>
              <w:rPr>
                <w:rFonts w:ascii="Arial" w:hAnsi="Arial" w:cs="Arial"/>
                <w:b/>
                <w:sz w:val="22"/>
                <w:szCs w:val="22"/>
              </w:rPr>
              <w:t xml:space="preserve">podkapitola </w:t>
            </w:r>
            <w:r w:rsidR="00330619">
              <w:fldChar w:fldCharType="begin"/>
            </w:r>
            <w:r w:rsidR="00330619">
              <w:instrText xml:space="preserve"> REF _Ref442796373 \r \h  \* MERGEFORMAT </w:instrText>
            </w:r>
            <w:r w:rsidR="00330619">
              <w:fldChar w:fldCharType="separate"/>
            </w:r>
            <w:r w:rsidR="00625DD0" w:rsidRPr="00625DD0">
              <w:rPr>
                <w:rFonts w:ascii="Arial" w:hAnsi="Arial" w:cs="Arial"/>
                <w:b/>
                <w:sz w:val="22"/>
                <w:szCs w:val="22"/>
              </w:rPr>
              <w:t>13.2.1</w:t>
            </w:r>
            <w:r w:rsidR="00330619">
              <w:fldChar w:fldCharType="end"/>
            </w:r>
          </w:p>
          <w:p w14:paraId="7867489C" w14:textId="77777777" w:rsidR="00D90918" w:rsidRPr="00715B68" w:rsidRDefault="00D90918" w:rsidP="00661754">
            <w:pPr>
              <w:jc w:val="left"/>
              <w:rPr>
                <w:rFonts w:ascii="Arial" w:eastAsia="Times New Roman" w:hAnsi="Arial" w:cs="Arial"/>
                <w:sz w:val="22"/>
                <w:szCs w:val="22"/>
                <w:lang w:eastAsia="cs-CZ"/>
              </w:rPr>
            </w:pPr>
            <w:r w:rsidRPr="00715B68">
              <w:rPr>
                <w:rFonts w:ascii="Arial" w:hAnsi="Arial" w:cs="Arial"/>
                <w:sz w:val="22"/>
                <w:szCs w:val="22"/>
              </w:rPr>
              <w:t>strana 172</w:t>
            </w:r>
          </w:p>
        </w:tc>
        <w:tc>
          <w:tcPr>
            <w:tcW w:w="6237" w:type="dxa"/>
          </w:tcPr>
          <w:p w14:paraId="2D5981D5" w14:textId="77777777" w:rsidR="00D90918" w:rsidRDefault="00D90918" w:rsidP="00661754">
            <w:pPr>
              <w:pStyle w:val="Odstavecseseznamem"/>
              <w:numPr>
                <w:ilvl w:val="0"/>
                <w:numId w:val="641"/>
              </w:numPr>
              <w:rPr>
                <w:rFonts w:ascii="Arial" w:eastAsia="Times New Roman" w:hAnsi="Arial" w:cs="Arial"/>
                <w:sz w:val="22"/>
                <w:szCs w:val="22"/>
                <w:lang w:eastAsia="cs-CZ"/>
              </w:rPr>
            </w:pPr>
            <w:r>
              <w:rPr>
                <w:rFonts w:ascii="Arial" w:eastAsia="Times New Roman" w:hAnsi="Arial" w:cs="Arial"/>
                <w:sz w:val="22"/>
                <w:szCs w:val="22"/>
                <w:lang w:eastAsia="cs-CZ"/>
              </w:rPr>
              <w:t>odstraněn odstavec, týkající se předkládání ZŽoP v elektronickém prostředí;</w:t>
            </w:r>
          </w:p>
          <w:p w14:paraId="5DD69747" w14:textId="77777777" w:rsidR="00D90918" w:rsidRPr="009A7AD2" w:rsidRDefault="00D90918" w:rsidP="00661754">
            <w:pPr>
              <w:pStyle w:val="Odstavecseseznamem"/>
              <w:numPr>
                <w:ilvl w:val="0"/>
                <w:numId w:val="641"/>
              </w:numPr>
              <w:rPr>
                <w:rFonts w:ascii="Arial" w:eastAsia="Times New Roman" w:hAnsi="Arial" w:cs="Arial"/>
                <w:sz w:val="22"/>
                <w:szCs w:val="22"/>
                <w:lang w:eastAsia="cs-CZ"/>
              </w:rPr>
            </w:pPr>
            <w:r>
              <w:rPr>
                <w:rFonts w:ascii="Arial" w:eastAsia="Times New Roman" w:hAnsi="Arial" w:cs="Arial"/>
                <w:sz w:val="22"/>
                <w:szCs w:val="22"/>
                <w:lang w:eastAsia="cs-CZ"/>
              </w:rPr>
              <w:t>upravena doba splatnosti faktur;</w:t>
            </w:r>
          </w:p>
        </w:tc>
      </w:tr>
      <w:tr w:rsidR="00D90918" w:rsidRPr="00E51F07" w14:paraId="0DAA253B" w14:textId="77777777" w:rsidTr="00661754">
        <w:trPr>
          <w:trHeight w:val="346"/>
        </w:trPr>
        <w:tc>
          <w:tcPr>
            <w:tcW w:w="846" w:type="dxa"/>
            <w:vMerge/>
          </w:tcPr>
          <w:p w14:paraId="34BCDECF" w14:textId="77777777" w:rsidR="00D90918" w:rsidRPr="00E51F07" w:rsidRDefault="00D90918" w:rsidP="00661754">
            <w:pPr>
              <w:jc w:val="center"/>
              <w:rPr>
                <w:rFonts w:ascii="Arial" w:hAnsi="Arial" w:cs="Arial"/>
                <w:b/>
              </w:rPr>
            </w:pPr>
          </w:p>
        </w:tc>
        <w:tc>
          <w:tcPr>
            <w:tcW w:w="2268" w:type="dxa"/>
          </w:tcPr>
          <w:p w14:paraId="4CBC6917" w14:textId="77777777" w:rsidR="00D90918" w:rsidRDefault="00D90918" w:rsidP="00661754">
            <w:pPr>
              <w:rPr>
                <w:rFonts w:ascii="Arial" w:hAnsi="Arial" w:cs="Arial"/>
                <w:b/>
                <w:sz w:val="22"/>
                <w:szCs w:val="22"/>
              </w:rPr>
            </w:pPr>
            <w:r>
              <w:rPr>
                <w:rFonts w:ascii="Arial" w:hAnsi="Arial" w:cs="Arial"/>
                <w:b/>
                <w:sz w:val="22"/>
                <w:szCs w:val="22"/>
              </w:rPr>
              <w:t>podkapitola 13.2.4.3</w:t>
            </w:r>
          </w:p>
          <w:p w14:paraId="7318728A" w14:textId="77777777" w:rsidR="00D90918" w:rsidRPr="00715B68" w:rsidRDefault="00D90918" w:rsidP="00661754">
            <w:pPr>
              <w:rPr>
                <w:rFonts w:ascii="Arial" w:hAnsi="Arial" w:cs="Arial"/>
                <w:sz w:val="22"/>
                <w:szCs w:val="22"/>
              </w:rPr>
            </w:pPr>
            <w:r>
              <w:rPr>
                <w:rFonts w:ascii="Arial" w:hAnsi="Arial" w:cs="Arial"/>
                <w:sz w:val="22"/>
                <w:szCs w:val="22"/>
              </w:rPr>
              <w:t>strana 177</w:t>
            </w:r>
          </w:p>
        </w:tc>
        <w:tc>
          <w:tcPr>
            <w:tcW w:w="6237" w:type="dxa"/>
          </w:tcPr>
          <w:p w14:paraId="0BEF1A83" w14:textId="77777777" w:rsidR="00D90918" w:rsidRDefault="00D90918" w:rsidP="00661754">
            <w:pPr>
              <w:pStyle w:val="Odstavecseseznamem"/>
              <w:ind w:left="360"/>
              <w:rPr>
                <w:rFonts w:ascii="Arial" w:eastAsia="Times New Roman" w:hAnsi="Arial" w:cs="Arial"/>
                <w:sz w:val="22"/>
                <w:szCs w:val="22"/>
                <w:lang w:eastAsia="cs-CZ"/>
              </w:rPr>
            </w:pPr>
          </w:p>
          <w:p w14:paraId="6ED8C929" w14:textId="77777777" w:rsidR="00D90918" w:rsidRPr="00BE66E5" w:rsidRDefault="00D90918" w:rsidP="00661754">
            <w:pPr>
              <w:pStyle w:val="Odstavecseseznamem"/>
              <w:numPr>
                <w:ilvl w:val="0"/>
                <w:numId w:val="642"/>
              </w:numPr>
              <w:rPr>
                <w:rFonts w:ascii="Arial" w:eastAsia="Times New Roman" w:hAnsi="Arial" w:cs="Arial"/>
                <w:sz w:val="22"/>
                <w:szCs w:val="22"/>
                <w:lang w:eastAsia="cs-CZ"/>
              </w:rPr>
            </w:pPr>
            <w:r w:rsidRPr="00BE66E5">
              <w:rPr>
                <w:rFonts w:ascii="Arial" w:eastAsia="Times New Roman" w:hAnsi="Arial" w:cs="Arial"/>
                <w:sz w:val="22"/>
                <w:szCs w:val="22"/>
                <w:lang w:eastAsia="cs-CZ"/>
              </w:rPr>
              <w:t>upraven text týkající se provádění kombinovaných plateb (body 1-3)</w:t>
            </w:r>
            <w:r>
              <w:rPr>
                <w:rFonts w:ascii="Arial" w:eastAsia="Times New Roman" w:hAnsi="Arial" w:cs="Arial"/>
                <w:sz w:val="22"/>
                <w:szCs w:val="22"/>
                <w:lang w:eastAsia="cs-CZ"/>
              </w:rPr>
              <w:t>;</w:t>
            </w:r>
          </w:p>
        </w:tc>
      </w:tr>
      <w:tr w:rsidR="00D90918" w:rsidRPr="00E51F07" w14:paraId="1C17FBF9" w14:textId="77777777" w:rsidTr="00661754">
        <w:trPr>
          <w:trHeight w:val="346"/>
        </w:trPr>
        <w:tc>
          <w:tcPr>
            <w:tcW w:w="846" w:type="dxa"/>
            <w:vMerge/>
          </w:tcPr>
          <w:p w14:paraId="5362FB4F" w14:textId="77777777" w:rsidR="00D90918" w:rsidRPr="00E51F07" w:rsidRDefault="00D90918" w:rsidP="00661754">
            <w:pPr>
              <w:jc w:val="center"/>
              <w:rPr>
                <w:rFonts w:ascii="Arial" w:hAnsi="Arial" w:cs="Arial"/>
                <w:b/>
              </w:rPr>
            </w:pPr>
          </w:p>
        </w:tc>
        <w:tc>
          <w:tcPr>
            <w:tcW w:w="2268" w:type="dxa"/>
          </w:tcPr>
          <w:p w14:paraId="174FEC5B" w14:textId="77777777" w:rsidR="00D90918" w:rsidRDefault="00D90918" w:rsidP="00661754">
            <w:pPr>
              <w:rPr>
                <w:rFonts w:ascii="Arial" w:hAnsi="Arial" w:cs="Arial"/>
                <w:b/>
                <w:sz w:val="22"/>
                <w:szCs w:val="22"/>
              </w:rPr>
            </w:pPr>
            <w:r>
              <w:rPr>
                <w:rFonts w:ascii="Arial" w:hAnsi="Arial" w:cs="Arial"/>
                <w:b/>
                <w:sz w:val="22"/>
                <w:szCs w:val="22"/>
              </w:rPr>
              <w:t>podkapitola 1</w:t>
            </w:r>
            <w:r w:rsidRPr="009A7AD2">
              <w:rPr>
                <w:rFonts w:ascii="Arial" w:hAnsi="Arial" w:cs="Arial"/>
                <w:b/>
                <w:sz w:val="22"/>
                <w:szCs w:val="22"/>
              </w:rPr>
              <w:t>3.2.5</w:t>
            </w:r>
          </w:p>
          <w:p w14:paraId="702B0CB0" w14:textId="77777777" w:rsidR="00D90918" w:rsidRPr="00715B68" w:rsidRDefault="00D90918" w:rsidP="00661754">
            <w:pPr>
              <w:rPr>
                <w:rFonts w:ascii="Arial" w:hAnsi="Arial" w:cs="Arial"/>
                <w:sz w:val="22"/>
                <w:szCs w:val="22"/>
              </w:rPr>
            </w:pPr>
            <w:r>
              <w:rPr>
                <w:rFonts w:ascii="Arial" w:hAnsi="Arial" w:cs="Arial"/>
                <w:sz w:val="22"/>
                <w:szCs w:val="22"/>
              </w:rPr>
              <w:t>strana 178</w:t>
            </w:r>
          </w:p>
        </w:tc>
        <w:tc>
          <w:tcPr>
            <w:tcW w:w="6237" w:type="dxa"/>
          </w:tcPr>
          <w:p w14:paraId="3E92AD87" w14:textId="77777777" w:rsidR="00D90918" w:rsidRPr="00BE66E5" w:rsidRDefault="00D90918" w:rsidP="00661754">
            <w:pPr>
              <w:pStyle w:val="Odstavecseseznamem"/>
              <w:numPr>
                <w:ilvl w:val="0"/>
                <w:numId w:val="642"/>
              </w:numPr>
              <w:rPr>
                <w:rFonts w:ascii="Arial" w:eastAsia="Times New Roman" w:hAnsi="Arial" w:cs="Arial"/>
                <w:sz w:val="22"/>
                <w:szCs w:val="22"/>
                <w:lang w:eastAsia="cs-CZ"/>
              </w:rPr>
            </w:pPr>
            <w:r>
              <w:rPr>
                <w:rFonts w:ascii="Arial" w:eastAsia="Times New Roman" w:hAnsi="Arial" w:cs="Arial"/>
                <w:sz w:val="22"/>
                <w:szCs w:val="22"/>
                <w:lang w:eastAsia="cs-CZ"/>
              </w:rPr>
              <w:t>upraven text, týkající se vkládání příloh žádosti o platbu do IS KP 2014;</w:t>
            </w:r>
          </w:p>
        </w:tc>
      </w:tr>
      <w:tr w:rsidR="00D90918" w:rsidRPr="00E51F07" w14:paraId="2EEA49A5" w14:textId="77777777" w:rsidTr="00661754">
        <w:trPr>
          <w:trHeight w:val="346"/>
        </w:trPr>
        <w:tc>
          <w:tcPr>
            <w:tcW w:w="846" w:type="dxa"/>
            <w:vMerge/>
          </w:tcPr>
          <w:p w14:paraId="5F2A3075" w14:textId="77777777" w:rsidR="00D90918" w:rsidRPr="00E51F07" w:rsidRDefault="00D90918" w:rsidP="00661754">
            <w:pPr>
              <w:jc w:val="center"/>
              <w:rPr>
                <w:rFonts w:ascii="Arial" w:hAnsi="Arial" w:cs="Arial"/>
                <w:b/>
                <w:sz w:val="22"/>
                <w:szCs w:val="22"/>
              </w:rPr>
            </w:pPr>
          </w:p>
        </w:tc>
        <w:tc>
          <w:tcPr>
            <w:tcW w:w="2268" w:type="dxa"/>
          </w:tcPr>
          <w:p w14:paraId="7091F0C3" w14:textId="77777777" w:rsidR="00D90918" w:rsidRDefault="00D90918" w:rsidP="00661754">
            <w:pPr>
              <w:jc w:val="left"/>
              <w:rPr>
                <w:rFonts w:ascii="Arial" w:hAnsi="Arial" w:cs="Arial"/>
                <w:b/>
                <w:sz w:val="22"/>
                <w:szCs w:val="22"/>
              </w:rPr>
            </w:pPr>
            <w:r>
              <w:rPr>
                <w:rFonts w:ascii="Arial" w:hAnsi="Arial" w:cs="Arial"/>
                <w:b/>
                <w:sz w:val="22"/>
                <w:szCs w:val="22"/>
              </w:rPr>
              <w:t>podkapitola 13.2.6</w:t>
            </w:r>
          </w:p>
          <w:p w14:paraId="29CE5723" w14:textId="77777777" w:rsidR="00D90918" w:rsidRPr="00715B68" w:rsidRDefault="00D90918" w:rsidP="00661754">
            <w:pPr>
              <w:jc w:val="left"/>
              <w:rPr>
                <w:rFonts w:ascii="Arial" w:hAnsi="Arial" w:cs="Arial"/>
                <w:sz w:val="22"/>
                <w:szCs w:val="22"/>
              </w:rPr>
            </w:pPr>
            <w:r>
              <w:rPr>
                <w:rFonts w:ascii="Arial" w:hAnsi="Arial" w:cs="Arial"/>
                <w:sz w:val="22"/>
                <w:szCs w:val="22"/>
              </w:rPr>
              <w:t>strana 179</w:t>
            </w:r>
          </w:p>
        </w:tc>
        <w:tc>
          <w:tcPr>
            <w:tcW w:w="6237" w:type="dxa"/>
          </w:tcPr>
          <w:p w14:paraId="6BF19B93" w14:textId="77777777" w:rsidR="00D90918" w:rsidRPr="00BE66E5" w:rsidRDefault="00D90918" w:rsidP="00661754">
            <w:pPr>
              <w:pStyle w:val="Odstavecseseznamem"/>
              <w:numPr>
                <w:ilvl w:val="0"/>
                <w:numId w:val="633"/>
              </w:numPr>
              <w:rPr>
                <w:rFonts w:ascii="Arial" w:eastAsia="Times New Roman" w:hAnsi="Arial" w:cs="Arial"/>
                <w:sz w:val="22"/>
                <w:szCs w:val="22"/>
                <w:lang w:eastAsia="cs-CZ"/>
              </w:rPr>
            </w:pPr>
            <w:r>
              <w:rPr>
                <w:rFonts w:ascii="Arial" w:eastAsia="Times New Roman" w:hAnsi="Arial" w:cs="Arial"/>
                <w:sz w:val="22"/>
                <w:szCs w:val="22"/>
                <w:lang w:eastAsia="cs-CZ"/>
              </w:rPr>
              <w:t>upraven text, týkající se indikátorů podvodu v odrážce č. 4;</w:t>
            </w:r>
          </w:p>
        </w:tc>
      </w:tr>
      <w:tr w:rsidR="00D90918" w:rsidRPr="00E51F07" w14:paraId="18F54235" w14:textId="77777777" w:rsidTr="00661754">
        <w:trPr>
          <w:trHeight w:val="346"/>
        </w:trPr>
        <w:tc>
          <w:tcPr>
            <w:tcW w:w="846" w:type="dxa"/>
            <w:vMerge w:val="restart"/>
          </w:tcPr>
          <w:p w14:paraId="6D180080"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15</w:t>
            </w:r>
          </w:p>
        </w:tc>
        <w:tc>
          <w:tcPr>
            <w:tcW w:w="2268" w:type="dxa"/>
          </w:tcPr>
          <w:p w14:paraId="4CD82C3B" w14:textId="77777777" w:rsidR="00D90918" w:rsidRDefault="00D90918" w:rsidP="00661754">
            <w:pPr>
              <w:jc w:val="left"/>
              <w:rPr>
                <w:rFonts w:ascii="Arial" w:hAnsi="Arial" w:cs="Arial"/>
                <w:b/>
                <w:sz w:val="22"/>
                <w:szCs w:val="22"/>
              </w:rPr>
            </w:pPr>
            <w:r w:rsidRPr="00BB3310">
              <w:rPr>
                <w:rFonts w:ascii="Arial" w:hAnsi="Arial" w:cs="Arial"/>
                <w:b/>
                <w:sz w:val="22"/>
                <w:szCs w:val="22"/>
              </w:rPr>
              <w:t xml:space="preserve">podkapitola </w:t>
            </w:r>
            <w:r w:rsidR="00330619">
              <w:fldChar w:fldCharType="begin"/>
            </w:r>
            <w:r w:rsidR="00330619">
              <w:instrText xml:space="preserve"> REF _Ref442795644 \r \h  \* MERGEFORMAT </w:instrText>
            </w:r>
            <w:r w:rsidR="00330619">
              <w:fldChar w:fldCharType="separate"/>
            </w:r>
            <w:r w:rsidR="00625DD0" w:rsidRPr="00625DD0">
              <w:rPr>
                <w:rFonts w:ascii="Arial" w:hAnsi="Arial" w:cs="Arial"/>
                <w:b/>
                <w:sz w:val="22"/>
                <w:szCs w:val="22"/>
              </w:rPr>
              <w:t>15.2.15</w:t>
            </w:r>
            <w:r w:rsidR="00330619">
              <w:fldChar w:fldCharType="end"/>
            </w:r>
          </w:p>
          <w:p w14:paraId="1C25A57C" w14:textId="77777777" w:rsidR="00D90918" w:rsidRPr="00715B68" w:rsidRDefault="00D90918" w:rsidP="00661754">
            <w:pPr>
              <w:jc w:val="left"/>
              <w:rPr>
                <w:rFonts w:ascii="Arial" w:eastAsia="Times New Roman" w:hAnsi="Arial" w:cs="Arial"/>
                <w:sz w:val="22"/>
                <w:szCs w:val="22"/>
                <w:lang w:eastAsia="cs-CZ"/>
              </w:rPr>
            </w:pPr>
            <w:r>
              <w:rPr>
                <w:rFonts w:ascii="Arial" w:hAnsi="Arial" w:cs="Arial"/>
                <w:sz w:val="22"/>
                <w:szCs w:val="22"/>
              </w:rPr>
              <w:t>strana 205</w:t>
            </w:r>
          </w:p>
        </w:tc>
        <w:tc>
          <w:tcPr>
            <w:tcW w:w="6237" w:type="dxa"/>
          </w:tcPr>
          <w:p w14:paraId="6B4A358D" w14:textId="77777777" w:rsidR="00D90918" w:rsidRPr="00BE66E5" w:rsidRDefault="00D90918" w:rsidP="00661754">
            <w:pPr>
              <w:pStyle w:val="Odstavecseseznamem"/>
              <w:numPr>
                <w:ilvl w:val="0"/>
                <w:numId w:val="633"/>
              </w:numPr>
              <w:rPr>
                <w:rFonts w:ascii="Arial" w:eastAsia="Times New Roman" w:hAnsi="Arial" w:cs="Arial"/>
                <w:sz w:val="22"/>
                <w:szCs w:val="22"/>
                <w:lang w:eastAsia="cs-CZ"/>
              </w:rPr>
            </w:pPr>
            <w:r w:rsidRPr="00BE66E5">
              <w:rPr>
                <w:rFonts w:ascii="Arial" w:eastAsia="Times New Roman" w:hAnsi="Arial" w:cs="Arial"/>
                <w:sz w:val="22"/>
                <w:szCs w:val="22"/>
                <w:lang w:eastAsia="cs-CZ"/>
              </w:rPr>
              <w:t xml:space="preserve">přeformulování bodů 2 a 3 podkapitoly, týkající se informačních poviností zadavatele – dáno do souladu s body 8.6.2 a 8.6.3 MP zakázky. </w:t>
            </w:r>
          </w:p>
        </w:tc>
      </w:tr>
      <w:tr w:rsidR="00D90918" w:rsidRPr="00E51F07" w14:paraId="2AC57563" w14:textId="77777777" w:rsidTr="00661754">
        <w:trPr>
          <w:trHeight w:val="346"/>
        </w:trPr>
        <w:tc>
          <w:tcPr>
            <w:tcW w:w="846" w:type="dxa"/>
            <w:vMerge/>
          </w:tcPr>
          <w:p w14:paraId="13F9B8F5" w14:textId="77777777" w:rsidR="00D90918" w:rsidRPr="00E51F07" w:rsidRDefault="00D90918" w:rsidP="00661754">
            <w:pPr>
              <w:jc w:val="center"/>
              <w:rPr>
                <w:rFonts w:ascii="Arial" w:hAnsi="Arial" w:cs="Arial"/>
                <w:b/>
              </w:rPr>
            </w:pPr>
          </w:p>
        </w:tc>
        <w:tc>
          <w:tcPr>
            <w:tcW w:w="2268" w:type="dxa"/>
          </w:tcPr>
          <w:p w14:paraId="6E395057" w14:textId="77777777" w:rsidR="00D90918" w:rsidRDefault="00D90918" w:rsidP="00661754">
            <w:pPr>
              <w:rPr>
                <w:rFonts w:ascii="Arial" w:hAnsi="Arial" w:cs="Arial"/>
                <w:b/>
                <w:sz w:val="22"/>
                <w:szCs w:val="22"/>
              </w:rPr>
            </w:pPr>
            <w:r w:rsidRPr="00A43C93">
              <w:rPr>
                <w:rFonts w:ascii="Arial" w:hAnsi="Arial" w:cs="Arial"/>
                <w:b/>
                <w:sz w:val="22"/>
                <w:szCs w:val="22"/>
              </w:rPr>
              <w:t>podkapitola 15.</w:t>
            </w:r>
            <w:r>
              <w:rPr>
                <w:rFonts w:ascii="Arial" w:hAnsi="Arial" w:cs="Arial"/>
                <w:b/>
                <w:sz w:val="22"/>
                <w:szCs w:val="22"/>
              </w:rPr>
              <w:t>3</w:t>
            </w:r>
          </w:p>
          <w:p w14:paraId="27CC026F" w14:textId="77777777" w:rsidR="00D90918" w:rsidRPr="00715B68" w:rsidRDefault="00D90918" w:rsidP="00661754">
            <w:pPr>
              <w:rPr>
                <w:rFonts w:ascii="Arial" w:hAnsi="Arial" w:cs="Arial"/>
                <w:sz w:val="22"/>
                <w:szCs w:val="22"/>
              </w:rPr>
            </w:pPr>
            <w:r>
              <w:rPr>
                <w:rFonts w:ascii="Arial" w:hAnsi="Arial" w:cs="Arial"/>
                <w:sz w:val="22"/>
                <w:szCs w:val="22"/>
              </w:rPr>
              <w:t>strana 207-209</w:t>
            </w:r>
          </w:p>
        </w:tc>
        <w:tc>
          <w:tcPr>
            <w:tcW w:w="6237" w:type="dxa"/>
          </w:tcPr>
          <w:p w14:paraId="5886144B" w14:textId="77777777" w:rsidR="00D90918" w:rsidRPr="00BE66E5" w:rsidRDefault="00D90918" w:rsidP="00661754">
            <w:pPr>
              <w:pStyle w:val="Odstavecseseznamem"/>
              <w:numPr>
                <w:ilvl w:val="0"/>
                <w:numId w:val="634"/>
              </w:numPr>
              <w:rPr>
                <w:rFonts w:ascii="Arial" w:eastAsia="Times New Roman" w:hAnsi="Arial" w:cs="Arial"/>
                <w:sz w:val="22"/>
                <w:szCs w:val="22"/>
                <w:lang w:eastAsia="cs-CZ"/>
              </w:rPr>
            </w:pPr>
            <w:r>
              <w:rPr>
                <w:rFonts w:ascii="Arial" w:eastAsia="Times New Roman" w:hAnsi="Arial" w:cs="Arial"/>
                <w:sz w:val="22"/>
                <w:szCs w:val="22"/>
                <w:lang w:eastAsia="cs-CZ"/>
              </w:rPr>
              <w:t xml:space="preserve">přečíslování kapitoly a </w:t>
            </w:r>
            <w:r w:rsidRPr="00BE66E5">
              <w:rPr>
                <w:rFonts w:ascii="Arial" w:eastAsia="Times New Roman" w:hAnsi="Arial" w:cs="Arial"/>
                <w:sz w:val="22"/>
                <w:szCs w:val="22"/>
                <w:lang w:eastAsia="cs-CZ"/>
              </w:rPr>
              <w:t>doplnění nové podkapitoly</w:t>
            </w:r>
            <w:r>
              <w:rPr>
                <w:rFonts w:ascii="Arial" w:eastAsia="Times New Roman" w:hAnsi="Arial" w:cs="Arial"/>
                <w:sz w:val="22"/>
                <w:szCs w:val="22"/>
                <w:lang w:eastAsia="cs-CZ"/>
              </w:rPr>
              <w:t xml:space="preserve"> 15.3.3</w:t>
            </w:r>
            <w:r w:rsidRPr="00BE66E5">
              <w:rPr>
                <w:rFonts w:ascii="Arial" w:eastAsia="Times New Roman" w:hAnsi="Arial" w:cs="Arial"/>
                <w:sz w:val="22"/>
                <w:szCs w:val="22"/>
                <w:lang w:eastAsia="cs-CZ"/>
              </w:rPr>
              <w:t>, týkající omezení pro vyhlašování zadávacích/výběrových řízení a omezení pro uzavírání smluv</w:t>
            </w:r>
          </w:p>
        </w:tc>
      </w:tr>
      <w:tr w:rsidR="00D90918" w:rsidRPr="00E51F07" w14:paraId="4F020359" w14:textId="77777777" w:rsidTr="00661754">
        <w:trPr>
          <w:trHeight w:val="346"/>
        </w:trPr>
        <w:tc>
          <w:tcPr>
            <w:tcW w:w="846" w:type="dxa"/>
            <w:vMerge w:val="restart"/>
            <w:shd w:val="clear" w:color="auto" w:fill="FFFFFF" w:themeFill="background1"/>
          </w:tcPr>
          <w:p w14:paraId="74351F45" w14:textId="77777777" w:rsidR="00D90918" w:rsidRPr="003004C9" w:rsidRDefault="00D90918" w:rsidP="00661754">
            <w:pPr>
              <w:jc w:val="center"/>
              <w:rPr>
                <w:rFonts w:ascii="Arial" w:hAnsi="Arial" w:cs="Arial"/>
                <w:b/>
                <w:sz w:val="22"/>
                <w:szCs w:val="22"/>
              </w:rPr>
            </w:pPr>
            <w:r>
              <w:rPr>
                <w:rFonts w:ascii="Arial" w:hAnsi="Arial" w:cs="Arial"/>
                <w:b/>
                <w:sz w:val="22"/>
                <w:szCs w:val="22"/>
              </w:rPr>
              <w:t>16</w:t>
            </w:r>
          </w:p>
        </w:tc>
        <w:tc>
          <w:tcPr>
            <w:tcW w:w="2268" w:type="dxa"/>
            <w:shd w:val="clear" w:color="auto" w:fill="FFFFFF" w:themeFill="background1"/>
          </w:tcPr>
          <w:p w14:paraId="34FD7EC5" w14:textId="77777777" w:rsidR="00D90918" w:rsidRPr="003004C9" w:rsidRDefault="00D90918" w:rsidP="00661754">
            <w:pPr>
              <w:rPr>
                <w:rFonts w:ascii="Arial" w:hAnsi="Arial" w:cs="Arial"/>
                <w:b/>
                <w:sz w:val="22"/>
                <w:szCs w:val="22"/>
              </w:rPr>
            </w:pPr>
          </w:p>
        </w:tc>
        <w:tc>
          <w:tcPr>
            <w:tcW w:w="6237" w:type="dxa"/>
            <w:shd w:val="clear" w:color="auto" w:fill="FFFFFF" w:themeFill="background1"/>
          </w:tcPr>
          <w:p w14:paraId="7BF52A33" w14:textId="77777777" w:rsidR="00D90918" w:rsidRDefault="00D90918" w:rsidP="00661754">
            <w:pPr>
              <w:pStyle w:val="Odstavecseseznamem"/>
              <w:numPr>
                <w:ilvl w:val="0"/>
                <w:numId w:val="634"/>
              </w:numPr>
              <w:rPr>
                <w:rFonts w:ascii="Arial" w:eastAsia="Times New Roman" w:hAnsi="Arial" w:cs="Arial"/>
                <w:sz w:val="22"/>
                <w:szCs w:val="22"/>
                <w:lang w:eastAsia="cs-CZ"/>
              </w:rPr>
            </w:pPr>
            <w:r w:rsidRPr="00B5020B">
              <w:rPr>
                <w:rFonts w:ascii="Arial" w:eastAsia="Times New Roman" w:hAnsi="Arial" w:cs="Arial"/>
                <w:sz w:val="22"/>
                <w:szCs w:val="22"/>
                <w:lang w:eastAsia="cs-CZ"/>
              </w:rPr>
              <w:t xml:space="preserve">vložena </w:t>
            </w:r>
            <w:r w:rsidRPr="00FA69A9">
              <w:rPr>
                <w:rFonts w:ascii="Arial" w:eastAsia="Times New Roman" w:hAnsi="Arial" w:cs="Arial"/>
                <w:b/>
                <w:sz w:val="22"/>
                <w:szCs w:val="22"/>
                <w:lang w:eastAsia="cs-CZ"/>
              </w:rPr>
              <w:t>nová podkapitola 16.1</w:t>
            </w:r>
            <w:r w:rsidRPr="00B5020B">
              <w:rPr>
                <w:rFonts w:ascii="Arial" w:eastAsia="Times New Roman" w:hAnsi="Arial" w:cs="Arial"/>
                <w:sz w:val="22"/>
                <w:szCs w:val="22"/>
                <w:lang w:eastAsia="cs-CZ"/>
              </w:rPr>
              <w:t>. „Právní základ“ pro oblast publicity</w:t>
            </w:r>
            <w:r>
              <w:rPr>
                <w:rFonts w:ascii="Arial" w:eastAsia="Times New Roman" w:hAnsi="Arial" w:cs="Arial"/>
                <w:sz w:val="22"/>
                <w:szCs w:val="22"/>
                <w:lang w:eastAsia="cs-CZ"/>
              </w:rPr>
              <w:t>;</w:t>
            </w:r>
          </w:p>
          <w:p w14:paraId="0760D02E" w14:textId="77777777" w:rsidR="00D90918" w:rsidRDefault="00D90918" w:rsidP="00661754">
            <w:pPr>
              <w:pStyle w:val="Odstavecseseznamem"/>
              <w:numPr>
                <w:ilvl w:val="0"/>
                <w:numId w:val="634"/>
              </w:numPr>
              <w:rPr>
                <w:rFonts w:ascii="Arial" w:eastAsia="Times New Roman" w:hAnsi="Arial" w:cs="Arial"/>
                <w:sz w:val="22"/>
                <w:szCs w:val="22"/>
                <w:lang w:eastAsia="cs-CZ"/>
              </w:rPr>
            </w:pPr>
            <w:r>
              <w:rPr>
                <w:rFonts w:ascii="Arial" w:eastAsia="Times New Roman" w:hAnsi="Arial" w:cs="Arial"/>
                <w:sz w:val="22"/>
                <w:szCs w:val="22"/>
                <w:lang w:eastAsia="cs-CZ"/>
              </w:rPr>
              <w:t>přečíslování následujících kapitol a odkazů na podkapitoly;</w:t>
            </w:r>
          </w:p>
          <w:p w14:paraId="281F2CAF" w14:textId="77777777" w:rsidR="00D90918" w:rsidRPr="00FA69A9" w:rsidRDefault="00D90918" w:rsidP="00661754">
            <w:pPr>
              <w:pStyle w:val="Odstavecseseznamem"/>
              <w:numPr>
                <w:ilvl w:val="0"/>
                <w:numId w:val="634"/>
              </w:numPr>
              <w:rPr>
                <w:rFonts w:ascii="Arial" w:eastAsia="Times New Roman" w:hAnsi="Arial" w:cs="Arial"/>
                <w:sz w:val="22"/>
                <w:szCs w:val="22"/>
                <w:lang w:eastAsia="cs-CZ"/>
              </w:rPr>
            </w:pPr>
            <w:r w:rsidRPr="00F722BB">
              <w:rPr>
                <w:rFonts w:ascii="Arial" w:eastAsia="Times New Roman" w:hAnsi="Arial" w:cs="Arial"/>
                <w:sz w:val="22"/>
                <w:szCs w:val="22"/>
                <w:lang w:eastAsia="cs-CZ"/>
              </w:rPr>
              <w:t xml:space="preserve">oprava </w:t>
            </w:r>
            <w:r>
              <w:rPr>
                <w:rFonts w:ascii="Arial" w:eastAsia="Times New Roman" w:hAnsi="Arial" w:cs="Arial"/>
                <w:sz w:val="22"/>
                <w:szCs w:val="22"/>
                <w:lang w:eastAsia="cs-CZ"/>
              </w:rPr>
              <w:t xml:space="preserve">nesprávně uvedeného </w:t>
            </w:r>
            <w:r w:rsidRPr="00F722BB">
              <w:rPr>
                <w:rFonts w:ascii="Arial" w:eastAsia="Times New Roman" w:hAnsi="Arial" w:cs="Arial"/>
                <w:sz w:val="22"/>
                <w:szCs w:val="22"/>
                <w:lang w:eastAsia="cs-CZ"/>
              </w:rPr>
              <w:t xml:space="preserve">čísla prováděcího aktu </w:t>
            </w:r>
            <w:r>
              <w:rPr>
                <w:rFonts w:ascii="Arial" w:eastAsia="Times New Roman" w:hAnsi="Arial" w:cs="Arial"/>
                <w:sz w:val="22"/>
                <w:szCs w:val="22"/>
                <w:lang w:eastAsia="cs-CZ"/>
              </w:rPr>
              <w:t xml:space="preserve">na </w:t>
            </w:r>
            <w:r w:rsidRPr="00F722BB">
              <w:rPr>
                <w:rFonts w:ascii="Arial" w:eastAsia="Times New Roman" w:hAnsi="Arial" w:cs="Arial"/>
                <w:sz w:val="22"/>
                <w:szCs w:val="22"/>
                <w:lang w:eastAsia="cs-CZ"/>
              </w:rPr>
              <w:t>821/2014</w:t>
            </w:r>
            <w:r>
              <w:rPr>
                <w:rFonts w:ascii="Arial" w:eastAsia="Times New Roman" w:hAnsi="Arial" w:cs="Arial"/>
                <w:sz w:val="22"/>
                <w:szCs w:val="22"/>
                <w:lang w:eastAsia="cs-CZ"/>
              </w:rPr>
              <w:t>;</w:t>
            </w:r>
          </w:p>
        </w:tc>
      </w:tr>
      <w:tr w:rsidR="00D90918" w:rsidRPr="00E51F07" w14:paraId="2A6A0F65" w14:textId="77777777" w:rsidTr="00661754">
        <w:trPr>
          <w:trHeight w:val="346"/>
        </w:trPr>
        <w:tc>
          <w:tcPr>
            <w:tcW w:w="846" w:type="dxa"/>
            <w:vMerge/>
            <w:shd w:val="clear" w:color="auto" w:fill="FFFFFF" w:themeFill="background1"/>
          </w:tcPr>
          <w:p w14:paraId="1B475C01" w14:textId="77777777" w:rsidR="00D90918" w:rsidRPr="003004C9" w:rsidRDefault="00D90918" w:rsidP="00661754">
            <w:pPr>
              <w:jc w:val="center"/>
              <w:rPr>
                <w:rFonts w:ascii="Arial" w:hAnsi="Arial" w:cs="Arial"/>
                <w:b/>
              </w:rPr>
            </w:pPr>
          </w:p>
        </w:tc>
        <w:tc>
          <w:tcPr>
            <w:tcW w:w="2268" w:type="dxa"/>
          </w:tcPr>
          <w:p w14:paraId="1BA150B5" w14:textId="77777777" w:rsidR="00D90918" w:rsidRDefault="00D90918" w:rsidP="00661754">
            <w:pPr>
              <w:rPr>
                <w:rFonts w:ascii="Arial" w:hAnsi="Arial" w:cs="Arial"/>
                <w:b/>
                <w:sz w:val="22"/>
                <w:szCs w:val="22"/>
              </w:rPr>
            </w:pPr>
            <w:r>
              <w:rPr>
                <w:rFonts w:ascii="Arial" w:hAnsi="Arial" w:cs="Arial"/>
                <w:b/>
                <w:sz w:val="22"/>
                <w:szCs w:val="22"/>
              </w:rPr>
              <w:t>podkapitola 16.2</w:t>
            </w:r>
          </w:p>
          <w:p w14:paraId="16A1E807" w14:textId="77777777" w:rsidR="00D90918" w:rsidRPr="00715B68" w:rsidRDefault="00D90918" w:rsidP="00661754">
            <w:pPr>
              <w:rPr>
                <w:rFonts w:ascii="Arial" w:hAnsi="Arial" w:cs="Arial"/>
                <w:sz w:val="22"/>
                <w:szCs w:val="22"/>
              </w:rPr>
            </w:pPr>
            <w:r>
              <w:rPr>
                <w:rFonts w:ascii="Arial" w:hAnsi="Arial" w:cs="Arial"/>
                <w:sz w:val="22"/>
                <w:szCs w:val="22"/>
              </w:rPr>
              <w:t>strana 212-214</w:t>
            </w:r>
          </w:p>
          <w:p w14:paraId="5C4F17D4" w14:textId="77777777" w:rsidR="00D90918" w:rsidRPr="007F161D" w:rsidRDefault="00D90918" w:rsidP="00661754">
            <w:pPr>
              <w:rPr>
                <w:rFonts w:ascii="Arial" w:hAnsi="Arial" w:cs="Arial"/>
                <w:sz w:val="22"/>
                <w:szCs w:val="22"/>
              </w:rPr>
            </w:pPr>
            <w:r w:rsidRPr="007F161D">
              <w:rPr>
                <w:rFonts w:ascii="Arial" w:hAnsi="Arial" w:cs="Arial"/>
                <w:sz w:val="22"/>
                <w:szCs w:val="22"/>
              </w:rPr>
              <w:t>bod 1, odst. b)</w:t>
            </w:r>
          </w:p>
          <w:p w14:paraId="6151FE33" w14:textId="77777777" w:rsidR="00D90918" w:rsidRPr="003004C9" w:rsidRDefault="00D90918" w:rsidP="00661754">
            <w:pPr>
              <w:rPr>
                <w:rFonts w:ascii="Arial" w:hAnsi="Arial" w:cs="Arial"/>
                <w:b/>
                <w:sz w:val="22"/>
                <w:szCs w:val="22"/>
              </w:rPr>
            </w:pPr>
          </w:p>
          <w:p w14:paraId="2191D0BB" w14:textId="77777777" w:rsidR="00D90918" w:rsidRPr="007F161D" w:rsidRDefault="00D90918" w:rsidP="00661754">
            <w:pPr>
              <w:rPr>
                <w:rFonts w:ascii="Arial" w:hAnsi="Arial" w:cs="Arial"/>
                <w:sz w:val="22"/>
                <w:szCs w:val="22"/>
              </w:rPr>
            </w:pPr>
            <w:r w:rsidRPr="007F161D">
              <w:rPr>
                <w:rFonts w:ascii="Arial" w:hAnsi="Arial" w:cs="Arial"/>
                <w:sz w:val="22"/>
                <w:szCs w:val="22"/>
              </w:rPr>
              <w:t>bod 2, odst. b)</w:t>
            </w:r>
          </w:p>
        </w:tc>
        <w:tc>
          <w:tcPr>
            <w:tcW w:w="6237" w:type="dxa"/>
          </w:tcPr>
          <w:p w14:paraId="7201667B" w14:textId="77777777" w:rsidR="00D90918" w:rsidRDefault="00D90918" w:rsidP="00661754">
            <w:pPr>
              <w:pStyle w:val="Odstavecseseznamem"/>
              <w:ind w:left="360"/>
              <w:rPr>
                <w:rFonts w:ascii="Arial" w:eastAsia="Times New Roman" w:hAnsi="Arial" w:cs="Arial"/>
                <w:sz w:val="22"/>
                <w:szCs w:val="22"/>
                <w:lang w:eastAsia="cs-CZ"/>
              </w:rPr>
            </w:pPr>
          </w:p>
          <w:p w14:paraId="3AC560A3" w14:textId="6822FDF6" w:rsidR="00D90918" w:rsidRDefault="00D90918" w:rsidP="00661754">
            <w:pPr>
              <w:pStyle w:val="Odstavecseseznamem"/>
              <w:numPr>
                <w:ilvl w:val="0"/>
                <w:numId w:val="637"/>
              </w:numPr>
              <w:rPr>
                <w:rFonts w:ascii="Arial" w:eastAsia="Times New Roman" w:hAnsi="Arial" w:cs="Arial"/>
                <w:sz w:val="22"/>
                <w:szCs w:val="22"/>
                <w:lang w:eastAsia="cs-CZ"/>
              </w:rPr>
            </w:pPr>
            <w:r>
              <w:rPr>
                <w:rFonts w:ascii="Arial" w:eastAsia="Times New Roman" w:hAnsi="Arial" w:cs="Arial"/>
                <w:sz w:val="22"/>
                <w:szCs w:val="22"/>
                <w:lang w:eastAsia="cs-CZ"/>
              </w:rPr>
              <w:t>upř</w:t>
            </w:r>
            <w:r w:rsidR="00DC321B">
              <w:rPr>
                <w:rFonts w:ascii="Arial" w:eastAsia="Times New Roman" w:hAnsi="Arial" w:cs="Arial"/>
                <w:sz w:val="22"/>
                <w:szCs w:val="22"/>
                <w:lang w:eastAsia="cs-CZ"/>
              </w:rPr>
              <w:t>e</w:t>
            </w:r>
            <w:r>
              <w:rPr>
                <w:rFonts w:ascii="Arial" w:eastAsia="Times New Roman" w:hAnsi="Arial" w:cs="Arial"/>
                <w:sz w:val="22"/>
                <w:szCs w:val="22"/>
                <w:lang w:eastAsia="cs-CZ"/>
              </w:rPr>
              <w:t>snění k použití odkazu na fondy, doplnění poznámky pod čarou č. 52;</w:t>
            </w:r>
          </w:p>
          <w:p w14:paraId="4119330B" w14:textId="77777777" w:rsidR="00D90918" w:rsidRDefault="00D90918" w:rsidP="00661754">
            <w:pPr>
              <w:pStyle w:val="Odstavecseseznamem"/>
              <w:numPr>
                <w:ilvl w:val="0"/>
                <w:numId w:val="637"/>
              </w:numPr>
              <w:rPr>
                <w:rFonts w:ascii="Arial" w:eastAsia="Times New Roman" w:hAnsi="Arial" w:cs="Arial"/>
                <w:sz w:val="22"/>
                <w:szCs w:val="22"/>
                <w:lang w:eastAsia="cs-CZ"/>
              </w:rPr>
            </w:pPr>
            <w:r>
              <w:rPr>
                <w:rFonts w:ascii="Arial" w:eastAsia="Times New Roman" w:hAnsi="Arial" w:cs="Arial"/>
                <w:sz w:val="22"/>
                <w:szCs w:val="22"/>
                <w:lang w:eastAsia="cs-CZ"/>
              </w:rPr>
              <w:t>odstranění nepřesnosti v povinnosti umisťování plakátu;</w:t>
            </w:r>
          </w:p>
          <w:p w14:paraId="7EC80110" w14:textId="77777777" w:rsidR="00D90918" w:rsidRDefault="00D90918" w:rsidP="00661754">
            <w:pPr>
              <w:pStyle w:val="Odstavecseseznamem"/>
              <w:numPr>
                <w:ilvl w:val="0"/>
                <w:numId w:val="637"/>
              </w:numPr>
              <w:rPr>
                <w:rFonts w:ascii="Arial" w:eastAsia="Times New Roman" w:hAnsi="Arial" w:cs="Arial"/>
                <w:sz w:val="22"/>
                <w:szCs w:val="22"/>
                <w:lang w:eastAsia="cs-CZ"/>
              </w:rPr>
            </w:pPr>
            <w:r>
              <w:rPr>
                <w:rFonts w:ascii="Arial" w:eastAsia="Times New Roman" w:hAnsi="Arial" w:cs="Arial"/>
                <w:sz w:val="22"/>
                <w:szCs w:val="22"/>
                <w:lang w:eastAsia="cs-CZ"/>
              </w:rPr>
              <w:t>doplnění textu v poznámce pod čarou č. 54;</w:t>
            </w:r>
          </w:p>
          <w:p w14:paraId="59DDBB5F" w14:textId="77777777" w:rsidR="00D90918" w:rsidRPr="00F722BB" w:rsidRDefault="00D90918" w:rsidP="00661754">
            <w:pPr>
              <w:pStyle w:val="Odstavecseseznamem"/>
              <w:numPr>
                <w:ilvl w:val="0"/>
                <w:numId w:val="637"/>
              </w:numPr>
              <w:rPr>
                <w:rFonts w:ascii="Arial" w:eastAsia="Times New Roman" w:hAnsi="Arial" w:cs="Arial"/>
                <w:sz w:val="22"/>
                <w:szCs w:val="22"/>
                <w:lang w:eastAsia="cs-CZ"/>
              </w:rPr>
            </w:pPr>
            <w:r>
              <w:rPr>
                <w:rFonts w:ascii="Arial" w:eastAsia="Times New Roman" w:hAnsi="Arial" w:cs="Arial"/>
                <w:sz w:val="22"/>
                <w:szCs w:val="22"/>
                <w:lang w:eastAsia="cs-CZ"/>
              </w:rPr>
              <w:t>doplnění textu týkajícího se náležitostí desky, billboardu a plakátu;</w:t>
            </w:r>
          </w:p>
        </w:tc>
      </w:tr>
      <w:tr w:rsidR="00D90918" w:rsidRPr="00E51F07" w14:paraId="602406C9" w14:textId="77777777" w:rsidTr="00661754">
        <w:trPr>
          <w:trHeight w:val="346"/>
        </w:trPr>
        <w:tc>
          <w:tcPr>
            <w:tcW w:w="846" w:type="dxa"/>
            <w:vMerge/>
            <w:shd w:val="clear" w:color="auto" w:fill="FFFFFF" w:themeFill="background1"/>
          </w:tcPr>
          <w:p w14:paraId="41DD4E0A" w14:textId="77777777" w:rsidR="00D90918" w:rsidRPr="003004C9" w:rsidRDefault="00D90918" w:rsidP="00661754">
            <w:pPr>
              <w:jc w:val="center"/>
              <w:rPr>
                <w:rFonts w:ascii="Arial" w:hAnsi="Arial" w:cs="Arial"/>
                <w:b/>
              </w:rPr>
            </w:pPr>
          </w:p>
        </w:tc>
        <w:tc>
          <w:tcPr>
            <w:tcW w:w="2268" w:type="dxa"/>
          </w:tcPr>
          <w:p w14:paraId="62079FE3" w14:textId="77777777" w:rsidR="00D90918" w:rsidRDefault="00D90918" w:rsidP="00661754">
            <w:pPr>
              <w:rPr>
                <w:rFonts w:ascii="Arial" w:hAnsi="Arial" w:cs="Arial"/>
                <w:b/>
                <w:sz w:val="22"/>
                <w:szCs w:val="22"/>
              </w:rPr>
            </w:pPr>
            <w:r w:rsidRPr="003004C9">
              <w:rPr>
                <w:rFonts w:ascii="Arial" w:hAnsi="Arial" w:cs="Arial"/>
                <w:b/>
                <w:sz w:val="22"/>
                <w:szCs w:val="22"/>
              </w:rPr>
              <w:t>podkapitola 16.4</w:t>
            </w:r>
          </w:p>
          <w:p w14:paraId="598DA187" w14:textId="77777777" w:rsidR="00D90918" w:rsidRPr="00715B68" w:rsidRDefault="00D90918" w:rsidP="00661754">
            <w:pPr>
              <w:rPr>
                <w:rFonts w:ascii="Arial" w:hAnsi="Arial" w:cs="Arial"/>
                <w:sz w:val="22"/>
                <w:szCs w:val="22"/>
              </w:rPr>
            </w:pPr>
            <w:r>
              <w:rPr>
                <w:rFonts w:ascii="Arial" w:hAnsi="Arial" w:cs="Arial"/>
                <w:sz w:val="22"/>
                <w:szCs w:val="22"/>
              </w:rPr>
              <w:t>strana 215</w:t>
            </w:r>
          </w:p>
        </w:tc>
        <w:tc>
          <w:tcPr>
            <w:tcW w:w="6237" w:type="dxa"/>
          </w:tcPr>
          <w:p w14:paraId="297A9E9F" w14:textId="77777777" w:rsidR="00D90918" w:rsidRDefault="00D90918" w:rsidP="00661754">
            <w:pPr>
              <w:pStyle w:val="Odstavecseseznamem"/>
              <w:numPr>
                <w:ilvl w:val="0"/>
                <w:numId w:val="637"/>
              </w:numPr>
              <w:rPr>
                <w:rFonts w:ascii="Arial" w:eastAsia="Times New Roman" w:hAnsi="Arial" w:cs="Arial"/>
                <w:sz w:val="22"/>
                <w:szCs w:val="22"/>
                <w:lang w:eastAsia="cs-CZ"/>
              </w:rPr>
            </w:pPr>
            <w:r>
              <w:rPr>
                <w:rFonts w:ascii="Arial" w:eastAsia="Times New Roman" w:hAnsi="Arial" w:cs="Arial"/>
                <w:sz w:val="22"/>
                <w:szCs w:val="22"/>
                <w:lang w:eastAsia="cs-CZ"/>
              </w:rPr>
              <w:t xml:space="preserve">vložení poznámky pod čarou č. 58; </w:t>
            </w:r>
          </w:p>
        </w:tc>
      </w:tr>
      <w:tr w:rsidR="00D90918" w:rsidRPr="00E51F07" w14:paraId="6D876171" w14:textId="77777777" w:rsidTr="00661754">
        <w:trPr>
          <w:trHeight w:val="346"/>
        </w:trPr>
        <w:tc>
          <w:tcPr>
            <w:tcW w:w="846" w:type="dxa"/>
            <w:vMerge/>
            <w:shd w:val="clear" w:color="auto" w:fill="FFFFFF" w:themeFill="background1"/>
          </w:tcPr>
          <w:p w14:paraId="612542BB" w14:textId="77777777" w:rsidR="00D90918" w:rsidRPr="003004C9" w:rsidRDefault="00D90918" w:rsidP="00661754">
            <w:pPr>
              <w:jc w:val="center"/>
              <w:rPr>
                <w:rFonts w:ascii="Arial" w:hAnsi="Arial" w:cs="Arial"/>
                <w:b/>
              </w:rPr>
            </w:pPr>
          </w:p>
        </w:tc>
        <w:tc>
          <w:tcPr>
            <w:tcW w:w="2268" w:type="dxa"/>
          </w:tcPr>
          <w:p w14:paraId="6D7DE77B" w14:textId="77777777" w:rsidR="00D90918" w:rsidRDefault="00D90918" w:rsidP="00661754">
            <w:pPr>
              <w:rPr>
                <w:rFonts w:ascii="Arial" w:eastAsia="Times New Roman" w:hAnsi="Arial" w:cs="Arial"/>
                <w:b/>
                <w:sz w:val="22"/>
                <w:szCs w:val="22"/>
                <w:lang w:eastAsia="cs-CZ"/>
              </w:rPr>
            </w:pPr>
            <w:r w:rsidRPr="003004C9">
              <w:rPr>
                <w:rFonts w:ascii="Arial" w:eastAsia="Times New Roman" w:hAnsi="Arial" w:cs="Arial"/>
                <w:b/>
                <w:sz w:val="22"/>
                <w:szCs w:val="22"/>
                <w:lang w:eastAsia="cs-CZ"/>
              </w:rPr>
              <w:t>podkapitola 16.4.2.2.1</w:t>
            </w:r>
          </w:p>
          <w:p w14:paraId="12265AF0" w14:textId="77777777" w:rsidR="00D90918" w:rsidRPr="00715B68" w:rsidRDefault="00D90918" w:rsidP="00661754">
            <w:pPr>
              <w:rPr>
                <w:rFonts w:ascii="Arial" w:eastAsia="Times New Roman" w:hAnsi="Arial" w:cs="Arial"/>
                <w:sz w:val="22"/>
                <w:szCs w:val="22"/>
                <w:lang w:eastAsia="cs-CZ"/>
              </w:rPr>
            </w:pPr>
            <w:r>
              <w:rPr>
                <w:rFonts w:ascii="Arial" w:eastAsia="Times New Roman" w:hAnsi="Arial" w:cs="Arial"/>
                <w:sz w:val="22"/>
                <w:szCs w:val="22"/>
                <w:lang w:eastAsia="cs-CZ"/>
              </w:rPr>
              <w:t>stran 217</w:t>
            </w:r>
          </w:p>
        </w:tc>
        <w:tc>
          <w:tcPr>
            <w:tcW w:w="6237" w:type="dxa"/>
          </w:tcPr>
          <w:p w14:paraId="647B6966" w14:textId="77777777" w:rsidR="00D90918" w:rsidRPr="00B5020B" w:rsidRDefault="00D90918" w:rsidP="00661754">
            <w:pPr>
              <w:numPr>
                <w:ilvl w:val="0"/>
                <w:numId w:val="624"/>
              </w:numPr>
              <w:contextualSpacing/>
              <w:rPr>
                <w:rFonts w:ascii="Arial" w:eastAsia="Times New Roman" w:hAnsi="Arial" w:cs="Arial"/>
                <w:sz w:val="22"/>
                <w:szCs w:val="22"/>
                <w:lang w:eastAsia="cs-CZ"/>
              </w:rPr>
            </w:pPr>
            <w:r w:rsidRPr="00B5020B">
              <w:rPr>
                <w:rFonts w:ascii="Arial" w:eastAsia="Times New Roman" w:hAnsi="Arial" w:cs="Arial"/>
                <w:sz w:val="22"/>
                <w:szCs w:val="22"/>
                <w:lang w:eastAsia="cs-CZ"/>
              </w:rPr>
              <w:t>uvedení příkladů loga pro projekty OPD</w:t>
            </w:r>
            <w:r>
              <w:rPr>
                <w:rFonts w:ascii="Arial" w:eastAsia="Times New Roman" w:hAnsi="Arial" w:cs="Arial"/>
                <w:sz w:val="22"/>
                <w:szCs w:val="22"/>
                <w:lang w:eastAsia="cs-CZ"/>
              </w:rPr>
              <w:t>;</w:t>
            </w:r>
          </w:p>
        </w:tc>
      </w:tr>
      <w:tr w:rsidR="00D90918" w:rsidRPr="00E51F07" w14:paraId="235B4E3F" w14:textId="77777777" w:rsidTr="00661754">
        <w:trPr>
          <w:trHeight w:val="346"/>
        </w:trPr>
        <w:tc>
          <w:tcPr>
            <w:tcW w:w="846" w:type="dxa"/>
            <w:vMerge/>
            <w:shd w:val="clear" w:color="auto" w:fill="FFFFFF" w:themeFill="background1"/>
          </w:tcPr>
          <w:p w14:paraId="7DB221C2" w14:textId="77777777" w:rsidR="00D90918" w:rsidRPr="003004C9" w:rsidRDefault="00D90918" w:rsidP="00661754">
            <w:pPr>
              <w:jc w:val="center"/>
              <w:rPr>
                <w:rFonts w:ascii="Arial" w:hAnsi="Arial" w:cs="Arial"/>
                <w:b/>
              </w:rPr>
            </w:pPr>
          </w:p>
        </w:tc>
        <w:tc>
          <w:tcPr>
            <w:tcW w:w="2268" w:type="dxa"/>
          </w:tcPr>
          <w:p w14:paraId="35C61D77" w14:textId="77777777" w:rsidR="00D90918" w:rsidRPr="003004C9" w:rsidRDefault="00D90918" w:rsidP="00661754">
            <w:pPr>
              <w:jc w:val="left"/>
              <w:rPr>
                <w:rFonts w:ascii="Arial" w:eastAsia="Times New Roman" w:hAnsi="Arial" w:cs="Arial"/>
                <w:b/>
                <w:sz w:val="22"/>
                <w:szCs w:val="22"/>
                <w:lang w:eastAsia="cs-CZ"/>
              </w:rPr>
            </w:pPr>
            <w:r w:rsidRPr="003004C9">
              <w:rPr>
                <w:rFonts w:ascii="Arial" w:eastAsia="Times New Roman" w:hAnsi="Arial" w:cs="Arial"/>
                <w:b/>
                <w:sz w:val="22"/>
                <w:szCs w:val="22"/>
                <w:lang w:eastAsia="cs-CZ"/>
              </w:rPr>
              <w:t>podkapitola16.5.2</w:t>
            </w:r>
            <w:r w:rsidRPr="00715B68">
              <w:rPr>
                <w:rFonts w:ascii="Arial" w:eastAsia="Times New Roman" w:hAnsi="Arial" w:cs="Arial"/>
                <w:sz w:val="22"/>
                <w:szCs w:val="22"/>
                <w:lang w:eastAsia="cs-CZ"/>
              </w:rPr>
              <w:t>strana 218</w:t>
            </w:r>
            <w:r w:rsidRPr="007F161D">
              <w:rPr>
                <w:rFonts w:ascii="Arial" w:eastAsia="Times New Roman" w:hAnsi="Arial" w:cs="Arial"/>
                <w:sz w:val="22"/>
                <w:szCs w:val="22"/>
                <w:lang w:eastAsia="cs-CZ"/>
              </w:rPr>
              <w:t>(bod 1)</w:t>
            </w:r>
            <w:r w:rsidRPr="003004C9">
              <w:rPr>
                <w:rFonts w:ascii="Arial" w:eastAsia="Times New Roman" w:hAnsi="Arial" w:cs="Arial"/>
                <w:b/>
                <w:sz w:val="22"/>
                <w:szCs w:val="22"/>
                <w:lang w:eastAsia="cs-CZ"/>
              </w:rPr>
              <w:t>podkapitola 16.5.3</w:t>
            </w:r>
            <w:r w:rsidRPr="007F161D">
              <w:rPr>
                <w:rFonts w:ascii="Arial" w:eastAsia="Times New Roman" w:hAnsi="Arial" w:cs="Arial"/>
                <w:sz w:val="22"/>
                <w:szCs w:val="22"/>
                <w:lang w:eastAsia="cs-CZ"/>
              </w:rPr>
              <w:t>str</w:t>
            </w:r>
            <w:r>
              <w:rPr>
                <w:rFonts w:ascii="Arial" w:eastAsia="Times New Roman" w:hAnsi="Arial" w:cs="Arial"/>
                <w:sz w:val="22"/>
                <w:szCs w:val="22"/>
                <w:lang w:eastAsia="cs-CZ"/>
              </w:rPr>
              <w:t>ana</w:t>
            </w:r>
            <w:r w:rsidRPr="007F161D">
              <w:rPr>
                <w:rFonts w:ascii="Arial" w:eastAsia="Times New Roman" w:hAnsi="Arial" w:cs="Arial"/>
                <w:sz w:val="22"/>
                <w:szCs w:val="22"/>
                <w:lang w:eastAsia="cs-CZ"/>
              </w:rPr>
              <w:t xml:space="preserve"> 2</w:t>
            </w:r>
            <w:r>
              <w:rPr>
                <w:rFonts w:ascii="Arial" w:eastAsia="Times New Roman" w:hAnsi="Arial" w:cs="Arial"/>
                <w:sz w:val="22"/>
                <w:szCs w:val="22"/>
                <w:lang w:eastAsia="cs-CZ"/>
              </w:rPr>
              <w:t>18</w:t>
            </w:r>
            <w:r w:rsidRPr="007F161D">
              <w:rPr>
                <w:rFonts w:ascii="Arial" w:eastAsia="Times New Roman" w:hAnsi="Arial" w:cs="Arial"/>
                <w:sz w:val="22"/>
                <w:szCs w:val="22"/>
                <w:lang w:eastAsia="cs-CZ"/>
              </w:rPr>
              <w:t xml:space="preserve"> (bod 1</w:t>
            </w:r>
            <w:r>
              <w:rPr>
                <w:rFonts w:ascii="Arial" w:eastAsia="Times New Roman" w:hAnsi="Arial" w:cs="Arial"/>
                <w:sz w:val="22"/>
                <w:szCs w:val="22"/>
                <w:lang w:eastAsia="cs-CZ"/>
              </w:rPr>
              <w:t>, 2</w:t>
            </w:r>
            <w:r w:rsidRPr="007F161D">
              <w:rPr>
                <w:rFonts w:ascii="Arial" w:eastAsia="Times New Roman" w:hAnsi="Arial" w:cs="Arial"/>
                <w:sz w:val="22"/>
                <w:szCs w:val="22"/>
                <w:lang w:eastAsia="cs-CZ"/>
              </w:rPr>
              <w:t>),</w:t>
            </w:r>
          </w:p>
        </w:tc>
        <w:tc>
          <w:tcPr>
            <w:tcW w:w="6237" w:type="dxa"/>
          </w:tcPr>
          <w:p w14:paraId="0C65402A" w14:textId="77777777" w:rsidR="00D90918" w:rsidRPr="003004C9" w:rsidRDefault="00D90918" w:rsidP="00661754">
            <w:pPr>
              <w:numPr>
                <w:ilvl w:val="0"/>
                <w:numId w:val="624"/>
              </w:numPr>
              <w:contextualSpacing/>
              <w:rPr>
                <w:rFonts w:ascii="Arial" w:eastAsia="Times New Roman" w:hAnsi="Arial" w:cs="Arial"/>
                <w:sz w:val="22"/>
                <w:szCs w:val="22"/>
                <w:lang w:eastAsia="cs-CZ"/>
              </w:rPr>
            </w:pPr>
            <w:r w:rsidRPr="003004C9">
              <w:rPr>
                <w:rFonts w:ascii="Arial" w:eastAsia="Times New Roman" w:hAnsi="Arial" w:cs="Arial"/>
                <w:sz w:val="22"/>
                <w:szCs w:val="22"/>
                <w:lang w:eastAsia="cs-CZ"/>
              </w:rPr>
              <w:t>upřesnění odkazu na obecné nařízení</w:t>
            </w:r>
            <w:r>
              <w:rPr>
                <w:rFonts w:ascii="Arial" w:eastAsia="Times New Roman" w:hAnsi="Arial" w:cs="Arial"/>
                <w:sz w:val="22"/>
                <w:szCs w:val="22"/>
                <w:lang w:eastAsia="cs-CZ"/>
              </w:rPr>
              <w:t xml:space="preserve"> a doplnění odkazu na prováděcí nařízení č.821/2014;</w:t>
            </w:r>
          </w:p>
        </w:tc>
      </w:tr>
      <w:tr w:rsidR="00D90918" w:rsidRPr="00E51F07" w14:paraId="4F6236BB" w14:textId="77777777" w:rsidTr="00661754">
        <w:trPr>
          <w:trHeight w:val="346"/>
        </w:trPr>
        <w:tc>
          <w:tcPr>
            <w:tcW w:w="846" w:type="dxa"/>
            <w:vMerge/>
            <w:shd w:val="clear" w:color="auto" w:fill="FFFFFF" w:themeFill="background1"/>
          </w:tcPr>
          <w:p w14:paraId="00D58934" w14:textId="77777777" w:rsidR="00D90918" w:rsidRPr="00E51F07" w:rsidRDefault="00D90918" w:rsidP="00661754">
            <w:pPr>
              <w:jc w:val="center"/>
              <w:rPr>
                <w:rFonts w:ascii="Arial" w:hAnsi="Arial" w:cs="Arial"/>
                <w:b/>
              </w:rPr>
            </w:pPr>
          </w:p>
        </w:tc>
        <w:tc>
          <w:tcPr>
            <w:tcW w:w="2268" w:type="dxa"/>
          </w:tcPr>
          <w:p w14:paraId="1AFD39DA" w14:textId="77777777" w:rsidR="00D90918" w:rsidRDefault="00D90918" w:rsidP="00661754">
            <w:pPr>
              <w:jc w:val="left"/>
              <w:rPr>
                <w:rFonts w:ascii="Arial" w:eastAsia="Times New Roman" w:hAnsi="Arial" w:cs="Arial"/>
                <w:b/>
                <w:sz w:val="22"/>
                <w:szCs w:val="22"/>
                <w:lang w:eastAsia="cs-CZ"/>
              </w:rPr>
            </w:pPr>
            <w:r w:rsidRPr="00F722BB">
              <w:rPr>
                <w:rFonts w:ascii="Arial" w:eastAsia="Times New Roman" w:hAnsi="Arial" w:cs="Arial"/>
                <w:b/>
                <w:sz w:val="22"/>
                <w:szCs w:val="22"/>
                <w:lang w:eastAsia="cs-CZ"/>
              </w:rPr>
              <w:t xml:space="preserve">podkapitola </w:t>
            </w:r>
            <w:r>
              <w:rPr>
                <w:rFonts w:ascii="Arial" w:eastAsia="Times New Roman" w:hAnsi="Arial" w:cs="Arial"/>
                <w:b/>
                <w:sz w:val="22"/>
                <w:szCs w:val="22"/>
                <w:lang w:eastAsia="cs-CZ"/>
              </w:rPr>
              <w:t xml:space="preserve">16.6 a </w:t>
            </w:r>
          </w:p>
          <w:p w14:paraId="7FA12F3E" w14:textId="77777777" w:rsidR="00D90918" w:rsidRPr="00715B68" w:rsidRDefault="00D90918" w:rsidP="00661754">
            <w:pPr>
              <w:jc w:val="left"/>
              <w:rPr>
                <w:rFonts w:ascii="Arial" w:eastAsia="Times New Roman" w:hAnsi="Arial" w:cs="Arial"/>
                <w:sz w:val="22"/>
                <w:szCs w:val="22"/>
                <w:lang w:eastAsia="cs-CZ"/>
              </w:rPr>
            </w:pPr>
            <w:r w:rsidRPr="00715B68">
              <w:rPr>
                <w:rFonts w:ascii="Arial" w:eastAsia="Times New Roman" w:hAnsi="Arial" w:cs="Arial"/>
                <w:sz w:val="22"/>
                <w:szCs w:val="22"/>
                <w:lang w:eastAsia="cs-CZ"/>
              </w:rPr>
              <w:t>strana 219</w:t>
            </w:r>
          </w:p>
        </w:tc>
        <w:tc>
          <w:tcPr>
            <w:tcW w:w="6237" w:type="dxa"/>
          </w:tcPr>
          <w:p w14:paraId="659E5B10" w14:textId="77777777" w:rsidR="00D90918" w:rsidRDefault="00D90918" w:rsidP="00661754">
            <w:pPr>
              <w:ind w:left="360"/>
              <w:contextualSpacing/>
              <w:rPr>
                <w:rFonts w:ascii="Arial" w:eastAsia="Times New Roman" w:hAnsi="Arial" w:cs="Arial"/>
                <w:sz w:val="22"/>
                <w:szCs w:val="22"/>
                <w:lang w:eastAsia="cs-CZ"/>
              </w:rPr>
            </w:pPr>
          </w:p>
          <w:p w14:paraId="07186EE0" w14:textId="77777777" w:rsidR="00D90918" w:rsidRPr="00715B68" w:rsidRDefault="00D90918" w:rsidP="00661754">
            <w:pPr>
              <w:numPr>
                <w:ilvl w:val="0"/>
                <w:numId w:val="624"/>
              </w:numPr>
              <w:contextualSpacing/>
              <w:rPr>
                <w:rFonts w:ascii="Arial" w:eastAsia="Times New Roman" w:hAnsi="Arial" w:cs="Arial"/>
                <w:sz w:val="22"/>
                <w:szCs w:val="22"/>
                <w:lang w:eastAsia="cs-CZ"/>
              </w:rPr>
            </w:pPr>
            <w:r>
              <w:rPr>
                <w:rFonts w:ascii="Arial" w:eastAsia="Times New Roman" w:hAnsi="Arial" w:cs="Arial"/>
                <w:sz w:val="22"/>
                <w:szCs w:val="22"/>
                <w:lang w:eastAsia="cs-CZ"/>
              </w:rPr>
              <w:t>upřesnění textu posledního dostve pokapitoly;</w:t>
            </w:r>
          </w:p>
        </w:tc>
      </w:tr>
      <w:tr w:rsidR="00D90918" w:rsidRPr="00E51F07" w14:paraId="16089F0B" w14:textId="77777777" w:rsidTr="00661754">
        <w:trPr>
          <w:trHeight w:val="346"/>
        </w:trPr>
        <w:tc>
          <w:tcPr>
            <w:tcW w:w="846" w:type="dxa"/>
            <w:vMerge/>
            <w:shd w:val="clear" w:color="auto" w:fill="FFFFFF" w:themeFill="background1"/>
          </w:tcPr>
          <w:p w14:paraId="05DA75FC" w14:textId="77777777" w:rsidR="00D90918" w:rsidRPr="00E51F07" w:rsidRDefault="00D90918" w:rsidP="00661754">
            <w:pPr>
              <w:jc w:val="center"/>
              <w:rPr>
                <w:rFonts w:ascii="Arial" w:hAnsi="Arial" w:cs="Arial"/>
                <w:b/>
              </w:rPr>
            </w:pPr>
          </w:p>
        </w:tc>
        <w:tc>
          <w:tcPr>
            <w:tcW w:w="2268" w:type="dxa"/>
          </w:tcPr>
          <w:p w14:paraId="28ECF40E" w14:textId="77777777" w:rsidR="00D90918" w:rsidRDefault="00D90918" w:rsidP="00661754">
            <w:pPr>
              <w:jc w:val="left"/>
              <w:rPr>
                <w:rFonts w:ascii="Arial" w:eastAsia="Times New Roman" w:hAnsi="Arial" w:cs="Arial"/>
                <w:b/>
                <w:sz w:val="22"/>
                <w:szCs w:val="22"/>
                <w:lang w:eastAsia="cs-CZ"/>
              </w:rPr>
            </w:pPr>
            <w:r w:rsidRPr="00F722BB">
              <w:rPr>
                <w:rFonts w:ascii="Arial" w:eastAsia="Times New Roman" w:hAnsi="Arial" w:cs="Arial"/>
                <w:b/>
                <w:sz w:val="22"/>
                <w:szCs w:val="22"/>
                <w:lang w:eastAsia="cs-CZ"/>
              </w:rPr>
              <w:t>podkapitola 16.6.1</w:t>
            </w:r>
          </w:p>
          <w:p w14:paraId="255B76B5" w14:textId="77777777" w:rsidR="00D90918" w:rsidRPr="00715B68" w:rsidRDefault="00D90918" w:rsidP="00661754">
            <w:pPr>
              <w:jc w:val="left"/>
              <w:rPr>
                <w:rFonts w:ascii="Arial" w:eastAsia="Times New Roman" w:hAnsi="Arial" w:cs="Arial"/>
                <w:sz w:val="22"/>
                <w:szCs w:val="22"/>
                <w:lang w:eastAsia="cs-CZ"/>
              </w:rPr>
            </w:pPr>
            <w:r>
              <w:rPr>
                <w:rFonts w:ascii="Arial" w:eastAsia="Times New Roman" w:hAnsi="Arial" w:cs="Arial"/>
                <w:sz w:val="22"/>
                <w:szCs w:val="22"/>
                <w:lang w:eastAsia="cs-CZ"/>
              </w:rPr>
              <w:t>strana 220</w:t>
            </w:r>
          </w:p>
          <w:p w14:paraId="40E5CB61" w14:textId="77777777" w:rsidR="00D90918" w:rsidRPr="00F722BB" w:rsidRDefault="00D90918" w:rsidP="00661754">
            <w:pPr>
              <w:jc w:val="left"/>
              <w:rPr>
                <w:rFonts w:ascii="Arial" w:eastAsia="Times New Roman" w:hAnsi="Arial" w:cs="Arial"/>
                <w:b/>
                <w:sz w:val="22"/>
                <w:szCs w:val="22"/>
                <w:lang w:eastAsia="cs-CZ"/>
              </w:rPr>
            </w:pPr>
          </w:p>
        </w:tc>
        <w:tc>
          <w:tcPr>
            <w:tcW w:w="6237" w:type="dxa"/>
          </w:tcPr>
          <w:p w14:paraId="4AB828F8" w14:textId="77777777" w:rsidR="00D90918" w:rsidRDefault="00D90918" w:rsidP="00661754">
            <w:pPr>
              <w:numPr>
                <w:ilvl w:val="0"/>
                <w:numId w:val="624"/>
              </w:numPr>
              <w:contextualSpacing/>
              <w:rPr>
                <w:rFonts w:ascii="Arial" w:eastAsia="Times New Roman" w:hAnsi="Arial" w:cs="Arial"/>
                <w:sz w:val="22"/>
                <w:szCs w:val="22"/>
                <w:lang w:eastAsia="cs-CZ"/>
              </w:rPr>
            </w:pPr>
            <w:r w:rsidRPr="00B5020B">
              <w:rPr>
                <w:rFonts w:ascii="Arial" w:eastAsia="Times New Roman" w:hAnsi="Arial" w:cs="Arial"/>
                <w:sz w:val="22"/>
                <w:szCs w:val="22"/>
                <w:lang w:eastAsia="cs-CZ"/>
              </w:rPr>
              <w:t>uvedení sankcí u povinných nástrojů do souladu s metodickým stanoviskem MMR vydaným dne 4.4.2016;</w:t>
            </w:r>
          </w:p>
        </w:tc>
      </w:tr>
      <w:tr w:rsidR="00D90918" w:rsidRPr="00E51F07" w14:paraId="053149FA" w14:textId="77777777" w:rsidTr="00661754">
        <w:trPr>
          <w:trHeight w:val="346"/>
        </w:trPr>
        <w:tc>
          <w:tcPr>
            <w:tcW w:w="846" w:type="dxa"/>
            <w:vMerge w:val="restart"/>
            <w:vAlign w:val="center"/>
          </w:tcPr>
          <w:p w14:paraId="63CA2084" w14:textId="77777777" w:rsidR="00D90918" w:rsidRPr="00E51F07" w:rsidRDefault="00D90918" w:rsidP="00661754">
            <w:pPr>
              <w:jc w:val="center"/>
              <w:rPr>
                <w:rFonts w:ascii="Arial" w:hAnsi="Arial" w:cs="Arial"/>
                <w:b/>
              </w:rPr>
            </w:pPr>
            <w:r w:rsidRPr="00E51F07">
              <w:rPr>
                <w:rFonts w:ascii="Arial" w:hAnsi="Arial" w:cs="Arial"/>
                <w:b/>
              </w:rPr>
              <w:t>17</w:t>
            </w:r>
          </w:p>
        </w:tc>
        <w:tc>
          <w:tcPr>
            <w:tcW w:w="2268" w:type="dxa"/>
          </w:tcPr>
          <w:p w14:paraId="5C4E58A5" w14:textId="77777777" w:rsidR="00D90918" w:rsidRPr="003B0835" w:rsidRDefault="00D90918" w:rsidP="00661754">
            <w:pPr>
              <w:jc w:val="left"/>
              <w:rPr>
                <w:rFonts w:ascii="Arial" w:eastAsia="Times New Roman" w:hAnsi="Arial" w:cs="Arial"/>
                <w:b/>
                <w:sz w:val="22"/>
                <w:szCs w:val="22"/>
                <w:lang w:eastAsia="cs-CZ"/>
              </w:rPr>
            </w:pPr>
            <w:r w:rsidRPr="003B0835">
              <w:rPr>
                <w:rFonts w:ascii="Arial" w:eastAsia="Times New Roman" w:hAnsi="Arial" w:cs="Arial"/>
                <w:b/>
                <w:sz w:val="22"/>
                <w:szCs w:val="22"/>
                <w:lang w:eastAsia="cs-CZ"/>
              </w:rPr>
              <w:t>podkapitola 17.2</w:t>
            </w:r>
          </w:p>
          <w:p w14:paraId="44AB92F9" w14:textId="77777777" w:rsidR="00D90918" w:rsidRPr="00E51F07" w:rsidRDefault="00D90918" w:rsidP="00661754">
            <w:pPr>
              <w:jc w:val="left"/>
              <w:rPr>
                <w:rFonts w:ascii="Arial" w:eastAsia="Times New Roman" w:hAnsi="Arial" w:cs="Arial"/>
                <w:lang w:eastAsia="cs-CZ"/>
              </w:rPr>
            </w:pPr>
            <w:r w:rsidRPr="003B0835">
              <w:rPr>
                <w:rFonts w:ascii="Arial" w:eastAsia="Times New Roman" w:hAnsi="Arial" w:cs="Arial"/>
                <w:sz w:val="22"/>
                <w:szCs w:val="22"/>
                <w:lang w:eastAsia="cs-CZ"/>
              </w:rPr>
              <w:t xml:space="preserve">strana    </w:t>
            </w:r>
          </w:p>
        </w:tc>
        <w:tc>
          <w:tcPr>
            <w:tcW w:w="6237" w:type="dxa"/>
          </w:tcPr>
          <w:p w14:paraId="05323CEB" w14:textId="77777777" w:rsidR="00D90918" w:rsidRPr="003B0835" w:rsidRDefault="00D90918" w:rsidP="00661754">
            <w:pPr>
              <w:numPr>
                <w:ilvl w:val="0"/>
                <w:numId w:val="636"/>
              </w:numPr>
              <w:spacing w:line="259" w:lineRule="auto"/>
              <w:ind w:left="357" w:hanging="357"/>
              <w:contextualSpacing/>
              <w:jc w:val="left"/>
              <w:rPr>
                <w:rFonts w:ascii="Arial" w:eastAsia="Times New Roman" w:hAnsi="Arial" w:cs="Arial"/>
                <w:sz w:val="22"/>
                <w:szCs w:val="22"/>
                <w:lang w:eastAsia="cs-CZ"/>
              </w:rPr>
            </w:pPr>
            <w:r w:rsidRPr="003B0835">
              <w:rPr>
                <w:rFonts w:ascii="Arial" w:eastAsia="Times New Roman" w:hAnsi="Arial" w:cs="Arial"/>
                <w:sz w:val="22"/>
                <w:szCs w:val="22"/>
                <w:lang w:eastAsia="cs-CZ"/>
              </w:rPr>
              <w:t>doplnění vnějších subjektů provádějících kontroly o OLAF a ÚOHS;</w:t>
            </w:r>
          </w:p>
          <w:p w14:paraId="7357AA68" w14:textId="77777777" w:rsidR="00D90918" w:rsidRPr="003B0835" w:rsidRDefault="00D90918" w:rsidP="00661754">
            <w:pPr>
              <w:pStyle w:val="Odstavecseseznamem"/>
              <w:numPr>
                <w:ilvl w:val="0"/>
                <w:numId w:val="636"/>
              </w:numPr>
              <w:ind w:left="357" w:hanging="357"/>
              <w:rPr>
                <w:rFonts w:ascii="Arial" w:eastAsia="Times New Roman" w:hAnsi="Arial" w:cs="Arial"/>
                <w:lang w:eastAsia="cs-CZ"/>
              </w:rPr>
            </w:pPr>
            <w:r w:rsidRPr="003B0835">
              <w:rPr>
                <w:rFonts w:ascii="Arial" w:eastAsia="Times New Roman" w:hAnsi="Arial" w:cs="Arial"/>
                <w:sz w:val="22"/>
                <w:szCs w:val="22"/>
                <w:lang w:eastAsia="cs-CZ"/>
              </w:rPr>
              <w:t>doplnění povinnosti informovat ŘO OPD o zahájení, průběhu a ukončení všech externích kontrol;</w:t>
            </w:r>
          </w:p>
        </w:tc>
      </w:tr>
      <w:tr w:rsidR="00D90918" w:rsidRPr="00E51F07" w14:paraId="4F3C99CC" w14:textId="77777777" w:rsidTr="00661754">
        <w:trPr>
          <w:trHeight w:val="346"/>
        </w:trPr>
        <w:tc>
          <w:tcPr>
            <w:tcW w:w="846" w:type="dxa"/>
            <w:vMerge/>
          </w:tcPr>
          <w:p w14:paraId="4EEFA867" w14:textId="77777777" w:rsidR="00D90918" w:rsidRPr="00E51F07" w:rsidRDefault="00D90918" w:rsidP="00661754">
            <w:pPr>
              <w:jc w:val="center"/>
              <w:rPr>
                <w:rFonts w:ascii="Arial" w:hAnsi="Arial" w:cs="Arial"/>
                <w:b/>
              </w:rPr>
            </w:pPr>
          </w:p>
        </w:tc>
        <w:tc>
          <w:tcPr>
            <w:tcW w:w="2268" w:type="dxa"/>
          </w:tcPr>
          <w:p w14:paraId="5B1C542E" w14:textId="77777777" w:rsidR="00D90918" w:rsidRPr="003B0835" w:rsidRDefault="00D90918" w:rsidP="00661754">
            <w:pPr>
              <w:spacing w:line="259" w:lineRule="auto"/>
              <w:jc w:val="left"/>
              <w:rPr>
                <w:rFonts w:ascii="Arial" w:eastAsia="Times New Roman" w:hAnsi="Arial" w:cs="Arial"/>
                <w:sz w:val="22"/>
                <w:szCs w:val="22"/>
                <w:lang w:eastAsia="cs-CZ"/>
              </w:rPr>
            </w:pPr>
            <w:r w:rsidRPr="003B0835">
              <w:rPr>
                <w:rFonts w:ascii="Arial" w:eastAsia="Times New Roman" w:hAnsi="Arial" w:cs="Arial"/>
                <w:b/>
                <w:sz w:val="22"/>
                <w:szCs w:val="22"/>
                <w:lang w:eastAsia="cs-CZ"/>
              </w:rPr>
              <w:t>podkapitola 17.3.2.2</w:t>
            </w:r>
          </w:p>
          <w:p w14:paraId="68D63D9A" w14:textId="77777777" w:rsidR="00D90918" w:rsidRPr="00E51F07" w:rsidRDefault="00D90918" w:rsidP="00661754">
            <w:pPr>
              <w:jc w:val="left"/>
              <w:rPr>
                <w:rFonts w:ascii="Arial" w:eastAsia="Times New Roman" w:hAnsi="Arial" w:cs="Arial"/>
                <w:lang w:eastAsia="cs-CZ"/>
              </w:rPr>
            </w:pPr>
            <w:r w:rsidRPr="003B0835">
              <w:rPr>
                <w:rFonts w:ascii="Arial" w:eastAsia="Times New Roman" w:hAnsi="Arial" w:cs="Arial"/>
                <w:sz w:val="22"/>
                <w:szCs w:val="22"/>
                <w:lang w:eastAsia="cs-CZ"/>
              </w:rPr>
              <w:t>strana   , 1. a 2. odst.</w:t>
            </w:r>
          </w:p>
        </w:tc>
        <w:tc>
          <w:tcPr>
            <w:tcW w:w="6237" w:type="dxa"/>
          </w:tcPr>
          <w:p w14:paraId="7E06356D" w14:textId="77777777" w:rsidR="00D90918" w:rsidRPr="003B0835" w:rsidRDefault="00D90918" w:rsidP="00661754">
            <w:pPr>
              <w:numPr>
                <w:ilvl w:val="0"/>
                <w:numId w:val="624"/>
              </w:numPr>
              <w:contextualSpacing/>
              <w:rPr>
                <w:rFonts w:ascii="Arial" w:eastAsia="Times New Roman" w:hAnsi="Arial" w:cs="Arial"/>
                <w:sz w:val="22"/>
                <w:szCs w:val="22"/>
                <w:lang w:eastAsia="cs-CZ"/>
              </w:rPr>
            </w:pPr>
            <w:r w:rsidRPr="003B0835">
              <w:rPr>
                <w:rFonts w:ascii="Arial" w:eastAsia="Times New Roman" w:hAnsi="Arial" w:cs="Arial"/>
                <w:sz w:val="22"/>
                <w:szCs w:val="22"/>
                <w:lang w:eastAsia="cs-CZ"/>
              </w:rPr>
              <w:t>kontrola na místě doplněna o činnost supervize stavebních prací</w:t>
            </w:r>
            <w:r>
              <w:rPr>
                <w:rFonts w:ascii="Arial" w:eastAsia="Times New Roman" w:hAnsi="Arial" w:cs="Arial"/>
                <w:sz w:val="22"/>
                <w:szCs w:val="22"/>
                <w:lang w:eastAsia="cs-CZ"/>
              </w:rPr>
              <w:t>;</w:t>
            </w:r>
          </w:p>
        </w:tc>
      </w:tr>
      <w:tr w:rsidR="00D90918" w:rsidRPr="00E51F07" w14:paraId="1A23686B" w14:textId="77777777" w:rsidTr="00661754">
        <w:trPr>
          <w:trHeight w:val="346"/>
        </w:trPr>
        <w:tc>
          <w:tcPr>
            <w:tcW w:w="846" w:type="dxa"/>
            <w:vMerge/>
          </w:tcPr>
          <w:p w14:paraId="62E5030B" w14:textId="77777777" w:rsidR="00D90918" w:rsidRPr="00E51F07" w:rsidRDefault="00D90918" w:rsidP="00661754">
            <w:pPr>
              <w:jc w:val="center"/>
              <w:rPr>
                <w:rFonts w:ascii="Arial" w:hAnsi="Arial" w:cs="Arial"/>
                <w:b/>
              </w:rPr>
            </w:pPr>
          </w:p>
        </w:tc>
        <w:tc>
          <w:tcPr>
            <w:tcW w:w="2268" w:type="dxa"/>
          </w:tcPr>
          <w:p w14:paraId="06B2B855" w14:textId="77777777" w:rsidR="00D90918" w:rsidRPr="003B0835" w:rsidRDefault="00D90918" w:rsidP="00661754">
            <w:pPr>
              <w:spacing w:line="259" w:lineRule="auto"/>
              <w:jc w:val="left"/>
              <w:rPr>
                <w:rFonts w:ascii="Arial" w:eastAsia="Times New Roman" w:hAnsi="Arial" w:cs="Arial"/>
                <w:sz w:val="22"/>
                <w:szCs w:val="22"/>
                <w:lang w:eastAsia="cs-CZ"/>
              </w:rPr>
            </w:pPr>
            <w:r w:rsidRPr="003B0835">
              <w:rPr>
                <w:rFonts w:ascii="Arial" w:eastAsia="Times New Roman" w:hAnsi="Arial" w:cs="Arial"/>
                <w:b/>
                <w:sz w:val="22"/>
                <w:szCs w:val="22"/>
                <w:lang w:eastAsia="cs-CZ"/>
              </w:rPr>
              <w:t>podkapitola 17.3.2.1</w:t>
            </w:r>
          </w:p>
          <w:p w14:paraId="1156479C" w14:textId="77777777" w:rsidR="00D90918" w:rsidRPr="00E51F07" w:rsidRDefault="00D90918" w:rsidP="00661754">
            <w:pPr>
              <w:rPr>
                <w:rFonts w:ascii="Arial" w:eastAsia="Times New Roman" w:hAnsi="Arial" w:cs="Arial"/>
                <w:lang w:eastAsia="cs-CZ"/>
              </w:rPr>
            </w:pPr>
            <w:r w:rsidRPr="003B0835">
              <w:rPr>
                <w:rFonts w:ascii="Arial" w:eastAsia="Times New Roman" w:hAnsi="Arial" w:cs="Arial"/>
                <w:sz w:val="22"/>
                <w:szCs w:val="22"/>
                <w:lang w:eastAsia="cs-CZ"/>
              </w:rPr>
              <w:t>strana   , bod 3, 1. odrážka</w:t>
            </w:r>
          </w:p>
        </w:tc>
        <w:tc>
          <w:tcPr>
            <w:tcW w:w="6237" w:type="dxa"/>
          </w:tcPr>
          <w:p w14:paraId="3605DE06" w14:textId="77777777" w:rsidR="00D90918" w:rsidRPr="003B0835" w:rsidRDefault="00D90918" w:rsidP="00661754">
            <w:pPr>
              <w:numPr>
                <w:ilvl w:val="0"/>
                <w:numId w:val="624"/>
              </w:numPr>
              <w:contextualSpacing/>
              <w:rPr>
                <w:rFonts w:ascii="Arial" w:eastAsia="Times New Roman" w:hAnsi="Arial" w:cs="Arial"/>
                <w:sz w:val="22"/>
                <w:szCs w:val="22"/>
                <w:lang w:eastAsia="cs-CZ"/>
              </w:rPr>
            </w:pPr>
            <w:r w:rsidRPr="003B0835">
              <w:rPr>
                <w:rFonts w:ascii="Arial" w:eastAsia="Times New Roman" w:hAnsi="Arial" w:cs="Arial"/>
                <w:sz w:val="22"/>
                <w:szCs w:val="22"/>
                <w:lang w:eastAsia="cs-CZ"/>
              </w:rPr>
              <w:t>kontrola fyzické realizace doplněna o činnost supervize stavebních v průběhu realizace projektu</w:t>
            </w:r>
            <w:r>
              <w:rPr>
                <w:rFonts w:ascii="Arial" w:eastAsia="Times New Roman" w:hAnsi="Arial" w:cs="Arial"/>
                <w:sz w:val="22"/>
                <w:szCs w:val="22"/>
                <w:lang w:eastAsia="cs-CZ"/>
              </w:rPr>
              <w:t>;</w:t>
            </w:r>
          </w:p>
        </w:tc>
      </w:tr>
      <w:tr w:rsidR="00D90918" w:rsidRPr="00E51F07" w14:paraId="383B70A4" w14:textId="77777777" w:rsidTr="00661754">
        <w:trPr>
          <w:trHeight w:val="346"/>
        </w:trPr>
        <w:tc>
          <w:tcPr>
            <w:tcW w:w="846" w:type="dxa"/>
            <w:vMerge/>
          </w:tcPr>
          <w:p w14:paraId="5B699B59" w14:textId="77777777" w:rsidR="00D90918" w:rsidRPr="00E51F07" w:rsidRDefault="00D90918" w:rsidP="00661754">
            <w:pPr>
              <w:jc w:val="center"/>
              <w:rPr>
                <w:rFonts w:ascii="Arial" w:hAnsi="Arial" w:cs="Arial"/>
                <w:b/>
              </w:rPr>
            </w:pPr>
          </w:p>
        </w:tc>
        <w:tc>
          <w:tcPr>
            <w:tcW w:w="2268" w:type="dxa"/>
          </w:tcPr>
          <w:p w14:paraId="7D79944C" w14:textId="77777777" w:rsidR="00D90918" w:rsidRPr="003B0835" w:rsidRDefault="00D90918" w:rsidP="00661754">
            <w:pPr>
              <w:spacing w:line="259" w:lineRule="auto"/>
              <w:jc w:val="left"/>
              <w:rPr>
                <w:rFonts w:ascii="Arial" w:eastAsia="Times New Roman" w:hAnsi="Arial" w:cs="Arial"/>
                <w:sz w:val="22"/>
                <w:szCs w:val="22"/>
                <w:lang w:eastAsia="cs-CZ"/>
              </w:rPr>
            </w:pPr>
            <w:r w:rsidRPr="003B0835">
              <w:rPr>
                <w:rFonts w:ascii="Arial" w:eastAsia="Times New Roman" w:hAnsi="Arial" w:cs="Arial"/>
                <w:b/>
                <w:sz w:val="22"/>
                <w:szCs w:val="22"/>
                <w:lang w:eastAsia="cs-CZ"/>
              </w:rPr>
              <w:t>podkapitola 17.3.2.2</w:t>
            </w:r>
          </w:p>
          <w:p w14:paraId="3C3B2830" w14:textId="77777777" w:rsidR="00D90918" w:rsidRPr="00E51F07" w:rsidRDefault="00D90918" w:rsidP="00661754">
            <w:pPr>
              <w:rPr>
                <w:rFonts w:ascii="Arial" w:eastAsia="Times New Roman" w:hAnsi="Arial" w:cs="Arial"/>
                <w:lang w:eastAsia="cs-CZ"/>
              </w:rPr>
            </w:pPr>
            <w:r w:rsidRPr="003B0835">
              <w:rPr>
                <w:rFonts w:ascii="Arial" w:eastAsia="Times New Roman" w:hAnsi="Arial" w:cs="Arial"/>
                <w:sz w:val="22"/>
                <w:szCs w:val="22"/>
                <w:lang w:eastAsia="cs-CZ"/>
              </w:rPr>
              <w:t>strana   , 1. a 2. odst.</w:t>
            </w:r>
          </w:p>
        </w:tc>
        <w:tc>
          <w:tcPr>
            <w:tcW w:w="6237" w:type="dxa"/>
          </w:tcPr>
          <w:p w14:paraId="44818796" w14:textId="77777777" w:rsidR="00D90918" w:rsidRPr="003B0835" w:rsidRDefault="00D90918" w:rsidP="00661754">
            <w:pPr>
              <w:numPr>
                <w:ilvl w:val="0"/>
                <w:numId w:val="624"/>
              </w:numPr>
              <w:contextualSpacing/>
              <w:rPr>
                <w:rFonts w:ascii="Arial" w:eastAsia="Times New Roman" w:hAnsi="Arial" w:cs="Arial"/>
                <w:sz w:val="22"/>
                <w:szCs w:val="22"/>
                <w:lang w:eastAsia="cs-CZ"/>
              </w:rPr>
            </w:pPr>
            <w:r w:rsidRPr="003B0835">
              <w:rPr>
                <w:rFonts w:ascii="Arial" w:eastAsia="Times New Roman" w:hAnsi="Arial" w:cs="Arial"/>
                <w:sz w:val="22"/>
                <w:szCs w:val="22"/>
                <w:lang w:eastAsia="cs-CZ"/>
              </w:rPr>
              <w:t>upřesnění textu k provádění kontroly na místě</w:t>
            </w:r>
            <w:r>
              <w:rPr>
                <w:rFonts w:ascii="Arial" w:eastAsia="Times New Roman" w:hAnsi="Arial" w:cs="Arial"/>
                <w:sz w:val="22"/>
                <w:szCs w:val="22"/>
                <w:lang w:eastAsia="cs-CZ"/>
              </w:rPr>
              <w:t>;</w:t>
            </w:r>
          </w:p>
        </w:tc>
      </w:tr>
      <w:tr w:rsidR="00D90918" w:rsidRPr="00E51F07" w14:paraId="3B620216" w14:textId="77777777" w:rsidTr="00661754">
        <w:trPr>
          <w:trHeight w:val="346"/>
        </w:trPr>
        <w:tc>
          <w:tcPr>
            <w:tcW w:w="846" w:type="dxa"/>
            <w:vAlign w:val="center"/>
          </w:tcPr>
          <w:p w14:paraId="5B5D13AD" w14:textId="77777777" w:rsidR="00D90918" w:rsidRPr="00E51F07" w:rsidRDefault="00D90918" w:rsidP="00661754">
            <w:pPr>
              <w:jc w:val="center"/>
              <w:rPr>
                <w:rFonts w:ascii="Arial" w:hAnsi="Arial" w:cs="Arial"/>
                <w:b/>
              </w:rPr>
            </w:pPr>
            <w:r w:rsidRPr="00E51F07">
              <w:rPr>
                <w:rFonts w:ascii="Arial" w:hAnsi="Arial" w:cs="Arial"/>
                <w:b/>
              </w:rPr>
              <w:t>18</w:t>
            </w:r>
          </w:p>
        </w:tc>
        <w:tc>
          <w:tcPr>
            <w:tcW w:w="2268" w:type="dxa"/>
          </w:tcPr>
          <w:p w14:paraId="1CC8B45C" w14:textId="77777777" w:rsidR="00D90918" w:rsidRPr="003B0835" w:rsidRDefault="00D90918" w:rsidP="00661754">
            <w:pPr>
              <w:rPr>
                <w:rFonts w:ascii="Arial" w:eastAsia="Times New Roman" w:hAnsi="Arial" w:cs="Arial"/>
                <w:sz w:val="22"/>
                <w:szCs w:val="22"/>
                <w:lang w:eastAsia="cs-CZ"/>
              </w:rPr>
            </w:pPr>
            <w:r w:rsidRPr="003B0835">
              <w:rPr>
                <w:rFonts w:ascii="Arial" w:eastAsia="Times New Roman" w:hAnsi="Arial" w:cs="Arial"/>
                <w:b/>
                <w:sz w:val="22"/>
                <w:szCs w:val="22"/>
                <w:lang w:eastAsia="cs-CZ"/>
              </w:rPr>
              <w:t>podkapitola 18.3</w:t>
            </w:r>
          </w:p>
          <w:p w14:paraId="5ABBDF19" w14:textId="77777777" w:rsidR="00D90918" w:rsidRPr="00E51F07" w:rsidRDefault="00D90918" w:rsidP="00661754">
            <w:pPr>
              <w:rPr>
                <w:rFonts w:ascii="Arial" w:eastAsia="Times New Roman" w:hAnsi="Arial" w:cs="Arial"/>
                <w:lang w:eastAsia="cs-CZ"/>
              </w:rPr>
            </w:pPr>
            <w:r w:rsidRPr="003B0835">
              <w:rPr>
                <w:rFonts w:ascii="Arial" w:eastAsia="Times New Roman" w:hAnsi="Arial" w:cs="Arial"/>
                <w:sz w:val="22"/>
                <w:szCs w:val="22"/>
                <w:lang w:eastAsia="cs-CZ"/>
              </w:rPr>
              <w:t>strana 229, poslední odst.</w:t>
            </w:r>
          </w:p>
        </w:tc>
        <w:tc>
          <w:tcPr>
            <w:tcW w:w="6237" w:type="dxa"/>
          </w:tcPr>
          <w:p w14:paraId="746AAC54" w14:textId="77777777" w:rsidR="00D90918" w:rsidRPr="003B0835" w:rsidRDefault="00D90918" w:rsidP="00661754">
            <w:pPr>
              <w:numPr>
                <w:ilvl w:val="0"/>
                <w:numId w:val="624"/>
              </w:numPr>
              <w:contextualSpacing/>
              <w:rPr>
                <w:rFonts w:ascii="Arial" w:eastAsia="Times New Roman" w:hAnsi="Arial" w:cs="Arial"/>
                <w:sz w:val="22"/>
                <w:szCs w:val="22"/>
                <w:lang w:eastAsia="cs-CZ"/>
              </w:rPr>
            </w:pPr>
            <w:r w:rsidRPr="003B0835">
              <w:rPr>
                <w:rFonts w:ascii="Arial" w:eastAsia="Times New Roman" w:hAnsi="Arial" w:cs="Arial"/>
                <w:sz w:val="22"/>
                <w:szCs w:val="22"/>
                <w:lang w:eastAsia="cs-CZ"/>
              </w:rPr>
              <w:t>doplnění textu podkapitoly týkající se postupu při vymáhání prostředků dotčených nesrovnalostí o možnost použití výzvy k vrácení finančních prostředků u projektů administrovaných ZS OPD podle § 3, bodu 2 zákona č. 104/2000 Sb., o Státním fondu dopravní infrastruktury</w:t>
            </w:r>
            <w:r>
              <w:rPr>
                <w:rFonts w:ascii="Arial" w:eastAsia="Times New Roman" w:hAnsi="Arial" w:cs="Arial"/>
                <w:sz w:val="22"/>
                <w:szCs w:val="22"/>
                <w:lang w:eastAsia="cs-CZ"/>
              </w:rPr>
              <w:t>;</w:t>
            </w:r>
          </w:p>
        </w:tc>
      </w:tr>
      <w:tr w:rsidR="00D90918" w:rsidRPr="00E51F07" w14:paraId="1A363D7F" w14:textId="77777777" w:rsidTr="00661754">
        <w:trPr>
          <w:trHeight w:val="346"/>
        </w:trPr>
        <w:tc>
          <w:tcPr>
            <w:tcW w:w="846" w:type="dxa"/>
            <w:tcBorders>
              <w:bottom w:val="single" w:sz="4" w:space="0" w:color="auto"/>
            </w:tcBorders>
            <w:vAlign w:val="center"/>
          </w:tcPr>
          <w:p w14:paraId="39F6CB4D" w14:textId="77777777" w:rsidR="00D90918" w:rsidRPr="00E51F07" w:rsidRDefault="00D90918" w:rsidP="00661754">
            <w:pPr>
              <w:jc w:val="center"/>
              <w:rPr>
                <w:rFonts w:ascii="Arial" w:hAnsi="Arial" w:cs="Arial"/>
                <w:b/>
                <w:sz w:val="22"/>
                <w:szCs w:val="22"/>
              </w:rPr>
            </w:pPr>
            <w:r w:rsidRPr="00E51F07">
              <w:rPr>
                <w:rFonts w:ascii="Arial" w:hAnsi="Arial" w:cs="Arial"/>
                <w:b/>
                <w:sz w:val="22"/>
                <w:szCs w:val="22"/>
              </w:rPr>
              <w:t>20</w:t>
            </w:r>
          </w:p>
        </w:tc>
        <w:tc>
          <w:tcPr>
            <w:tcW w:w="2268" w:type="dxa"/>
            <w:tcBorders>
              <w:bottom w:val="single" w:sz="4" w:space="0" w:color="auto"/>
            </w:tcBorders>
          </w:tcPr>
          <w:p w14:paraId="4BE2237C" w14:textId="77777777" w:rsidR="00D90918" w:rsidRDefault="00D90918" w:rsidP="00661754">
            <w:pPr>
              <w:jc w:val="left"/>
              <w:rPr>
                <w:rFonts w:ascii="Arial" w:hAnsi="Arial" w:cs="Arial"/>
                <w:b/>
                <w:sz w:val="22"/>
                <w:szCs w:val="22"/>
              </w:rPr>
            </w:pPr>
          </w:p>
          <w:p w14:paraId="3D783612" w14:textId="77777777" w:rsidR="00D90918" w:rsidRDefault="00D90918" w:rsidP="00661754">
            <w:pPr>
              <w:jc w:val="left"/>
              <w:rPr>
                <w:rFonts w:ascii="Arial" w:hAnsi="Arial" w:cs="Arial"/>
                <w:b/>
                <w:sz w:val="22"/>
                <w:szCs w:val="22"/>
              </w:rPr>
            </w:pPr>
          </w:p>
          <w:p w14:paraId="47BF2B34" w14:textId="77777777" w:rsidR="00D90918" w:rsidRDefault="00D90918" w:rsidP="00661754">
            <w:pPr>
              <w:jc w:val="left"/>
              <w:rPr>
                <w:rFonts w:ascii="Arial" w:hAnsi="Arial" w:cs="Arial"/>
                <w:b/>
                <w:sz w:val="22"/>
                <w:szCs w:val="22"/>
              </w:rPr>
            </w:pPr>
          </w:p>
          <w:p w14:paraId="0BE93B7E" w14:textId="77777777" w:rsidR="00D90918" w:rsidRDefault="00D90918" w:rsidP="00661754">
            <w:pPr>
              <w:jc w:val="left"/>
              <w:rPr>
                <w:rFonts w:ascii="Arial" w:hAnsi="Arial" w:cs="Arial"/>
                <w:b/>
                <w:sz w:val="22"/>
                <w:szCs w:val="22"/>
              </w:rPr>
            </w:pPr>
            <w:r w:rsidRPr="0096077B">
              <w:rPr>
                <w:rFonts w:ascii="Arial" w:hAnsi="Arial" w:cs="Arial"/>
                <w:b/>
                <w:sz w:val="22"/>
                <w:szCs w:val="22"/>
              </w:rPr>
              <w:t xml:space="preserve">Příloha č. </w:t>
            </w:r>
            <w:r>
              <w:rPr>
                <w:rFonts w:ascii="Arial" w:hAnsi="Arial" w:cs="Arial"/>
                <w:b/>
                <w:sz w:val="22"/>
                <w:szCs w:val="22"/>
              </w:rPr>
              <w:t>4</w:t>
            </w:r>
          </w:p>
          <w:p w14:paraId="0D9BFCD6" w14:textId="77777777" w:rsidR="00D90918" w:rsidRDefault="00D90918" w:rsidP="00661754">
            <w:pPr>
              <w:jc w:val="left"/>
              <w:rPr>
                <w:rFonts w:ascii="Arial" w:hAnsi="Arial" w:cs="Arial"/>
                <w:b/>
                <w:sz w:val="22"/>
                <w:szCs w:val="22"/>
              </w:rPr>
            </w:pPr>
          </w:p>
          <w:p w14:paraId="343F49BA" w14:textId="77777777" w:rsidR="00D90918" w:rsidRPr="00E51F07" w:rsidRDefault="00D90918" w:rsidP="00661754">
            <w:pPr>
              <w:jc w:val="left"/>
              <w:rPr>
                <w:rFonts w:ascii="Arial" w:eastAsia="Times New Roman" w:hAnsi="Arial" w:cs="Arial"/>
                <w:sz w:val="22"/>
                <w:szCs w:val="22"/>
                <w:lang w:eastAsia="cs-CZ"/>
              </w:rPr>
            </w:pPr>
          </w:p>
        </w:tc>
        <w:tc>
          <w:tcPr>
            <w:tcW w:w="6237" w:type="dxa"/>
            <w:tcBorders>
              <w:bottom w:val="single" w:sz="4" w:space="0" w:color="auto"/>
            </w:tcBorders>
          </w:tcPr>
          <w:p w14:paraId="7AFC2FF2" w14:textId="77777777" w:rsidR="00D90918" w:rsidRPr="00CC2758" w:rsidRDefault="00D90918" w:rsidP="00661754">
            <w:pPr>
              <w:pStyle w:val="Odstavecseseznamem"/>
              <w:numPr>
                <w:ilvl w:val="0"/>
                <w:numId w:val="659"/>
              </w:numPr>
              <w:rPr>
                <w:rFonts w:ascii="Arial" w:eastAsia="Times New Roman" w:hAnsi="Arial" w:cs="Arial"/>
                <w:sz w:val="22"/>
                <w:szCs w:val="22"/>
                <w:lang w:eastAsia="cs-CZ"/>
              </w:rPr>
            </w:pPr>
            <w:r>
              <w:rPr>
                <w:rFonts w:ascii="Arial" w:hAnsi="Arial" w:cs="Arial"/>
                <w:sz w:val="22"/>
                <w:szCs w:val="22"/>
              </w:rPr>
              <w:t>Uživatelské příručky odstraněny z příloh Pravidel. Jsou zveřejněny na webových stránkách OPD;</w:t>
            </w:r>
          </w:p>
          <w:p w14:paraId="37C84CC7" w14:textId="15965ECF" w:rsidR="00D90918" w:rsidRPr="00CC2758" w:rsidRDefault="00D90918" w:rsidP="006B2BCE">
            <w:pPr>
              <w:pStyle w:val="Odstavecseseznamem"/>
              <w:numPr>
                <w:ilvl w:val="0"/>
                <w:numId w:val="659"/>
              </w:numPr>
              <w:rPr>
                <w:rFonts w:ascii="Arial" w:eastAsia="Times New Roman" w:hAnsi="Arial" w:cs="Arial"/>
                <w:sz w:val="22"/>
                <w:szCs w:val="22"/>
                <w:lang w:eastAsia="cs-CZ"/>
              </w:rPr>
            </w:pPr>
            <w:r w:rsidRPr="00CC2758">
              <w:rPr>
                <w:rFonts w:ascii="Arial" w:hAnsi="Arial" w:cs="Arial"/>
                <w:sz w:val="22"/>
                <w:szCs w:val="22"/>
              </w:rPr>
              <w:t>Doplnění znaku do záhlaví formuláře pro vyřizování žádosti o přezkum; doplnění vysvětlivky k řádku „Přílohy“</w:t>
            </w:r>
            <w:r>
              <w:rPr>
                <w:rFonts w:ascii="Arial" w:hAnsi="Arial" w:cs="Arial"/>
                <w:sz w:val="22"/>
                <w:szCs w:val="22"/>
              </w:rPr>
              <w:t>;</w:t>
            </w:r>
          </w:p>
        </w:tc>
      </w:tr>
      <w:tr w:rsidR="00D90918" w:rsidRPr="00E51F07" w14:paraId="59673263" w14:textId="77777777" w:rsidTr="00661754">
        <w:trPr>
          <w:trHeight w:val="346"/>
        </w:trPr>
        <w:tc>
          <w:tcPr>
            <w:tcW w:w="846" w:type="dxa"/>
            <w:tcBorders>
              <w:bottom w:val="single" w:sz="4" w:space="0" w:color="auto"/>
            </w:tcBorders>
            <w:vAlign w:val="center"/>
          </w:tcPr>
          <w:p w14:paraId="2DE1E464" w14:textId="77777777" w:rsidR="00D90918" w:rsidRPr="006C667B" w:rsidRDefault="00D90918" w:rsidP="00661754">
            <w:pPr>
              <w:jc w:val="center"/>
              <w:rPr>
                <w:b/>
                <w:sz w:val="22"/>
                <w:szCs w:val="22"/>
              </w:rPr>
            </w:pPr>
            <w:r w:rsidRPr="006C667B">
              <w:rPr>
                <w:rFonts w:ascii="Arial" w:hAnsi="Arial" w:cs="Arial"/>
                <w:b/>
                <w:sz w:val="22"/>
                <w:szCs w:val="22"/>
              </w:rPr>
              <w:t>Celý dokument</w:t>
            </w:r>
          </w:p>
        </w:tc>
        <w:tc>
          <w:tcPr>
            <w:tcW w:w="2268" w:type="dxa"/>
            <w:tcBorders>
              <w:bottom w:val="single" w:sz="4" w:space="0" w:color="auto"/>
            </w:tcBorders>
          </w:tcPr>
          <w:p w14:paraId="4E038D18" w14:textId="77777777" w:rsidR="00D90918" w:rsidRPr="00E51F07" w:rsidRDefault="00D90918" w:rsidP="00661754">
            <w:pPr>
              <w:rPr>
                <w:sz w:val="22"/>
                <w:szCs w:val="22"/>
              </w:rPr>
            </w:pPr>
          </w:p>
        </w:tc>
        <w:tc>
          <w:tcPr>
            <w:tcW w:w="6237" w:type="dxa"/>
            <w:tcBorders>
              <w:bottom w:val="single" w:sz="4" w:space="0" w:color="auto"/>
            </w:tcBorders>
            <w:vAlign w:val="center"/>
          </w:tcPr>
          <w:p w14:paraId="7948B778"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sjednocení formátování záhlaví, sjednocení formátu písma, odstavců</w:t>
            </w:r>
            <w:r>
              <w:rPr>
                <w:rFonts w:ascii="Arial" w:hAnsi="Arial" w:cs="Arial"/>
                <w:sz w:val="22"/>
                <w:szCs w:val="22"/>
              </w:rPr>
              <w:t>;</w:t>
            </w:r>
          </w:p>
          <w:p w14:paraId="75B36A0E"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odstranění předložek na konci řádků</w:t>
            </w:r>
            <w:r>
              <w:rPr>
                <w:rFonts w:ascii="Arial" w:hAnsi="Arial" w:cs="Arial"/>
                <w:sz w:val="22"/>
                <w:szCs w:val="22"/>
              </w:rPr>
              <w:t>;</w:t>
            </w:r>
          </w:p>
          <w:p w14:paraId="7EF897D7"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oprava zkratky ZS SFDI na ZS OPD,</w:t>
            </w:r>
          </w:p>
          <w:p w14:paraId="21E5FD95"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oprava zkratky ŘO na ŘO OPD;</w:t>
            </w:r>
          </w:p>
          <w:p w14:paraId="0F3DF4F4"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upřesnění názvu SŽDC na SŽDC, s.o.;</w:t>
            </w:r>
          </w:p>
          <w:p w14:paraId="56EAF47A"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upřesnění názvu Ministerstva dopravy na Ministerstvo dopravy ČR</w:t>
            </w:r>
          </w:p>
          <w:p w14:paraId="0EB1E33C" w14:textId="77777777" w:rsidR="00D90918" w:rsidRPr="00E51F07" w:rsidRDefault="00D90918" w:rsidP="00661754">
            <w:pPr>
              <w:numPr>
                <w:ilvl w:val="0"/>
                <w:numId w:val="626"/>
              </w:numPr>
              <w:contextualSpacing/>
              <w:rPr>
                <w:rFonts w:ascii="Arial" w:hAnsi="Arial" w:cs="Arial"/>
                <w:sz w:val="22"/>
                <w:szCs w:val="22"/>
              </w:rPr>
            </w:pPr>
            <w:r w:rsidRPr="00E51F07">
              <w:rPr>
                <w:rFonts w:ascii="Arial" w:hAnsi="Arial" w:cs="Arial"/>
                <w:sz w:val="22"/>
                <w:szCs w:val="22"/>
              </w:rPr>
              <w:t>změna výrazu „státní podpora“ na „veřejná podpora“</w:t>
            </w:r>
          </w:p>
        </w:tc>
      </w:tr>
    </w:tbl>
    <w:p w14:paraId="6704E5A4" w14:textId="77777777" w:rsidR="00797217" w:rsidRDefault="00797217" w:rsidP="00730FA4">
      <w:pPr>
        <w:rPr>
          <w:rFonts w:ascii="Arial" w:hAnsi="Arial" w:cs="Arial"/>
          <w:sz w:val="24"/>
          <w:szCs w:val="24"/>
          <w:lang w:eastAsia="cs-CZ"/>
        </w:rPr>
      </w:pPr>
    </w:p>
    <w:p w14:paraId="41EAB113" w14:textId="77777777" w:rsidR="00D90918" w:rsidRPr="00730FA4" w:rsidRDefault="00D90918" w:rsidP="00730FA4">
      <w:pPr>
        <w:rPr>
          <w:rFonts w:ascii="Arial" w:hAnsi="Arial" w:cs="Arial"/>
          <w:sz w:val="24"/>
          <w:szCs w:val="24"/>
          <w:lang w:eastAsia="cs-CZ"/>
        </w:rPr>
      </w:pPr>
    </w:p>
    <w:tbl>
      <w:tblPr>
        <w:tblStyle w:val="Mkatabulky"/>
        <w:tblW w:w="9067" w:type="dxa"/>
        <w:tblLook w:val="04A0" w:firstRow="1" w:lastRow="0" w:firstColumn="1" w:lastColumn="0" w:noHBand="0" w:noVBand="1"/>
      </w:tblPr>
      <w:tblGrid>
        <w:gridCol w:w="3001"/>
        <w:gridCol w:w="3002"/>
        <w:gridCol w:w="3064"/>
      </w:tblGrid>
      <w:tr w:rsidR="0073372C" w:rsidRPr="006857E5" w14:paraId="53EE2BEF" w14:textId="77777777" w:rsidTr="001E24BD">
        <w:tc>
          <w:tcPr>
            <w:tcW w:w="3001" w:type="dxa"/>
            <w:shd w:val="clear" w:color="auto" w:fill="2E74B5" w:themeFill="accent1" w:themeFillShade="BF"/>
          </w:tcPr>
          <w:p w14:paraId="63980057" w14:textId="77777777" w:rsidR="0073372C" w:rsidRPr="00D55B7D" w:rsidRDefault="0073372C" w:rsidP="0073372C">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Verze</w:t>
            </w:r>
          </w:p>
        </w:tc>
        <w:tc>
          <w:tcPr>
            <w:tcW w:w="3002" w:type="dxa"/>
            <w:shd w:val="clear" w:color="auto" w:fill="2E74B5" w:themeFill="accent1" w:themeFillShade="BF"/>
          </w:tcPr>
          <w:p w14:paraId="5951ECA9" w14:textId="77777777" w:rsidR="0073372C" w:rsidRPr="00D55B7D" w:rsidRDefault="0073372C" w:rsidP="0073372C">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Odpovědná osoba</w:t>
            </w:r>
          </w:p>
        </w:tc>
        <w:tc>
          <w:tcPr>
            <w:tcW w:w="3064" w:type="dxa"/>
            <w:shd w:val="clear" w:color="auto" w:fill="2E74B5" w:themeFill="accent1" w:themeFillShade="BF"/>
          </w:tcPr>
          <w:p w14:paraId="36F0EE2E" w14:textId="77777777" w:rsidR="0073372C" w:rsidRPr="00D55B7D" w:rsidRDefault="00BD0B4D" w:rsidP="00EF3F7B">
            <w:pPr>
              <w:jc w:val="center"/>
              <w:rPr>
                <w:rFonts w:ascii="Arial" w:hAnsi="Arial" w:cs="Arial"/>
                <w:b/>
                <w:caps/>
                <w:color w:val="FFFFFF" w:themeColor="background1"/>
                <w:sz w:val="24"/>
                <w:szCs w:val="24"/>
              </w:rPr>
            </w:pPr>
            <w:r>
              <w:rPr>
                <w:rFonts w:ascii="Arial" w:hAnsi="Arial" w:cs="Arial"/>
                <w:b/>
                <w:caps/>
                <w:color w:val="FFFFFF" w:themeColor="background1"/>
                <w:sz w:val="24"/>
                <w:szCs w:val="24"/>
              </w:rPr>
              <w:t>Účinnost</w:t>
            </w:r>
            <w:r w:rsidR="0073372C" w:rsidRPr="00D55B7D">
              <w:rPr>
                <w:rFonts w:ascii="Arial" w:hAnsi="Arial" w:cs="Arial"/>
                <w:b/>
                <w:caps/>
                <w:color w:val="FFFFFF" w:themeColor="background1"/>
                <w:sz w:val="24"/>
                <w:szCs w:val="24"/>
              </w:rPr>
              <w:t>od</w:t>
            </w:r>
          </w:p>
        </w:tc>
      </w:tr>
      <w:tr w:rsidR="0073372C" w:rsidRPr="00FB7A90" w14:paraId="12D6F11F" w14:textId="77777777" w:rsidTr="00FB7A90">
        <w:trPr>
          <w:trHeight w:val="532"/>
        </w:trPr>
        <w:tc>
          <w:tcPr>
            <w:tcW w:w="3001" w:type="dxa"/>
            <w:vAlign w:val="center"/>
          </w:tcPr>
          <w:p w14:paraId="731845C4" w14:textId="77777777" w:rsidR="0073372C" w:rsidRPr="00FB7A90" w:rsidRDefault="0073372C" w:rsidP="00FB7A90">
            <w:pPr>
              <w:tabs>
                <w:tab w:val="left" w:pos="776"/>
              </w:tabs>
              <w:jc w:val="center"/>
              <w:rPr>
                <w:rFonts w:ascii="Arial" w:hAnsi="Arial" w:cs="Arial"/>
                <w:b/>
                <w:sz w:val="22"/>
                <w:szCs w:val="22"/>
              </w:rPr>
            </w:pPr>
            <w:r w:rsidRPr="00FB7A90">
              <w:rPr>
                <w:rFonts w:ascii="Arial" w:hAnsi="Arial" w:cs="Arial"/>
                <w:b/>
                <w:sz w:val="22"/>
                <w:szCs w:val="22"/>
              </w:rPr>
              <w:t>1.</w:t>
            </w:r>
            <w:r w:rsidR="00941CDE" w:rsidRPr="00FB7A90">
              <w:rPr>
                <w:rFonts w:ascii="Arial" w:hAnsi="Arial" w:cs="Arial"/>
                <w:b/>
                <w:sz w:val="22"/>
                <w:szCs w:val="22"/>
              </w:rPr>
              <w:t>3</w:t>
            </w:r>
          </w:p>
        </w:tc>
        <w:tc>
          <w:tcPr>
            <w:tcW w:w="3002" w:type="dxa"/>
            <w:vAlign w:val="center"/>
          </w:tcPr>
          <w:p w14:paraId="05395729" w14:textId="77777777" w:rsidR="0073372C" w:rsidRPr="00FB7A90" w:rsidRDefault="0073372C" w:rsidP="00FB7A90">
            <w:pPr>
              <w:jc w:val="center"/>
              <w:rPr>
                <w:rFonts w:ascii="Arial" w:hAnsi="Arial" w:cs="Arial"/>
                <w:b/>
                <w:sz w:val="22"/>
                <w:szCs w:val="22"/>
              </w:rPr>
            </w:pPr>
            <w:r w:rsidRPr="00FB7A90">
              <w:rPr>
                <w:rFonts w:ascii="Arial" w:hAnsi="Arial" w:cs="Arial"/>
                <w:b/>
                <w:sz w:val="22"/>
                <w:szCs w:val="22"/>
              </w:rPr>
              <w:t>Ing. Mgr. Marek Pastucha</w:t>
            </w:r>
          </w:p>
        </w:tc>
        <w:tc>
          <w:tcPr>
            <w:tcW w:w="3064" w:type="dxa"/>
            <w:vAlign w:val="center"/>
          </w:tcPr>
          <w:p w14:paraId="03D16331" w14:textId="6D7B53C0" w:rsidR="0073372C" w:rsidRPr="00685C78" w:rsidRDefault="00685C78" w:rsidP="00685C78">
            <w:pPr>
              <w:pStyle w:val="Odstavecseseznamem"/>
              <w:numPr>
                <w:ilvl w:val="0"/>
                <w:numId w:val="765"/>
              </w:numPr>
              <w:jc w:val="center"/>
              <w:rPr>
                <w:rFonts w:ascii="Arial" w:hAnsi="Arial" w:cs="Arial"/>
                <w:b/>
                <w:sz w:val="22"/>
                <w:szCs w:val="22"/>
              </w:rPr>
            </w:pPr>
            <w:r>
              <w:rPr>
                <w:rFonts w:ascii="Arial" w:hAnsi="Arial" w:cs="Arial"/>
                <w:b/>
                <w:sz w:val="22"/>
                <w:szCs w:val="22"/>
              </w:rPr>
              <w:t>září</w:t>
            </w:r>
            <w:r w:rsidR="002A43FC">
              <w:rPr>
                <w:rFonts w:ascii="Arial" w:hAnsi="Arial" w:cs="Arial"/>
                <w:b/>
                <w:sz w:val="22"/>
                <w:szCs w:val="22"/>
              </w:rPr>
              <w:t xml:space="preserve"> </w:t>
            </w:r>
            <w:r w:rsidR="0073372C" w:rsidRPr="00685C78">
              <w:rPr>
                <w:rFonts w:ascii="Arial" w:hAnsi="Arial" w:cs="Arial"/>
                <w:b/>
                <w:sz w:val="22"/>
                <w:szCs w:val="22"/>
              </w:rPr>
              <w:t>2016</w:t>
            </w:r>
          </w:p>
        </w:tc>
      </w:tr>
    </w:tbl>
    <w:p w14:paraId="5AECED14" w14:textId="77777777" w:rsidR="0073372C" w:rsidRPr="00FB7A90" w:rsidRDefault="0073372C" w:rsidP="00FB7A90">
      <w:pPr>
        <w:jc w:val="center"/>
        <w:rPr>
          <w:rFonts w:ascii="Arial" w:hAnsi="Arial" w:cs="Arial"/>
          <w:b/>
          <w:caps/>
          <w:sz w:val="22"/>
          <w:szCs w:val="22"/>
        </w:rPr>
      </w:pPr>
    </w:p>
    <w:tbl>
      <w:tblPr>
        <w:tblStyle w:val="Mkatabulky1"/>
        <w:tblW w:w="9067" w:type="dxa"/>
        <w:tblLayout w:type="fixed"/>
        <w:tblLook w:val="04A0" w:firstRow="1" w:lastRow="0" w:firstColumn="1" w:lastColumn="0" w:noHBand="0" w:noVBand="1"/>
      </w:tblPr>
      <w:tblGrid>
        <w:gridCol w:w="846"/>
        <w:gridCol w:w="2268"/>
        <w:gridCol w:w="5953"/>
      </w:tblGrid>
      <w:tr w:rsidR="0073372C" w:rsidRPr="00E51F07" w14:paraId="2A47142A" w14:textId="77777777" w:rsidTr="00FB7A90">
        <w:trPr>
          <w:tblHeader/>
        </w:trPr>
        <w:tc>
          <w:tcPr>
            <w:tcW w:w="3114" w:type="dxa"/>
            <w:gridSpan w:val="2"/>
            <w:shd w:val="clear" w:color="auto" w:fill="2E74B5" w:themeFill="accent1" w:themeFillShade="BF"/>
            <w:vAlign w:val="center"/>
          </w:tcPr>
          <w:p w14:paraId="4E5008A8" w14:textId="77777777" w:rsidR="0073372C" w:rsidRPr="00E51F07" w:rsidRDefault="0073372C" w:rsidP="0073372C">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Kapitola/Podkapitola/strana/odstavec</w:t>
            </w:r>
          </w:p>
        </w:tc>
        <w:tc>
          <w:tcPr>
            <w:tcW w:w="5953" w:type="dxa"/>
            <w:shd w:val="clear" w:color="auto" w:fill="2E74B5" w:themeFill="accent1" w:themeFillShade="BF"/>
            <w:vAlign w:val="center"/>
          </w:tcPr>
          <w:p w14:paraId="6F69008D" w14:textId="77777777" w:rsidR="0073372C" w:rsidRPr="00E51F07" w:rsidRDefault="0073372C" w:rsidP="0073372C">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stručný Popis změny</w:t>
            </w:r>
          </w:p>
        </w:tc>
      </w:tr>
      <w:tr w:rsidR="00EF3F7B" w:rsidRPr="00E51F07" w14:paraId="505D2BC7" w14:textId="77777777" w:rsidTr="00D00D3F">
        <w:trPr>
          <w:trHeight w:val="346"/>
        </w:trPr>
        <w:tc>
          <w:tcPr>
            <w:tcW w:w="846" w:type="dxa"/>
            <w:vMerge w:val="restart"/>
            <w:tcBorders>
              <w:top w:val="single" w:sz="4" w:space="0" w:color="auto"/>
            </w:tcBorders>
            <w:vAlign w:val="center"/>
          </w:tcPr>
          <w:p w14:paraId="03DD5B50" w14:textId="77777777" w:rsidR="00EF3F7B" w:rsidRPr="001E3AD4" w:rsidRDefault="00EF3F7B" w:rsidP="00D00D3F">
            <w:pPr>
              <w:jc w:val="center"/>
              <w:rPr>
                <w:rFonts w:ascii="Arial" w:hAnsi="Arial" w:cs="Arial"/>
                <w:b/>
                <w:sz w:val="22"/>
                <w:szCs w:val="22"/>
              </w:rPr>
            </w:pPr>
            <w:r w:rsidRPr="001E3AD4">
              <w:rPr>
                <w:rFonts w:ascii="Arial" w:hAnsi="Arial" w:cs="Arial"/>
                <w:b/>
                <w:sz w:val="22"/>
                <w:szCs w:val="22"/>
              </w:rPr>
              <w:t>1</w:t>
            </w:r>
          </w:p>
        </w:tc>
        <w:tc>
          <w:tcPr>
            <w:tcW w:w="2268" w:type="dxa"/>
            <w:tcBorders>
              <w:top w:val="single" w:sz="4" w:space="0" w:color="auto"/>
            </w:tcBorders>
          </w:tcPr>
          <w:p w14:paraId="5E04CD8C" w14:textId="77777777" w:rsidR="00EF3F7B" w:rsidRDefault="00EF3F7B" w:rsidP="00D00D3F">
            <w:pPr>
              <w:rPr>
                <w:rFonts w:ascii="Arial" w:hAnsi="Arial" w:cs="Arial"/>
                <w:b/>
                <w:sz w:val="22"/>
                <w:szCs w:val="22"/>
              </w:rPr>
            </w:pPr>
            <w:r>
              <w:rPr>
                <w:rFonts w:ascii="Arial" w:hAnsi="Arial" w:cs="Arial"/>
                <w:b/>
                <w:sz w:val="22"/>
                <w:szCs w:val="22"/>
              </w:rPr>
              <w:t>podkapitola 1.2</w:t>
            </w:r>
          </w:p>
        </w:tc>
        <w:tc>
          <w:tcPr>
            <w:tcW w:w="5953" w:type="dxa"/>
            <w:tcBorders>
              <w:top w:val="single" w:sz="4" w:space="0" w:color="auto"/>
            </w:tcBorders>
            <w:vAlign w:val="center"/>
          </w:tcPr>
          <w:p w14:paraId="794E6A9E" w14:textId="77777777" w:rsidR="00EF3F7B" w:rsidRPr="00010C64" w:rsidRDefault="00EF3F7B" w:rsidP="00EF3F7B">
            <w:pPr>
              <w:pStyle w:val="MPtext"/>
              <w:numPr>
                <w:ilvl w:val="0"/>
                <w:numId w:val="758"/>
              </w:numPr>
              <w:rPr>
                <w:sz w:val="22"/>
                <w:szCs w:val="22"/>
              </w:rPr>
            </w:pPr>
            <w:r w:rsidRPr="00010C64">
              <w:rPr>
                <w:sz w:val="22"/>
                <w:szCs w:val="22"/>
              </w:rPr>
              <w:t>Vložen přehled všech změn od vydání verze 1.0</w:t>
            </w:r>
            <w:r>
              <w:rPr>
                <w:sz w:val="22"/>
                <w:szCs w:val="22"/>
              </w:rPr>
              <w:t>;</w:t>
            </w:r>
          </w:p>
        </w:tc>
      </w:tr>
      <w:tr w:rsidR="00EF3F7B" w:rsidRPr="00E51F07" w14:paraId="34FA53F2" w14:textId="77777777" w:rsidTr="00D00D3F">
        <w:trPr>
          <w:trHeight w:val="346"/>
        </w:trPr>
        <w:tc>
          <w:tcPr>
            <w:tcW w:w="846" w:type="dxa"/>
            <w:vMerge/>
            <w:vAlign w:val="center"/>
          </w:tcPr>
          <w:p w14:paraId="21655F37" w14:textId="77777777" w:rsidR="00EF3F7B" w:rsidRPr="001E3AD4" w:rsidRDefault="00EF3F7B" w:rsidP="00D00D3F">
            <w:pPr>
              <w:jc w:val="center"/>
              <w:rPr>
                <w:rFonts w:ascii="Arial" w:hAnsi="Arial" w:cs="Arial"/>
                <w:b/>
                <w:sz w:val="22"/>
                <w:szCs w:val="22"/>
              </w:rPr>
            </w:pPr>
          </w:p>
        </w:tc>
        <w:tc>
          <w:tcPr>
            <w:tcW w:w="2268" w:type="dxa"/>
            <w:tcBorders>
              <w:top w:val="single" w:sz="4" w:space="0" w:color="auto"/>
            </w:tcBorders>
          </w:tcPr>
          <w:p w14:paraId="4902865D" w14:textId="77777777" w:rsidR="00EF3F7B" w:rsidRDefault="00EF3F7B" w:rsidP="00D00D3F">
            <w:pPr>
              <w:rPr>
                <w:rFonts w:ascii="Arial" w:hAnsi="Arial" w:cs="Arial"/>
                <w:b/>
                <w:sz w:val="22"/>
                <w:szCs w:val="22"/>
              </w:rPr>
            </w:pPr>
            <w:r>
              <w:rPr>
                <w:rFonts w:ascii="Arial" w:hAnsi="Arial" w:cs="Arial"/>
                <w:b/>
                <w:sz w:val="22"/>
                <w:szCs w:val="22"/>
              </w:rPr>
              <w:t>podkapitola 1.3</w:t>
            </w:r>
          </w:p>
          <w:p w14:paraId="00E97F45" w14:textId="77777777" w:rsidR="00EF3F7B" w:rsidRDefault="00EF3F7B" w:rsidP="00D00D3F">
            <w:pPr>
              <w:rPr>
                <w:rFonts w:ascii="Arial" w:hAnsi="Arial" w:cs="Arial"/>
                <w:sz w:val="22"/>
                <w:szCs w:val="22"/>
              </w:rPr>
            </w:pPr>
            <w:r w:rsidRPr="00DB653D">
              <w:rPr>
                <w:rFonts w:ascii="Arial" w:hAnsi="Arial" w:cs="Arial"/>
                <w:sz w:val="22"/>
                <w:szCs w:val="22"/>
              </w:rPr>
              <w:t>strana 1</w:t>
            </w:r>
            <w:r>
              <w:rPr>
                <w:rFonts w:ascii="Arial" w:hAnsi="Arial" w:cs="Arial"/>
                <w:sz w:val="22"/>
                <w:szCs w:val="22"/>
              </w:rPr>
              <w:t>9</w:t>
            </w:r>
            <w:r w:rsidRPr="00DB653D">
              <w:rPr>
                <w:rFonts w:ascii="Arial" w:hAnsi="Arial" w:cs="Arial"/>
                <w:sz w:val="22"/>
                <w:szCs w:val="22"/>
              </w:rPr>
              <w:t>,</w:t>
            </w:r>
            <w:r>
              <w:rPr>
                <w:rFonts w:ascii="Arial" w:hAnsi="Arial" w:cs="Arial"/>
                <w:sz w:val="22"/>
                <w:szCs w:val="22"/>
              </w:rPr>
              <w:t xml:space="preserve"> odst. 1;</w:t>
            </w:r>
          </w:p>
          <w:p w14:paraId="18C4399C" w14:textId="77777777" w:rsidR="00EF3F7B" w:rsidRDefault="00EF3F7B" w:rsidP="00D00D3F">
            <w:pPr>
              <w:rPr>
                <w:rFonts w:ascii="Arial" w:hAnsi="Arial" w:cs="Arial"/>
                <w:sz w:val="22"/>
                <w:szCs w:val="22"/>
              </w:rPr>
            </w:pPr>
          </w:p>
          <w:p w14:paraId="3AE2CA59" w14:textId="77777777" w:rsidR="00EF3F7B" w:rsidRDefault="00EF3F7B" w:rsidP="00D00D3F">
            <w:pPr>
              <w:rPr>
                <w:rFonts w:ascii="Arial" w:hAnsi="Arial" w:cs="Arial"/>
                <w:sz w:val="22"/>
                <w:szCs w:val="22"/>
              </w:rPr>
            </w:pPr>
            <w:r>
              <w:rPr>
                <w:rFonts w:ascii="Arial" w:hAnsi="Arial" w:cs="Arial"/>
                <w:sz w:val="22"/>
                <w:szCs w:val="22"/>
              </w:rPr>
              <w:t>odst. 4;</w:t>
            </w:r>
          </w:p>
          <w:p w14:paraId="297991E9" w14:textId="77777777" w:rsidR="00EF3F7B" w:rsidRDefault="00EF3F7B" w:rsidP="00D00D3F">
            <w:pPr>
              <w:rPr>
                <w:rFonts w:ascii="Arial" w:hAnsi="Arial" w:cs="Arial"/>
                <w:sz w:val="22"/>
                <w:szCs w:val="22"/>
              </w:rPr>
            </w:pPr>
          </w:p>
          <w:p w14:paraId="37DF6412" w14:textId="77777777" w:rsidR="00EF3F7B" w:rsidRPr="00DB653D" w:rsidRDefault="00EF3F7B" w:rsidP="00D00D3F">
            <w:pPr>
              <w:rPr>
                <w:rFonts w:ascii="Arial" w:hAnsi="Arial" w:cs="Arial"/>
                <w:sz w:val="22"/>
                <w:szCs w:val="22"/>
              </w:rPr>
            </w:pPr>
            <w:r>
              <w:rPr>
                <w:rFonts w:ascii="Arial" w:hAnsi="Arial" w:cs="Arial"/>
                <w:sz w:val="22"/>
                <w:szCs w:val="22"/>
              </w:rPr>
              <w:t xml:space="preserve">odst. 5 a </w:t>
            </w:r>
            <w:r w:rsidRPr="00DB653D">
              <w:rPr>
                <w:rFonts w:ascii="Arial" w:hAnsi="Arial" w:cs="Arial"/>
                <w:sz w:val="22"/>
                <w:szCs w:val="22"/>
              </w:rPr>
              <w:t>odst. 6</w:t>
            </w:r>
          </w:p>
          <w:p w14:paraId="100EEADF" w14:textId="77777777" w:rsidR="00EF3F7B" w:rsidRDefault="00EF3F7B" w:rsidP="00D00D3F">
            <w:pPr>
              <w:rPr>
                <w:rFonts w:ascii="Arial" w:hAnsi="Arial" w:cs="Arial"/>
                <w:b/>
                <w:sz w:val="22"/>
                <w:szCs w:val="22"/>
              </w:rPr>
            </w:pPr>
          </w:p>
          <w:p w14:paraId="275528CE" w14:textId="77777777" w:rsidR="00EF3F7B" w:rsidRDefault="00EF3F7B" w:rsidP="00D00D3F">
            <w:pPr>
              <w:rPr>
                <w:rFonts w:ascii="Arial" w:hAnsi="Arial" w:cs="Arial"/>
                <w:b/>
                <w:sz w:val="22"/>
                <w:szCs w:val="22"/>
              </w:rPr>
            </w:pPr>
          </w:p>
          <w:p w14:paraId="090B3EBB" w14:textId="77777777" w:rsidR="00EF3F7B" w:rsidRDefault="00EF3F7B" w:rsidP="00D00D3F">
            <w:pPr>
              <w:rPr>
                <w:rFonts w:ascii="Arial" w:hAnsi="Arial" w:cs="Arial"/>
                <w:b/>
                <w:sz w:val="22"/>
                <w:szCs w:val="22"/>
              </w:rPr>
            </w:pPr>
          </w:p>
          <w:p w14:paraId="0F7241E3" w14:textId="77777777" w:rsidR="00EF3F7B" w:rsidRDefault="00EF3F7B" w:rsidP="00D00D3F">
            <w:pPr>
              <w:rPr>
                <w:rFonts w:ascii="Arial" w:hAnsi="Arial" w:cs="Arial"/>
                <w:b/>
                <w:sz w:val="22"/>
                <w:szCs w:val="22"/>
              </w:rPr>
            </w:pPr>
          </w:p>
          <w:p w14:paraId="2D564C8D" w14:textId="77777777" w:rsidR="00EF3F7B" w:rsidRDefault="00EF3F7B" w:rsidP="00D00D3F">
            <w:pPr>
              <w:rPr>
                <w:rFonts w:ascii="Arial" w:hAnsi="Arial" w:cs="Arial"/>
                <w:b/>
                <w:sz w:val="22"/>
                <w:szCs w:val="22"/>
              </w:rPr>
            </w:pPr>
          </w:p>
          <w:p w14:paraId="62C381B5" w14:textId="77777777" w:rsidR="00EF3F7B" w:rsidRDefault="00EF3F7B" w:rsidP="00D00D3F">
            <w:pPr>
              <w:rPr>
                <w:rFonts w:ascii="Arial" w:hAnsi="Arial" w:cs="Arial"/>
                <w:b/>
                <w:sz w:val="22"/>
                <w:szCs w:val="22"/>
              </w:rPr>
            </w:pPr>
          </w:p>
          <w:p w14:paraId="0153D759" w14:textId="77777777" w:rsidR="00EF3F7B" w:rsidRDefault="00EF3F7B" w:rsidP="00D00D3F">
            <w:pPr>
              <w:rPr>
                <w:rFonts w:ascii="Arial" w:hAnsi="Arial" w:cs="Arial"/>
                <w:b/>
                <w:sz w:val="22"/>
                <w:szCs w:val="22"/>
              </w:rPr>
            </w:pPr>
          </w:p>
          <w:p w14:paraId="0879159A" w14:textId="77777777" w:rsidR="00EF3F7B" w:rsidRDefault="00EF3F7B" w:rsidP="00D00D3F">
            <w:pPr>
              <w:rPr>
                <w:rFonts w:ascii="Arial" w:hAnsi="Arial" w:cs="Arial"/>
                <w:sz w:val="22"/>
                <w:szCs w:val="22"/>
              </w:rPr>
            </w:pPr>
          </w:p>
          <w:p w14:paraId="283E6521" w14:textId="77777777" w:rsidR="00EF3F7B" w:rsidRDefault="00EF3F7B" w:rsidP="00D00D3F">
            <w:pPr>
              <w:rPr>
                <w:rFonts w:ascii="Arial" w:hAnsi="Arial" w:cs="Arial"/>
                <w:sz w:val="22"/>
                <w:szCs w:val="22"/>
              </w:rPr>
            </w:pPr>
          </w:p>
          <w:p w14:paraId="7CBA5A18" w14:textId="77777777" w:rsidR="00EF3F7B" w:rsidRDefault="00EF3F7B" w:rsidP="00D00D3F">
            <w:pPr>
              <w:rPr>
                <w:rFonts w:ascii="Arial" w:hAnsi="Arial" w:cs="Arial"/>
                <w:sz w:val="22"/>
                <w:szCs w:val="22"/>
              </w:rPr>
            </w:pPr>
            <w:r w:rsidRPr="001B41B2">
              <w:rPr>
                <w:rFonts w:ascii="Arial" w:hAnsi="Arial" w:cs="Arial"/>
                <w:sz w:val="22"/>
                <w:szCs w:val="22"/>
              </w:rPr>
              <w:t xml:space="preserve">strana </w:t>
            </w:r>
            <w:r>
              <w:rPr>
                <w:rFonts w:ascii="Arial" w:hAnsi="Arial" w:cs="Arial"/>
                <w:sz w:val="22"/>
                <w:szCs w:val="22"/>
              </w:rPr>
              <w:t>20, odst. 1</w:t>
            </w:r>
          </w:p>
          <w:p w14:paraId="141F4EA2" w14:textId="77777777" w:rsidR="00EF3F7B" w:rsidRDefault="00EF3F7B" w:rsidP="00D00D3F">
            <w:pPr>
              <w:rPr>
                <w:rFonts w:ascii="Arial" w:hAnsi="Arial" w:cs="Arial"/>
                <w:sz w:val="22"/>
                <w:szCs w:val="22"/>
              </w:rPr>
            </w:pPr>
          </w:p>
          <w:p w14:paraId="10185B1F" w14:textId="77777777" w:rsidR="00EF3F7B" w:rsidRDefault="00EF3F7B" w:rsidP="00D00D3F">
            <w:pPr>
              <w:rPr>
                <w:rFonts w:ascii="Arial" w:hAnsi="Arial" w:cs="Arial"/>
                <w:sz w:val="22"/>
                <w:szCs w:val="22"/>
              </w:rPr>
            </w:pPr>
            <w:r>
              <w:rPr>
                <w:rFonts w:ascii="Arial" w:hAnsi="Arial" w:cs="Arial"/>
                <w:sz w:val="22"/>
                <w:szCs w:val="22"/>
              </w:rPr>
              <w:t>odst. 4;</w:t>
            </w:r>
          </w:p>
          <w:p w14:paraId="116C6591" w14:textId="77777777" w:rsidR="00EF3F7B" w:rsidRDefault="00EF3F7B" w:rsidP="00D00D3F">
            <w:pPr>
              <w:rPr>
                <w:rFonts w:ascii="Arial" w:hAnsi="Arial" w:cs="Arial"/>
                <w:sz w:val="22"/>
                <w:szCs w:val="22"/>
              </w:rPr>
            </w:pPr>
          </w:p>
          <w:p w14:paraId="06813316" w14:textId="77777777" w:rsidR="00EF3F7B" w:rsidRDefault="00EF3F7B" w:rsidP="00D00D3F">
            <w:pPr>
              <w:rPr>
                <w:rFonts w:ascii="Arial" w:hAnsi="Arial" w:cs="Arial"/>
                <w:sz w:val="22"/>
                <w:szCs w:val="22"/>
              </w:rPr>
            </w:pPr>
          </w:p>
          <w:p w14:paraId="25918A71" w14:textId="77777777" w:rsidR="00EF3F7B" w:rsidRDefault="00EF3F7B" w:rsidP="00D00D3F">
            <w:pPr>
              <w:rPr>
                <w:rFonts w:ascii="Arial" w:hAnsi="Arial" w:cs="Arial"/>
                <w:sz w:val="22"/>
                <w:szCs w:val="22"/>
              </w:rPr>
            </w:pPr>
          </w:p>
          <w:p w14:paraId="5B78D469" w14:textId="77777777" w:rsidR="00EF3F7B" w:rsidRDefault="00EF3F7B" w:rsidP="00D00D3F">
            <w:pPr>
              <w:rPr>
                <w:rFonts w:ascii="Arial" w:hAnsi="Arial" w:cs="Arial"/>
                <w:sz w:val="22"/>
                <w:szCs w:val="22"/>
              </w:rPr>
            </w:pPr>
          </w:p>
          <w:p w14:paraId="4579A54C" w14:textId="77777777" w:rsidR="00EF3F7B" w:rsidRDefault="00EF3F7B" w:rsidP="00D00D3F">
            <w:pPr>
              <w:rPr>
                <w:rFonts w:ascii="Arial" w:hAnsi="Arial" w:cs="Arial"/>
                <w:sz w:val="22"/>
                <w:szCs w:val="22"/>
              </w:rPr>
            </w:pPr>
            <w:r>
              <w:rPr>
                <w:rFonts w:ascii="Arial" w:hAnsi="Arial" w:cs="Arial"/>
                <w:sz w:val="22"/>
                <w:szCs w:val="22"/>
              </w:rPr>
              <w:t>odst.6;</w:t>
            </w:r>
          </w:p>
          <w:p w14:paraId="66C736B0" w14:textId="77777777" w:rsidR="00EF3F7B" w:rsidRDefault="00EF3F7B" w:rsidP="00D00D3F">
            <w:pPr>
              <w:rPr>
                <w:rFonts w:ascii="Arial" w:hAnsi="Arial" w:cs="Arial"/>
                <w:sz w:val="22"/>
                <w:szCs w:val="22"/>
              </w:rPr>
            </w:pPr>
          </w:p>
          <w:p w14:paraId="0389F53A" w14:textId="77777777" w:rsidR="00EF3F7B" w:rsidRPr="001B41B2" w:rsidRDefault="00EF3F7B" w:rsidP="00D00D3F">
            <w:pPr>
              <w:rPr>
                <w:rFonts w:ascii="Arial" w:hAnsi="Arial" w:cs="Arial"/>
                <w:sz w:val="22"/>
                <w:szCs w:val="22"/>
              </w:rPr>
            </w:pPr>
            <w:r>
              <w:rPr>
                <w:rFonts w:ascii="Arial" w:hAnsi="Arial" w:cs="Arial"/>
                <w:sz w:val="22"/>
                <w:szCs w:val="22"/>
              </w:rPr>
              <w:t>poslední odst.,</w:t>
            </w:r>
          </w:p>
        </w:tc>
        <w:tc>
          <w:tcPr>
            <w:tcW w:w="5953" w:type="dxa"/>
            <w:tcBorders>
              <w:top w:val="single" w:sz="4" w:space="0" w:color="auto"/>
            </w:tcBorders>
            <w:vAlign w:val="center"/>
          </w:tcPr>
          <w:p w14:paraId="5E916C2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Doplněno Ministerstvo dopravy jako zpracovatel Pravidel;</w:t>
            </w:r>
          </w:p>
          <w:p w14:paraId="0BEE7227"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Doplněna informace, že pravidla jsou neoddělitelnou součástí výzev; </w:t>
            </w:r>
          </w:p>
          <w:p w14:paraId="559E0A2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Místo „metodických pokynů“  zaavedeno používání obecnějšího termínu metodické dokumenty;</w:t>
            </w:r>
          </w:p>
          <w:p w14:paraId="2AF9292E" w14:textId="77777777" w:rsidR="00EF3F7B" w:rsidRPr="0001631C" w:rsidRDefault="00EF3F7B" w:rsidP="00EF3F7B">
            <w:pPr>
              <w:numPr>
                <w:ilvl w:val="0"/>
                <w:numId w:val="626"/>
              </w:numPr>
              <w:contextualSpacing/>
              <w:rPr>
                <w:rFonts w:ascii="Arial" w:hAnsi="Arial" w:cs="Arial"/>
                <w:sz w:val="22"/>
                <w:szCs w:val="22"/>
              </w:rPr>
            </w:pPr>
            <w:r>
              <w:rPr>
                <w:rFonts w:ascii="Arial" w:hAnsi="Arial" w:cs="Arial"/>
                <w:sz w:val="22"/>
                <w:szCs w:val="22"/>
              </w:rPr>
              <w:t>Opraven název Národního orgánu pro koordinaci Dohody o partnerství;</w:t>
            </w:r>
          </w:p>
          <w:p w14:paraId="33AD9278"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 výčtu metodických dokumentů EK, MMR-NOK, MF, na jejichž základě může být provedena aktualizace Pravidel jsou doplněny dokumenty Ministerstva dopravy a doplněna možnost vydávání tzv. metodických dopisů ředitelem odboru fondů EU, které jsou pro žadatele a příjemce závazné;</w:t>
            </w:r>
          </w:p>
          <w:p w14:paraId="24D8C762"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 text ve vztahu k účinnosti Pravidel (přesun z kapitoly 1.4 verze 1.2) a doplněn  odkaz na kapitolu k 1.4 ve vztahu ke účinnosti aktualizované verzi Pravidel;</w:t>
            </w:r>
          </w:p>
          <w:p w14:paraId="2B65C08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Ve výčtu dokumentů, kterými se musí žadatelé a příjemci řídit je spojení „v metodických pokynech/stanoviskách ŘO OPD“ nahrazeno spojením „v metodických dopisech ŘO OPD“ na základě aktualizované verze č. 4 MP ŘVHP;</w:t>
            </w:r>
          </w:p>
          <w:p w14:paraId="7997271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Výraz „metodické pokyny“ nahrazen obecnějším výrazem „metodické dokumenty“;</w:t>
            </w:r>
          </w:p>
          <w:p w14:paraId="36C4BFAE" w14:textId="77777777" w:rsidR="00EF3F7B" w:rsidRPr="001E3AD4"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tom, že v případě rozporu Pravidel s právnímí předpisy EU či ČR mají právní předpisy přednost;</w:t>
            </w:r>
          </w:p>
        </w:tc>
      </w:tr>
      <w:tr w:rsidR="00EF3F7B" w:rsidRPr="00E51F07" w14:paraId="2FB0BA81" w14:textId="77777777" w:rsidTr="00D00D3F">
        <w:trPr>
          <w:trHeight w:val="346"/>
        </w:trPr>
        <w:tc>
          <w:tcPr>
            <w:tcW w:w="846" w:type="dxa"/>
            <w:vMerge/>
            <w:vAlign w:val="center"/>
          </w:tcPr>
          <w:p w14:paraId="02734DAC" w14:textId="77777777" w:rsidR="00EF3F7B" w:rsidRPr="001E3AD4" w:rsidRDefault="00EF3F7B" w:rsidP="00D00D3F">
            <w:pPr>
              <w:jc w:val="center"/>
              <w:rPr>
                <w:rFonts w:ascii="Arial" w:hAnsi="Arial" w:cs="Arial"/>
                <w:b/>
                <w:sz w:val="22"/>
                <w:szCs w:val="22"/>
              </w:rPr>
            </w:pPr>
          </w:p>
        </w:tc>
        <w:tc>
          <w:tcPr>
            <w:tcW w:w="2268" w:type="dxa"/>
          </w:tcPr>
          <w:p w14:paraId="1C778266" w14:textId="77777777" w:rsidR="00EF3F7B" w:rsidRDefault="00EF3F7B" w:rsidP="00D00D3F">
            <w:pPr>
              <w:rPr>
                <w:rFonts w:ascii="Arial" w:hAnsi="Arial" w:cs="Arial"/>
                <w:b/>
                <w:sz w:val="22"/>
                <w:szCs w:val="22"/>
              </w:rPr>
            </w:pPr>
            <w:r w:rsidRPr="001E3AD4">
              <w:rPr>
                <w:rFonts w:ascii="Arial" w:hAnsi="Arial" w:cs="Arial"/>
                <w:b/>
                <w:sz w:val="22"/>
                <w:szCs w:val="22"/>
              </w:rPr>
              <w:t>podkapitola 1.4</w:t>
            </w:r>
          </w:p>
        </w:tc>
        <w:tc>
          <w:tcPr>
            <w:tcW w:w="5953" w:type="dxa"/>
            <w:vAlign w:val="center"/>
          </w:tcPr>
          <w:p w14:paraId="2FD23E67" w14:textId="77777777" w:rsidR="00EF3F7B" w:rsidRDefault="00EF3F7B" w:rsidP="00EF3F7B">
            <w:pPr>
              <w:pStyle w:val="MPtext"/>
              <w:numPr>
                <w:ilvl w:val="0"/>
                <w:numId w:val="756"/>
              </w:numPr>
            </w:pPr>
            <w:r>
              <w:rPr>
                <w:sz w:val="22"/>
                <w:szCs w:val="22"/>
              </w:rPr>
              <w:t>Úprava textu ohledně účinnosti ak</w:t>
            </w:r>
            <w:r w:rsidR="00685C78">
              <w:rPr>
                <w:sz w:val="22"/>
                <w:szCs w:val="22"/>
              </w:rPr>
              <w:t>tu</w:t>
            </w:r>
            <w:r>
              <w:rPr>
                <w:sz w:val="22"/>
                <w:szCs w:val="22"/>
              </w:rPr>
              <w:t>ální verze Pravidel;</w:t>
            </w:r>
          </w:p>
        </w:tc>
      </w:tr>
      <w:tr w:rsidR="00EF3F7B" w:rsidRPr="00E51F07" w14:paraId="2675E806" w14:textId="77777777" w:rsidTr="00D00D3F">
        <w:trPr>
          <w:trHeight w:val="346"/>
        </w:trPr>
        <w:tc>
          <w:tcPr>
            <w:tcW w:w="846" w:type="dxa"/>
            <w:vMerge/>
            <w:vAlign w:val="center"/>
          </w:tcPr>
          <w:p w14:paraId="29EFAC79" w14:textId="77777777" w:rsidR="00EF3F7B" w:rsidRDefault="00EF3F7B" w:rsidP="00D00D3F">
            <w:pPr>
              <w:jc w:val="center"/>
              <w:rPr>
                <w:rFonts w:ascii="Arial" w:hAnsi="Arial" w:cs="Arial"/>
                <w:b/>
                <w:sz w:val="22"/>
                <w:szCs w:val="22"/>
              </w:rPr>
            </w:pPr>
          </w:p>
        </w:tc>
        <w:tc>
          <w:tcPr>
            <w:tcW w:w="2268" w:type="dxa"/>
          </w:tcPr>
          <w:p w14:paraId="6AB86DFA" w14:textId="77777777" w:rsidR="00EF3F7B" w:rsidRDefault="00EF3F7B" w:rsidP="00D00D3F">
            <w:pPr>
              <w:rPr>
                <w:rFonts w:ascii="Arial" w:hAnsi="Arial" w:cs="Arial"/>
                <w:b/>
                <w:sz w:val="22"/>
                <w:szCs w:val="22"/>
              </w:rPr>
            </w:pPr>
            <w:r>
              <w:rPr>
                <w:rFonts w:ascii="Arial" w:hAnsi="Arial" w:cs="Arial"/>
                <w:b/>
                <w:sz w:val="22"/>
                <w:szCs w:val="22"/>
              </w:rPr>
              <w:t>podkapitola 1.5</w:t>
            </w:r>
          </w:p>
        </w:tc>
        <w:tc>
          <w:tcPr>
            <w:tcW w:w="5953" w:type="dxa"/>
            <w:vAlign w:val="center"/>
          </w:tcPr>
          <w:p w14:paraId="40600FB9"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Oprava názvu Národního orgánu pro koordinaci Dohody o partnerství;</w:t>
            </w:r>
          </w:p>
          <w:p w14:paraId="4048085E" w14:textId="77777777" w:rsidR="00EF3F7B" w:rsidRPr="00960660" w:rsidRDefault="00EF3F7B" w:rsidP="00EF3F7B">
            <w:pPr>
              <w:numPr>
                <w:ilvl w:val="0"/>
                <w:numId w:val="626"/>
              </w:numPr>
              <w:contextualSpacing/>
              <w:rPr>
                <w:rFonts w:ascii="Arial" w:hAnsi="Arial" w:cs="Arial"/>
                <w:sz w:val="22"/>
                <w:szCs w:val="22"/>
              </w:rPr>
            </w:pPr>
            <w:r>
              <w:rPr>
                <w:rFonts w:ascii="Arial" w:hAnsi="Arial" w:cs="Arial"/>
                <w:sz w:val="22"/>
                <w:szCs w:val="22"/>
              </w:rPr>
              <w:t>Zavedení pojmu „Rámcová smlouva“;</w:t>
            </w:r>
          </w:p>
        </w:tc>
      </w:tr>
      <w:tr w:rsidR="00EF3F7B" w:rsidRPr="00E51F07" w14:paraId="31047837" w14:textId="77777777" w:rsidTr="00D00D3F">
        <w:trPr>
          <w:trHeight w:val="346"/>
        </w:trPr>
        <w:tc>
          <w:tcPr>
            <w:tcW w:w="846" w:type="dxa"/>
            <w:vMerge/>
            <w:vAlign w:val="center"/>
          </w:tcPr>
          <w:p w14:paraId="1452FAE9" w14:textId="77777777" w:rsidR="00EF3F7B" w:rsidRDefault="00EF3F7B" w:rsidP="00D00D3F">
            <w:pPr>
              <w:jc w:val="center"/>
              <w:rPr>
                <w:rFonts w:ascii="Arial" w:hAnsi="Arial" w:cs="Arial"/>
                <w:b/>
                <w:sz w:val="22"/>
                <w:szCs w:val="22"/>
              </w:rPr>
            </w:pPr>
          </w:p>
        </w:tc>
        <w:tc>
          <w:tcPr>
            <w:tcW w:w="2268" w:type="dxa"/>
          </w:tcPr>
          <w:p w14:paraId="4E70701F" w14:textId="77777777" w:rsidR="00EF3F7B" w:rsidRDefault="00EF3F7B" w:rsidP="00D00D3F">
            <w:pPr>
              <w:rPr>
                <w:rFonts w:ascii="Arial" w:hAnsi="Arial" w:cs="Arial"/>
                <w:b/>
                <w:sz w:val="22"/>
                <w:szCs w:val="22"/>
              </w:rPr>
            </w:pPr>
            <w:r>
              <w:rPr>
                <w:rFonts w:ascii="Arial" w:hAnsi="Arial" w:cs="Arial"/>
                <w:b/>
                <w:sz w:val="22"/>
                <w:szCs w:val="22"/>
              </w:rPr>
              <w:t>podkapitola 1.6</w:t>
            </w:r>
          </w:p>
        </w:tc>
        <w:tc>
          <w:tcPr>
            <w:tcW w:w="5953" w:type="dxa"/>
            <w:vAlign w:val="center"/>
          </w:tcPr>
          <w:p w14:paraId="4A8A26EF" w14:textId="77777777" w:rsidR="00EF3F7B" w:rsidRPr="00502896" w:rsidRDefault="00EF3F7B" w:rsidP="00EF3F7B">
            <w:pPr>
              <w:numPr>
                <w:ilvl w:val="0"/>
                <w:numId w:val="626"/>
              </w:numPr>
              <w:contextualSpacing/>
              <w:rPr>
                <w:rFonts w:ascii="Arial" w:hAnsi="Arial" w:cs="Arial"/>
                <w:sz w:val="22"/>
                <w:szCs w:val="22"/>
              </w:rPr>
            </w:pPr>
            <w:r>
              <w:rPr>
                <w:rFonts w:ascii="Arial" w:hAnsi="Arial" w:cs="Arial"/>
                <w:sz w:val="22"/>
                <w:szCs w:val="22"/>
              </w:rPr>
              <w:t>Oprava ve zkratkách CBA, EDS, IoP, MPFT, MP zakázky 2014-2020, NUTS, OFS, RKoP, SEA, ZoR, ZoU, ZŽoP;</w:t>
            </w:r>
          </w:p>
        </w:tc>
      </w:tr>
      <w:tr w:rsidR="00EF3F7B" w:rsidRPr="00E51F07" w14:paraId="24022B46" w14:textId="77777777" w:rsidTr="00D00D3F">
        <w:trPr>
          <w:trHeight w:val="346"/>
        </w:trPr>
        <w:tc>
          <w:tcPr>
            <w:tcW w:w="846" w:type="dxa"/>
            <w:vMerge w:val="restart"/>
            <w:vAlign w:val="center"/>
          </w:tcPr>
          <w:p w14:paraId="1384A435" w14:textId="77777777" w:rsidR="00EF3F7B" w:rsidRDefault="00EF3F7B" w:rsidP="00D00D3F">
            <w:pPr>
              <w:jc w:val="center"/>
              <w:rPr>
                <w:rFonts w:ascii="Arial" w:hAnsi="Arial" w:cs="Arial"/>
                <w:b/>
                <w:sz w:val="22"/>
                <w:szCs w:val="22"/>
              </w:rPr>
            </w:pPr>
            <w:r>
              <w:rPr>
                <w:rFonts w:ascii="Arial" w:hAnsi="Arial" w:cs="Arial"/>
                <w:b/>
                <w:sz w:val="22"/>
                <w:szCs w:val="22"/>
              </w:rPr>
              <w:t>2</w:t>
            </w:r>
          </w:p>
        </w:tc>
        <w:tc>
          <w:tcPr>
            <w:tcW w:w="2268" w:type="dxa"/>
          </w:tcPr>
          <w:p w14:paraId="629C5101" w14:textId="77777777" w:rsidR="00EF3F7B" w:rsidRDefault="00EF3F7B" w:rsidP="00D00D3F">
            <w:pPr>
              <w:rPr>
                <w:rFonts w:ascii="Arial" w:hAnsi="Arial" w:cs="Arial"/>
                <w:b/>
                <w:sz w:val="22"/>
                <w:szCs w:val="22"/>
              </w:rPr>
            </w:pPr>
            <w:r>
              <w:rPr>
                <w:rFonts w:ascii="Arial" w:hAnsi="Arial" w:cs="Arial"/>
                <w:b/>
                <w:sz w:val="22"/>
                <w:szCs w:val="22"/>
              </w:rPr>
              <w:t xml:space="preserve">podkapitola 2.1 </w:t>
            </w:r>
          </w:p>
        </w:tc>
        <w:tc>
          <w:tcPr>
            <w:tcW w:w="5953" w:type="dxa"/>
            <w:vAlign w:val="center"/>
          </w:tcPr>
          <w:p w14:paraId="21DC85B5"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Úprava názvu podkapitoly 2.1 na „Základní související legislativa  </w:t>
            </w:r>
            <w:r w:rsidRPr="0001631C">
              <w:rPr>
                <w:rFonts w:ascii="Arial" w:hAnsi="Arial" w:cs="Arial"/>
                <w:sz w:val="22"/>
                <w:szCs w:val="22"/>
                <w:u w:val="single"/>
              </w:rPr>
              <w:t>a dokumenty</w:t>
            </w:r>
            <w:r>
              <w:rPr>
                <w:rFonts w:ascii="Arial" w:hAnsi="Arial" w:cs="Arial"/>
                <w:sz w:val="22"/>
                <w:szCs w:val="22"/>
              </w:rPr>
              <w:t xml:space="preserve"> EU“</w:t>
            </w:r>
          </w:p>
        </w:tc>
      </w:tr>
      <w:tr w:rsidR="00EF3F7B" w:rsidRPr="00E51F07" w14:paraId="7E96CB8D" w14:textId="77777777" w:rsidTr="00D00D3F">
        <w:trPr>
          <w:trHeight w:val="346"/>
        </w:trPr>
        <w:tc>
          <w:tcPr>
            <w:tcW w:w="846" w:type="dxa"/>
            <w:vMerge/>
            <w:vAlign w:val="center"/>
          </w:tcPr>
          <w:p w14:paraId="0242F0F4" w14:textId="77777777" w:rsidR="00EF3F7B" w:rsidRDefault="00EF3F7B" w:rsidP="00D00D3F">
            <w:pPr>
              <w:jc w:val="center"/>
              <w:rPr>
                <w:rFonts w:ascii="Arial" w:hAnsi="Arial" w:cs="Arial"/>
                <w:b/>
                <w:sz w:val="22"/>
                <w:szCs w:val="22"/>
              </w:rPr>
            </w:pPr>
          </w:p>
        </w:tc>
        <w:tc>
          <w:tcPr>
            <w:tcW w:w="2268" w:type="dxa"/>
          </w:tcPr>
          <w:p w14:paraId="5D226FEB" w14:textId="77777777" w:rsidR="00EF3F7B" w:rsidRDefault="00EF3F7B" w:rsidP="00D00D3F">
            <w:pPr>
              <w:rPr>
                <w:rFonts w:ascii="Arial" w:hAnsi="Arial" w:cs="Arial"/>
                <w:b/>
                <w:sz w:val="22"/>
                <w:szCs w:val="22"/>
              </w:rPr>
            </w:pPr>
            <w:r>
              <w:rPr>
                <w:rFonts w:ascii="Arial" w:hAnsi="Arial" w:cs="Arial"/>
                <w:b/>
                <w:sz w:val="22"/>
                <w:szCs w:val="22"/>
              </w:rPr>
              <w:t>podkapitol 2.1.2</w:t>
            </w:r>
          </w:p>
        </w:tc>
        <w:tc>
          <w:tcPr>
            <w:tcW w:w="5953" w:type="dxa"/>
            <w:vAlign w:val="center"/>
          </w:tcPr>
          <w:p w14:paraId="0D2C7BD1"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Aktualizace a doplnění nařízení EK k veřejné podpoře;</w:t>
            </w:r>
          </w:p>
        </w:tc>
      </w:tr>
      <w:tr w:rsidR="00EF3F7B" w:rsidRPr="00E51F07" w14:paraId="629A6DAD" w14:textId="77777777" w:rsidTr="00D00D3F">
        <w:trPr>
          <w:trHeight w:val="346"/>
        </w:trPr>
        <w:tc>
          <w:tcPr>
            <w:tcW w:w="846" w:type="dxa"/>
            <w:vMerge/>
            <w:vAlign w:val="center"/>
          </w:tcPr>
          <w:p w14:paraId="7A0BDD20" w14:textId="77777777" w:rsidR="00EF3F7B" w:rsidRDefault="00EF3F7B" w:rsidP="00D00D3F">
            <w:pPr>
              <w:jc w:val="center"/>
              <w:rPr>
                <w:rFonts w:ascii="Arial" w:hAnsi="Arial" w:cs="Arial"/>
                <w:b/>
                <w:sz w:val="22"/>
                <w:szCs w:val="22"/>
              </w:rPr>
            </w:pPr>
          </w:p>
        </w:tc>
        <w:tc>
          <w:tcPr>
            <w:tcW w:w="2268" w:type="dxa"/>
          </w:tcPr>
          <w:p w14:paraId="342F0D09" w14:textId="77777777" w:rsidR="00EF3F7B" w:rsidRDefault="00EF3F7B" w:rsidP="00D00D3F">
            <w:pPr>
              <w:rPr>
                <w:rFonts w:ascii="Arial" w:hAnsi="Arial" w:cs="Arial"/>
                <w:b/>
                <w:sz w:val="22"/>
                <w:szCs w:val="22"/>
              </w:rPr>
            </w:pPr>
            <w:r>
              <w:rPr>
                <w:rFonts w:ascii="Arial" w:hAnsi="Arial" w:cs="Arial"/>
                <w:b/>
                <w:sz w:val="22"/>
                <w:szCs w:val="22"/>
              </w:rPr>
              <w:t>podkapitola 2.2</w:t>
            </w:r>
          </w:p>
        </w:tc>
        <w:tc>
          <w:tcPr>
            <w:tcW w:w="5953" w:type="dxa"/>
            <w:vAlign w:val="center"/>
          </w:tcPr>
          <w:p w14:paraId="0C13E837"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Aktualizace vyhlášky č. 367/2015 Sb.;</w:t>
            </w:r>
          </w:p>
          <w:p w14:paraId="72C04691"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Zákona č. 134/2016 Sb., o zadávání veřejných zakázek s účinností od 1.10.2016;</w:t>
            </w:r>
          </w:p>
          <w:p w14:paraId="5560188B" w14:textId="77777777" w:rsidR="00EF3F7B" w:rsidRPr="00231530" w:rsidRDefault="00EF3F7B" w:rsidP="00EF3F7B">
            <w:pPr>
              <w:numPr>
                <w:ilvl w:val="0"/>
                <w:numId w:val="626"/>
              </w:numPr>
              <w:contextualSpacing/>
              <w:rPr>
                <w:rFonts w:ascii="Arial" w:hAnsi="Arial" w:cs="Arial"/>
                <w:sz w:val="22"/>
                <w:szCs w:val="22"/>
              </w:rPr>
            </w:pPr>
            <w:r>
              <w:rPr>
                <w:rFonts w:ascii="Arial" w:hAnsi="Arial" w:cs="Arial"/>
                <w:sz w:val="22"/>
                <w:szCs w:val="22"/>
              </w:rPr>
              <w:t>Doplnění Zákona č. 253/2008 Sb., o některých opatřeních proti legalizaci výnosů z trestné činnosti  financování terorizmu;</w:t>
            </w:r>
          </w:p>
        </w:tc>
      </w:tr>
      <w:tr w:rsidR="00EF3F7B" w:rsidRPr="00E51F07" w14:paraId="6D39498F" w14:textId="77777777" w:rsidTr="00D00D3F">
        <w:trPr>
          <w:trHeight w:val="346"/>
        </w:trPr>
        <w:tc>
          <w:tcPr>
            <w:tcW w:w="846" w:type="dxa"/>
            <w:vMerge/>
            <w:vAlign w:val="center"/>
          </w:tcPr>
          <w:p w14:paraId="596E763D" w14:textId="77777777" w:rsidR="00EF3F7B" w:rsidRDefault="00EF3F7B" w:rsidP="00D00D3F">
            <w:pPr>
              <w:jc w:val="center"/>
              <w:rPr>
                <w:rFonts w:ascii="Arial" w:hAnsi="Arial" w:cs="Arial"/>
                <w:b/>
                <w:sz w:val="22"/>
                <w:szCs w:val="22"/>
              </w:rPr>
            </w:pPr>
          </w:p>
        </w:tc>
        <w:tc>
          <w:tcPr>
            <w:tcW w:w="2268" w:type="dxa"/>
          </w:tcPr>
          <w:p w14:paraId="7DBAEDAE" w14:textId="77777777" w:rsidR="00EF3F7B" w:rsidRDefault="00EF3F7B" w:rsidP="00D00D3F">
            <w:pPr>
              <w:rPr>
                <w:rFonts w:ascii="Arial" w:hAnsi="Arial" w:cs="Arial"/>
                <w:b/>
                <w:sz w:val="22"/>
                <w:szCs w:val="22"/>
              </w:rPr>
            </w:pPr>
            <w:r>
              <w:rPr>
                <w:rFonts w:ascii="Arial" w:hAnsi="Arial" w:cs="Arial"/>
                <w:b/>
                <w:sz w:val="22"/>
                <w:szCs w:val="22"/>
              </w:rPr>
              <w:t>podkapitola 2.3.1, 2.3.2</w:t>
            </w:r>
          </w:p>
        </w:tc>
        <w:tc>
          <w:tcPr>
            <w:tcW w:w="5953" w:type="dxa"/>
            <w:vAlign w:val="center"/>
          </w:tcPr>
          <w:p w14:paraId="073D1F28" w14:textId="77777777" w:rsidR="00EF3F7B" w:rsidRPr="002D3F9B" w:rsidRDefault="00EF3F7B" w:rsidP="00EF3F7B">
            <w:pPr>
              <w:numPr>
                <w:ilvl w:val="0"/>
                <w:numId w:val="626"/>
              </w:numPr>
              <w:contextualSpacing/>
              <w:rPr>
                <w:rFonts w:ascii="Arial" w:hAnsi="Arial" w:cs="Arial"/>
                <w:sz w:val="22"/>
                <w:szCs w:val="22"/>
              </w:rPr>
            </w:pPr>
            <w:r>
              <w:rPr>
                <w:rFonts w:ascii="Arial" w:hAnsi="Arial" w:cs="Arial"/>
                <w:sz w:val="22"/>
                <w:szCs w:val="22"/>
              </w:rPr>
              <w:t>Úprava uspořádání metodických pokynů, aby bylo zřejmé, že tvoří přílohy k Metodice řízení programů;</w:t>
            </w:r>
          </w:p>
          <w:p w14:paraId="4EE0E738"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že ve výčtu metodických dokumentů jsou uvedeny pouze ty, které jsou relevantní pro žadatele a příjemce a doplnění (poznámky pod čarou č. 8 a 9;</w:t>
            </w:r>
          </w:p>
          <w:p w14:paraId="25133732"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kompletním přehledu metodických dokumentů MMR a MF v Metodice řízení programů v programovém období;</w:t>
            </w:r>
          </w:p>
        </w:tc>
      </w:tr>
      <w:tr w:rsidR="00EF3F7B" w:rsidRPr="00E51F07" w14:paraId="380A2F2D" w14:textId="77777777" w:rsidTr="00D00D3F">
        <w:trPr>
          <w:trHeight w:val="346"/>
        </w:trPr>
        <w:tc>
          <w:tcPr>
            <w:tcW w:w="846" w:type="dxa"/>
            <w:vMerge/>
            <w:vAlign w:val="center"/>
          </w:tcPr>
          <w:p w14:paraId="49C7EF54" w14:textId="77777777" w:rsidR="00EF3F7B" w:rsidRDefault="00EF3F7B" w:rsidP="00D00D3F">
            <w:pPr>
              <w:jc w:val="center"/>
              <w:rPr>
                <w:rFonts w:ascii="Arial" w:hAnsi="Arial" w:cs="Arial"/>
                <w:b/>
                <w:sz w:val="22"/>
                <w:szCs w:val="22"/>
              </w:rPr>
            </w:pPr>
          </w:p>
        </w:tc>
        <w:tc>
          <w:tcPr>
            <w:tcW w:w="2268" w:type="dxa"/>
          </w:tcPr>
          <w:p w14:paraId="16355770" w14:textId="77777777" w:rsidR="00EF3F7B" w:rsidRDefault="00EF3F7B" w:rsidP="00D00D3F">
            <w:pPr>
              <w:rPr>
                <w:rFonts w:ascii="Arial" w:hAnsi="Arial" w:cs="Arial"/>
                <w:b/>
                <w:sz w:val="22"/>
                <w:szCs w:val="22"/>
              </w:rPr>
            </w:pPr>
            <w:r>
              <w:rPr>
                <w:rFonts w:ascii="Arial" w:hAnsi="Arial" w:cs="Arial"/>
                <w:b/>
                <w:sz w:val="22"/>
                <w:szCs w:val="22"/>
              </w:rPr>
              <w:t>podkapitola 2.3.4</w:t>
            </w:r>
          </w:p>
        </w:tc>
        <w:tc>
          <w:tcPr>
            <w:tcW w:w="5953" w:type="dxa"/>
            <w:vAlign w:val="center"/>
          </w:tcPr>
          <w:p w14:paraId="1768291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Prováděcích pokynů k Metodice hodnocení ekonomické efektivnosti pro projekty</w:t>
            </w:r>
          </w:p>
          <w:p w14:paraId="11FC7906" w14:textId="77777777" w:rsidR="00EF3F7B" w:rsidRDefault="00EF3F7B" w:rsidP="00EF3F7B">
            <w:pPr>
              <w:numPr>
                <w:ilvl w:val="1"/>
                <w:numId w:val="626"/>
              </w:numPr>
              <w:contextualSpacing/>
              <w:rPr>
                <w:rFonts w:ascii="Arial" w:hAnsi="Arial" w:cs="Arial"/>
                <w:sz w:val="22"/>
                <w:szCs w:val="22"/>
              </w:rPr>
            </w:pPr>
            <w:r>
              <w:rPr>
                <w:rFonts w:ascii="Arial" w:hAnsi="Arial" w:cs="Arial"/>
                <w:sz w:val="22"/>
                <w:szCs w:val="22"/>
              </w:rPr>
              <w:t>v oblasti infrastruktury multimodální dopravy</w:t>
            </w:r>
          </w:p>
          <w:p w14:paraId="1DBB9AB9" w14:textId="77777777" w:rsidR="00EF3F7B" w:rsidRDefault="00EF3F7B" w:rsidP="00EF3F7B">
            <w:pPr>
              <w:numPr>
                <w:ilvl w:val="1"/>
                <w:numId w:val="626"/>
              </w:numPr>
              <w:contextualSpacing/>
              <w:rPr>
                <w:rFonts w:ascii="Arial" w:hAnsi="Arial" w:cs="Arial"/>
                <w:sz w:val="22"/>
                <w:szCs w:val="22"/>
              </w:rPr>
            </w:pPr>
            <w:r>
              <w:rPr>
                <w:rFonts w:ascii="Arial" w:hAnsi="Arial" w:cs="Arial"/>
                <w:sz w:val="22"/>
                <w:szCs w:val="22"/>
              </w:rPr>
              <w:t xml:space="preserve">v oblasti ITS pro silniční dopravu a </w:t>
            </w:r>
          </w:p>
          <w:p w14:paraId="412B5FE2" w14:textId="77777777" w:rsidR="00EF3F7B" w:rsidRDefault="00EF3F7B" w:rsidP="00EF3F7B">
            <w:pPr>
              <w:numPr>
                <w:ilvl w:val="1"/>
                <w:numId w:val="626"/>
              </w:numPr>
              <w:contextualSpacing/>
              <w:rPr>
                <w:rFonts w:ascii="Arial" w:hAnsi="Arial" w:cs="Arial"/>
                <w:sz w:val="22"/>
                <w:szCs w:val="22"/>
              </w:rPr>
            </w:pPr>
            <w:r>
              <w:rPr>
                <w:rFonts w:ascii="Arial" w:hAnsi="Arial" w:cs="Arial"/>
                <w:sz w:val="22"/>
                <w:szCs w:val="22"/>
              </w:rPr>
              <w:t>v oblasti infrastruktury městské drážní dopravy;</w:t>
            </w:r>
          </w:p>
        </w:tc>
      </w:tr>
      <w:tr w:rsidR="00EF3F7B" w:rsidRPr="00E51F07" w14:paraId="5C614F98" w14:textId="77777777" w:rsidTr="00D00D3F">
        <w:trPr>
          <w:trHeight w:val="346"/>
        </w:trPr>
        <w:tc>
          <w:tcPr>
            <w:tcW w:w="846" w:type="dxa"/>
            <w:vMerge w:val="restart"/>
            <w:vAlign w:val="center"/>
          </w:tcPr>
          <w:p w14:paraId="79C0B586" w14:textId="77777777" w:rsidR="00EF3F7B" w:rsidRDefault="00EF3F7B" w:rsidP="00D00D3F">
            <w:pPr>
              <w:jc w:val="center"/>
              <w:rPr>
                <w:rFonts w:ascii="Arial" w:hAnsi="Arial" w:cs="Arial"/>
                <w:b/>
                <w:sz w:val="22"/>
                <w:szCs w:val="22"/>
              </w:rPr>
            </w:pPr>
            <w:r>
              <w:rPr>
                <w:rFonts w:ascii="Arial" w:hAnsi="Arial" w:cs="Arial"/>
                <w:b/>
                <w:sz w:val="22"/>
                <w:szCs w:val="22"/>
              </w:rPr>
              <w:t>4</w:t>
            </w:r>
          </w:p>
        </w:tc>
        <w:tc>
          <w:tcPr>
            <w:tcW w:w="2268" w:type="dxa"/>
          </w:tcPr>
          <w:p w14:paraId="7100D042" w14:textId="77777777" w:rsidR="00EF3F7B" w:rsidRDefault="00EF3F7B" w:rsidP="00D00D3F">
            <w:pPr>
              <w:rPr>
                <w:rFonts w:ascii="Arial" w:hAnsi="Arial" w:cs="Arial"/>
                <w:b/>
                <w:sz w:val="22"/>
                <w:szCs w:val="22"/>
              </w:rPr>
            </w:pPr>
            <w:r>
              <w:rPr>
                <w:rFonts w:ascii="Arial" w:hAnsi="Arial" w:cs="Arial"/>
                <w:b/>
                <w:sz w:val="22"/>
                <w:szCs w:val="22"/>
              </w:rPr>
              <w:t>podkapitola 4.2</w:t>
            </w:r>
          </w:p>
        </w:tc>
        <w:tc>
          <w:tcPr>
            <w:tcW w:w="5953" w:type="dxa"/>
            <w:vAlign w:val="center"/>
          </w:tcPr>
          <w:p w14:paraId="47427A79"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Úprava názvu pokapitoly na „Prioritní osy </w:t>
            </w:r>
            <w:r w:rsidRPr="000321CC">
              <w:rPr>
                <w:rFonts w:ascii="Arial" w:hAnsi="Arial" w:cs="Arial"/>
                <w:sz w:val="22"/>
                <w:szCs w:val="22"/>
                <w:u w:val="single"/>
              </w:rPr>
              <w:t>a specificiké cíle“</w:t>
            </w:r>
            <w:r>
              <w:rPr>
                <w:rFonts w:ascii="Arial" w:hAnsi="Arial" w:cs="Arial"/>
                <w:sz w:val="22"/>
                <w:szCs w:val="22"/>
                <w:u w:val="single"/>
              </w:rPr>
              <w:t>;</w:t>
            </w:r>
          </w:p>
        </w:tc>
      </w:tr>
      <w:tr w:rsidR="009F47B2" w:rsidRPr="00E51F07" w14:paraId="10A6171B" w14:textId="77777777" w:rsidTr="00D00D3F">
        <w:trPr>
          <w:trHeight w:val="346"/>
        </w:trPr>
        <w:tc>
          <w:tcPr>
            <w:tcW w:w="846" w:type="dxa"/>
            <w:vMerge/>
            <w:vAlign w:val="center"/>
          </w:tcPr>
          <w:p w14:paraId="1C3759AE" w14:textId="77777777" w:rsidR="009F47B2" w:rsidRDefault="009F47B2" w:rsidP="00D00D3F">
            <w:pPr>
              <w:jc w:val="center"/>
              <w:rPr>
                <w:rFonts w:ascii="Arial" w:hAnsi="Arial" w:cs="Arial"/>
                <w:b/>
                <w:sz w:val="22"/>
                <w:szCs w:val="22"/>
              </w:rPr>
            </w:pPr>
          </w:p>
        </w:tc>
        <w:tc>
          <w:tcPr>
            <w:tcW w:w="2268" w:type="dxa"/>
          </w:tcPr>
          <w:p w14:paraId="12782B6D" w14:textId="77777777" w:rsidR="009F47B2" w:rsidRDefault="00FC7EE3" w:rsidP="00FC7EE3">
            <w:pPr>
              <w:rPr>
                <w:rFonts w:ascii="Arial" w:hAnsi="Arial" w:cs="Arial"/>
                <w:b/>
                <w:sz w:val="22"/>
                <w:szCs w:val="22"/>
              </w:rPr>
            </w:pPr>
            <w:r>
              <w:rPr>
                <w:rFonts w:ascii="Arial" w:hAnsi="Arial" w:cs="Arial"/>
                <w:b/>
                <w:sz w:val="22"/>
                <w:szCs w:val="22"/>
              </w:rPr>
              <w:t xml:space="preserve">podkapitola </w:t>
            </w:r>
            <w:r w:rsidR="009F47B2">
              <w:rPr>
                <w:rFonts w:ascii="Arial" w:hAnsi="Arial" w:cs="Arial"/>
                <w:b/>
                <w:sz w:val="22"/>
                <w:szCs w:val="22"/>
              </w:rPr>
              <w:t>4.6</w:t>
            </w:r>
          </w:p>
        </w:tc>
        <w:tc>
          <w:tcPr>
            <w:tcW w:w="5953" w:type="dxa"/>
            <w:vAlign w:val="center"/>
          </w:tcPr>
          <w:p w14:paraId="2726A574" w14:textId="77777777" w:rsidR="009F47B2" w:rsidRDefault="009F47B2" w:rsidP="00EF3F7B">
            <w:pPr>
              <w:numPr>
                <w:ilvl w:val="0"/>
                <w:numId w:val="626"/>
              </w:numPr>
              <w:contextualSpacing/>
              <w:rPr>
                <w:rFonts w:ascii="Arial" w:hAnsi="Arial" w:cs="Arial"/>
                <w:sz w:val="22"/>
                <w:szCs w:val="22"/>
              </w:rPr>
            </w:pPr>
            <w:r>
              <w:rPr>
                <w:rFonts w:ascii="Arial" w:hAnsi="Arial" w:cs="Arial"/>
                <w:sz w:val="22"/>
                <w:szCs w:val="22"/>
              </w:rPr>
              <w:t xml:space="preserve">Úprava textu k indikátorům; </w:t>
            </w:r>
          </w:p>
        </w:tc>
      </w:tr>
      <w:tr w:rsidR="00EF3F7B" w:rsidRPr="00E51F07" w14:paraId="29825CDF" w14:textId="77777777" w:rsidTr="00D00D3F">
        <w:trPr>
          <w:trHeight w:val="346"/>
        </w:trPr>
        <w:tc>
          <w:tcPr>
            <w:tcW w:w="846" w:type="dxa"/>
            <w:vMerge/>
            <w:vAlign w:val="center"/>
          </w:tcPr>
          <w:p w14:paraId="4ED1109E" w14:textId="77777777" w:rsidR="00EF3F7B" w:rsidRDefault="00EF3F7B" w:rsidP="00D00D3F">
            <w:pPr>
              <w:jc w:val="center"/>
              <w:rPr>
                <w:rFonts w:ascii="Arial" w:hAnsi="Arial" w:cs="Arial"/>
                <w:b/>
                <w:sz w:val="22"/>
                <w:szCs w:val="22"/>
              </w:rPr>
            </w:pPr>
          </w:p>
        </w:tc>
        <w:tc>
          <w:tcPr>
            <w:tcW w:w="2268" w:type="dxa"/>
          </w:tcPr>
          <w:p w14:paraId="457764E0" w14:textId="77777777" w:rsidR="00EF3F7B" w:rsidRDefault="00EF3F7B" w:rsidP="00D00D3F">
            <w:pPr>
              <w:rPr>
                <w:rFonts w:ascii="Arial" w:hAnsi="Arial" w:cs="Arial"/>
                <w:b/>
                <w:sz w:val="22"/>
                <w:szCs w:val="22"/>
              </w:rPr>
            </w:pPr>
            <w:r>
              <w:rPr>
                <w:rFonts w:ascii="Arial" w:hAnsi="Arial" w:cs="Arial"/>
                <w:b/>
                <w:sz w:val="22"/>
                <w:szCs w:val="22"/>
              </w:rPr>
              <w:t>podkapitola 4.9</w:t>
            </w:r>
          </w:p>
        </w:tc>
        <w:tc>
          <w:tcPr>
            <w:tcW w:w="5953" w:type="dxa"/>
            <w:vAlign w:val="center"/>
          </w:tcPr>
          <w:p w14:paraId="1065B94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Změna názvu podkapitoly na „Forma a způsob financování projektů; sloučení textů původních podkapitol 4.9. a 4.10; úprava a doplnění textu; </w:t>
            </w:r>
          </w:p>
        </w:tc>
      </w:tr>
      <w:tr w:rsidR="00EF3F7B" w:rsidRPr="00E51F07" w14:paraId="5ACDB950" w14:textId="77777777" w:rsidTr="00D00D3F">
        <w:trPr>
          <w:trHeight w:val="346"/>
        </w:trPr>
        <w:tc>
          <w:tcPr>
            <w:tcW w:w="846" w:type="dxa"/>
            <w:vMerge/>
            <w:vAlign w:val="center"/>
          </w:tcPr>
          <w:p w14:paraId="09319CB3" w14:textId="77777777" w:rsidR="00EF3F7B" w:rsidRDefault="00EF3F7B" w:rsidP="00D00D3F">
            <w:pPr>
              <w:jc w:val="center"/>
              <w:rPr>
                <w:rFonts w:ascii="Arial" w:hAnsi="Arial" w:cs="Arial"/>
                <w:b/>
                <w:sz w:val="22"/>
                <w:szCs w:val="22"/>
              </w:rPr>
            </w:pPr>
          </w:p>
        </w:tc>
        <w:tc>
          <w:tcPr>
            <w:tcW w:w="2268" w:type="dxa"/>
          </w:tcPr>
          <w:p w14:paraId="4F552FA8" w14:textId="77777777" w:rsidR="00EF3F7B" w:rsidRDefault="00EF3F7B" w:rsidP="00D00D3F">
            <w:pPr>
              <w:rPr>
                <w:rFonts w:ascii="Arial" w:hAnsi="Arial" w:cs="Arial"/>
                <w:b/>
                <w:sz w:val="22"/>
                <w:szCs w:val="22"/>
              </w:rPr>
            </w:pPr>
            <w:r>
              <w:rPr>
                <w:rFonts w:ascii="Arial" w:hAnsi="Arial" w:cs="Arial"/>
                <w:b/>
                <w:sz w:val="22"/>
                <w:szCs w:val="22"/>
              </w:rPr>
              <w:t>podkapitola 4.10</w:t>
            </w:r>
          </w:p>
        </w:tc>
        <w:tc>
          <w:tcPr>
            <w:tcW w:w="5953" w:type="dxa"/>
            <w:vAlign w:val="center"/>
          </w:tcPr>
          <w:p w14:paraId="12121574"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Zvedení samostatné podkapitoly 4.10 – Veřejná podpora;</w:t>
            </w:r>
          </w:p>
        </w:tc>
      </w:tr>
      <w:tr w:rsidR="00EF3F7B" w:rsidRPr="00E51F07" w14:paraId="681E40F9" w14:textId="77777777" w:rsidTr="00D00D3F">
        <w:trPr>
          <w:trHeight w:val="346"/>
        </w:trPr>
        <w:tc>
          <w:tcPr>
            <w:tcW w:w="846" w:type="dxa"/>
            <w:vAlign w:val="center"/>
          </w:tcPr>
          <w:p w14:paraId="214B186B" w14:textId="77777777" w:rsidR="00EF3F7B" w:rsidRDefault="00EF3F7B" w:rsidP="00D00D3F">
            <w:pPr>
              <w:jc w:val="center"/>
              <w:rPr>
                <w:rFonts w:ascii="Arial" w:hAnsi="Arial" w:cs="Arial"/>
                <w:b/>
                <w:sz w:val="22"/>
                <w:szCs w:val="22"/>
              </w:rPr>
            </w:pPr>
            <w:r>
              <w:rPr>
                <w:rFonts w:ascii="Arial" w:hAnsi="Arial" w:cs="Arial"/>
                <w:b/>
                <w:sz w:val="22"/>
                <w:szCs w:val="22"/>
              </w:rPr>
              <w:t>5</w:t>
            </w:r>
          </w:p>
        </w:tc>
        <w:tc>
          <w:tcPr>
            <w:tcW w:w="2268" w:type="dxa"/>
          </w:tcPr>
          <w:p w14:paraId="58F478FE" w14:textId="77777777" w:rsidR="00EF3F7B" w:rsidRDefault="00EF3F7B" w:rsidP="00D00D3F">
            <w:pPr>
              <w:rPr>
                <w:rFonts w:ascii="Arial" w:hAnsi="Arial" w:cs="Arial"/>
                <w:b/>
                <w:sz w:val="22"/>
                <w:szCs w:val="22"/>
              </w:rPr>
            </w:pPr>
            <w:r>
              <w:rPr>
                <w:rFonts w:ascii="Arial" w:hAnsi="Arial" w:cs="Arial"/>
                <w:b/>
                <w:sz w:val="22"/>
                <w:szCs w:val="22"/>
              </w:rPr>
              <w:t>podkapitoly 5.1 – 5.7</w:t>
            </w:r>
          </w:p>
        </w:tc>
        <w:tc>
          <w:tcPr>
            <w:tcW w:w="5953" w:type="dxa"/>
            <w:vAlign w:val="center"/>
          </w:tcPr>
          <w:p w14:paraId="35D283FD"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celé kapitoly na základě aktualizované verze č. 4 MP ŘVHP vydané v květnu 2016;</w:t>
            </w:r>
          </w:p>
        </w:tc>
      </w:tr>
      <w:tr w:rsidR="00EF3F7B" w:rsidRPr="00E51F07" w14:paraId="27811E63" w14:textId="77777777" w:rsidTr="00D00D3F">
        <w:trPr>
          <w:trHeight w:val="346"/>
        </w:trPr>
        <w:tc>
          <w:tcPr>
            <w:tcW w:w="846" w:type="dxa"/>
            <w:vMerge w:val="restart"/>
            <w:vAlign w:val="center"/>
          </w:tcPr>
          <w:p w14:paraId="6BAF75E8" w14:textId="77777777" w:rsidR="00EF3F7B" w:rsidRDefault="00EF3F7B" w:rsidP="00D00D3F">
            <w:pPr>
              <w:jc w:val="center"/>
              <w:rPr>
                <w:rFonts w:ascii="Arial" w:hAnsi="Arial" w:cs="Arial"/>
                <w:b/>
                <w:sz w:val="22"/>
                <w:szCs w:val="22"/>
              </w:rPr>
            </w:pPr>
            <w:r>
              <w:rPr>
                <w:rFonts w:ascii="Arial" w:hAnsi="Arial" w:cs="Arial"/>
                <w:b/>
                <w:sz w:val="22"/>
                <w:szCs w:val="22"/>
              </w:rPr>
              <w:t>6</w:t>
            </w:r>
          </w:p>
        </w:tc>
        <w:tc>
          <w:tcPr>
            <w:tcW w:w="2268" w:type="dxa"/>
          </w:tcPr>
          <w:p w14:paraId="454B433C" w14:textId="77777777" w:rsidR="00EF3F7B" w:rsidRDefault="00EF3F7B" w:rsidP="00D00D3F">
            <w:pPr>
              <w:rPr>
                <w:rFonts w:ascii="Arial" w:hAnsi="Arial" w:cs="Arial"/>
                <w:b/>
                <w:sz w:val="22"/>
                <w:szCs w:val="22"/>
              </w:rPr>
            </w:pPr>
            <w:r>
              <w:rPr>
                <w:rFonts w:ascii="Arial" w:hAnsi="Arial" w:cs="Arial"/>
                <w:b/>
                <w:sz w:val="22"/>
                <w:szCs w:val="22"/>
              </w:rPr>
              <w:t>podkapitola 6.5.3</w:t>
            </w:r>
          </w:p>
        </w:tc>
        <w:tc>
          <w:tcPr>
            <w:tcW w:w="5953" w:type="dxa"/>
            <w:vAlign w:val="center"/>
          </w:tcPr>
          <w:p w14:paraId="735F3BA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podkapitoly, týkající se plné moci;</w:t>
            </w:r>
          </w:p>
        </w:tc>
      </w:tr>
      <w:tr w:rsidR="00EF3F7B" w:rsidRPr="00E51F07" w14:paraId="0CCCA10B" w14:textId="77777777" w:rsidTr="00D00D3F">
        <w:trPr>
          <w:trHeight w:val="346"/>
        </w:trPr>
        <w:tc>
          <w:tcPr>
            <w:tcW w:w="846" w:type="dxa"/>
            <w:vMerge/>
            <w:vAlign w:val="center"/>
          </w:tcPr>
          <w:p w14:paraId="1F777AD5" w14:textId="77777777" w:rsidR="00EF3F7B" w:rsidRDefault="00EF3F7B" w:rsidP="00D00D3F">
            <w:pPr>
              <w:jc w:val="center"/>
              <w:rPr>
                <w:rFonts w:ascii="Arial" w:hAnsi="Arial" w:cs="Arial"/>
                <w:b/>
                <w:sz w:val="22"/>
                <w:szCs w:val="22"/>
              </w:rPr>
            </w:pPr>
          </w:p>
        </w:tc>
        <w:tc>
          <w:tcPr>
            <w:tcW w:w="2268" w:type="dxa"/>
          </w:tcPr>
          <w:p w14:paraId="45B00011" w14:textId="77777777" w:rsidR="00EF3F7B" w:rsidRDefault="00EF3F7B" w:rsidP="00D00D3F">
            <w:pPr>
              <w:rPr>
                <w:rFonts w:ascii="Arial" w:hAnsi="Arial" w:cs="Arial"/>
                <w:b/>
                <w:sz w:val="22"/>
                <w:szCs w:val="22"/>
              </w:rPr>
            </w:pPr>
            <w:r>
              <w:rPr>
                <w:rFonts w:ascii="Arial" w:hAnsi="Arial" w:cs="Arial"/>
                <w:b/>
                <w:sz w:val="22"/>
                <w:szCs w:val="22"/>
              </w:rPr>
              <w:t>podkapitola 6.5.13</w:t>
            </w:r>
          </w:p>
        </w:tc>
        <w:tc>
          <w:tcPr>
            <w:tcW w:w="5953" w:type="dxa"/>
            <w:vAlign w:val="center"/>
          </w:tcPr>
          <w:p w14:paraId="0BFF58FB"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postupů v podkapitole 6.5.13.17 k přiloženým dokumentům k žádosti o podporu;</w:t>
            </w:r>
          </w:p>
          <w:p w14:paraId="5E054FA0"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Úprava textu prvního odstavce v podkapitole 6.5.13.18, týkajícícho se čestných prohlášení; </w:t>
            </w:r>
          </w:p>
        </w:tc>
      </w:tr>
      <w:tr w:rsidR="00EF3F7B" w:rsidRPr="00E51F07" w14:paraId="5BFD1C1E" w14:textId="77777777" w:rsidTr="00D00D3F">
        <w:trPr>
          <w:trHeight w:val="346"/>
        </w:trPr>
        <w:tc>
          <w:tcPr>
            <w:tcW w:w="846" w:type="dxa"/>
            <w:vMerge w:val="restart"/>
            <w:vAlign w:val="center"/>
          </w:tcPr>
          <w:p w14:paraId="214AD666" w14:textId="77777777" w:rsidR="00EF3F7B" w:rsidRDefault="00EF3F7B" w:rsidP="00D00D3F">
            <w:pPr>
              <w:jc w:val="center"/>
              <w:rPr>
                <w:rFonts w:ascii="Arial" w:hAnsi="Arial" w:cs="Arial"/>
                <w:b/>
                <w:sz w:val="22"/>
                <w:szCs w:val="22"/>
              </w:rPr>
            </w:pPr>
            <w:r>
              <w:rPr>
                <w:rFonts w:ascii="Arial" w:hAnsi="Arial" w:cs="Arial"/>
                <w:b/>
                <w:sz w:val="22"/>
                <w:szCs w:val="22"/>
              </w:rPr>
              <w:t>7</w:t>
            </w:r>
          </w:p>
        </w:tc>
        <w:tc>
          <w:tcPr>
            <w:tcW w:w="2268" w:type="dxa"/>
          </w:tcPr>
          <w:p w14:paraId="4F0FD1C2" w14:textId="77777777" w:rsidR="00EF3F7B" w:rsidRDefault="00EF3F7B" w:rsidP="00D00D3F">
            <w:pPr>
              <w:rPr>
                <w:rFonts w:ascii="Arial" w:hAnsi="Arial" w:cs="Arial"/>
                <w:b/>
                <w:sz w:val="22"/>
                <w:szCs w:val="22"/>
              </w:rPr>
            </w:pPr>
            <w:r>
              <w:rPr>
                <w:rFonts w:ascii="Arial" w:hAnsi="Arial" w:cs="Arial"/>
                <w:b/>
                <w:sz w:val="22"/>
                <w:szCs w:val="22"/>
              </w:rPr>
              <w:t xml:space="preserve">Celá kapitola </w:t>
            </w:r>
          </w:p>
        </w:tc>
        <w:tc>
          <w:tcPr>
            <w:tcW w:w="5953" w:type="dxa"/>
            <w:vAlign w:val="center"/>
          </w:tcPr>
          <w:p w14:paraId="2CEEDCFD"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Úprava názvu kapitoly na „Procesy a </w:t>
            </w:r>
            <w:r w:rsidRPr="00CF1C87">
              <w:rPr>
                <w:rFonts w:ascii="Arial" w:hAnsi="Arial" w:cs="Arial"/>
                <w:sz w:val="22"/>
                <w:szCs w:val="22"/>
                <w:u w:val="single"/>
              </w:rPr>
              <w:t>pravidla</w:t>
            </w:r>
            <w:r>
              <w:rPr>
                <w:rFonts w:ascii="Arial" w:hAnsi="Arial" w:cs="Arial"/>
                <w:sz w:val="22"/>
                <w:szCs w:val="22"/>
              </w:rPr>
              <w:t xml:space="preserve"> hodnocení projektů“;</w:t>
            </w:r>
          </w:p>
          <w:p w14:paraId="62A0A3C2"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celé kapitoly na základě aktualizované verze č. 4 MP ŘVHP;</w:t>
            </w:r>
          </w:p>
          <w:p w14:paraId="47B73F1D" w14:textId="77777777" w:rsidR="00EF3F7B" w:rsidRDefault="00EF3F7B" w:rsidP="00EF3F7B">
            <w:pPr>
              <w:numPr>
                <w:ilvl w:val="0"/>
                <w:numId w:val="626"/>
              </w:numPr>
              <w:contextualSpacing/>
              <w:rPr>
                <w:rFonts w:ascii="Arial" w:hAnsi="Arial" w:cs="Arial"/>
                <w:sz w:val="22"/>
                <w:szCs w:val="22"/>
              </w:rPr>
            </w:pPr>
          </w:p>
        </w:tc>
      </w:tr>
      <w:tr w:rsidR="00EF3F7B" w:rsidRPr="00E51F07" w14:paraId="7966F9C3" w14:textId="77777777" w:rsidTr="00D00D3F">
        <w:trPr>
          <w:trHeight w:val="346"/>
        </w:trPr>
        <w:tc>
          <w:tcPr>
            <w:tcW w:w="846" w:type="dxa"/>
            <w:vMerge/>
            <w:vAlign w:val="center"/>
          </w:tcPr>
          <w:p w14:paraId="182C89E9" w14:textId="77777777" w:rsidR="00EF3F7B" w:rsidRDefault="00EF3F7B" w:rsidP="00D00D3F">
            <w:pPr>
              <w:jc w:val="center"/>
              <w:rPr>
                <w:rFonts w:ascii="Arial" w:hAnsi="Arial" w:cs="Arial"/>
                <w:b/>
                <w:sz w:val="22"/>
                <w:szCs w:val="22"/>
              </w:rPr>
            </w:pPr>
          </w:p>
        </w:tc>
        <w:tc>
          <w:tcPr>
            <w:tcW w:w="2268" w:type="dxa"/>
          </w:tcPr>
          <w:p w14:paraId="7FB36F68" w14:textId="77777777" w:rsidR="00EF3F7B" w:rsidRDefault="00EF3F7B" w:rsidP="00D00D3F">
            <w:pPr>
              <w:rPr>
                <w:rFonts w:ascii="Arial" w:hAnsi="Arial" w:cs="Arial"/>
                <w:b/>
                <w:sz w:val="22"/>
                <w:szCs w:val="22"/>
              </w:rPr>
            </w:pPr>
            <w:r>
              <w:rPr>
                <w:rFonts w:ascii="Arial" w:hAnsi="Arial" w:cs="Arial"/>
                <w:b/>
                <w:sz w:val="22"/>
                <w:szCs w:val="22"/>
              </w:rPr>
              <w:t xml:space="preserve">podkapitola 7.1 </w:t>
            </w:r>
          </w:p>
        </w:tc>
        <w:tc>
          <w:tcPr>
            <w:tcW w:w="5953" w:type="dxa"/>
            <w:vAlign w:val="center"/>
          </w:tcPr>
          <w:p w14:paraId="21C5D8BA"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Změna názvu podkapitoly na „Fáze procesu schvalování“ a úprava její struktury;</w:t>
            </w:r>
          </w:p>
          <w:p w14:paraId="3E18196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fází procesu schvalování;</w:t>
            </w:r>
          </w:p>
          <w:p w14:paraId="3D94843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odkazů na podkapitoly, popisující jednotlivé fáze procesu schvalování;</w:t>
            </w:r>
          </w:p>
          <w:p w14:paraId="05A0804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Zrušení lhůty 7 měsíců pro proces schvalování projektů; </w:t>
            </w:r>
          </w:p>
        </w:tc>
      </w:tr>
      <w:tr w:rsidR="00EF3F7B" w:rsidRPr="00E51F07" w14:paraId="46E6EA3F" w14:textId="77777777" w:rsidTr="00D00D3F">
        <w:trPr>
          <w:trHeight w:val="346"/>
        </w:trPr>
        <w:tc>
          <w:tcPr>
            <w:tcW w:w="846" w:type="dxa"/>
            <w:vMerge/>
            <w:vAlign w:val="center"/>
          </w:tcPr>
          <w:p w14:paraId="7E88AE57" w14:textId="77777777" w:rsidR="00EF3F7B" w:rsidRDefault="00EF3F7B" w:rsidP="00D00D3F">
            <w:pPr>
              <w:jc w:val="center"/>
              <w:rPr>
                <w:rFonts w:ascii="Arial" w:hAnsi="Arial" w:cs="Arial"/>
                <w:b/>
                <w:sz w:val="22"/>
                <w:szCs w:val="22"/>
              </w:rPr>
            </w:pPr>
          </w:p>
        </w:tc>
        <w:tc>
          <w:tcPr>
            <w:tcW w:w="2268" w:type="dxa"/>
          </w:tcPr>
          <w:p w14:paraId="5C952D39" w14:textId="77777777" w:rsidR="00EF3F7B" w:rsidRDefault="00EF3F7B" w:rsidP="00D00D3F">
            <w:pPr>
              <w:rPr>
                <w:rFonts w:ascii="Arial" w:hAnsi="Arial" w:cs="Arial"/>
                <w:b/>
                <w:sz w:val="22"/>
                <w:szCs w:val="22"/>
              </w:rPr>
            </w:pPr>
            <w:r>
              <w:rPr>
                <w:rFonts w:ascii="Arial" w:hAnsi="Arial" w:cs="Arial"/>
                <w:b/>
                <w:sz w:val="22"/>
                <w:szCs w:val="22"/>
              </w:rPr>
              <w:t>podkapitola 7.2</w:t>
            </w:r>
          </w:p>
        </w:tc>
        <w:tc>
          <w:tcPr>
            <w:tcW w:w="5953" w:type="dxa"/>
            <w:vAlign w:val="center"/>
          </w:tcPr>
          <w:p w14:paraId="61F4DA04"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Změna názvu podkapitoly na „Modely hodnocení projektů“ a tomu odpovídající úprava textu – odstranění informace o Kritériích výběru projektu v posledním odstavci;</w:t>
            </w:r>
          </w:p>
          <w:p w14:paraId="095CC464" w14:textId="77777777" w:rsidR="00EF3F7B" w:rsidRPr="00CD12E9"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zveřejnění Modelu hodnocení v navazující dokumentaci k výzvě;</w:t>
            </w:r>
          </w:p>
        </w:tc>
      </w:tr>
      <w:tr w:rsidR="00EF3F7B" w:rsidRPr="00E51F07" w14:paraId="534485C3" w14:textId="77777777" w:rsidTr="00D00D3F">
        <w:trPr>
          <w:trHeight w:val="346"/>
        </w:trPr>
        <w:tc>
          <w:tcPr>
            <w:tcW w:w="846" w:type="dxa"/>
            <w:vMerge/>
            <w:vAlign w:val="center"/>
          </w:tcPr>
          <w:p w14:paraId="23B55C63" w14:textId="77777777" w:rsidR="00EF3F7B" w:rsidRDefault="00EF3F7B" w:rsidP="00D00D3F">
            <w:pPr>
              <w:jc w:val="center"/>
              <w:rPr>
                <w:rFonts w:ascii="Arial" w:hAnsi="Arial" w:cs="Arial"/>
                <w:b/>
                <w:sz w:val="22"/>
                <w:szCs w:val="22"/>
              </w:rPr>
            </w:pPr>
          </w:p>
        </w:tc>
        <w:tc>
          <w:tcPr>
            <w:tcW w:w="2268" w:type="dxa"/>
          </w:tcPr>
          <w:p w14:paraId="7FA61236" w14:textId="77777777" w:rsidR="00EF3F7B" w:rsidRDefault="00EF3F7B" w:rsidP="00D00D3F">
            <w:pPr>
              <w:rPr>
                <w:rFonts w:ascii="Arial" w:hAnsi="Arial" w:cs="Arial"/>
                <w:b/>
                <w:sz w:val="22"/>
                <w:szCs w:val="22"/>
              </w:rPr>
            </w:pPr>
            <w:r>
              <w:rPr>
                <w:rFonts w:ascii="Arial" w:hAnsi="Arial" w:cs="Arial"/>
                <w:b/>
                <w:sz w:val="22"/>
                <w:szCs w:val="22"/>
              </w:rPr>
              <w:t xml:space="preserve">podkapitola 7.3 </w:t>
            </w:r>
          </w:p>
        </w:tc>
        <w:tc>
          <w:tcPr>
            <w:tcW w:w="5953" w:type="dxa"/>
            <w:vAlign w:val="center"/>
          </w:tcPr>
          <w:p w14:paraId="21159010"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Vytvoření nové samostné kapitoly věnované kritériím výběru projektu;</w:t>
            </w:r>
          </w:p>
        </w:tc>
      </w:tr>
      <w:tr w:rsidR="00EF3F7B" w:rsidRPr="00E51F07" w14:paraId="368ABA55" w14:textId="77777777" w:rsidTr="00D00D3F">
        <w:trPr>
          <w:trHeight w:val="346"/>
        </w:trPr>
        <w:tc>
          <w:tcPr>
            <w:tcW w:w="846" w:type="dxa"/>
            <w:vMerge/>
            <w:vAlign w:val="center"/>
          </w:tcPr>
          <w:p w14:paraId="06CC5C6A" w14:textId="77777777" w:rsidR="00EF3F7B" w:rsidRDefault="00EF3F7B" w:rsidP="00D00D3F">
            <w:pPr>
              <w:jc w:val="center"/>
              <w:rPr>
                <w:rFonts w:ascii="Arial" w:hAnsi="Arial" w:cs="Arial"/>
                <w:b/>
                <w:sz w:val="22"/>
                <w:szCs w:val="22"/>
              </w:rPr>
            </w:pPr>
          </w:p>
        </w:tc>
        <w:tc>
          <w:tcPr>
            <w:tcW w:w="2268" w:type="dxa"/>
          </w:tcPr>
          <w:p w14:paraId="6902086D" w14:textId="77777777" w:rsidR="00EF3F7B" w:rsidRDefault="00EF3F7B" w:rsidP="00D00D3F">
            <w:pPr>
              <w:rPr>
                <w:rFonts w:ascii="Arial" w:hAnsi="Arial" w:cs="Arial"/>
                <w:b/>
                <w:sz w:val="22"/>
                <w:szCs w:val="22"/>
              </w:rPr>
            </w:pPr>
            <w:r>
              <w:rPr>
                <w:rFonts w:ascii="Arial" w:hAnsi="Arial" w:cs="Arial"/>
                <w:b/>
                <w:sz w:val="22"/>
                <w:szCs w:val="22"/>
              </w:rPr>
              <w:t>podkapitola 7.4</w:t>
            </w:r>
          </w:p>
        </w:tc>
        <w:tc>
          <w:tcPr>
            <w:tcW w:w="5953" w:type="dxa"/>
            <w:vAlign w:val="center"/>
          </w:tcPr>
          <w:p w14:paraId="0E0A271A"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Původně kap. 7.3 - Změna názvu kapitoly na „Hodnocení projektů“ namísto „Části hodnocení“</w:t>
            </w:r>
          </w:p>
        </w:tc>
      </w:tr>
      <w:tr w:rsidR="00EF3F7B" w:rsidRPr="00E51F07" w14:paraId="5475CBDB" w14:textId="77777777" w:rsidTr="00D00D3F">
        <w:trPr>
          <w:trHeight w:val="346"/>
        </w:trPr>
        <w:tc>
          <w:tcPr>
            <w:tcW w:w="846" w:type="dxa"/>
            <w:vMerge/>
            <w:vAlign w:val="center"/>
          </w:tcPr>
          <w:p w14:paraId="031B16F7" w14:textId="77777777" w:rsidR="00EF3F7B" w:rsidRDefault="00EF3F7B" w:rsidP="00D00D3F">
            <w:pPr>
              <w:jc w:val="center"/>
              <w:rPr>
                <w:rFonts w:ascii="Arial" w:hAnsi="Arial" w:cs="Arial"/>
                <w:b/>
                <w:sz w:val="22"/>
                <w:szCs w:val="22"/>
              </w:rPr>
            </w:pPr>
          </w:p>
        </w:tc>
        <w:tc>
          <w:tcPr>
            <w:tcW w:w="2268" w:type="dxa"/>
          </w:tcPr>
          <w:p w14:paraId="414CAB2B" w14:textId="77777777" w:rsidR="00EF3F7B" w:rsidRDefault="00EF3F7B" w:rsidP="00D00D3F">
            <w:pPr>
              <w:rPr>
                <w:rFonts w:ascii="Arial" w:hAnsi="Arial" w:cs="Arial"/>
                <w:b/>
                <w:sz w:val="22"/>
                <w:szCs w:val="22"/>
              </w:rPr>
            </w:pPr>
            <w:r>
              <w:rPr>
                <w:rFonts w:ascii="Arial" w:hAnsi="Arial" w:cs="Arial"/>
                <w:b/>
                <w:sz w:val="22"/>
                <w:szCs w:val="22"/>
              </w:rPr>
              <w:t>podkapitola 7.4.1</w:t>
            </w:r>
          </w:p>
        </w:tc>
        <w:tc>
          <w:tcPr>
            <w:tcW w:w="5953" w:type="dxa"/>
            <w:vAlign w:val="center"/>
          </w:tcPr>
          <w:p w14:paraId="354F5542"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Uvedení textu, týkajícícho se kontroly přijatelnosti a formálních náležitostí do souladu s aktualizovanovu verzí č. 4 MP ŘVHP;</w:t>
            </w:r>
          </w:p>
          <w:p w14:paraId="3F869E24"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textu, týkajícícho se napravitelných / nenapravitelných kritérií;</w:t>
            </w:r>
          </w:p>
          <w:p w14:paraId="2A6DAAC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kontroly z hlediska rizika podvodu;</w:t>
            </w:r>
          </w:p>
          <w:p w14:paraId="4C3CD2F5" w14:textId="77777777" w:rsidR="00EF3F7B" w:rsidRPr="00371F0F" w:rsidRDefault="00EF3F7B" w:rsidP="00EF3F7B">
            <w:pPr>
              <w:numPr>
                <w:ilvl w:val="0"/>
                <w:numId w:val="626"/>
              </w:numPr>
              <w:contextualSpacing/>
              <w:rPr>
                <w:rFonts w:ascii="Arial" w:hAnsi="Arial" w:cs="Arial"/>
                <w:sz w:val="22"/>
                <w:szCs w:val="22"/>
              </w:rPr>
            </w:pPr>
            <w:r>
              <w:rPr>
                <w:rFonts w:ascii="Arial" w:hAnsi="Arial" w:cs="Arial"/>
                <w:sz w:val="22"/>
                <w:szCs w:val="22"/>
              </w:rPr>
              <w:t>Úprava lhůty pro doplnění žádostí o podporu;</w:t>
            </w:r>
          </w:p>
        </w:tc>
      </w:tr>
      <w:tr w:rsidR="00EF3F7B" w:rsidRPr="00E51F07" w14:paraId="58F09F3E" w14:textId="77777777" w:rsidTr="00D00D3F">
        <w:trPr>
          <w:trHeight w:val="346"/>
        </w:trPr>
        <w:tc>
          <w:tcPr>
            <w:tcW w:w="846" w:type="dxa"/>
            <w:vMerge/>
            <w:vAlign w:val="center"/>
          </w:tcPr>
          <w:p w14:paraId="461A7C01" w14:textId="77777777" w:rsidR="00EF3F7B" w:rsidRDefault="00EF3F7B" w:rsidP="00D00D3F">
            <w:pPr>
              <w:jc w:val="center"/>
              <w:rPr>
                <w:rFonts w:ascii="Arial" w:hAnsi="Arial" w:cs="Arial"/>
                <w:b/>
                <w:sz w:val="22"/>
                <w:szCs w:val="22"/>
              </w:rPr>
            </w:pPr>
          </w:p>
        </w:tc>
        <w:tc>
          <w:tcPr>
            <w:tcW w:w="2268" w:type="dxa"/>
          </w:tcPr>
          <w:p w14:paraId="01141E57" w14:textId="77777777" w:rsidR="00EF3F7B" w:rsidRDefault="00EF3F7B" w:rsidP="00D00D3F">
            <w:pPr>
              <w:rPr>
                <w:rFonts w:ascii="Arial" w:hAnsi="Arial" w:cs="Arial"/>
                <w:b/>
                <w:sz w:val="22"/>
                <w:szCs w:val="22"/>
              </w:rPr>
            </w:pPr>
            <w:r>
              <w:rPr>
                <w:rFonts w:ascii="Arial" w:hAnsi="Arial" w:cs="Arial"/>
                <w:b/>
                <w:sz w:val="22"/>
                <w:szCs w:val="22"/>
              </w:rPr>
              <w:t>podkapitola 7.4.2</w:t>
            </w:r>
          </w:p>
        </w:tc>
        <w:tc>
          <w:tcPr>
            <w:tcW w:w="5953" w:type="dxa"/>
            <w:vAlign w:val="center"/>
          </w:tcPr>
          <w:p w14:paraId="7BDC994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Uvedení kapitoly, týkající se věcného hodnocení do souladu s textem  MP ŘVHP – verze 4;</w:t>
            </w:r>
          </w:p>
        </w:tc>
      </w:tr>
      <w:tr w:rsidR="00EF3F7B" w:rsidRPr="00E51F07" w14:paraId="068D1743" w14:textId="77777777" w:rsidTr="00D00D3F">
        <w:trPr>
          <w:trHeight w:val="346"/>
        </w:trPr>
        <w:tc>
          <w:tcPr>
            <w:tcW w:w="846" w:type="dxa"/>
            <w:vMerge/>
            <w:vAlign w:val="center"/>
          </w:tcPr>
          <w:p w14:paraId="2219F54D" w14:textId="77777777" w:rsidR="00EF3F7B" w:rsidRDefault="00EF3F7B" w:rsidP="00D00D3F">
            <w:pPr>
              <w:jc w:val="center"/>
              <w:rPr>
                <w:rFonts w:ascii="Arial" w:hAnsi="Arial" w:cs="Arial"/>
                <w:b/>
                <w:sz w:val="22"/>
                <w:szCs w:val="22"/>
              </w:rPr>
            </w:pPr>
          </w:p>
        </w:tc>
        <w:tc>
          <w:tcPr>
            <w:tcW w:w="2268" w:type="dxa"/>
          </w:tcPr>
          <w:p w14:paraId="58E45467" w14:textId="77777777" w:rsidR="00EF3F7B" w:rsidRDefault="00EF3F7B" w:rsidP="00D00D3F">
            <w:pPr>
              <w:rPr>
                <w:rFonts w:ascii="Arial" w:hAnsi="Arial" w:cs="Arial"/>
                <w:b/>
                <w:sz w:val="22"/>
                <w:szCs w:val="22"/>
              </w:rPr>
            </w:pPr>
            <w:r>
              <w:rPr>
                <w:rFonts w:ascii="Arial" w:hAnsi="Arial" w:cs="Arial"/>
                <w:b/>
                <w:sz w:val="22"/>
                <w:szCs w:val="22"/>
              </w:rPr>
              <w:t>podkapitola 7.4.3</w:t>
            </w:r>
          </w:p>
        </w:tc>
        <w:tc>
          <w:tcPr>
            <w:tcW w:w="5953" w:type="dxa"/>
            <w:vAlign w:val="center"/>
          </w:tcPr>
          <w:p w14:paraId="4A86CD8E"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informce o provedení ex-ante kontroly, v případě, že budou identifikována nepřijatelná rizika a rovněž bez ohledu na výsledek analýzy rizik;</w:t>
            </w:r>
          </w:p>
          <w:p w14:paraId="3088AE22"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formách provedení ex-ante kontroly;</w:t>
            </w:r>
          </w:p>
        </w:tc>
      </w:tr>
      <w:tr w:rsidR="00EF3F7B" w:rsidRPr="00E51F07" w14:paraId="2162942E" w14:textId="77777777" w:rsidTr="00D00D3F">
        <w:trPr>
          <w:trHeight w:val="346"/>
        </w:trPr>
        <w:tc>
          <w:tcPr>
            <w:tcW w:w="846" w:type="dxa"/>
            <w:vMerge/>
            <w:vAlign w:val="center"/>
          </w:tcPr>
          <w:p w14:paraId="6DC20EB3" w14:textId="77777777" w:rsidR="00EF3F7B" w:rsidRDefault="00EF3F7B" w:rsidP="00D00D3F">
            <w:pPr>
              <w:jc w:val="center"/>
              <w:rPr>
                <w:rFonts w:ascii="Arial" w:hAnsi="Arial" w:cs="Arial"/>
                <w:b/>
                <w:sz w:val="22"/>
                <w:szCs w:val="22"/>
              </w:rPr>
            </w:pPr>
          </w:p>
        </w:tc>
        <w:tc>
          <w:tcPr>
            <w:tcW w:w="2268" w:type="dxa"/>
          </w:tcPr>
          <w:p w14:paraId="48BACD0E" w14:textId="77777777" w:rsidR="00EF3F7B" w:rsidRDefault="00EF3F7B" w:rsidP="00D00D3F">
            <w:pPr>
              <w:rPr>
                <w:rFonts w:ascii="Arial" w:hAnsi="Arial" w:cs="Arial"/>
                <w:b/>
                <w:sz w:val="22"/>
                <w:szCs w:val="22"/>
              </w:rPr>
            </w:pPr>
            <w:r>
              <w:rPr>
                <w:rFonts w:ascii="Arial" w:hAnsi="Arial" w:cs="Arial"/>
                <w:b/>
                <w:sz w:val="22"/>
                <w:szCs w:val="22"/>
              </w:rPr>
              <w:t xml:space="preserve">podkapitola 7.5 </w:t>
            </w:r>
          </w:p>
        </w:tc>
        <w:tc>
          <w:tcPr>
            <w:tcW w:w="5953" w:type="dxa"/>
            <w:vAlign w:val="center"/>
          </w:tcPr>
          <w:p w14:paraId="41597EC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Odstranění textu o schvalování Modelu hodnocení MV a jeho zveřejněni na web. stránkách OPD kvůli duplicitě; místo toho doplněn odkaz na kapitolu 7.2 věnované Modelu hodnocení;</w:t>
            </w:r>
          </w:p>
        </w:tc>
      </w:tr>
      <w:tr w:rsidR="00EF3F7B" w:rsidRPr="00E51F07" w14:paraId="5526C7D6" w14:textId="77777777" w:rsidTr="00D00D3F">
        <w:trPr>
          <w:trHeight w:val="346"/>
        </w:trPr>
        <w:tc>
          <w:tcPr>
            <w:tcW w:w="846" w:type="dxa"/>
            <w:vMerge/>
            <w:vAlign w:val="center"/>
          </w:tcPr>
          <w:p w14:paraId="5DDB7F67" w14:textId="77777777" w:rsidR="00EF3F7B" w:rsidRDefault="00EF3F7B" w:rsidP="00D00D3F">
            <w:pPr>
              <w:jc w:val="center"/>
              <w:rPr>
                <w:rFonts w:ascii="Arial" w:hAnsi="Arial" w:cs="Arial"/>
                <w:b/>
                <w:sz w:val="22"/>
                <w:szCs w:val="22"/>
              </w:rPr>
            </w:pPr>
          </w:p>
        </w:tc>
        <w:tc>
          <w:tcPr>
            <w:tcW w:w="2268" w:type="dxa"/>
          </w:tcPr>
          <w:p w14:paraId="48B37253" w14:textId="77777777" w:rsidR="00EF3F7B" w:rsidRDefault="00EF3F7B" w:rsidP="00D00D3F">
            <w:pPr>
              <w:rPr>
                <w:rFonts w:ascii="Arial" w:hAnsi="Arial" w:cs="Arial"/>
                <w:b/>
                <w:sz w:val="22"/>
                <w:szCs w:val="22"/>
              </w:rPr>
            </w:pPr>
            <w:r>
              <w:rPr>
                <w:rFonts w:ascii="Arial" w:hAnsi="Arial" w:cs="Arial"/>
                <w:b/>
                <w:sz w:val="22"/>
                <w:szCs w:val="22"/>
              </w:rPr>
              <w:t>podkapitola 7.5.1</w:t>
            </w:r>
          </w:p>
        </w:tc>
        <w:tc>
          <w:tcPr>
            <w:tcW w:w="5953" w:type="dxa"/>
            <w:vAlign w:val="center"/>
          </w:tcPr>
          <w:p w14:paraId="2735C72D"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Na konci prvního odstavce doplněno „pro daný specifický cíl“;</w:t>
            </w:r>
          </w:p>
        </w:tc>
      </w:tr>
      <w:tr w:rsidR="00EF3F7B" w:rsidRPr="00E51F07" w14:paraId="18E3136A" w14:textId="77777777" w:rsidTr="00D00D3F">
        <w:trPr>
          <w:trHeight w:val="346"/>
        </w:trPr>
        <w:tc>
          <w:tcPr>
            <w:tcW w:w="846" w:type="dxa"/>
            <w:vMerge/>
            <w:vAlign w:val="center"/>
          </w:tcPr>
          <w:p w14:paraId="4BCD4950" w14:textId="77777777" w:rsidR="00EF3F7B" w:rsidRDefault="00EF3F7B" w:rsidP="00D00D3F">
            <w:pPr>
              <w:jc w:val="center"/>
              <w:rPr>
                <w:rFonts w:ascii="Arial" w:hAnsi="Arial" w:cs="Arial"/>
                <w:b/>
                <w:sz w:val="22"/>
                <w:szCs w:val="22"/>
              </w:rPr>
            </w:pPr>
          </w:p>
        </w:tc>
        <w:tc>
          <w:tcPr>
            <w:tcW w:w="2268" w:type="dxa"/>
          </w:tcPr>
          <w:p w14:paraId="1D826379" w14:textId="77777777" w:rsidR="00EF3F7B" w:rsidRPr="00BB0BCB" w:rsidRDefault="00EF3F7B" w:rsidP="00D00D3F">
            <w:pPr>
              <w:rPr>
                <w:rFonts w:ascii="Arial" w:hAnsi="Arial" w:cs="Arial"/>
                <w:b/>
                <w:sz w:val="22"/>
                <w:szCs w:val="22"/>
              </w:rPr>
            </w:pPr>
            <w:r w:rsidRPr="00BB0BCB">
              <w:rPr>
                <w:rFonts w:ascii="Arial" w:hAnsi="Arial" w:cs="Arial"/>
                <w:b/>
                <w:sz w:val="22"/>
                <w:szCs w:val="22"/>
              </w:rPr>
              <w:t>podkapitola 7.5.2</w:t>
            </w:r>
          </w:p>
        </w:tc>
        <w:tc>
          <w:tcPr>
            <w:tcW w:w="5953" w:type="dxa"/>
            <w:vAlign w:val="center"/>
          </w:tcPr>
          <w:p w14:paraId="2E2ED188"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V druhém odstavci, v druhé větě doplněno slovo „indikativně“;</w:t>
            </w:r>
          </w:p>
          <w:p w14:paraId="55290733" w14:textId="77777777" w:rsidR="00EF3F7B" w:rsidRPr="00BB0BCB" w:rsidRDefault="00EF3F7B" w:rsidP="00EF3F7B">
            <w:pPr>
              <w:pStyle w:val="Odstavecseseznamem"/>
              <w:numPr>
                <w:ilvl w:val="0"/>
                <w:numId w:val="626"/>
              </w:numPr>
              <w:rPr>
                <w:rFonts w:ascii="Arial" w:hAnsi="Arial" w:cs="Arial"/>
                <w:sz w:val="22"/>
                <w:szCs w:val="22"/>
              </w:rPr>
            </w:pPr>
            <w:r w:rsidRPr="00BB0BCB">
              <w:rPr>
                <w:rFonts w:ascii="Arial" w:hAnsi="Arial" w:cs="Arial"/>
                <w:sz w:val="22"/>
                <w:szCs w:val="22"/>
              </w:rPr>
              <w:t>Odstranění části věty, týkající se řešení otázky počtu výzev na dopracování dokumentů při hodnocení formálních náležitostí v druhém kole hodnocení v případě rizika nedodržení  lhůty 7 měsíců pro ukočení procesu schvalování;</w:t>
            </w:r>
          </w:p>
          <w:p w14:paraId="22062398" w14:textId="77777777" w:rsidR="00EF3F7B" w:rsidRPr="00BB0BCB" w:rsidRDefault="00EF3F7B" w:rsidP="00EF3F7B">
            <w:pPr>
              <w:pStyle w:val="Odstavecseseznamem"/>
              <w:numPr>
                <w:ilvl w:val="0"/>
                <w:numId w:val="626"/>
              </w:numPr>
              <w:rPr>
                <w:rFonts w:ascii="Arial" w:hAnsi="Arial" w:cs="Arial"/>
                <w:sz w:val="22"/>
                <w:szCs w:val="22"/>
              </w:rPr>
            </w:pPr>
            <w:r w:rsidRPr="00BB0BCB">
              <w:rPr>
                <w:rFonts w:ascii="Arial" w:hAnsi="Arial" w:cs="Arial"/>
                <w:sz w:val="22"/>
                <w:szCs w:val="22"/>
              </w:rPr>
              <w:t>Doplnění kroku věcného honocení a analýzy rizik v druhém kole hodnocení o text: „včetně aktualizace hodnocení dle všech věcných kritérií (součástí posouzeni je ověření vzájemného souladu dokumentů předložených v prvním a druhém kole)“;</w:t>
            </w:r>
          </w:p>
          <w:p w14:paraId="60903F8E" w14:textId="77777777" w:rsidR="00EF3F7B" w:rsidRPr="00BB0BCB" w:rsidRDefault="00EF3F7B" w:rsidP="00EF3F7B">
            <w:pPr>
              <w:numPr>
                <w:ilvl w:val="0"/>
                <w:numId w:val="626"/>
              </w:numPr>
              <w:contextualSpacing/>
              <w:rPr>
                <w:rFonts w:ascii="Arial" w:hAnsi="Arial" w:cs="Arial"/>
                <w:sz w:val="22"/>
                <w:szCs w:val="22"/>
              </w:rPr>
            </w:pPr>
          </w:p>
        </w:tc>
      </w:tr>
      <w:tr w:rsidR="00EF3F7B" w:rsidRPr="00E51F07" w14:paraId="42B205B6" w14:textId="77777777" w:rsidTr="00D00D3F">
        <w:trPr>
          <w:trHeight w:val="346"/>
        </w:trPr>
        <w:tc>
          <w:tcPr>
            <w:tcW w:w="846" w:type="dxa"/>
            <w:vMerge/>
            <w:vAlign w:val="center"/>
          </w:tcPr>
          <w:p w14:paraId="5A6C8167" w14:textId="77777777" w:rsidR="00EF3F7B" w:rsidRDefault="00EF3F7B" w:rsidP="00D00D3F">
            <w:pPr>
              <w:jc w:val="center"/>
              <w:rPr>
                <w:rFonts w:ascii="Arial" w:hAnsi="Arial" w:cs="Arial"/>
                <w:b/>
                <w:sz w:val="22"/>
                <w:szCs w:val="22"/>
              </w:rPr>
            </w:pPr>
          </w:p>
        </w:tc>
        <w:tc>
          <w:tcPr>
            <w:tcW w:w="2268" w:type="dxa"/>
          </w:tcPr>
          <w:p w14:paraId="0FAD3997" w14:textId="77777777" w:rsidR="00EF3F7B" w:rsidRPr="00BB0BCB" w:rsidRDefault="00EF3F7B" w:rsidP="00D00D3F">
            <w:pPr>
              <w:rPr>
                <w:rFonts w:ascii="Arial" w:hAnsi="Arial" w:cs="Arial"/>
                <w:b/>
                <w:sz w:val="22"/>
                <w:szCs w:val="22"/>
              </w:rPr>
            </w:pPr>
            <w:r w:rsidRPr="00BB0BCB">
              <w:rPr>
                <w:rFonts w:ascii="Arial" w:hAnsi="Arial" w:cs="Arial"/>
                <w:b/>
                <w:sz w:val="22"/>
                <w:szCs w:val="22"/>
              </w:rPr>
              <w:t>podkapitola 7.5.3</w:t>
            </w:r>
          </w:p>
        </w:tc>
        <w:tc>
          <w:tcPr>
            <w:tcW w:w="5953" w:type="dxa"/>
            <w:vAlign w:val="center"/>
          </w:tcPr>
          <w:p w14:paraId="03872249" w14:textId="77777777" w:rsidR="00EF3F7B" w:rsidRPr="00BB0BCB" w:rsidRDefault="00EF3F7B" w:rsidP="00EF3F7B">
            <w:pPr>
              <w:pStyle w:val="Odstavecseseznamem"/>
              <w:numPr>
                <w:ilvl w:val="0"/>
                <w:numId w:val="626"/>
              </w:numPr>
              <w:rPr>
                <w:rFonts w:ascii="Arial" w:hAnsi="Arial" w:cs="Arial"/>
                <w:sz w:val="22"/>
                <w:szCs w:val="22"/>
              </w:rPr>
            </w:pPr>
            <w:r w:rsidRPr="00BB0BCB">
              <w:rPr>
                <w:rFonts w:ascii="Arial" w:hAnsi="Arial" w:cs="Arial"/>
                <w:sz w:val="22"/>
                <w:szCs w:val="22"/>
              </w:rPr>
              <w:t xml:space="preserve">V prvním odstavci </w:t>
            </w:r>
            <w:r>
              <w:rPr>
                <w:rFonts w:ascii="Arial" w:hAnsi="Arial" w:cs="Arial"/>
                <w:sz w:val="22"/>
                <w:szCs w:val="22"/>
              </w:rPr>
              <w:t xml:space="preserve">úprava textu: text „-jedná se např.“ upraven na „může se jednat např.“  a </w:t>
            </w:r>
            <w:r w:rsidRPr="00BB0BCB">
              <w:rPr>
                <w:rFonts w:ascii="Arial" w:hAnsi="Arial" w:cs="Arial"/>
                <w:sz w:val="22"/>
                <w:szCs w:val="22"/>
              </w:rPr>
              <w:t>doplněn odkaz na kapitolu 8 – výběru projektu;</w:t>
            </w:r>
          </w:p>
          <w:p w14:paraId="723B087C" w14:textId="77777777" w:rsidR="00EF3F7B" w:rsidRDefault="00EF3F7B" w:rsidP="00EF3F7B">
            <w:pPr>
              <w:pStyle w:val="Odstavecseseznamem"/>
              <w:numPr>
                <w:ilvl w:val="0"/>
                <w:numId w:val="626"/>
              </w:numPr>
              <w:rPr>
                <w:rFonts w:ascii="Arial" w:hAnsi="Arial" w:cs="Arial"/>
                <w:sz w:val="22"/>
                <w:szCs w:val="22"/>
              </w:rPr>
            </w:pPr>
            <w:r w:rsidRPr="00BB0BCB">
              <w:rPr>
                <w:rFonts w:ascii="Arial" w:hAnsi="Arial" w:cs="Arial"/>
                <w:sz w:val="22"/>
                <w:szCs w:val="22"/>
              </w:rPr>
              <w:t>Upřesnění postupu pro řazení projektů v případě stejného počtu bodů</w:t>
            </w:r>
            <w:r>
              <w:rPr>
                <w:rFonts w:ascii="Arial" w:hAnsi="Arial" w:cs="Arial"/>
                <w:sz w:val="22"/>
                <w:szCs w:val="22"/>
              </w:rPr>
              <w:t xml:space="preserve"> v druhém odstavci;</w:t>
            </w:r>
          </w:p>
          <w:p w14:paraId="5DC15F34" w14:textId="77777777" w:rsidR="00EF3F7B" w:rsidRPr="00BB0BCB" w:rsidRDefault="00EF3F7B" w:rsidP="00EF3F7B">
            <w:pPr>
              <w:pStyle w:val="Odstavecseseznamem"/>
              <w:numPr>
                <w:ilvl w:val="0"/>
                <w:numId w:val="626"/>
              </w:numPr>
              <w:rPr>
                <w:rFonts w:ascii="Arial" w:hAnsi="Arial" w:cs="Arial"/>
                <w:sz w:val="22"/>
                <w:szCs w:val="22"/>
              </w:rPr>
            </w:pPr>
            <w:r>
              <w:rPr>
                <w:rFonts w:ascii="Arial" w:hAnsi="Arial" w:cs="Arial"/>
                <w:sz w:val="22"/>
                <w:szCs w:val="22"/>
              </w:rPr>
              <w:t>V třetím odstavci doplněno slovo „indikaktivně“;</w:t>
            </w:r>
          </w:p>
          <w:p w14:paraId="5E6E25EE" w14:textId="77777777" w:rsidR="00EF3F7B" w:rsidRPr="00BB0BCB" w:rsidRDefault="00EF3F7B" w:rsidP="00EF3F7B">
            <w:pPr>
              <w:pStyle w:val="Odstavecseseznamem"/>
              <w:numPr>
                <w:ilvl w:val="0"/>
                <w:numId w:val="626"/>
              </w:numPr>
              <w:rPr>
                <w:rFonts w:ascii="Arial" w:hAnsi="Arial" w:cs="Arial"/>
                <w:sz w:val="22"/>
                <w:szCs w:val="22"/>
              </w:rPr>
            </w:pPr>
            <w:r w:rsidRPr="00BB0BCB">
              <w:rPr>
                <w:rFonts w:ascii="Arial" w:hAnsi="Arial" w:cs="Arial"/>
                <w:sz w:val="22"/>
                <w:szCs w:val="22"/>
              </w:rPr>
              <w:t>Doplnění kroku věcného honocení a analýzy rizik v druhém kole hodnocení o text: „včetně aktualizace hodnocení dle všech věcných kritérií (součástí posouzeni je ověření vzájemného souladu dokumentů předložených v prvním a druhém kole)“;</w:t>
            </w:r>
          </w:p>
        </w:tc>
      </w:tr>
      <w:tr w:rsidR="00EF3F7B" w:rsidRPr="00E51F07" w14:paraId="6107CB72" w14:textId="77777777" w:rsidTr="00D00D3F">
        <w:trPr>
          <w:trHeight w:val="346"/>
        </w:trPr>
        <w:tc>
          <w:tcPr>
            <w:tcW w:w="846" w:type="dxa"/>
            <w:vMerge/>
            <w:vAlign w:val="center"/>
          </w:tcPr>
          <w:p w14:paraId="4291E053" w14:textId="77777777" w:rsidR="00EF3F7B" w:rsidRDefault="00EF3F7B" w:rsidP="00D00D3F">
            <w:pPr>
              <w:jc w:val="center"/>
              <w:rPr>
                <w:rFonts w:ascii="Arial" w:hAnsi="Arial" w:cs="Arial"/>
                <w:b/>
                <w:sz w:val="22"/>
                <w:szCs w:val="22"/>
              </w:rPr>
            </w:pPr>
          </w:p>
        </w:tc>
        <w:tc>
          <w:tcPr>
            <w:tcW w:w="2268" w:type="dxa"/>
          </w:tcPr>
          <w:p w14:paraId="71579562" w14:textId="77777777" w:rsidR="00EF3F7B" w:rsidRDefault="00EF3F7B" w:rsidP="00D00D3F">
            <w:pPr>
              <w:rPr>
                <w:rFonts w:ascii="Arial" w:hAnsi="Arial" w:cs="Arial"/>
                <w:b/>
                <w:sz w:val="22"/>
                <w:szCs w:val="22"/>
                <w:highlight w:val="yellow"/>
              </w:rPr>
            </w:pPr>
            <w:r w:rsidRPr="006C7080">
              <w:rPr>
                <w:rFonts w:ascii="Arial" w:hAnsi="Arial" w:cs="Arial"/>
                <w:b/>
                <w:sz w:val="22"/>
                <w:szCs w:val="22"/>
              </w:rPr>
              <w:t>podkapitola 7.5.4</w:t>
            </w:r>
          </w:p>
        </w:tc>
        <w:tc>
          <w:tcPr>
            <w:tcW w:w="5953" w:type="dxa"/>
            <w:vAlign w:val="center"/>
          </w:tcPr>
          <w:p w14:paraId="480ACA82" w14:textId="77777777" w:rsidR="00EF3F7B" w:rsidRPr="00E3013E" w:rsidRDefault="00EF3F7B" w:rsidP="00EF3F7B">
            <w:pPr>
              <w:pStyle w:val="Odstavecseseznamem"/>
              <w:numPr>
                <w:ilvl w:val="0"/>
                <w:numId w:val="626"/>
              </w:numPr>
              <w:rPr>
                <w:rFonts w:ascii="Arial" w:hAnsi="Arial" w:cs="Arial"/>
                <w:sz w:val="22"/>
                <w:szCs w:val="22"/>
              </w:rPr>
            </w:pPr>
            <w:r w:rsidRPr="00E3013E">
              <w:rPr>
                <w:rFonts w:ascii="Arial" w:hAnsi="Arial" w:cs="Arial"/>
                <w:sz w:val="22"/>
                <w:szCs w:val="22"/>
              </w:rPr>
              <w:t>Upřesnění postupu pro řazení projektů v případě stejného počtu bodů</w:t>
            </w:r>
            <w:r>
              <w:rPr>
                <w:rFonts w:ascii="Arial" w:hAnsi="Arial" w:cs="Arial"/>
                <w:sz w:val="22"/>
                <w:szCs w:val="22"/>
              </w:rPr>
              <w:t xml:space="preserve"> v prvním odstavci</w:t>
            </w:r>
            <w:r w:rsidRPr="00E3013E">
              <w:rPr>
                <w:rFonts w:ascii="Arial" w:hAnsi="Arial" w:cs="Arial"/>
                <w:sz w:val="22"/>
                <w:szCs w:val="22"/>
              </w:rPr>
              <w:t>;</w:t>
            </w:r>
          </w:p>
        </w:tc>
      </w:tr>
      <w:tr w:rsidR="00EF3F7B" w:rsidRPr="00E51F07" w14:paraId="16A99F2C" w14:textId="77777777" w:rsidTr="00D00D3F">
        <w:trPr>
          <w:trHeight w:val="346"/>
        </w:trPr>
        <w:tc>
          <w:tcPr>
            <w:tcW w:w="846" w:type="dxa"/>
            <w:vMerge/>
            <w:vAlign w:val="center"/>
          </w:tcPr>
          <w:p w14:paraId="0314B5AD" w14:textId="77777777" w:rsidR="00EF3F7B" w:rsidRDefault="00EF3F7B" w:rsidP="00D00D3F">
            <w:pPr>
              <w:jc w:val="center"/>
              <w:rPr>
                <w:rFonts w:ascii="Arial" w:hAnsi="Arial" w:cs="Arial"/>
                <w:b/>
                <w:sz w:val="22"/>
                <w:szCs w:val="22"/>
              </w:rPr>
            </w:pPr>
          </w:p>
        </w:tc>
        <w:tc>
          <w:tcPr>
            <w:tcW w:w="2268" w:type="dxa"/>
          </w:tcPr>
          <w:p w14:paraId="4C8A587B" w14:textId="77777777" w:rsidR="00EF3F7B" w:rsidRDefault="00EF3F7B" w:rsidP="00D00D3F">
            <w:pPr>
              <w:rPr>
                <w:rFonts w:ascii="Arial" w:hAnsi="Arial" w:cs="Arial"/>
                <w:b/>
                <w:sz w:val="22"/>
                <w:szCs w:val="22"/>
                <w:highlight w:val="yellow"/>
              </w:rPr>
            </w:pPr>
            <w:r w:rsidRPr="006C7080">
              <w:rPr>
                <w:rFonts w:ascii="Arial" w:hAnsi="Arial" w:cs="Arial"/>
                <w:b/>
                <w:sz w:val="22"/>
                <w:szCs w:val="22"/>
              </w:rPr>
              <w:t>podkapitola 7.5.5</w:t>
            </w:r>
          </w:p>
        </w:tc>
        <w:tc>
          <w:tcPr>
            <w:tcW w:w="5953" w:type="dxa"/>
            <w:vAlign w:val="center"/>
          </w:tcPr>
          <w:p w14:paraId="72714E16"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Upřesnění lhůty na doplnění formálních náležitostí;</w:t>
            </w:r>
          </w:p>
          <w:p w14:paraId="7FCD85F1"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Doplnění odkazů na kapitolu 7.4.1 v souvislosti se lhůtou na doplnění formálních nálelžitostí;</w:t>
            </w:r>
          </w:p>
          <w:p w14:paraId="0A987ABF" w14:textId="77777777" w:rsidR="00EF3F7B" w:rsidRPr="00E3013E" w:rsidRDefault="00EF3F7B" w:rsidP="00EF3F7B">
            <w:pPr>
              <w:pStyle w:val="Odstavecseseznamem"/>
              <w:numPr>
                <w:ilvl w:val="0"/>
                <w:numId w:val="626"/>
              </w:numPr>
              <w:rPr>
                <w:rFonts w:ascii="Arial" w:hAnsi="Arial" w:cs="Arial"/>
                <w:sz w:val="22"/>
                <w:szCs w:val="22"/>
              </w:rPr>
            </w:pPr>
            <w:r>
              <w:rPr>
                <w:rFonts w:ascii="Arial" w:hAnsi="Arial" w:cs="Arial"/>
                <w:sz w:val="22"/>
                <w:szCs w:val="22"/>
              </w:rPr>
              <w:t xml:space="preserve">Doplnění odkazu na kapitolu 8.6, týkající se Informování žadatelů o výsledu hodnocení a výběru projektu; </w:t>
            </w:r>
          </w:p>
        </w:tc>
      </w:tr>
      <w:tr w:rsidR="00EF3F7B" w:rsidRPr="00E51F07" w14:paraId="2C88E215" w14:textId="77777777" w:rsidTr="00D00D3F">
        <w:trPr>
          <w:trHeight w:val="346"/>
        </w:trPr>
        <w:tc>
          <w:tcPr>
            <w:tcW w:w="846" w:type="dxa"/>
            <w:vMerge/>
          </w:tcPr>
          <w:p w14:paraId="044C0DCA" w14:textId="77777777" w:rsidR="00EF3F7B" w:rsidRPr="00E51F07" w:rsidRDefault="00EF3F7B" w:rsidP="00D00D3F">
            <w:pPr>
              <w:jc w:val="center"/>
              <w:rPr>
                <w:rFonts w:ascii="Arial" w:hAnsi="Arial" w:cs="Arial"/>
                <w:b/>
                <w:sz w:val="22"/>
                <w:szCs w:val="22"/>
              </w:rPr>
            </w:pPr>
          </w:p>
        </w:tc>
        <w:tc>
          <w:tcPr>
            <w:tcW w:w="2268" w:type="dxa"/>
          </w:tcPr>
          <w:p w14:paraId="74B9B7B3" w14:textId="77777777" w:rsidR="00EF3F7B" w:rsidRPr="00E51F07" w:rsidRDefault="00EF3F7B" w:rsidP="00D00D3F">
            <w:pPr>
              <w:rPr>
                <w:rFonts w:ascii="Arial" w:hAnsi="Arial" w:cs="Arial"/>
                <w:b/>
                <w:sz w:val="22"/>
                <w:szCs w:val="22"/>
              </w:rPr>
            </w:pPr>
            <w:r>
              <w:rPr>
                <w:rFonts w:ascii="Arial" w:hAnsi="Arial" w:cs="Arial"/>
                <w:b/>
                <w:sz w:val="22"/>
                <w:szCs w:val="22"/>
              </w:rPr>
              <w:t>podkapitola 7.5.6</w:t>
            </w:r>
          </w:p>
        </w:tc>
        <w:tc>
          <w:tcPr>
            <w:tcW w:w="5953" w:type="dxa"/>
          </w:tcPr>
          <w:p w14:paraId="13C94C82" w14:textId="77777777" w:rsidR="00EF3F7B" w:rsidRPr="007A78A6" w:rsidRDefault="00EF3F7B" w:rsidP="00EF3F7B">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Vložena nová podkapitola věnovaná opatřením pro účely zamezení poskytnutí nové slučitelné veřejné podpory;</w:t>
            </w:r>
          </w:p>
        </w:tc>
      </w:tr>
      <w:tr w:rsidR="00EF3F7B" w:rsidRPr="00E51F07" w14:paraId="2A16B2C7" w14:textId="77777777" w:rsidTr="00D00D3F">
        <w:trPr>
          <w:trHeight w:val="346"/>
        </w:trPr>
        <w:tc>
          <w:tcPr>
            <w:tcW w:w="846" w:type="dxa"/>
            <w:vMerge/>
          </w:tcPr>
          <w:p w14:paraId="1A5604B7" w14:textId="77777777" w:rsidR="00EF3F7B" w:rsidRPr="00E51F07" w:rsidRDefault="00EF3F7B" w:rsidP="00D00D3F">
            <w:pPr>
              <w:jc w:val="center"/>
              <w:rPr>
                <w:rFonts w:ascii="Arial" w:hAnsi="Arial" w:cs="Arial"/>
                <w:b/>
                <w:sz w:val="22"/>
                <w:szCs w:val="22"/>
              </w:rPr>
            </w:pPr>
          </w:p>
        </w:tc>
        <w:tc>
          <w:tcPr>
            <w:tcW w:w="2268" w:type="dxa"/>
          </w:tcPr>
          <w:p w14:paraId="70FFA616" w14:textId="77777777" w:rsidR="00EF3F7B" w:rsidRDefault="00EF3F7B" w:rsidP="00D00D3F">
            <w:pPr>
              <w:rPr>
                <w:rFonts w:ascii="Arial" w:hAnsi="Arial" w:cs="Arial"/>
                <w:b/>
                <w:sz w:val="22"/>
                <w:szCs w:val="22"/>
              </w:rPr>
            </w:pPr>
            <w:r>
              <w:rPr>
                <w:rFonts w:ascii="Arial" w:hAnsi="Arial" w:cs="Arial"/>
                <w:b/>
                <w:sz w:val="22"/>
                <w:szCs w:val="22"/>
              </w:rPr>
              <w:t>podkapitola 7.6</w:t>
            </w:r>
          </w:p>
        </w:tc>
        <w:tc>
          <w:tcPr>
            <w:tcW w:w="5953" w:type="dxa"/>
          </w:tcPr>
          <w:p w14:paraId="1A939062" w14:textId="77777777" w:rsidR="00EF3F7B" w:rsidRDefault="00EF3F7B" w:rsidP="00EF3F7B">
            <w:pPr>
              <w:numPr>
                <w:ilvl w:val="0"/>
                <w:numId w:val="631"/>
              </w:numPr>
              <w:contextualSpacing/>
              <w:rPr>
                <w:rFonts w:ascii="Arial" w:eastAsia="Times New Roman" w:hAnsi="Arial" w:cs="Arial"/>
                <w:sz w:val="22"/>
                <w:szCs w:val="22"/>
                <w:lang w:eastAsia="cs-CZ"/>
              </w:rPr>
            </w:pPr>
            <w:r>
              <w:rPr>
                <w:rFonts w:ascii="Arial" w:eastAsia="Times New Roman" w:hAnsi="Arial" w:cs="Arial"/>
                <w:sz w:val="22"/>
                <w:szCs w:val="22"/>
                <w:lang w:eastAsia="cs-CZ"/>
              </w:rPr>
              <w:t>V předposledním odstavci v poslední větě uveden odkaz na kapitolu 8.5;</w:t>
            </w:r>
          </w:p>
        </w:tc>
      </w:tr>
      <w:tr w:rsidR="00EF3F7B" w:rsidRPr="00E51F07" w14:paraId="29E162E5" w14:textId="77777777" w:rsidTr="00D00D3F">
        <w:trPr>
          <w:trHeight w:val="346"/>
        </w:trPr>
        <w:tc>
          <w:tcPr>
            <w:tcW w:w="846" w:type="dxa"/>
            <w:vMerge w:val="restart"/>
            <w:vAlign w:val="center"/>
          </w:tcPr>
          <w:p w14:paraId="43D55874" w14:textId="77777777" w:rsidR="00EF3F7B" w:rsidRDefault="00EF3F7B" w:rsidP="00D00D3F">
            <w:pPr>
              <w:jc w:val="center"/>
              <w:rPr>
                <w:rFonts w:ascii="Arial" w:hAnsi="Arial" w:cs="Arial"/>
                <w:b/>
                <w:sz w:val="22"/>
                <w:szCs w:val="22"/>
              </w:rPr>
            </w:pPr>
            <w:r>
              <w:rPr>
                <w:rFonts w:ascii="Arial" w:hAnsi="Arial" w:cs="Arial"/>
                <w:b/>
                <w:sz w:val="22"/>
                <w:szCs w:val="22"/>
              </w:rPr>
              <w:t>8</w:t>
            </w:r>
          </w:p>
        </w:tc>
        <w:tc>
          <w:tcPr>
            <w:tcW w:w="2268" w:type="dxa"/>
          </w:tcPr>
          <w:p w14:paraId="6AAF4403" w14:textId="77777777" w:rsidR="00EF3F7B" w:rsidRDefault="00EF3F7B" w:rsidP="00D00D3F">
            <w:pPr>
              <w:rPr>
                <w:rFonts w:ascii="Arial" w:hAnsi="Arial" w:cs="Arial"/>
                <w:b/>
                <w:sz w:val="22"/>
                <w:szCs w:val="22"/>
                <w:highlight w:val="yellow"/>
              </w:rPr>
            </w:pPr>
            <w:r w:rsidRPr="000B19F8">
              <w:rPr>
                <w:rFonts w:ascii="Arial" w:hAnsi="Arial" w:cs="Arial"/>
                <w:b/>
                <w:sz w:val="22"/>
                <w:szCs w:val="22"/>
              </w:rPr>
              <w:t>podkapitola 8.1</w:t>
            </w:r>
          </w:p>
        </w:tc>
        <w:tc>
          <w:tcPr>
            <w:tcW w:w="5953" w:type="dxa"/>
            <w:vAlign w:val="center"/>
          </w:tcPr>
          <w:p w14:paraId="60D11A2E"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Změna názvu podkapitoly na „Základní pravidla výběru projektů“ namísto „Úvod“;</w:t>
            </w:r>
          </w:p>
          <w:p w14:paraId="50E6308D"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Rozšířeny základní pravidla pro výběr projektů dle MP ŘVHP- verze 4;;</w:t>
            </w:r>
          </w:p>
        </w:tc>
      </w:tr>
      <w:tr w:rsidR="00EF3F7B" w:rsidRPr="00E51F07" w14:paraId="1AF4738B" w14:textId="77777777" w:rsidTr="00D00D3F">
        <w:trPr>
          <w:trHeight w:val="346"/>
        </w:trPr>
        <w:tc>
          <w:tcPr>
            <w:tcW w:w="846" w:type="dxa"/>
            <w:vMerge/>
            <w:vAlign w:val="center"/>
          </w:tcPr>
          <w:p w14:paraId="469BC495" w14:textId="77777777" w:rsidR="00EF3F7B" w:rsidRDefault="00EF3F7B" w:rsidP="00D00D3F">
            <w:pPr>
              <w:jc w:val="center"/>
              <w:rPr>
                <w:rFonts w:ascii="Arial" w:hAnsi="Arial" w:cs="Arial"/>
                <w:b/>
                <w:sz w:val="22"/>
                <w:szCs w:val="22"/>
              </w:rPr>
            </w:pPr>
          </w:p>
        </w:tc>
        <w:tc>
          <w:tcPr>
            <w:tcW w:w="2268" w:type="dxa"/>
          </w:tcPr>
          <w:p w14:paraId="60D1565A" w14:textId="77777777" w:rsidR="00EF3F7B" w:rsidRPr="000B19F8" w:rsidRDefault="00EF3F7B" w:rsidP="00D00D3F">
            <w:pPr>
              <w:rPr>
                <w:rFonts w:ascii="Arial" w:hAnsi="Arial" w:cs="Arial"/>
                <w:b/>
                <w:sz w:val="22"/>
                <w:szCs w:val="22"/>
              </w:rPr>
            </w:pPr>
            <w:r>
              <w:rPr>
                <w:rFonts w:ascii="Arial" w:hAnsi="Arial" w:cs="Arial"/>
                <w:b/>
                <w:sz w:val="22"/>
                <w:szCs w:val="22"/>
              </w:rPr>
              <w:t>podkapitola 8.2</w:t>
            </w:r>
          </w:p>
        </w:tc>
        <w:tc>
          <w:tcPr>
            <w:tcW w:w="5953" w:type="dxa"/>
            <w:vAlign w:val="center"/>
          </w:tcPr>
          <w:p w14:paraId="59EAACCF"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Upřesněny postupy pro rozhodnutí o výběru běžných projektů v kolových výzvách;</w:t>
            </w:r>
          </w:p>
        </w:tc>
      </w:tr>
      <w:tr w:rsidR="00EF3F7B" w:rsidRPr="00E51F07" w14:paraId="4026C186" w14:textId="77777777" w:rsidTr="00D00D3F">
        <w:trPr>
          <w:trHeight w:val="346"/>
        </w:trPr>
        <w:tc>
          <w:tcPr>
            <w:tcW w:w="846" w:type="dxa"/>
            <w:vMerge/>
            <w:vAlign w:val="center"/>
          </w:tcPr>
          <w:p w14:paraId="2F015604" w14:textId="77777777" w:rsidR="00EF3F7B" w:rsidRDefault="00EF3F7B" w:rsidP="00D00D3F">
            <w:pPr>
              <w:jc w:val="center"/>
              <w:rPr>
                <w:rFonts w:ascii="Arial" w:hAnsi="Arial" w:cs="Arial"/>
                <w:b/>
                <w:sz w:val="22"/>
                <w:szCs w:val="22"/>
              </w:rPr>
            </w:pPr>
          </w:p>
        </w:tc>
        <w:tc>
          <w:tcPr>
            <w:tcW w:w="2268" w:type="dxa"/>
          </w:tcPr>
          <w:p w14:paraId="614DABF8" w14:textId="77777777" w:rsidR="00EF3F7B" w:rsidRDefault="00EF3F7B" w:rsidP="00D00D3F">
            <w:pPr>
              <w:rPr>
                <w:rFonts w:ascii="Arial" w:hAnsi="Arial" w:cs="Arial"/>
                <w:b/>
                <w:sz w:val="22"/>
                <w:szCs w:val="22"/>
              </w:rPr>
            </w:pPr>
            <w:r>
              <w:rPr>
                <w:rFonts w:ascii="Arial" w:hAnsi="Arial" w:cs="Arial"/>
                <w:b/>
                <w:sz w:val="22"/>
                <w:szCs w:val="22"/>
              </w:rPr>
              <w:t>podkapitola 8.3</w:t>
            </w:r>
          </w:p>
        </w:tc>
        <w:tc>
          <w:tcPr>
            <w:tcW w:w="5953" w:type="dxa"/>
            <w:vAlign w:val="center"/>
          </w:tcPr>
          <w:p w14:paraId="7BCB4519" w14:textId="77777777" w:rsidR="00EF3F7B" w:rsidRDefault="00EF3F7B" w:rsidP="00EF3F7B">
            <w:pPr>
              <w:pStyle w:val="Odstavecseseznamem"/>
              <w:numPr>
                <w:ilvl w:val="0"/>
                <w:numId w:val="626"/>
              </w:numPr>
              <w:rPr>
                <w:rFonts w:ascii="Arial" w:hAnsi="Arial" w:cs="Arial"/>
                <w:sz w:val="22"/>
                <w:szCs w:val="22"/>
              </w:rPr>
            </w:pPr>
            <w:r w:rsidRPr="006B2E37">
              <w:rPr>
                <w:rFonts w:ascii="Arial" w:hAnsi="Arial" w:cs="Arial"/>
                <w:sz w:val="22"/>
                <w:szCs w:val="22"/>
              </w:rPr>
              <w:t>Upřesněny postupy pro rozhodnutí o výběru běžných projektů v průběžných výzvách;</w:t>
            </w:r>
          </w:p>
        </w:tc>
      </w:tr>
      <w:tr w:rsidR="00EF3F7B" w:rsidRPr="00E51F07" w14:paraId="10449E03" w14:textId="77777777" w:rsidTr="00D00D3F">
        <w:trPr>
          <w:trHeight w:val="346"/>
        </w:trPr>
        <w:tc>
          <w:tcPr>
            <w:tcW w:w="846" w:type="dxa"/>
            <w:vMerge/>
            <w:vAlign w:val="center"/>
          </w:tcPr>
          <w:p w14:paraId="29DB0BD2" w14:textId="77777777" w:rsidR="00EF3F7B" w:rsidRDefault="00EF3F7B" w:rsidP="00D00D3F">
            <w:pPr>
              <w:jc w:val="center"/>
              <w:rPr>
                <w:rFonts w:ascii="Arial" w:hAnsi="Arial" w:cs="Arial"/>
                <w:b/>
                <w:sz w:val="22"/>
                <w:szCs w:val="22"/>
              </w:rPr>
            </w:pPr>
          </w:p>
        </w:tc>
        <w:tc>
          <w:tcPr>
            <w:tcW w:w="2268" w:type="dxa"/>
          </w:tcPr>
          <w:p w14:paraId="53613E78" w14:textId="77777777" w:rsidR="00EF3F7B" w:rsidRDefault="00EF3F7B" w:rsidP="00D00D3F">
            <w:pPr>
              <w:rPr>
                <w:rFonts w:ascii="Arial" w:hAnsi="Arial" w:cs="Arial"/>
                <w:b/>
                <w:sz w:val="22"/>
                <w:szCs w:val="22"/>
              </w:rPr>
            </w:pPr>
            <w:r>
              <w:rPr>
                <w:rFonts w:ascii="Arial" w:hAnsi="Arial" w:cs="Arial"/>
                <w:b/>
                <w:sz w:val="22"/>
                <w:szCs w:val="22"/>
              </w:rPr>
              <w:t xml:space="preserve">podkapitola 8.5.4, </w:t>
            </w:r>
            <w:r w:rsidRPr="006B2E37">
              <w:rPr>
                <w:rFonts w:ascii="Arial" w:hAnsi="Arial" w:cs="Arial"/>
                <w:sz w:val="22"/>
                <w:szCs w:val="22"/>
              </w:rPr>
              <w:t>strana 101</w:t>
            </w:r>
          </w:p>
        </w:tc>
        <w:tc>
          <w:tcPr>
            <w:tcW w:w="5953" w:type="dxa"/>
            <w:vAlign w:val="center"/>
          </w:tcPr>
          <w:p w14:paraId="54A670DC" w14:textId="77777777" w:rsidR="00EF3F7B" w:rsidRPr="006B2E37" w:rsidRDefault="00EF3F7B" w:rsidP="00EF3F7B">
            <w:pPr>
              <w:pStyle w:val="Odstavecseseznamem"/>
              <w:numPr>
                <w:ilvl w:val="0"/>
                <w:numId w:val="626"/>
              </w:numPr>
              <w:rPr>
                <w:rFonts w:ascii="Arial" w:hAnsi="Arial" w:cs="Arial"/>
                <w:sz w:val="22"/>
                <w:szCs w:val="22"/>
              </w:rPr>
            </w:pPr>
            <w:r>
              <w:rPr>
                <w:rFonts w:ascii="Arial" w:hAnsi="Arial" w:cs="Arial"/>
                <w:sz w:val="22"/>
                <w:szCs w:val="22"/>
              </w:rPr>
              <w:t>V předposledním odstavci nahrazení slova „příjemcům“ slovem „žadatelům“;</w:t>
            </w:r>
          </w:p>
        </w:tc>
      </w:tr>
      <w:tr w:rsidR="00EF3F7B" w:rsidRPr="00E51F07" w14:paraId="1D34DE03" w14:textId="77777777" w:rsidTr="00D00D3F">
        <w:trPr>
          <w:trHeight w:val="346"/>
        </w:trPr>
        <w:tc>
          <w:tcPr>
            <w:tcW w:w="846" w:type="dxa"/>
            <w:vMerge/>
            <w:vAlign w:val="center"/>
          </w:tcPr>
          <w:p w14:paraId="336E96C2" w14:textId="77777777" w:rsidR="00EF3F7B" w:rsidRDefault="00EF3F7B" w:rsidP="00D00D3F">
            <w:pPr>
              <w:jc w:val="center"/>
              <w:rPr>
                <w:rFonts w:ascii="Arial" w:hAnsi="Arial" w:cs="Arial"/>
                <w:b/>
                <w:sz w:val="22"/>
                <w:szCs w:val="22"/>
              </w:rPr>
            </w:pPr>
          </w:p>
        </w:tc>
        <w:tc>
          <w:tcPr>
            <w:tcW w:w="2268" w:type="dxa"/>
          </w:tcPr>
          <w:p w14:paraId="349A56C3" w14:textId="77777777" w:rsidR="00EF3F7B" w:rsidRDefault="00EF3F7B" w:rsidP="00D00D3F">
            <w:pPr>
              <w:rPr>
                <w:rFonts w:ascii="Arial" w:hAnsi="Arial" w:cs="Arial"/>
                <w:b/>
                <w:sz w:val="22"/>
                <w:szCs w:val="22"/>
              </w:rPr>
            </w:pPr>
            <w:r>
              <w:rPr>
                <w:rFonts w:ascii="Arial" w:hAnsi="Arial" w:cs="Arial"/>
                <w:b/>
                <w:sz w:val="22"/>
                <w:szCs w:val="22"/>
              </w:rPr>
              <w:t>podkapitola 8.6</w:t>
            </w:r>
          </w:p>
        </w:tc>
        <w:tc>
          <w:tcPr>
            <w:tcW w:w="5953" w:type="dxa"/>
            <w:vAlign w:val="center"/>
          </w:tcPr>
          <w:p w14:paraId="1FFF38DB"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Přesunutí podkapitoly týkající se informování žadatele o výsledku hodnocení  výběru projektu z původní podkapitoly 7.6. do podkapitoly 8.6  a úprava textu v souladu s aktuallizovaným zněním verze č. 4 MP ŘVHP;</w:t>
            </w:r>
          </w:p>
        </w:tc>
      </w:tr>
      <w:tr w:rsidR="00EF3F7B" w:rsidRPr="00E51F07" w14:paraId="6BF17810" w14:textId="77777777" w:rsidTr="00D00D3F">
        <w:trPr>
          <w:trHeight w:val="346"/>
        </w:trPr>
        <w:tc>
          <w:tcPr>
            <w:tcW w:w="846" w:type="dxa"/>
            <w:vMerge/>
            <w:vAlign w:val="center"/>
          </w:tcPr>
          <w:p w14:paraId="1035D243" w14:textId="77777777" w:rsidR="00EF3F7B" w:rsidRDefault="00EF3F7B" w:rsidP="00D00D3F">
            <w:pPr>
              <w:jc w:val="center"/>
              <w:rPr>
                <w:rFonts w:ascii="Arial" w:hAnsi="Arial" w:cs="Arial"/>
                <w:b/>
                <w:sz w:val="22"/>
                <w:szCs w:val="22"/>
              </w:rPr>
            </w:pPr>
          </w:p>
        </w:tc>
        <w:tc>
          <w:tcPr>
            <w:tcW w:w="2268" w:type="dxa"/>
          </w:tcPr>
          <w:p w14:paraId="7BD01E84" w14:textId="77777777" w:rsidR="00EF3F7B" w:rsidRDefault="00EF3F7B" w:rsidP="00D00D3F">
            <w:pPr>
              <w:rPr>
                <w:rFonts w:ascii="Arial" w:hAnsi="Arial" w:cs="Arial"/>
                <w:b/>
                <w:sz w:val="22"/>
                <w:szCs w:val="22"/>
              </w:rPr>
            </w:pPr>
            <w:r>
              <w:rPr>
                <w:rFonts w:ascii="Arial" w:hAnsi="Arial" w:cs="Arial"/>
                <w:b/>
                <w:sz w:val="22"/>
                <w:szCs w:val="22"/>
              </w:rPr>
              <w:t>podkapitola 8.7</w:t>
            </w:r>
          </w:p>
        </w:tc>
        <w:tc>
          <w:tcPr>
            <w:tcW w:w="5953" w:type="dxa"/>
            <w:vAlign w:val="center"/>
          </w:tcPr>
          <w:p w14:paraId="7A2FA769"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Přesunutí podkpitoly, týkající se opravných prostředků z původní podkapitoly 7.7 do nové podkapitoly 8.7;</w:t>
            </w:r>
          </w:p>
          <w:p w14:paraId="113651EC"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změna názvu na „Žádost o přezkum“ a úprava znění podkapitoly v souladu s aktualizovanou verzi č. 4 MP ŘVHP;</w:t>
            </w:r>
          </w:p>
        </w:tc>
      </w:tr>
      <w:tr w:rsidR="00EF3F7B" w:rsidRPr="00E51F07" w14:paraId="729006AA" w14:textId="77777777" w:rsidTr="00D00D3F">
        <w:trPr>
          <w:trHeight w:val="346"/>
        </w:trPr>
        <w:tc>
          <w:tcPr>
            <w:tcW w:w="846" w:type="dxa"/>
            <w:vMerge/>
            <w:vAlign w:val="center"/>
          </w:tcPr>
          <w:p w14:paraId="2997F9E5" w14:textId="77777777" w:rsidR="00EF3F7B" w:rsidRDefault="00EF3F7B" w:rsidP="00D00D3F">
            <w:pPr>
              <w:jc w:val="center"/>
              <w:rPr>
                <w:rFonts w:ascii="Arial" w:hAnsi="Arial" w:cs="Arial"/>
                <w:b/>
                <w:sz w:val="22"/>
                <w:szCs w:val="22"/>
              </w:rPr>
            </w:pPr>
          </w:p>
        </w:tc>
        <w:tc>
          <w:tcPr>
            <w:tcW w:w="2268" w:type="dxa"/>
          </w:tcPr>
          <w:p w14:paraId="465A983D" w14:textId="77777777" w:rsidR="00EF3F7B" w:rsidRDefault="00EF3F7B" w:rsidP="00D00D3F">
            <w:pPr>
              <w:rPr>
                <w:rFonts w:ascii="Arial" w:hAnsi="Arial" w:cs="Arial"/>
                <w:b/>
                <w:sz w:val="22"/>
                <w:szCs w:val="22"/>
              </w:rPr>
            </w:pPr>
            <w:r>
              <w:rPr>
                <w:rFonts w:ascii="Arial" w:hAnsi="Arial" w:cs="Arial"/>
                <w:b/>
                <w:sz w:val="22"/>
                <w:szCs w:val="22"/>
              </w:rPr>
              <w:t>podkapitola 8.8.</w:t>
            </w:r>
          </w:p>
        </w:tc>
        <w:tc>
          <w:tcPr>
            <w:tcW w:w="5953" w:type="dxa"/>
            <w:vAlign w:val="center"/>
          </w:tcPr>
          <w:p w14:paraId="1C8F3208"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přečíslovaní podkapitoly- původně 8.5;</w:t>
            </w:r>
          </w:p>
          <w:p w14:paraId="3C7F1687"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oprava odkazu na kapitolu 10;</w:t>
            </w:r>
          </w:p>
        </w:tc>
      </w:tr>
      <w:tr w:rsidR="00EF3F7B" w:rsidRPr="00E51F07" w14:paraId="52A9F019" w14:textId="77777777" w:rsidTr="00D00D3F">
        <w:trPr>
          <w:trHeight w:val="346"/>
        </w:trPr>
        <w:tc>
          <w:tcPr>
            <w:tcW w:w="846" w:type="dxa"/>
            <w:vMerge w:val="restart"/>
            <w:vAlign w:val="center"/>
          </w:tcPr>
          <w:p w14:paraId="1A5CAEDB" w14:textId="77777777" w:rsidR="00EF3F7B" w:rsidRDefault="00EF3F7B" w:rsidP="00D00D3F">
            <w:pPr>
              <w:jc w:val="center"/>
              <w:rPr>
                <w:rFonts w:ascii="Arial" w:hAnsi="Arial" w:cs="Arial"/>
                <w:b/>
                <w:sz w:val="22"/>
                <w:szCs w:val="22"/>
              </w:rPr>
            </w:pPr>
            <w:r>
              <w:rPr>
                <w:rFonts w:ascii="Arial" w:hAnsi="Arial" w:cs="Arial"/>
                <w:b/>
                <w:sz w:val="22"/>
                <w:szCs w:val="22"/>
              </w:rPr>
              <w:t>9</w:t>
            </w:r>
          </w:p>
        </w:tc>
        <w:tc>
          <w:tcPr>
            <w:tcW w:w="2268" w:type="dxa"/>
          </w:tcPr>
          <w:p w14:paraId="70ACCE37" w14:textId="77777777" w:rsidR="00EF3F7B" w:rsidRPr="00071AC2" w:rsidRDefault="00EF3F7B" w:rsidP="00D00D3F">
            <w:pPr>
              <w:rPr>
                <w:rFonts w:ascii="Arial" w:hAnsi="Arial" w:cs="Arial"/>
                <w:b/>
                <w:sz w:val="22"/>
                <w:szCs w:val="22"/>
              </w:rPr>
            </w:pPr>
            <w:r>
              <w:rPr>
                <w:rFonts w:ascii="Arial" w:hAnsi="Arial" w:cs="Arial"/>
                <w:b/>
                <w:sz w:val="22"/>
                <w:szCs w:val="22"/>
              </w:rPr>
              <w:t>kapitola 9</w:t>
            </w:r>
          </w:p>
        </w:tc>
        <w:tc>
          <w:tcPr>
            <w:tcW w:w="5953" w:type="dxa"/>
            <w:vAlign w:val="center"/>
          </w:tcPr>
          <w:p w14:paraId="306FF8D6" w14:textId="77777777" w:rsidR="00EF3F7B" w:rsidRDefault="00EF3F7B" w:rsidP="00EF3F7B">
            <w:pPr>
              <w:pStyle w:val="Odstavecseseznamem"/>
              <w:numPr>
                <w:ilvl w:val="0"/>
                <w:numId w:val="757"/>
              </w:numPr>
              <w:rPr>
                <w:rFonts w:ascii="Arial" w:hAnsi="Arial" w:cs="Arial"/>
                <w:sz w:val="22"/>
                <w:szCs w:val="22"/>
              </w:rPr>
            </w:pPr>
            <w:r>
              <w:rPr>
                <w:rFonts w:ascii="Arial" w:hAnsi="Arial" w:cs="Arial"/>
                <w:sz w:val="22"/>
                <w:szCs w:val="22"/>
              </w:rPr>
              <w:t xml:space="preserve">Úprava názvu kapitoly na „Procesy a pravidla </w:t>
            </w:r>
            <w:r w:rsidRPr="002205AE">
              <w:rPr>
                <w:rFonts w:ascii="Arial" w:hAnsi="Arial" w:cs="Arial"/>
                <w:sz w:val="22"/>
                <w:szCs w:val="22"/>
                <w:u w:val="single"/>
              </w:rPr>
              <w:t xml:space="preserve">přípravy a </w:t>
            </w:r>
            <w:r>
              <w:rPr>
                <w:rFonts w:ascii="Arial" w:hAnsi="Arial" w:cs="Arial"/>
                <w:sz w:val="22"/>
                <w:szCs w:val="22"/>
              </w:rPr>
              <w:t xml:space="preserve">vydání právního aktu o poskytnutí / převodu podpory“; </w:t>
            </w:r>
          </w:p>
        </w:tc>
      </w:tr>
      <w:tr w:rsidR="00EF3F7B" w:rsidRPr="00E51F07" w14:paraId="46000D6C" w14:textId="77777777" w:rsidTr="00D00D3F">
        <w:trPr>
          <w:trHeight w:val="346"/>
        </w:trPr>
        <w:tc>
          <w:tcPr>
            <w:tcW w:w="846" w:type="dxa"/>
            <w:vMerge/>
            <w:vAlign w:val="center"/>
          </w:tcPr>
          <w:p w14:paraId="5C6CDE6D" w14:textId="77777777" w:rsidR="00EF3F7B" w:rsidRDefault="00EF3F7B" w:rsidP="00D00D3F">
            <w:pPr>
              <w:jc w:val="center"/>
              <w:rPr>
                <w:rFonts w:ascii="Arial" w:hAnsi="Arial" w:cs="Arial"/>
                <w:b/>
                <w:sz w:val="22"/>
                <w:szCs w:val="22"/>
              </w:rPr>
            </w:pPr>
          </w:p>
        </w:tc>
        <w:tc>
          <w:tcPr>
            <w:tcW w:w="2268" w:type="dxa"/>
          </w:tcPr>
          <w:p w14:paraId="579DD24A" w14:textId="77777777" w:rsidR="00EF3F7B" w:rsidRPr="00F406D7" w:rsidRDefault="00EF3F7B" w:rsidP="00D00D3F">
            <w:pPr>
              <w:rPr>
                <w:rFonts w:ascii="Arial" w:hAnsi="Arial" w:cs="Arial"/>
                <w:b/>
                <w:sz w:val="22"/>
                <w:szCs w:val="22"/>
                <w:highlight w:val="yellow"/>
              </w:rPr>
            </w:pPr>
            <w:r w:rsidRPr="00071AC2">
              <w:rPr>
                <w:rFonts w:ascii="Arial" w:hAnsi="Arial" w:cs="Arial"/>
                <w:b/>
                <w:sz w:val="22"/>
                <w:szCs w:val="22"/>
              </w:rPr>
              <w:t>podkapitola 9.1</w:t>
            </w:r>
          </w:p>
        </w:tc>
        <w:tc>
          <w:tcPr>
            <w:tcW w:w="5953" w:type="dxa"/>
            <w:vAlign w:val="center"/>
          </w:tcPr>
          <w:p w14:paraId="5C9940CA"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Doplnění definice právního aktu o poskytnutí / převodu podpory v prvním odstavci;</w:t>
            </w:r>
          </w:p>
          <w:p w14:paraId="7E577266"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Vložení nového druhého odstavce o podmínkách  vydání právního aktu v případě synergických výzev;</w:t>
            </w:r>
          </w:p>
          <w:p w14:paraId="7BCCBE45"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Doplnění informace, že Rozhodnutí o poskytnutí dotace dle zákona 218/2000 Sb. se vztahuje na projekty financované přímo ŘO;</w:t>
            </w:r>
          </w:p>
          <w:p w14:paraId="78AC49C9"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Upřesnění názvu rámcové smluvy v druhé odrážce a doplnění odkazu na zákon o SFDI, na základě kterého je uzavírána smlouva o poskytnutí finančních prostředků z rozpočtu SFDI;</w:t>
            </w:r>
          </w:p>
          <w:p w14:paraId="04979371" w14:textId="77777777" w:rsidR="00EF3F7B" w:rsidRPr="00071AC2" w:rsidRDefault="00EF3F7B" w:rsidP="00EF3F7B">
            <w:pPr>
              <w:pStyle w:val="Odstavecseseznamem"/>
              <w:numPr>
                <w:ilvl w:val="0"/>
                <w:numId w:val="626"/>
              </w:numPr>
              <w:rPr>
                <w:rFonts w:ascii="Arial" w:hAnsi="Arial" w:cs="Arial"/>
                <w:sz w:val="22"/>
                <w:szCs w:val="22"/>
              </w:rPr>
            </w:pPr>
            <w:r>
              <w:rPr>
                <w:rFonts w:ascii="Arial" w:hAnsi="Arial" w:cs="Arial"/>
                <w:sz w:val="22"/>
                <w:szCs w:val="22"/>
              </w:rPr>
              <w:t>Doplnění informace o zveřejnění vzorů právních aktů spolu s výzvou na webových stránkách OPD;</w:t>
            </w:r>
          </w:p>
        </w:tc>
      </w:tr>
      <w:tr w:rsidR="00EF3F7B" w:rsidRPr="00E51F07" w14:paraId="27EB821F" w14:textId="77777777" w:rsidTr="00D00D3F">
        <w:trPr>
          <w:trHeight w:val="346"/>
        </w:trPr>
        <w:tc>
          <w:tcPr>
            <w:tcW w:w="846" w:type="dxa"/>
            <w:vMerge/>
            <w:vAlign w:val="center"/>
          </w:tcPr>
          <w:p w14:paraId="0B0FCAFE" w14:textId="77777777" w:rsidR="00EF3F7B" w:rsidRDefault="00EF3F7B" w:rsidP="00D00D3F">
            <w:pPr>
              <w:jc w:val="center"/>
              <w:rPr>
                <w:rFonts w:ascii="Arial" w:hAnsi="Arial" w:cs="Arial"/>
                <w:b/>
                <w:sz w:val="22"/>
                <w:szCs w:val="22"/>
              </w:rPr>
            </w:pPr>
          </w:p>
        </w:tc>
        <w:tc>
          <w:tcPr>
            <w:tcW w:w="2268" w:type="dxa"/>
          </w:tcPr>
          <w:p w14:paraId="77EB352E" w14:textId="77777777" w:rsidR="00EF3F7B" w:rsidRPr="00071AC2" w:rsidRDefault="00EF3F7B" w:rsidP="00D00D3F">
            <w:pPr>
              <w:rPr>
                <w:rFonts w:ascii="Arial" w:hAnsi="Arial" w:cs="Arial"/>
                <w:b/>
                <w:sz w:val="22"/>
                <w:szCs w:val="22"/>
              </w:rPr>
            </w:pPr>
            <w:r>
              <w:rPr>
                <w:rFonts w:ascii="Arial" w:hAnsi="Arial" w:cs="Arial"/>
                <w:b/>
                <w:sz w:val="22"/>
                <w:szCs w:val="22"/>
              </w:rPr>
              <w:t>podkapitola 9.2</w:t>
            </w:r>
          </w:p>
        </w:tc>
        <w:tc>
          <w:tcPr>
            <w:tcW w:w="5953" w:type="dxa"/>
            <w:vAlign w:val="center"/>
          </w:tcPr>
          <w:p w14:paraId="15642DC9"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Úprava znění podkapitol 9.2.1, 9.2.2. a 9.2.3, týkajících se postupů přípravy a vydávání jednotlivých typů právních aktů o poskytnutí převodu / podpory;</w:t>
            </w:r>
          </w:p>
          <w:p w14:paraId="3F3D261A"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Zrušení původní podkapitoly 9.2 věnované podmínkám poskytnutí dotace – informace z této kapitoly jsou zapracovány v upravených částech kapitoly 9.2.</w:t>
            </w:r>
            <w:r w:rsidR="00685C78">
              <w:rPr>
                <w:rFonts w:ascii="Arial" w:hAnsi="Arial" w:cs="Arial"/>
                <w:sz w:val="22"/>
                <w:szCs w:val="22"/>
              </w:rPr>
              <w:t>;</w:t>
            </w:r>
          </w:p>
        </w:tc>
      </w:tr>
      <w:tr w:rsidR="00EF3F7B" w:rsidRPr="00E51F07" w14:paraId="477DAC51" w14:textId="77777777" w:rsidTr="00D00D3F">
        <w:trPr>
          <w:trHeight w:val="346"/>
        </w:trPr>
        <w:tc>
          <w:tcPr>
            <w:tcW w:w="846" w:type="dxa"/>
            <w:vMerge w:val="restart"/>
            <w:vAlign w:val="center"/>
          </w:tcPr>
          <w:p w14:paraId="10EBAE77" w14:textId="77777777" w:rsidR="00EF3F7B" w:rsidRDefault="00EF3F7B" w:rsidP="00D00D3F">
            <w:pPr>
              <w:jc w:val="center"/>
              <w:rPr>
                <w:rFonts w:ascii="Arial" w:hAnsi="Arial" w:cs="Arial"/>
                <w:b/>
                <w:sz w:val="22"/>
                <w:szCs w:val="22"/>
              </w:rPr>
            </w:pPr>
            <w:r>
              <w:rPr>
                <w:rFonts w:ascii="Arial" w:hAnsi="Arial" w:cs="Arial"/>
                <w:b/>
                <w:sz w:val="22"/>
                <w:szCs w:val="22"/>
              </w:rPr>
              <w:t>10</w:t>
            </w:r>
          </w:p>
        </w:tc>
        <w:tc>
          <w:tcPr>
            <w:tcW w:w="2268" w:type="dxa"/>
          </w:tcPr>
          <w:p w14:paraId="3C90BE7B" w14:textId="77777777" w:rsidR="00EF3F7B" w:rsidRDefault="00EF3F7B" w:rsidP="00D00D3F">
            <w:pPr>
              <w:rPr>
                <w:rFonts w:ascii="Arial" w:hAnsi="Arial" w:cs="Arial"/>
                <w:b/>
                <w:sz w:val="22"/>
                <w:szCs w:val="22"/>
              </w:rPr>
            </w:pPr>
            <w:r>
              <w:rPr>
                <w:rFonts w:ascii="Arial" w:hAnsi="Arial" w:cs="Arial"/>
                <w:b/>
                <w:sz w:val="22"/>
                <w:szCs w:val="22"/>
              </w:rPr>
              <w:t xml:space="preserve">podkapitola 10.1 </w:t>
            </w:r>
          </w:p>
        </w:tc>
        <w:tc>
          <w:tcPr>
            <w:tcW w:w="5953" w:type="dxa"/>
            <w:vAlign w:val="center"/>
          </w:tcPr>
          <w:p w14:paraId="17E857D1"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V odstavci 3) doplněn název podkapitoly 10.2.4.1 – „Nepodstatné změny projektu“;</w:t>
            </w:r>
          </w:p>
        </w:tc>
      </w:tr>
      <w:tr w:rsidR="00EF3F7B" w:rsidRPr="00E51F07" w14:paraId="0FB37776" w14:textId="77777777" w:rsidTr="00D00D3F">
        <w:trPr>
          <w:trHeight w:val="346"/>
        </w:trPr>
        <w:tc>
          <w:tcPr>
            <w:tcW w:w="846" w:type="dxa"/>
            <w:vMerge/>
            <w:vAlign w:val="center"/>
          </w:tcPr>
          <w:p w14:paraId="3B486C87" w14:textId="77777777" w:rsidR="00EF3F7B" w:rsidRDefault="00EF3F7B" w:rsidP="00D00D3F">
            <w:pPr>
              <w:jc w:val="center"/>
              <w:rPr>
                <w:rFonts w:ascii="Arial" w:hAnsi="Arial" w:cs="Arial"/>
                <w:b/>
                <w:sz w:val="22"/>
                <w:szCs w:val="22"/>
              </w:rPr>
            </w:pPr>
          </w:p>
        </w:tc>
        <w:tc>
          <w:tcPr>
            <w:tcW w:w="2268" w:type="dxa"/>
          </w:tcPr>
          <w:p w14:paraId="64784D5C" w14:textId="77777777" w:rsidR="00EF3F7B" w:rsidRDefault="00EF3F7B" w:rsidP="00D00D3F">
            <w:pPr>
              <w:rPr>
                <w:rFonts w:ascii="Arial" w:hAnsi="Arial" w:cs="Arial"/>
                <w:b/>
                <w:sz w:val="22"/>
                <w:szCs w:val="22"/>
              </w:rPr>
            </w:pPr>
            <w:r>
              <w:rPr>
                <w:rFonts w:ascii="Arial" w:hAnsi="Arial" w:cs="Arial"/>
                <w:b/>
                <w:sz w:val="22"/>
                <w:szCs w:val="22"/>
              </w:rPr>
              <w:t>podkapitola 10.2.4.2</w:t>
            </w:r>
          </w:p>
        </w:tc>
        <w:tc>
          <w:tcPr>
            <w:tcW w:w="5953" w:type="dxa"/>
            <w:vAlign w:val="center"/>
          </w:tcPr>
          <w:p w14:paraId="763CA5D9" w14:textId="77777777" w:rsidR="00EF3F7B" w:rsidRDefault="00EF3F7B" w:rsidP="00EF3F7B">
            <w:pPr>
              <w:pStyle w:val="Odstavecseseznamem"/>
              <w:numPr>
                <w:ilvl w:val="0"/>
                <w:numId w:val="626"/>
              </w:numPr>
              <w:rPr>
                <w:rFonts w:ascii="Arial" w:hAnsi="Arial" w:cs="Arial"/>
                <w:sz w:val="22"/>
                <w:szCs w:val="22"/>
              </w:rPr>
            </w:pPr>
            <w:r>
              <w:rPr>
                <w:rFonts w:ascii="Arial" w:hAnsi="Arial" w:cs="Arial"/>
                <w:sz w:val="22"/>
                <w:szCs w:val="22"/>
              </w:rPr>
              <w:t xml:space="preserve">Doplnění příkladů podstatných změn o změny skutečných majitelů ve smyslu </w:t>
            </w:r>
            <w:r w:rsidRPr="00D66FC6">
              <w:rPr>
                <w:rFonts w:ascii="Arial" w:hAnsi="Arial" w:cs="Arial"/>
                <w:sz w:val="22"/>
                <w:szCs w:val="22"/>
              </w:rPr>
              <w:t>smyslu § 4 odst. 4 zákona č. 253/2008 Sb.</w:t>
            </w:r>
            <w:r>
              <w:rPr>
                <w:rFonts w:ascii="Arial" w:hAnsi="Arial" w:cs="Arial"/>
                <w:sz w:val="22"/>
                <w:szCs w:val="22"/>
              </w:rPr>
              <w:t>, včetně nové poznámky pod čarou č. 38</w:t>
            </w:r>
            <w:r w:rsidRPr="00D66FC6">
              <w:rPr>
                <w:rFonts w:ascii="Arial" w:hAnsi="Arial" w:cs="Arial"/>
                <w:sz w:val="22"/>
                <w:szCs w:val="22"/>
              </w:rPr>
              <w:t>;</w:t>
            </w:r>
          </w:p>
        </w:tc>
      </w:tr>
      <w:tr w:rsidR="00EF3F7B" w:rsidRPr="006779E1" w14:paraId="4883A734" w14:textId="77777777" w:rsidTr="00D00D3F">
        <w:trPr>
          <w:trHeight w:val="346"/>
        </w:trPr>
        <w:tc>
          <w:tcPr>
            <w:tcW w:w="846" w:type="dxa"/>
            <w:vMerge w:val="restart"/>
            <w:vAlign w:val="center"/>
          </w:tcPr>
          <w:p w14:paraId="72FAA6A2" w14:textId="77777777" w:rsidR="00EF3F7B" w:rsidRPr="00FC1AE1" w:rsidRDefault="00EF3F7B" w:rsidP="00D00D3F">
            <w:pPr>
              <w:jc w:val="center"/>
              <w:rPr>
                <w:rFonts w:ascii="Arial" w:hAnsi="Arial" w:cs="Arial"/>
                <w:b/>
                <w:sz w:val="22"/>
                <w:szCs w:val="22"/>
              </w:rPr>
            </w:pPr>
            <w:r w:rsidRPr="00FC1AE1">
              <w:rPr>
                <w:rFonts w:ascii="Arial" w:hAnsi="Arial" w:cs="Arial"/>
                <w:b/>
                <w:sz w:val="22"/>
                <w:szCs w:val="22"/>
              </w:rPr>
              <w:t>12</w:t>
            </w:r>
          </w:p>
        </w:tc>
        <w:tc>
          <w:tcPr>
            <w:tcW w:w="2268" w:type="dxa"/>
          </w:tcPr>
          <w:p w14:paraId="14D77A9B" w14:textId="77777777" w:rsidR="00EF3F7B" w:rsidRPr="006779E1" w:rsidRDefault="00EF3F7B" w:rsidP="00D00D3F">
            <w:pPr>
              <w:rPr>
                <w:rFonts w:ascii="Arial" w:hAnsi="Arial" w:cs="Arial"/>
                <w:sz w:val="22"/>
                <w:szCs w:val="22"/>
              </w:rPr>
            </w:pPr>
            <w:r w:rsidRPr="006779E1">
              <w:rPr>
                <w:rFonts w:ascii="Arial" w:hAnsi="Arial" w:cs="Arial"/>
                <w:sz w:val="22"/>
                <w:szCs w:val="22"/>
              </w:rPr>
              <w:t>Celá kapitola</w:t>
            </w:r>
          </w:p>
        </w:tc>
        <w:tc>
          <w:tcPr>
            <w:tcW w:w="5953" w:type="dxa"/>
            <w:vAlign w:val="center"/>
          </w:tcPr>
          <w:p w14:paraId="29875990" w14:textId="77777777" w:rsidR="00EF3F7B" w:rsidRPr="006779E1" w:rsidRDefault="00EF3F7B" w:rsidP="00EF3F7B">
            <w:pPr>
              <w:pStyle w:val="Odstavecseseznamem"/>
              <w:numPr>
                <w:ilvl w:val="0"/>
                <w:numId w:val="626"/>
              </w:numPr>
              <w:spacing w:before="100" w:beforeAutospacing="1" w:after="100" w:afterAutospacing="1"/>
              <w:rPr>
                <w:rFonts w:ascii="Arial" w:hAnsi="Arial" w:cs="Arial"/>
                <w:sz w:val="22"/>
                <w:szCs w:val="22"/>
              </w:rPr>
            </w:pPr>
            <w:r w:rsidRPr="006779E1">
              <w:rPr>
                <w:rFonts w:ascii="Arial" w:hAnsi="Arial" w:cs="Arial"/>
                <w:sz w:val="22"/>
                <w:szCs w:val="22"/>
              </w:rPr>
              <w:t xml:space="preserve">Změna struktury kapitoly, přesuny textů týkajících se postupů výpočtu čistých přijmů a monitorování příjmů; uvedení textu kapitoly do souladu s aktualizovanou verzí č. 2 MD pro projekty vytvářející příjmy;   </w:t>
            </w:r>
          </w:p>
        </w:tc>
      </w:tr>
      <w:tr w:rsidR="00EF3F7B" w:rsidRPr="00E51F07" w14:paraId="7147CD70" w14:textId="77777777" w:rsidTr="00D00D3F">
        <w:trPr>
          <w:trHeight w:val="346"/>
        </w:trPr>
        <w:tc>
          <w:tcPr>
            <w:tcW w:w="846" w:type="dxa"/>
            <w:vMerge/>
            <w:vAlign w:val="center"/>
          </w:tcPr>
          <w:p w14:paraId="7DB25113" w14:textId="77777777" w:rsidR="00EF3F7B" w:rsidRDefault="00EF3F7B" w:rsidP="00D00D3F">
            <w:pPr>
              <w:jc w:val="center"/>
              <w:rPr>
                <w:rFonts w:ascii="Arial" w:hAnsi="Arial" w:cs="Arial"/>
                <w:b/>
                <w:sz w:val="22"/>
                <w:szCs w:val="22"/>
              </w:rPr>
            </w:pPr>
          </w:p>
        </w:tc>
        <w:tc>
          <w:tcPr>
            <w:tcW w:w="2268" w:type="dxa"/>
          </w:tcPr>
          <w:p w14:paraId="3CDD4847" w14:textId="77777777" w:rsidR="00EF3F7B" w:rsidRDefault="00EF3F7B" w:rsidP="00D00D3F">
            <w:pPr>
              <w:rPr>
                <w:rFonts w:ascii="Arial" w:hAnsi="Arial" w:cs="Arial"/>
                <w:b/>
                <w:sz w:val="22"/>
                <w:szCs w:val="22"/>
              </w:rPr>
            </w:pPr>
            <w:r>
              <w:rPr>
                <w:rFonts w:ascii="Arial" w:hAnsi="Arial" w:cs="Arial"/>
                <w:b/>
                <w:sz w:val="22"/>
                <w:szCs w:val="22"/>
              </w:rPr>
              <w:t>podkapitola 12.1</w:t>
            </w:r>
          </w:p>
        </w:tc>
        <w:tc>
          <w:tcPr>
            <w:tcW w:w="5953" w:type="dxa"/>
            <w:vAlign w:val="center"/>
          </w:tcPr>
          <w:p w14:paraId="102AA7BC"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sidRPr="00AE7F1F">
              <w:rPr>
                <w:rFonts w:ascii="Arial" w:hAnsi="Arial" w:cs="Arial"/>
                <w:sz w:val="22"/>
                <w:szCs w:val="22"/>
              </w:rPr>
              <w:t xml:space="preserve">přesunutí kapitoly věnovné finanční analýze do kapitoly 12.1; </w:t>
            </w:r>
          </w:p>
          <w:p w14:paraId="4F7185E7"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sidRPr="00AE7F1F">
              <w:rPr>
                <w:rFonts w:ascii="Arial" w:hAnsi="Arial" w:cs="Arial"/>
                <w:sz w:val="22"/>
                <w:szCs w:val="22"/>
              </w:rPr>
              <w:t xml:space="preserve">doplnění poznámky pod čarou č. </w:t>
            </w:r>
            <w:r>
              <w:rPr>
                <w:rFonts w:ascii="Arial" w:hAnsi="Arial" w:cs="Arial"/>
                <w:sz w:val="22"/>
                <w:szCs w:val="22"/>
              </w:rPr>
              <w:t>40</w:t>
            </w:r>
            <w:r w:rsidRPr="00AE7F1F">
              <w:rPr>
                <w:rFonts w:ascii="Arial" w:hAnsi="Arial" w:cs="Arial"/>
                <w:sz w:val="22"/>
                <w:szCs w:val="22"/>
              </w:rPr>
              <w:t xml:space="preserve"> k povinnosti zpracování finanční analýzy pouze při použití metody diskontovaných čistých příjmů; </w:t>
            </w:r>
          </w:p>
          <w:p w14:paraId="512AC802" w14:textId="77777777" w:rsidR="00EF3F7B" w:rsidRPr="00AE7F1F" w:rsidRDefault="00EF3F7B" w:rsidP="00EF3F7B">
            <w:pPr>
              <w:pStyle w:val="Odstavecseseznamem"/>
              <w:numPr>
                <w:ilvl w:val="0"/>
                <w:numId w:val="755"/>
              </w:numPr>
              <w:spacing w:before="100" w:beforeAutospacing="1" w:after="100" w:afterAutospacing="1"/>
              <w:rPr>
                <w:rFonts w:ascii="Arial" w:hAnsi="Arial" w:cs="Arial"/>
                <w:sz w:val="22"/>
                <w:szCs w:val="22"/>
              </w:rPr>
            </w:pPr>
            <w:r w:rsidRPr="00AE7F1F">
              <w:rPr>
                <w:rFonts w:ascii="Arial" w:hAnsi="Arial" w:cs="Arial"/>
                <w:sz w:val="22"/>
                <w:szCs w:val="22"/>
              </w:rPr>
              <w:t>doplnění informace, že zpracování CBA resp.  finanční analýzy se řídí metodikou zveř</w:t>
            </w:r>
            <w:r>
              <w:rPr>
                <w:rFonts w:ascii="Arial" w:hAnsi="Arial" w:cs="Arial"/>
                <w:sz w:val="22"/>
                <w:szCs w:val="22"/>
              </w:rPr>
              <w:t>ejněnou v rámci konkrétní výzvy;</w:t>
            </w:r>
          </w:p>
        </w:tc>
      </w:tr>
      <w:tr w:rsidR="00EF3F7B" w:rsidRPr="00E51F07" w14:paraId="416AB076" w14:textId="77777777" w:rsidTr="00D00D3F">
        <w:trPr>
          <w:trHeight w:val="346"/>
        </w:trPr>
        <w:tc>
          <w:tcPr>
            <w:tcW w:w="846" w:type="dxa"/>
            <w:vMerge/>
            <w:vAlign w:val="center"/>
          </w:tcPr>
          <w:p w14:paraId="6AA14449" w14:textId="77777777" w:rsidR="00EF3F7B" w:rsidRDefault="00EF3F7B" w:rsidP="00D00D3F">
            <w:pPr>
              <w:jc w:val="center"/>
              <w:rPr>
                <w:rFonts w:ascii="Arial" w:hAnsi="Arial" w:cs="Arial"/>
                <w:b/>
                <w:sz w:val="22"/>
                <w:szCs w:val="22"/>
              </w:rPr>
            </w:pPr>
          </w:p>
        </w:tc>
        <w:tc>
          <w:tcPr>
            <w:tcW w:w="2268" w:type="dxa"/>
          </w:tcPr>
          <w:p w14:paraId="47C59570" w14:textId="77777777" w:rsidR="00EF3F7B" w:rsidRDefault="00EF3F7B" w:rsidP="00D00D3F">
            <w:pPr>
              <w:rPr>
                <w:rFonts w:ascii="Arial" w:hAnsi="Arial" w:cs="Arial"/>
                <w:b/>
                <w:sz w:val="22"/>
                <w:szCs w:val="22"/>
              </w:rPr>
            </w:pPr>
            <w:r>
              <w:rPr>
                <w:rFonts w:ascii="Arial" w:hAnsi="Arial" w:cs="Arial"/>
                <w:b/>
                <w:sz w:val="22"/>
                <w:szCs w:val="22"/>
              </w:rPr>
              <w:t xml:space="preserve">podkapitola 12.2 </w:t>
            </w:r>
          </w:p>
        </w:tc>
        <w:tc>
          <w:tcPr>
            <w:tcW w:w="5953" w:type="dxa"/>
            <w:vAlign w:val="center"/>
          </w:tcPr>
          <w:p w14:paraId="0202B944"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doplnění výčtu  ke způsobu výpočtu výše podpory o projekty, kde není možné příjmy odhadnout předem (bod 3);</w:t>
            </w:r>
          </w:p>
          <w:p w14:paraId="3D8A156F"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doplnění odkzu na čl. 61 a 65 ON v bodě 5¨ a v posledním odstavci podkapitoly;</w:t>
            </w:r>
          </w:p>
          <w:p w14:paraId="756511D9" w14:textId="77777777" w:rsidR="00EF3F7B" w:rsidRPr="00AE7F1F"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nahrazení slova „příjemce“ slovem „žadatel  v předposledním odstavci</w:t>
            </w:r>
          </w:p>
        </w:tc>
      </w:tr>
      <w:tr w:rsidR="00EF3F7B" w:rsidRPr="00E51F07" w14:paraId="0F183CC8" w14:textId="77777777" w:rsidTr="00D00D3F">
        <w:trPr>
          <w:trHeight w:val="346"/>
        </w:trPr>
        <w:tc>
          <w:tcPr>
            <w:tcW w:w="846" w:type="dxa"/>
            <w:vMerge/>
            <w:vAlign w:val="center"/>
          </w:tcPr>
          <w:p w14:paraId="350077CF" w14:textId="77777777" w:rsidR="00EF3F7B" w:rsidRDefault="00EF3F7B" w:rsidP="00D00D3F">
            <w:pPr>
              <w:jc w:val="center"/>
              <w:rPr>
                <w:rFonts w:ascii="Arial" w:hAnsi="Arial" w:cs="Arial"/>
                <w:b/>
                <w:sz w:val="22"/>
                <w:szCs w:val="22"/>
              </w:rPr>
            </w:pPr>
          </w:p>
        </w:tc>
        <w:tc>
          <w:tcPr>
            <w:tcW w:w="2268" w:type="dxa"/>
          </w:tcPr>
          <w:p w14:paraId="6E010AFA" w14:textId="77777777" w:rsidR="00EF3F7B" w:rsidRDefault="00EF3F7B" w:rsidP="00D00D3F">
            <w:pPr>
              <w:rPr>
                <w:rFonts w:ascii="Arial" w:hAnsi="Arial" w:cs="Arial"/>
                <w:b/>
                <w:sz w:val="22"/>
                <w:szCs w:val="22"/>
              </w:rPr>
            </w:pPr>
            <w:r>
              <w:rPr>
                <w:rFonts w:ascii="Arial" w:hAnsi="Arial" w:cs="Arial"/>
                <w:b/>
                <w:sz w:val="22"/>
                <w:szCs w:val="22"/>
              </w:rPr>
              <w:t>podkapitola 12.3</w:t>
            </w:r>
          </w:p>
        </w:tc>
        <w:tc>
          <w:tcPr>
            <w:tcW w:w="5953" w:type="dxa"/>
            <w:vAlign w:val="center"/>
          </w:tcPr>
          <w:p w14:paraId="390EFD4D"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doplnění odkazu na čl. 61 ON v odstavci týkajícím se výčtu případů, na které se nevztahuje povinnost zohledňování čistých příjmů;</w:t>
            </w:r>
          </w:p>
        </w:tc>
      </w:tr>
      <w:tr w:rsidR="00EF3F7B" w:rsidRPr="00E51F07" w14:paraId="319EAB8C" w14:textId="77777777" w:rsidTr="00D00D3F">
        <w:trPr>
          <w:trHeight w:val="346"/>
        </w:trPr>
        <w:tc>
          <w:tcPr>
            <w:tcW w:w="846" w:type="dxa"/>
            <w:vMerge/>
            <w:vAlign w:val="center"/>
          </w:tcPr>
          <w:p w14:paraId="2FE074E9" w14:textId="77777777" w:rsidR="00EF3F7B" w:rsidRDefault="00EF3F7B" w:rsidP="00D00D3F">
            <w:pPr>
              <w:jc w:val="center"/>
              <w:rPr>
                <w:rFonts w:ascii="Arial" w:hAnsi="Arial" w:cs="Arial"/>
                <w:b/>
                <w:sz w:val="22"/>
                <w:szCs w:val="22"/>
              </w:rPr>
            </w:pPr>
          </w:p>
        </w:tc>
        <w:tc>
          <w:tcPr>
            <w:tcW w:w="2268" w:type="dxa"/>
          </w:tcPr>
          <w:p w14:paraId="50F1E795" w14:textId="77777777" w:rsidR="00EF3F7B" w:rsidRDefault="00EF3F7B" w:rsidP="00D00D3F">
            <w:pPr>
              <w:rPr>
                <w:rFonts w:ascii="Arial" w:hAnsi="Arial" w:cs="Arial"/>
                <w:b/>
                <w:sz w:val="22"/>
                <w:szCs w:val="22"/>
              </w:rPr>
            </w:pPr>
            <w:r>
              <w:rPr>
                <w:rFonts w:ascii="Arial" w:hAnsi="Arial" w:cs="Arial"/>
                <w:b/>
                <w:sz w:val="22"/>
                <w:szCs w:val="22"/>
              </w:rPr>
              <w:t xml:space="preserve">podkapitola 12.3.1.2.5 </w:t>
            </w:r>
          </w:p>
        </w:tc>
        <w:tc>
          <w:tcPr>
            <w:tcW w:w="5953" w:type="dxa"/>
            <w:vAlign w:val="center"/>
          </w:tcPr>
          <w:p w14:paraId="6B4E3045"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 xml:space="preserve">V bode 1 odstraněno slovo „veřejných“ ohledně nároku na míru podpory (85% ze způsobilých výdajů); </w:t>
            </w:r>
          </w:p>
        </w:tc>
      </w:tr>
      <w:tr w:rsidR="00EF3F7B" w:rsidRPr="00E51F07" w14:paraId="7716CAB4" w14:textId="77777777" w:rsidTr="00D00D3F">
        <w:trPr>
          <w:trHeight w:val="346"/>
        </w:trPr>
        <w:tc>
          <w:tcPr>
            <w:tcW w:w="846" w:type="dxa"/>
            <w:vMerge/>
            <w:vAlign w:val="center"/>
          </w:tcPr>
          <w:p w14:paraId="2F27E3AA" w14:textId="77777777" w:rsidR="00EF3F7B" w:rsidRDefault="00EF3F7B" w:rsidP="00D00D3F">
            <w:pPr>
              <w:jc w:val="center"/>
              <w:rPr>
                <w:rFonts w:ascii="Arial" w:hAnsi="Arial" w:cs="Arial"/>
                <w:b/>
                <w:sz w:val="22"/>
                <w:szCs w:val="22"/>
              </w:rPr>
            </w:pPr>
          </w:p>
        </w:tc>
        <w:tc>
          <w:tcPr>
            <w:tcW w:w="2268" w:type="dxa"/>
          </w:tcPr>
          <w:p w14:paraId="2855C760" w14:textId="77777777" w:rsidR="00EF3F7B" w:rsidRDefault="00EF3F7B" w:rsidP="00D00D3F">
            <w:pPr>
              <w:rPr>
                <w:rFonts w:ascii="Arial" w:hAnsi="Arial" w:cs="Arial"/>
                <w:b/>
                <w:sz w:val="22"/>
                <w:szCs w:val="22"/>
              </w:rPr>
            </w:pPr>
            <w:r>
              <w:rPr>
                <w:rFonts w:ascii="Arial" w:hAnsi="Arial" w:cs="Arial"/>
                <w:b/>
                <w:sz w:val="22"/>
                <w:szCs w:val="22"/>
              </w:rPr>
              <w:t xml:space="preserve">podkapitola 12.3.1.2.6 </w:t>
            </w:r>
          </w:p>
        </w:tc>
        <w:tc>
          <w:tcPr>
            <w:tcW w:w="5953" w:type="dxa"/>
            <w:vAlign w:val="center"/>
          </w:tcPr>
          <w:p w14:paraId="7DCE86D0"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Úprava samostatné kapitoly ve vztahu k monitorování příjmů při použití metody diskontovaného čistéh příjmu;</w:t>
            </w:r>
          </w:p>
        </w:tc>
      </w:tr>
      <w:tr w:rsidR="00EF3F7B" w:rsidRPr="00E51F07" w14:paraId="46AFE4FE" w14:textId="77777777" w:rsidTr="00D00D3F">
        <w:trPr>
          <w:trHeight w:val="346"/>
        </w:trPr>
        <w:tc>
          <w:tcPr>
            <w:tcW w:w="846" w:type="dxa"/>
            <w:vMerge/>
            <w:vAlign w:val="center"/>
          </w:tcPr>
          <w:p w14:paraId="406B4005" w14:textId="77777777" w:rsidR="00EF3F7B" w:rsidRDefault="00EF3F7B" w:rsidP="00D00D3F">
            <w:pPr>
              <w:jc w:val="center"/>
              <w:rPr>
                <w:rFonts w:ascii="Arial" w:hAnsi="Arial" w:cs="Arial"/>
                <w:b/>
                <w:sz w:val="22"/>
                <w:szCs w:val="22"/>
              </w:rPr>
            </w:pPr>
          </w:p>
        </w:tc>
        <w:tc>
          <w:tcPr>
            <w:tcW w:w="2268" w:type="dxa"/>
          </w:tcPr>
          <w:p w14:paraId="6D83D78E" w14:textId="77777777" w:rsidR="00EF3F7B" w:rsidRDefault="00EF3F7B" w:rsidP="00D00D3F">
            <w:pPr>
              <w:rPr>
                <w:rFonts w:ascii="Arial" w:hAnsi="Arial" w:cs="Arial"/>
                <w:b/>
                <w:sz w:val="22"/>
                <w:szCs w:val="22"/>
              </w:rPr>
            </w:pPr>
            <w:r>
              <w:rPr>
                <w:rFonts w:ascii="Arial" w:hAnsi="Arial" w:cs="Arial"/>
                <w:b/>
                <w:sz w:val="22"/>
                <w:szCs w:val="22"/>
              </w:rPr>
              <w:t xml:space="preserve">podkapitola 12.3.1.3 </w:t>
            </w:r>
          </w:p>
        </w:tc>
        <w:tc>
          <w:tcPr>
            <w:tcW w:w="5953" w:type="dxa"/>
            <w:vAlign w:val="center"/>
          </w:tcPr>
          <w:p w14:paraId="75F15752"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Zavedení samostané podkapitoly pro projekty, jejichž příjmy nelze objektivně odhadnout předem;</w:t>
            </w:r>
          </w:p>
        </w:tc>
      </w:tr>
      <w:tr w:rsidR="00EF3F7B" w:rsidRPr="00E51F07" w14:paraId="0D1CC446" w14:textId="77777777" w:rsidTr="00D00D3F">
        <w:trPr>
          <w:trHeight w:val="346"/>
        </w:trPr>
        <w:tc>
          <w:tcPr>
            <w:tcW w:w="846" w:type="dxa"/>
            <w:vMerge/>
            <w:vAlign w:val="center"/>
          </w:tcPr>
          <w:p w14:paraId="64F0B605" w14:textId="77777777" w:rsidR="00EF3F7B" w:rsidRDefault="00EF3F7B" w:rsidP="00D00D3F">
            <w:pPr>
              <w:jc w:val="center"/>
              <w:rPr>
                <w:rFonts w:ascii="Arial" w:hAnsi="Arial" w:cs="Arial"/>
                <w:b/>
                <w:sz w:val="22"/>
                <w:szCs w:val="22"/>
              </w:rPr>
            </w:pPr>
          </w:p>
        </w:tc>
        <w:tc>
          <w:tcPr>
            <w:tcW w:w="2268" w:type="dxa"/>
          </w:tcPr>
          <w:p w14:paraId="0183BE2E" w14:textId="77777777" w:rsidR="00EF3F7B" w:rsidRDefault="00EF3F7B" w:rsidP="00D00D3F">
            <w:pPr>
              <w:rPr>
                <w:rFonts w:ascii="Arial" w:hAnsi="Arial" w:cs="Arial"/>
                <w:b/>
                <w:sz w:val="22"/>
                <w:szCs w:val="22"/>
              </w:rPr>
            </w:pPr>
            <w:r>
              <w:rPr>
                <w:rFonts w:ascii="Arial" w:hAnsi="Arial" w:cs="Arial"/>
                <w:b/>
                <w:sz w:val="22"/>
                <w:szCs w:val="22"/>
              </w:rPr>
              <w:t>podkapitola 12.4.1</w:t>
            </w:r>
          </w:p>
        </w:tc>
        <w:tc>
          <w:tcPr>
            <w:tcW w:w="5953" w:type="dxa"/>
            <w:vAlign w:val="center"/>
          </w:tcPr>
          <w:p w14:paraId="36238E74"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Zavedení samostatné podkapitoly na monitorování příjmů, na které se nevztahuje čl. 61 ON;</w:t>
            </w:r>
          </w:p>
        </w:tc>
      </w:tr>
      <w:tr w:rsidR="00EF3F7B" w:rsidRPr="00E51F07" w14:paraId="6DD9B41C" w14:textId="77777777" w:rsidTr="00D00D3F">
        <w:trPr>
          <w:trHeight w:val="346"/>
        </w:trPr>
        <w:tc>
          <w:tcPr>
            <w:tcW w:w="846" w:type="dxa"/>
            <w:vMerge/>
            <w:vAlign w:val="center"/>
          </w:tcPr>
          <w:p w14:paraId="23A25EFD" w14:textId="77777777" w:rsidR="00EF3F7B" w:rsidRDefault="00EF3F7B" w:rsidP="00D00D3F">
            <w:pPr>
              <w:jc w:val="center"/>
              <w:rPr>
                <w:rFonts w:ascii="Arial" w:hAnsi="Arial" w:cs="Arial"/>
                <w:b/>
                <w:sz w:val="22"/>
                <w:szCs w:val="22"/>
              </w:rPr>
            </w:pPr>
          </w:p>
        </w:tc>
        <w:tc>
          <w:tcPr>
            <w:tcW w:w="2268" w:type="dxa"/>
          </w:tcPr>
          <w:p w14:paraId="2722D42C" w14:textId="77777777" w:rsidR="00EF3F7B" w:rsidRDefault="00EF3F7B" w:rsidP="00D00D3F">
            <w:pPr>
              <w:rPr>
                <w:rFonts w:ascii="Arial" w:hAnsi="Arial" w:cs="Arial"/>
                <w:b/>
                <w:sz w:val="22"/>
                <w:szCs w:val="22"/>
              </w:rPr>
            </w:pPr>
            <w:r>
              <w:rPr>
                <w:rFonts w:ascii="Arial" w:hAnsi="Arial" w:cs="Arial"/>
                <w:b/>
                <w:sz w:val="22"/>
                <w:szCs w:val="22"/>
              </w:rPr>
              <w:t>podkapitola 12.5</w:t>
            </w:r>
          </w:p>
        </w:tc>
        <w:tc>
          <w:tcPr>
            <w:tcW w:w="5953" w:type="dxa"/>
            <w:vAlign w:val="center"/>
          </w:tcPr>
          <w:p w14:paraId="7E3261AA" w14:textId="77777777" w:rsidR="00EF3F7B" w:rsidRDefault="00EF3F7B" w:rsidP="00EF3F7B">
            <w:pPr>
              <w:pStyle w:val="Odstavecseseznamem"/>
              <w:numPr>
                <w:ilvl w:val="0"/>
                <w:numId w:val="755"/>
              </w:numPr>
              <w:spacing w:before="100" w:beforeAutospacing="1" w:after="100" w:afterAutospacing="1"/>
              <w:rPr>
                <w:rFonts w:ascii="Arial" w:hAnsi="Arial" w:cs="Arial"/>
                <w:sz w:val="22"/>
                <w:szCs w:val="22"/>
              </w:rPr>
            </w:pPr>
            <w:r>
              <w:rPr>
                <w:rFonts w:ascii="Arial" w:hAnsi="Arial" w:cs="Arial"/>
                <w:sz w:val="22"/>
                <w:szCs w:val="22"/>
              </w:rPr>
              <w:t>Zavedení nové podkapitoly pro projekty podléhající pravidlům veřejné podpory;</w:t>
            </w:r>
          </w:p>
        </w:tc>
      </w:tr>
      <w:tr w:rsidR="00EF3F7B" w:rsidRPr="00E51F07" w14:paraId="6A7E5AAC" w14:textId="77777777" w:rsidTr="00D00D3F">
        <w:trPr>
          <w:trHeight w:val="346"/>
        </w:trPr>
        <w:tc>
          <w:tcPr>
            <w:tcW w:w="846" w:type="dxa"/>
            <w:vMerge/>
            <w:vAlign w:val="center"/>
          </w:tcPr>
          <w:p w14:paraId="53DF9207" w14:textId="77777777" w:rsidR="00EF3F7B" w:rsidRPr="001E3AD4" w:rsidRDefault="00EF3F7B" w:rsidP="00D00D3F">
            <w:pPr>
              <w:jc w:val="center"/>
              <w:rPr>
                <w:rFonts w:ascii="Arial" w:hAnsi="Arial" w:cs="Arial"/>
                <w:b/>
                <w:sz w:val="22"/>
                <w:szCs w:val="22"/>
              </w:rPr>
            </w:pPr>
          </w:p>
        </w:tc>
        <w:tc>
          <w:tcPr>
            <w:tcW w:w="2268" w:type="dxa"/>
          </w:tcPr>
          <w:p w14:paraId="42F1FA1F" w14:textId="77777777" w:rsidR="00EF3F7B" w:rsidRPr="001E3AD4" w:rsidRDefault="00EF3F7B" w:rsidP="00D00D3F">
            <w:pPr>
              <w:rPr>
                <w:rFonts w:ascii="Arial" w:hAnsi="Arial" w:cs="Arial"/>
                <w:b/>
                <w:sz w:val="22"/>
                <w:szCs w:val="22"/>
              </w:rPr>
            </w:pPr>
            <w:r>
              <w:rPr>
                <w:rFonts w:ascii="Arial" w:hAnsi="Arial" w:cs="Arial"/>
                <w:b/>
                <w:sz w:val="22"/>
                <w:szCs w:val="22"/>
              </w:rPr>
              <w:t>podkapitola 12.7.2</w:t>
            </w:r>
          </w:p>
        </w:tc>
        <w:tc>
          <w:tcPr>
            <w:tcW w:w="5953" w:type="dxa"/>
            <w:vAlign w:val="center"/>
          </w:tcPr>
          <w:p w14:paraId="58156076"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Odstranění finančního limitu na zpracování žádosti o podporu v bodě l);</w:t>
            </w:r>
          </w:p>
          <w:p w14:paraId="4722699B"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textu, týkajícího se definování podmínek pro způsobilost výdajů (třetí odstavec zdola);</w:t>
            </w:r>
          </w:p>
          <w:p w14:paraId="0E3A37E1"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nové  podkapitoly 12.7.3 – Vyvolané investice;</w:t>
            </w:r>
          </w:p>
        </w:tc>
      </w:tr>
      <w:tr w:rsidR="00EF3F7B" w:rsidRPr="00E51F07" w14:paraId="2A4EBA56" w14:textId="77777777" w:rsidTr="00D00D3F">
        <w:trPr>
          <w:trHeight w:val="346"/>
        </w:trPr>
        <w:tc>
          <w:tcPr>
            <w:tcW w:w="846" w:type="dxa"/>
            <w:vMerge/>
            <w:vAlign w:val="center"/>
          </w:tcPr>
          <w:p w14:paraId="0C697192" w14:textId="77777777" w:rsidR="00EF3F7B" w:rsidRPr="001E3AD4" w:rsidRDefault="00EF3F7B" w:rsidP="00D00D3F">
            <w:pPr>
              <w:jc w:val="center"/>
              <w:rPr>
                <w:rFonts w:ascii="Arial" w:hAnsi="Arial" w:cs="Arial"/>
                <w:b/>
                <w:sz w:val="22"/>
                <w:szCs w:val="22"/>
              </w:rPr>
            </w:pPr>
          </w:p>
        </w:tc>
        <w:tc>
          <w:tcPr>
            <w:tcW w:w="2268" w:type="dxa"/>
          </w:tcPr>
          <w:p w14:paraId="4436B5E5" w14:textId="77777777" w:rsidR="00EF3F7B" w:rsidRDefault="00EF3F7B" w:rsidP="00D00D3F">
            <w:pPr>
              <w:rPr>
                <w:rFonts w:ascii="Arial" w:hAnsi="Arial" w:cs="Arial"/>
                <w:b/>
                <w:sz w:val="22"/>
                <w:szCs w:val="22"/>
              </w:rPr>
            </w:pPr>
            <w:r>
              <w:rPr>
                <w:rFonts w:ascii="Arial" w:hAnsi="Arial" w:cs="Arial"/>
                <w:b/>
                <w:sz w:val="22"/>
                <w:szCs w:val="22"/>
              </w:rPr>
              <w:t>podkapitola 12.7.4</w:t>
            </w:r>
          </w:p>
        </w:tc>
        <w:tc>
          <w:tcPr>
            <w:tcW w:w="5953" w:type="dxa"/>
            <w:vAlign w:val="center"/>
          </w:tcPr>
          <w:p w14:paraId="01ECF374"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Upřesnění textu k limitu 10% z celkových způsobilých výdajů započítávaných do ZV projektu (limit platí kumulativně pro pořízení nemovitostí (pozemků </w:t>
            </w:r>
          </w:p>
          <w:p w14:paraId="7A4453C6"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+staveb);</w:t>
            </w:r>
          </w:p>
        </w:tc>
      </w:tr>
      <w:tr w:rsidR="00EF3F7B" w:rsidRPr="00E51F07" w14:paraId="6CBB62C5" w14:textId="77777777" w:rsidTr="00D00D3F">
        <w:trPr>
          <w:trHeight w:val="346"/>
        </w:trPr>
        <w:tc>
          <w:tcPr>
            <w:tcW w:w="846" w:type="dxa"/>
            <w:vMerge/>
            <w:vAlign w:val="center"/>
          </w:tcPr>
          <w:p w14:paraId="294F32E9" w14:textId="77777777" w:rsidR="00EF3F7B" w:rsidRPr="001E3AD4" w:rsidRDefault="00EF3F7B" w:rsidP="00D00D3F">
            <w:pPr>
              <w:jc w:val="center"/>
              <w:rPr>
                <w:rFonts w:ascii="Arial" w:hAnsi="Arial" w:cs="Arial"/>
                <w:b/>
                <w:sz w:val="22"/>
                <w:szCs w:val="22"/>
              </w:rPr>
            </w:pPr>
          </w:p>
        </w:tc>
        <w:tc>
          <w:tcPr>
            <w:tcW w:w="2268" w:type="dxa"/>
          </w:tcPr>
          <w:p w14:paraId="5E60DAED" w14:textId="77777777" w:rsidR="00EF3F7B" w:rsidRDefault="00EF3F7B" w:rsidP="00D00D3F">
            <w:pPr>
              <w:rPr>
                <w:rFonts w:ascii="Arial" w:hAnsi="Arial" w:cs="Arial"/>
                <w:b/>
                <w:sz w:val="22"/>
                <w:szCs w:val="22"/>
              </w:rPr>
            </w:pPr>
            <w:r>
              <w:rPr>
                <w:rFonts w:ascii="Arial" w:hAnsi="Arial" w:cs="Arial"/>
                <w:b/>
                <w:sz w:val="22"/>
                <w:szCs w:val="22"/>
              </w:rPr>
              <w:t>podkapitola 12.7.10</w:t>
            </w:r>
          </w:p>
        </w:tc>
        <w:tc>
          <w:tcPr>
            <w:tcW w:w="5953" w:type="dxa"/>
            <w:vAlign w:val="center"/>
          </w:tcPr>
          <w:p w14:paraId="44BB9E79"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Úprava textu k způsobilosti výdajů na publicitu;</w:t>
            </w:r>
          </w:p>
        </w:tc>
      </w:tr>
      <w:tr w:rsidR="007F4A62" w:rsidRPr="00E51F07" w14:paraId="4D9C73CD" w14:textId="77777777" w:rsidTr="00D00D3F">
        <w:trPr>
          <w:trHeight w:val="346"/>
        </w:trPr>
        <w:tc>
          <w:tcPr>
            <w:tcW w:w="846" w:type="dxa"/>
            <w:vMerge w:val="restart"/>
            <w:vAlign w:val="center"/>
          </w:tcPr>
          <w:p w14:paraId="6BC8FF19" w14:textId="77777777" w:rsidR="007F4A62" w:rsidRDefault="007F4A62" w:rsidP="00D00D3F">
            <w:pPr>
              <w:jc w:val="center"/>
              <w:rPr>
                <w:rFonts w:ascii="Arial" w:hAnsi="Arial" w:cs="Arial"/>
                <w:b/>
                <w:sz w:val="22"/>
                <w:szCs w:val="22"/>
              </w:rPr>
            </w:pPr>
            <w:r>
              <w:rPr>
                <w:rFonts w:ascii="Arial" w:hAnsi="Arial" w:cs="Arial"/>
                <w:b/>
                <w:sz w:val="22"/>
                <w:szCs w:val="22"/>
              </w:rPr>
              <w:t>13</w:t>
            </w:r>
          </w:p>
        </w:tc>
        <w:tc>
          <w:tcPr>
            <w:tcW w:w="2268" w:type="dxa"/>
          </w:tcPr>
          <w:p w14:paraId="18EF52B4" w14:textId="77777777" w:rsidR="007F4A62" w:rsidRDefault="007F4A62" w:rsidP="00D17BD2">
            <w:pPr>
              <w:rPr>
                <w:rFonts w:ascii="Arial" w:hAnsi="Arial" w:cs="Arial"/>
                <w:b/>
                <w:sz w:val="22"/>
                <w:szCs w:val="22"/>
              </w:rPr>
            </w:pPr>
            <w:r>
              <w:rPr>
                <w:rFonts w:ascii="Arial" w:hAnsi="Arial" w:cs="Arial"/>
                <w:b/>
                <w:sz w:val="22"/>
                <w:szCs w:val="22"/>
              </w:rPr>
              <w:t>podkapitola 13.2.2</w:t>
            </w:r>
          </w:p>
        </w:tc>
        <w:tc>
          <w:tcPr>
            <w:tcW w:w="5953" w:type="dxa"/>
            <w:vAlign w:val="center"/>
          </w:tcPr>
          <w:p w14:paraId="3044772B" w14:textId="77777777" w:rsidR="007F4A62" w:rsidRDefault="007F4A62" w:rsidP="00D17BD2">
            <w:pPr>
              <w:numPr>
                <w:ilvl w:val="0"/>
                <w:numId w:val="626"/>
              </w:numPr>
              <w:contextualSpacing/>
              <w:rPr>
                <w:rFonts w:ascii="Arial" w:hAnsi="Arial" w:cs="Arial"/>
                <w:sz w:val="22"/>
                <w:szCs w:val="22"/>
              </w:rPr>
            </w:pPr>
            <w:r>
              <w:rPr>
                <w:rFonts w:ascii="Arial" w:hAnsi="Arial" w:cs="Arial"/>
                <w:sz w:val="22"/>
                <w:szCs w:val="22"/>
              </w:rPr>
              <w:t>v bodě 10 doplnění textu „k dopracování“ a „doplní a znovu předloží“</w:t>
            </w:r>
            <w:r w:rsidR="00FC7EE3">
              <w:rPr>
                <w:rFonts w:ascii="Arial" w:hAnsi="Arial" w:cs="Arial"/>
                <w:sz w:val="22"/>
                <w:szCs w:val="22"/>
              </w:rPr>
              <w:t>;</w:t>
            </w:r>
          </w:p>
        </w:tc>
      </w:tr>
      <w:tr w:rsidR="007F4A62" w:rsidRPr="00E51F07" w14:paraId="18C0048C" w14:textId="77777777" w:rsidTr="00D00D3F">
        <w:trPr>
          <w:trHeight w:val="346"/>
        </w:trPr>
        <w:tc>
          <w:tcPr>
            <w:tcW w:w="846" w:type="dxa"/>
            <w:vMerge/>
            <w:vAlign w:val="center"/>
          </w:tcPr>
          <w:p w14:paraId="06136EBF" w14:textId="77777777" w:rsidR="007F4A62" w:rsidRPr="001E3AD4" w:rsidRDefault="007F4A62" w:rsidP="00D00D3F">
            <w:pPr>
              <w:jc w:val="center"/>
              <w:rPr>
                <w:rFonts w:ascii="Arial" w:hAnsi="Arial" w:cs="Arial"/>
                <w:b/>
                <w:sz w:val="22"/>
                <w:szCs w:val="22"/>
              </w:rPr>
            </w:pPr>
          </w:p>
        </w:tc>
        <w:tc>
          <w:tcPr>
            <w:tcW w:w="2268" w:type="dxa"/>
          </w:tcPr>
          <w:p w14:paraId="328C3EC0" w14:textId="77777777" w:rsidR="007F4A62" w:rsidRDefault="007F4A62" w:rsidP="00D00D3F">
            <w:pPr>
              <w:rPr>
                <w:rFonts w:ascii="Arial" w:hAnsi="Arial" w:cs="Arial"/>
                <w:b/>
                <w:sz w:val="22"/>
                <w:szCs w:val="22"/>
              </w:rPr>
            </w:pPr>
            <w:r>
              <w:rPr>
                <w:rFonts w:ascii="Arial" w:hAnsi="Arial" w:cs="Arial"/>
                <w:b/>
                <w:sz w:val="22"/>
                <w:szCs w:val="22"/>
              </w:rPr>
              <w:t>podkapitola 13.2.4.2</w:t>
            </w:r>
          </w:p>
        </w:tc>
        <w:tc>
          <w:tcPr>
            <w:tcW w:w="5953" w:type="dxa"/>
            <w:vAlign w:val="center"/>
          </w:tcPr>
          <w:p w14:paraId="4950096A" w14:textId="77777777" w:rsidR="007F4A62" w:rsidRDefault="007F4A62" w:rsidP="00EF3F7B">
            <w:pPr>
              <w:numPr>
                <w:ilvl w:val="0"/>
                <w:numId w:val="626"/>
              </w:numPr>
              <w:contextualSpacing/>
              <w:rPr>
                <w:rFonts w:ascii="Arial" w:hAnsi="Arial" w:cs="Arial"/>
                <w:sz w:val="22"/>
                <w:szCs w:val="22"/>
              </w:rPr>
            </w:pPr>
            <w:r>
              <w:rPr>
                <w:rFonts w:ascii="Arial" w:hAnsi="Arial" w:cs="Arial"/>
                <w:sz w:val="22"/>
                <w:szCs w:val="22"/>
              </w:rPr>
              <w:t xml:space="preserve">doplněna informace o možnost uplatnit výdaje </w:t>
            </w:r>
            <w:r w:rsidRPr="00D17BD2">
              <w:rPr>
                <w:rFonts w:ascii="Arial" w:hAnsi="Arial" w:cs="Arial"/>
                <w:sz w:val="22"/>
                <w:szCs w:val="22"/>
              </w:rPr>
              <w:t>před uzavřením právního aktu o  poskytnutí/ převodu podpory</w:t>
            </w:r>
            <w:r>
              <w:rPr>
                <w:rFonts w:ascii="Arial" w:hAnsi="Arial" w:cs="Arial"/>
                <w:sz w:val="22"/>
                <w:szCs w:val="22"/>
              </w:rPr>
              <w:t xml:space="preserve"> vrámci vyúčotávní </w:t>
            </w:r>
            <w:r w:rsidRPr="00D17BD2">
              <w:rPr>
                <w:rFonts w:ascii="Arial" w:hAnsi="Arial" w:cs="Arial"/>
                <w:sz w:val="22"/>
                <w:szCs w:val="22"/>
              </w:rPr>
              <w:t>žádosti ex-ante</w:t>
            </w:r>
            <w:r w:rsidR="00FC7EE3">
              <w:rPr>
                <w:rFonts w:ascii="Arial" w:hAnsi="Arial" w:cs="Arial"/>
                <w:sz w:val="22"/>
                <w:szCs w:val="22"/>
              </w:rPr>
              <w:t>;</w:t>
            </w:r>
          </w:p>
          <w:p w14:paraId="1E861428" w14:textId="77777777" w:rsidR="007F4A62" w:rsidRDefault="007F4A62" w:rsidP="00EF3F7B">
            <w:pPr>
              <w:numPr>
                <w:ilvl w:val="0"/>
                <w:numId w:val="626"/>
              </w:numPr>
              <w:contextualSpacing/>
              <w:rPr>
                <w:rFonts w:ascii="Arial" w:hAnsi="Arial" w:cs="Arial"/>
                <w:sz w:val="22"/>
                <w:szCs w:val="22"/>
              </w:rPr>
            </w:pPr>
            <w:r>
              <w:rPr>
                <w:rFonts w:ascii="Arial" w:hAnsi="Arial" w:cs="Arial"/>
                <w:sz w:val="22"/>
                <w:szCs w:val="22"/>
              </w:rPr>
              <w:t xml:space="preserve">doplněna </w:t>
            </w:r>
            <w:r w:rsidRPr="00685254">
              <w:rPr>
                <w:rFonts w:ascii="Arial" w:hAnsi="Arial" w:cs="Arial"/>
                <w:sz w:val="22"/>
                <w:szCs w:val="22"/>
              </w:rPr>
              <w:t>informace vztahující se k úrokům z poskytnutých záloh</w:t>
            </w:r>
            <w:r w:rsidRPr="00277D1B">
              <w:rPr>
                <w:rFonts w:ascii="Arial" w:hAnsi="Arial" w:cs="Arial"/>
                <w:sz w:val="22"/>
                <w:szCs w:val="22"/>
              </w:rPr>
              <w:t>př</w:t>
            </w:r>
            <w:r w:rsidRPr="00C63219">
              <w:rPr>
                <w:rFonts w:ascii="Arial" w:hAnsi="Arial" w:cs="Arial"/>
                <w:sz w:val="22"/>
                <w:szCs w:val="22"/>
              </w:rPr>
              <w:t>íj</w:t>
            </w:r>
            <w:r>
              <w:rPr>
                <w:rFonts w:ascii="Arial" w:hAnsi="Arial" w:cs="Arial"/>
                <w:sz w:val="22"/>
                <w:szCs w:val="22"/>
              </w:rPr>
              <w:t>emcům;</w:t>
            </w:r>
          </w:p>
        </w:tc>
      </w:tr>
      <w:tr w:rsidR="007F4A62" w:rsidRPr="00E51F07" w14:paraId="5496E0B4" w14:textId="77777777" w:rsidTr="00D00D3F">
        <w:trPr>
          <w:trHeight w:val="346"/>
        </w:trPr>
        <w:tc>
          <w:tcPr>
            <w:tcW w:w="846" w:type="dxa"/>
            <w:vMerge/>
            <w:vAlign w:val="center"/>
          </w:tcPr>
          <w:p w14:paraId="197B2350" w14:textId="77777777" w:rsidR="007F4A62" w:rsidRDefault="007F4A62" w:rsidP="00D00D3F">
            <w:pPr>
              <w:jc w:val="center"/>
              <w:rPr>
                <w:rFonts w:ascii="Arial" w:hAnsi="Arial" w:cs="Arial"/>
                <w:b/>
                <w:sz w:val="22"/>
                <w:szCs w:val="22"/>
              </w:rPr>
            </w:pPr>
          </w:p>
        </w:tc>
        <w:tc>
          <w:tcPr>
            <w:tcW w:w="2268" w:type="dxa"/>
          </w:tcPr>
          <w:p w14:paraId="24066D3C" w14:textId="77777777" w:rsidR="007F4A62" w:rsidRDefault="007F4A62" w:rsidP="00D00D3F">
            <w:pPr>
              <w:rPr>
                <w:rFonts w:ascii="Arial" w:hAnsi="Arial" w:cs="Arial"/>
                <w:b/>
                <w:sz w:val="22"/>
                <w:szCs w:val="22"/>
              </w:rPr>
            </w:pPr>
            <w:r>
              <w:rPr>
                <w:rFonts w:ascii="Arial" w:hAnsi="Arial" w:cs="Arial"/>
                <w:b/>
                <w:sz w:val="22"/>
                <w:szCs w:val="22"/>
              </w:rPr>
              <w:t>podkapitola 13.2.5</w:t>
            </w:r>
          </w:p>
        </w:tc>
        <w:tc>
          <w:tcPr>
            <w:tcW w:w="5953" w:type="dxa"/>
            <w:vAlign w:val="center"/>
          </w:tcPr>
          <w:p w14:paraId="259960FA" w14:textId="77777777" w:rsidR="007F4A62" w:rsidRDefault="007F4A62" w:rsidP="00EF3F7B">
            <w:pPr>
              <w:numPr>
                <w:ilvl w:val="0"/>
                <w:numId w:val="626"/>
              </w:numPr>
              <w:contextualSpacing/>
              <w:rPr>
                <w:rFonts w:ascii="Arial" w:hAnsi="Arial" w:cs="Arial"/>
                <w:sz w:val="22"/>
                <w:szCs w:val="22"/>
              </w:rPr>
            </w:pPr>
            <w:r>
              <w:rPr>
                <w:rFonts w:ascii="Arial" w:hAnsi="Arial" w:cs="Arial"/>
                <w:sz w:val="22"/>
                <w:szCs w:val="22"/>
              </w:rPr>
              <w:t>Upřesnění informace o potrvzení dokladů elektronickým podpisem</w:t>
            </w:r>
            <w:r w:rsidR="00FC7EE3">
              <w:rPr>
                <w:rFonts w:ascii="Arial" w:hAnsi="Arial" w:cs="Arial"/>
                <w:sz w:val="22"/>
                <w:szCs w:val="22"/>
              </w:rPr>
              <w:t>;</w:t>
            </w:r>
          </w:p>
          <w:p w14:paraId="082A29EB" w14:textId="77777777" w:rsidR="007F4A62" w:rsidRDefault="007F4A62" w:rsidP="00FC7EE3">
            <w:pPr>
              <w:numPr>
                <w:ilvl w:val="0"/>
                <w:numId w:val="626"/>
              </w:numPr>
              <w:contextualSpacing/>
              <w:rPr>
                <w:rFonts w:ascii="Arial" w:hAnsi="Arial" w:cs="Arial"/>
                <w:sz w:val="22"/>
                <w:szCs w:val="22"/>
              </w:rPr>
            </w:pPr>
            <w:r>
              <w:rPr>
                <w:rFonts w:ascii="Arial" w:hAnsi="Arial" w:cs="Arial"/>
                <w:sz w:val="22"/>
                <w:szCs w:val="22"/>
              </w:rPr>
              <w:t>Odstraněn text týkající se požadavku na dokládání výpisu o od</w:t>
            </w:r>
            <w:r w:rsidR="00FC7EE3">
              <w:rPr>
                <w:rFonts w:ascii="Arial" w:hAnsi="Arial" w:cs="Arial"/>
                <w:sz w:val="22"/>
                <w:szCs w:val="22"/>
              </w:rPr>
              <w:t>d</w:t>
            </w:r>
            <w:r>
              <w:rPr>
                <w:rFonts w:ascii="Arial" w:hAnsi="Arial" w:cs="Arial"/>
                <w:sz w:val="22"/>
                <w:szCs w:val="22"/>
              </w:rPr>
              <w:t>ěleném účetnictví v rámci příloh k ZŽoP</w:t>
            </w:r>
            <w:r w:rsidR="00FC7EE3">
              <w:rPr>
                <w:rFonts w:ascii="Arial" w:hAnsi="Arial" w:cs="Arial"/>
                <w:sz w:val="22"/>
                <w:szCs w:val="22"/>
              </w:rPr>
              <w:t>;</w:t>
            </w:r>
          </w:p>
        </w:tc>
      </w:tr>
      <w:tr w:rsidR="00411300" w:rsidRPr="00E51F07" w14:paraId="701197E1" w14:textId="77777777" w:rsidTr="00D00D3F">
        <w:trPr>
          <w:trHeight w:val="346"/>
        </w:trPr>
        <w:tc>
          <w:tcPr>
            <w:tcW w:w="846" w:type="dxa"/>
            <w:vMerge w:val="restart"/>
            <w:vAlign w:val="center"/>
          </w:tcPr>
          <w:p w14:paraId="3B374C68" w14:textId="77777777" w:rsidR="00411300" w:rsidRDefault="00411300" w:rsidP="00D00D3F">
            <w:pPr>
              <w:jc w:val="center"/>
              <w:rPr>
                <w:rFonts w:ascii="Arial" w:hAnsi="Arial" w:cs="Arial"/>
                <w:b/>
                <w:sz w:val="22"/>
                <w:szCs w:val="22"/>
              </w:rPr>
            </w:pPr>
            <w:r>
              <w:rPr>
                <w:rFonts w:ascii="Arial" w:hAnsi="Arial" w:cs="Arial"/>
                <w:b/>
                <w:sz w:val="22"/>
                <w:szCs w:val="22"/>
              </w:rPr>
              <w:t>14</w:t>
            </w:r>
          </w:p>
        </w:tc>
        <w:tc>
          <w:tcPr>
            <w:tcW w:w="2268" w:type="dxa"/>
          </w:tcPr>
          <w:p w14:paraId="537B04A7" w14:textId="77777777" w:rsidR="00411300" w:rsidRDefault="00411300" w:rsidP="00411300">
            <w:pPr>
              <w:rPr>
                <w:rFonts w:ascii="Arial" w:hAnsi="Arial" w:cs="Arial"/>
                <w:b/>
                <w:sz w:val="22"/>
                <w:szCs w:val="22"/>
              </w:rPr>
            </w:pPr>
            <w:r>
              <w:rPr>
                <w:rFonts w:ascii="Arial" w:hAnsi="Arial" w:cs="Arial"/>
                <w:b/>
                <w:sz w:val="22"/>
                <w:szCs w:val="22"/>
              </w:rPr>
              <w:t>podkapitola 14.4.1</w:t>
            </w:r>
          </w:p>
        </w:tc>
        <w:tc>
          <w:tcPr>
            <w:tcW w:w="5953" w:type="dxa"/>
            <w:vAlign w:val="center"/>
          </w:tcPr>
          <w:p w14:paraId="316E5076" w14:textId="77777777" w:rsidR="00411300" w:rsidRDefault="00411300" w:rsidP="00FC7EE3">
            <w:pPr>
              <w:numPr>
                <w:ilvl w:val="0"/>
                <w:numId w:val="626"/>
              </w:numPr>
              <w:contextualSpacing/>
              <w:rPr>
                <w:rFonts w:ascii="Arial" w:hAnsi="Arial" w:cs="Arial"/>
                <w:sz w:val="22"/>
                <w:szCs w:val="22"/>
              </w:rPr>
            </w:pPr>
            <w:r>
              <w:rPr>
                <w:rFonts w:ascii="Arial" w:hAnsi="Arial" w:cs="Arial"/>
                <w:sz w:val="22"/>
                <w:szCs w:val="22"/>
              </w:rPr>
              <w:t xml:space="preserve">V prvním odstavci </w:t>
            </w:r>
            <w:r w:rsidR="00FC7EE3">
              <w:rPr>
                <w:rFonts w:ascii="Arial" w:hAnsi="Arial" w:cs="Arial"/>
                <w:sz w:val="22"/>
                <w:szCs w:val="22"/>
              </w:rPr>
              <w:t>o</w:t>
            </w:r>
            <w:r>
              <w:rPr>
                <w:rFonts w:ascii="Arial" w:hAnsi="Arial" w:cs="Arial"/>
                <w:sz w:val="22"/>
                <w:szCs w:val="22"/>
              </w:rPr>
              <w:t>dstraněn text „Příjemce je upozorněn formou interní depeše o blížícím se termínu pro předložení Zprávy/Informace projektu 10 pracovních dní předem.“</w:t>
            </w:r>
            <w:r w:rsidR="00FC7EE3">
              <w:rPr>
                <w:rFonts w:ascii="Arial" w:hAnsi="Arial" w:cs="Arial"/>
                <w:sz w:val="22"/>
                <w:szCs w:val="22"/>
              </w:rPr>
              <w:t>;</w:t>
            </w:r>
          </w:p>
        </w:tc>
      </w:tr>
      <w:tr w:rsidR="00411300" w:rsidRPr="00E51F07" w14:paraId="41A2D62C" w14:textId="77777777" w:rsidTr="00D00D3F">
        <w:trPr>
          <w:trHeight w:val="346"/>
        </w:trPr>
        <w:tc>
          <w:tcPr>
            <w:tcW w:w="846" w:type="dxa"/>
            <w:vMerge/>
            <w:vAlign w:val="center"/>
          </w:tcPr>
          <w:p w14:paraId="6DFC8AD9" w14:textId="77777777" w:rsidR="00411300" w:rsidRDefault="00411300" w:rsidP="00D00D3F">
            <w:pPr>
              <w:jc w:val="center"/>
              <w:rPr>
                <w:rFonts w:ascii="Arial" w:hAnsi="Arial" w:cs="Arial"/>
                <w:b/>
                <w:sz w:val="22"/>
                <w:szCs w:val="22"/>
              </w:rPr>
            </w:pPr>
          </w:p>
        </w:tc>
        <w:tc>
          <w:tcPr>
            <w:tcW w:w="2268" w:type="dxa"/>
          </w:tcPr>
          <w:p w14:paraId="0C678745" w14:textId="77777777" w:rsidR="00411300" w:rsidRDefault="00411300" w:rsidP="00411300">
            <w:pPr>
              <w:rPr>
                <w:rFonts w:ascii="Arial" w:hAnsi="Arial" w:cs="Arial"/>
                <w:b/>
                <w:sz w:val="22"/>
                <w:szCs w:val="22"/>
              </w:rPr>
            </w:pPr>
            <w:r>
              <w:rPr>
                <w:rFonts w:ascii="Arial" w:hAnsi="Arial" w:cs="Arial"/>
                <w:b/>
                <w:sz w:val="22"/>
                <w:szCs w:val="22"/>
              </w:rPr>
              <w:t>podkapitola 14.5.1</w:t>
            </w:r>
          </w:p>
        </w:tc>
        <w:tc>
          <w:tcPr>
            <w:tcW w:w="5953" w:type="dxa"/>
            <w:vAlign w:val="center"/>
          </w:tcPr>
          <w:p w14:paraId="7ABD0CD9" w14:textId="77777777" w:rsidR="00411300" w:rsidRDefault="00411300" w:rsidP="00BA5797">
            <w:pPr>
              <w:numPr>
                <w:ilvl w:val="0"/>
                <w:numId w:val="626"/>
              </w:numPr>
              <w:contextualSpacing/>
              <w:rPr>
                <w:rFonts w:ascii="Arial" w:hAnsi="Arial" w:cs="Arial"/>
                <w:sz w:val="22"/>
                <w:szCs w:val="22"/>
              </w:rPr>
            </w:pPr>
            <w:r>
              <w:rPr>
                <w:rFonts w:ascii="Arial" w:hAnsi="Arial" w:cs="Arial"/>
                <w:sz w:val="22"/>
                <w:szCs w:val="22"/>
              </w:rPr>
              <w:t>V posledním odstavci upřesněna informace pro  případy, kdy příjemce nepředloží ZoR (</w:t>
            </w:r>
            <w:r w:rsidRPr="00D86BEC">
              <w:rPr>
                <w:rFonts w:ascii="Arial" w:hAnsi="Arial" w:cs="Arial"/>
                <w:sz w:val="22"/>
                <w:szCs w:val="22"/>
              </w:rPr>
              <w:t>ZŽoP</w:t>
            </w:r>
            <w:r>
              <w:rPr>
                <w:rFonts w:ascii="Arial" w:hAnsi="Arial" w:cs="Arial"/>
                <w:sz w:val="22"/>
                <w:szCs w:val="22"/>
              </w:rPr>
              <w:t>) dle harmonogramu ve finančním plánu</w:t>
            </w:r>
            <w:r w:rsidR="00FC7EE3">
              <w:rPr>
                <w:rFonts w:ascii="Arial" w:hAnsi="Arial" w:cs="Arial"/>
                <w:sz w:val="22"/>
                <w:szCs w:val="22"/>
              </w:rPr>
              <w:t>;</w:t>
            </w:r>
          </w:p>
        </w:tc>
      </w:tr>
      <w:tr w:rsidR="00EF3F7B" w:rsidRPr="00E51F07" w14:paraId="01F749F3" w14:textId="77777777" w:rsidTr="00D00D3F">
        <w:trPr>
          <w:trHeight w:val="346"/>
        </w:trPr>
        <w:tc>
          <w:tcPr>
            <w:tcW w:w="846" w:type="dxa"/>
            <w:vMerge w:val="restart"/>
            <w:vAlign w:val="center"/>
          </w:tcPr>
          <w:p w14:paraId="1EFF1AD9" w14:textId="77777777" w:rsidR="00EF3F7B" w:rsidRDefault="00EF3F7B" w:rsidP="00D00D3F">
            <w:pPr>
              <w:jc w:val="center"/>
              <w:rPr>
                <w:rFonts w:ascii="Arial" w:hAnsi="Arial" w:cs="Arial"/>
                <w:b/>
                <w:sz w:val="22"/>
                <w:szCs w:val="22"/>
              </w:rPr>
            </w:pPr>
            <w:r>
              <w:rPr>
                <w:rFonts w:ascii="Arial" w:hAnsi="Arial" w:cs="Arial"/>
                <w:b/>
                <w:sz w:val="22"/>
                <w:szCs w:val="22"/>
              </w:rPr>
              <w:t>15</w:t>
            </w:r>
          </w:p>
        </w:tc>
        <w:tc>
          <w:tcPr>
            <w:tcW w:w="2268" w:type="dxa"/>
          </w:tcPr>
          <w:p w14:paraId="3BB5A789" w14:textId="77777777" w:rsidR="00EF3F7B" w:rsidRDefault="00EF3F7B" w:rsidP="00D00D3F">
            <w:pPr>
              <w:rPr>
                <w:rFonts w:ascii="Arial" w:hAnsi="Arial" w:cs="Arial"/>
                <w:b/>
                <w:sz w:val="22"/>
                <w:szCs w:val="22"/>
              </w:rPr>
            </w:pPr>
            <w:r>
              <w:rPr>
                <w:rFonts w:ascii="Arial" w:hAnsi="Arial" w:cs="Arial"/>
                <w:b/>
                <w:sz w:val="22"/>
                <w:szCs w:val="22"/>
              </w:rPr>
              <w:t xml:space="preserve">Celá kapitola </w:t>
            </w:r>
          </w:p>
        </w:tc>
        <w:tc>
          <w:tcPr>
            <w:tcW w:w="5953" w:type="dxa"/>
            <w:vAlign w:val="center"/>
          </w:tcPr>
          <w:p w14:paraId="42E90F28"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Nahrazení zkratky MPOZZ výrazem MP zakázky;</w:t>
            </w:r>
          </w:p>
        </w:tc>
      </w:tr>
      <w:tr w:rsidR="00EF3F7B" w:rsidRPr="00E51F07" w14:paraId="436E3088" w14:textId="77777777" w:rsidTr="00D00D3F">
        <w:trPr>
          <w:trHeight w:val="346"/>
        </w:trPr>
        <w:tc>
          <w:tcPr>
            <w:tcW w:w="846" w:type="dxa"/>
            <w:vMerge/>
            <w:vAlign w:val="center"/>
          </w:tcPr>
          <w:p w14:paraId="06DCAFA5" w14:textId="77777777" w:rsidR="00EF3F7B" w:rsidRDefault="00EF3F7B" w:rsidP="00D00D3F">
            <w:pPr>
              <w:jc w:val="center"/>
              <w:rPr>
                <w:rFonts w:ascii="Arial" w:hAnsi="Arial" w:cs="Arial"/>
                <w:b/>
                <w:sz w:val="22"/>
                <w:szCs w:val="22"/>
              </w:rPr>
            </w:pPr>
          </w:p>
        </w:tc>
        <w:tc>
          <w:tcPr>
            <w:tcW w:w="2268" w:type="dxa"/>
          </w:tcPr>
          <w:p w14:paraId="5B4B018B" w14:textId="77777777" w:rsidR="00EF3F7B" w:rsidRDefault="00EF3F7B" w:rsidP="00D00D3F">
            <w:pPr>
              <w:rPr>
                <w:rFonts w:ascii="Arial" w:hAnsi="Arial" w:cs="Arial"/>
                <w:b/>
                <w:sz w:val="22"/>
                <w:szCs w:val="22"/>
              </w:rPr>
            </w:pPr>
            <w:r>
              <w:rPr>
                <w:rFonts w:ascii="Arial" w:hAnsi="Arial" w:cs="Arial"/>
                <w:b/>
                <w:sz w:val="22"/>
                <w:szCs w:val="22"/>
              </w:rPr>
              <w:t>podkapitola 15.3.3</w:t>
            </w:r>
          </w:p>
        </w:tc>
        <w:tc>
          <w:tcPr>
            <w:tcW w:w="5953" w:type="dxa"/>
            <w:vAlign w:val="center"/>
          </w:tcPr>
          <w:p w14:paraId="67870F98"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Oprava znění předposlední věty bodu 1)</w:t>
            </w:r>
            <w:r w:rsidRPr="009B5D2B">
              <w:rPr>
                <w:rFonts w:ascii="Arial" w:hAnsi="Arial" w:cs="Arial"/>
                <w:sz w:val="22"/>
                <w:szCs w:val="22"/>
              </w:rPr>
              <w:t xml:space="preserve">na </w:t>
            </w:r>
            <w:r>
              <w:t>„</w:t>
            </w:r>
            <w:r w:rsidRPr="009B5D2B">
              <w:rPr>
                <w:rFonts w:ascii="Arial" w:hAnsi="Arial" w:cs="Arial"/>
                <w:i/>
                <w:sz w:val="22"/>
                <w:szCs w:val="22"/>
              </w:rPr>
              <w:t xml:space="preserve">Pokud ŘO OPD nevznese další připomínky k doručenému vypořádání připomínek, posouzení je ukončeno 5 dní </w:t>
            </w:r>
            <w:r w:rsidRPr="009B5D2B">
              <w:rPr>
                <w:rFonts w:ascii="Arial" w:hAnsi="Arial" w:cs="Arial"/>
                <w:i/>
                <w:sz w:val="22"/>
                <w:szCs w:val="22"/>
                <w:u w:val="single"/>
              </w:rPr>
              <w:t>po doručení vypořádání připomínek</w:t>
            </w:r>
            <w:r w:rsidRPr="009B5D2B">
              <w:rPr>
                <w:rFonts w:ascii="Arial" w:hAnsi="Arial" w:cs="Arial"/>
                <w:i/>
                <w:sz w:val="22"/>
                <w:szCs w:val="22"/>
              </w:rPr>
              <w:t xml:space="preserve"> ŘO OPD.“</w:t>
            </w:r>
          </w:p>
        </w:tc>
      </w:tr>
      <w:tr w:rsidR="00EF3F7B" w:rsidRPr="00E51F07" w14:paraId="360A2280" w14:textId="77777777" w:rsidTr="00D00D3F">
        <w:trPr>
          <w:trHeight w:val="346"/>
        </w:trPr>
        <w:tc>
          <w:tcPr>
            <w:tcW w:w="846" w:type="dxa"/>
            <w:vMerge w:val="restart"/>
            <w:vAlign w:val="center"/>
          </w:tcPr>
          <w:p w14:paraId="7548A3F9" w14:textId="77777777" w:rsidR="00EF3F7B" w:rsidRDefault="00EF3F7B" w:rsidP="00D00D3F">
            <w:pPr>
              <w:jc w:val="center"/>
              <w:rPr>
                <w:rFonts w:ascii="Arial" w:hAnsi="Arial" w:cs="Arial"/>
                <w:b/>
                <w:sz w:val="22"/>
                <w:szCs w:val="22"/>
              </w:rPr>
            </w:pPr>
            <w:r>
              <w:rPr>
                <w:rFonts w:ascii="Arial" w:hAnsi="Arial" w:cs="Arial"/>
                <w:b/>
                <w:sz w:val="22"/>
                <w:szCs w:val="22"/>
              </w:rPr>
              <w:t>16</w:t>
            </w:r>
          </w:p>
        </w:tc>
        <w:tc>
          <w:tcPr>
            <w:tcW w:w="2268" w:type="dxa"/>
          </w:tcPr>
          <w:p w14:paraId="7EC78E1A" w14:textId="77777777" w:rsidR="00EF3F7B" w:rsidRDefault="00EF3F7B" w:rsidP="00D00D3F">
            <w:pPr>
              <w:rPr>
                <w:rFonts w:ascii="Arial" w:hAnsi="Arial" w:cs="Arial"/>
                <w:b/>
                <w:sz w:val="22"/>
                <w:szCs w:val="22"/>
              </w:rPr>
            </w:pPr>
            <w:r>
              <w:rPr>
                <w:rFonts w:ascii="Arial" w:hAnsi="Arial" w:cs="Arial"/>
                <w:b/>
                <w:sz w:val="22"/>
                <w:szCs w:val="22"/>
              </w:rPr>
              <w:t xml:space="preserve">podkapitola 16.1 </w:t>
            </w:r>
          </w:p>
        </w:tc>
        <w:tc>
          <w:tcPr>
            <w:tcW w:w="5953" w:type="dxa"/>
            <w:vAlign w:val="center"/>
          </w:tcPr>
          <w:p w14:paraId="48A36505" w14:textId="50C4F475"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Oprava názvu podkapitoly na „Právní </w:t>
            </w:r>
            <w:r w:rsidRPr="009B5D2B">
              <w:rPr>
                <w:rFonts w:ascii="Arial" w:hAnsi="Arial" w:cs="Arial"/>
                <w:sz w:val="22"/>
                <w:szCs w:val="22"/>
                <w:u w:val="single"/>
              </w:rPr>
              <w:t>a met</w:t>
            </w:r>
            <w:r>
              <w:rPr>
                <w:rFonts w:ascii="Arial" w:hAnsi="Arial" w:cs="Arial"/>
                <w:sz w:val="22"/>
                <w:szCs w:val="22"/>
                <w:u w:val="single"/>
              </w:rPr>
              <w:t>o</w:t>
            </w:r>
            <w:r w:rsidRPr="009B5D2B">
              <w:rPr>
                <w:rFonts w:ascii="Arial" w:hAnsi="Arial" w:cs="Arial"/>
                <w:sz w:val="22"/>
                <w:szCs w:val="22"/>
                <w:u w:val="single"/>
              </w:rPr>
              <w:t>di</w:t>
            </w:r>
            <w:r w:rsidR="00270A08">
              <w:rPr>
                <w:rFonts w:ascii="Arial" w:hAnsi="Arial" w:cs="Arial"/>
                <w:sz w:val="22"/>
                <w:szCs w:val="22"/>
                <w:u w:val="single"/>
              </w:rPr>
              <w:t>c</w:t>
            </w:r>
            <w:r w:rsidRPr="009B5D2B">
              <w:rPr>
                <w:rFonts w:ascii="Arial" w:hAnsi="Arial" w:cs="Arial"/>
                <w:sz w:val="22"/>
                <w:szCs w:val="22"/>
                <w:u w:val="single"/>
              </w:rPr>
              <w:t>ký ráme</w:t>
            </w:r>
            <w:r>
              <w:rPr>
                <w:rFonts w:ascii="Arial" w:hAnsi="Arial" w:cs="Arial"/>
                <w:sz w:val="22"/>
                <w:szCs w:val="22"/>
              </w:rPr>
              <w:t>c“;</w:t>
            </w:r>
          </w:p>
          <w:p w14:paraId="3F67481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předmětu úpravy prováděcího aktu 821/2014;</w:t>
            </w:r>
          </w:p>
          <w:p w14:paraId="78462519"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MP pro publicitu a Manuálu jednotného vizuálního stylu;</w:t>
            </w:r>
          </w:p>
        </w:tc>
      </w:tr>
      <w:tr w:rsidR="00EF3F7B" w:rsidRPr="00E51F07" w14:paraId="436E718D" w14:textId="77777777" w:rsidTr="00D00D3F">
        <w:trPr>
          <w:trHeight w:val="346"/>
        </w:trPr>
        <w:tc>
          <w:tcPr>
            <w:tcW w:w="846" w:type="dxa"/>
            <w:vMerge/>
            <w:vAlign w:val="center"/>
          </w:tcPr>
          <w:p w14:paraId="3DDA4A10" w14:textId="77777777" w:rsidR="00EF3F7B" w:rsidRDefault="00EF3F7B" w:rsidP="00D00D3F">
            <w:pPr>
              <w:jc w:val="center"/>
              <w:rPr>
                <w:rFonts w:ascii="Arial" w:hAnsi="Arial" w:cs="Arial"/>
                <w:b/>
                <w:sz w:val="22"/>
                <w:szCs w:val="22"/>
              </w:rPr>
            </w:pPr>
          </w:p>
        </w:tc>
        <w:tc>
          <w:tcPr>
            <w:tcW w:w="2268" w:type="dxa"/>
          </w:tcPr>
          <w:p w14:paraId="7A581F2D" w14:textId="77777777" w:rsidR="00EF3F7B" w:rsidRDefault="00EF3F7B" w:rsidP="00D00D3F">
            <w:pPr>
              <w:rPr>
                <w:rFonts w:ascii="Arial" w:hAnsi="Arial" w:cs="Arial"/>
                <w:b/>
                <w:sz w:val="22"/>
                <w:szCs w:val="22"/>
              </w:rPr>
            </w:pPr>
            <w:r>
              <w:rPr>
                <w:rFonts w:ascii="Arial" w:hAnsi="Arial" w:cs="Arial"/>
                <w:b/>
                <w:sz w:val="22"/>
                <w:szCs w:val="22"/>
              </w:rPr>
              <w:t xml:space="preserve">podkapitola 16.3 </w:t>
            </w:r>
          </w:p>
        </w:tc>
        <w:tc>
          <w:tcPr>
            <w:tcW w:w="5953" w:type="dxa"/>
            <w:vAlign w:val="center"/>
          </w:tcPr>
          <w:p w14:paraId="21B0F99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Oprava názvu na „Povinné </w:t>
            </w:r>
            <w:r w:rsidRPr="009B5D2B">
              <w:rPr>
                <w:rFonts w:ascii="Arial" w:hAnsi="Arial" w:cs="Arial"/>
                <w:sz w:val="22"/>
                <w:szCs w:val="22"/>
                <w:u w:val="single"/>
              </w:rPr>
              <w:t>a nepovinné</w:t>
            </w:r>
            <w:r>
              <w:rPr>
                <w:rFonts w:ascii="Arial" w:hAnsi="Arial" w:cs="Arial"/>
                <w:sz w:val="22"/>
                <w:szCs w:val="22"/>
              </w:rPr>
              <w:t xml:space="preserve"> nástroje publicity“;</w:t>
            </w:r>
          </w:p>
          <w:p w14:paraId="1D649DAE"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lhůty na splnění povinných nástrojů publicity;</w:t>
            </w:r>
          </w:p>
          <w:p w14:paraId="3801E50B"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možnosti využití Generátoru nástrojů povinné publicity;</w:t>
            </w:r>
          </w:p>
          <w:p w14:paraId="3BBC9FC1"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kapitoly o informace, týkající se nepovinných nástrojů publicity;</w:t>
            </w:r>
          </w:p>
          <w:p w14:paraId="4E4970E6"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pravidel pro uspořádání slavnostního zahájení a ukončení projektu u velkých projektů a fázovaných projektů;</w:t>
            </w:r>
          </w:p>
          <w:p w14:paraId="727D13D3" w14:textId="77777777" w:rsidR="00EF3F7B" w:rsidRPr="00A44188" w:rsidRDefault="00EF3F7B" w:rsidP="00EF3F7B">
            <w:pPr>
              <w:numPr>
                <w:ilvl w:val="0"/>
                <w:numId w:val="626"/>
              </w:numPr>
              <w:contextualSpacing/>
              <w:rPr>
                <w:rFonts w:ascii="Arial" w:hAnsi="Arial" w:cs="Arial"/>
                <w:sz w:val="22"/>
                <w:szCs w:val="22"/>
              </w:rPr>
            </w:pPr>
            <w:r>
              <w:rPr>
                <w:rFonts w:ascii="Arial" w:hAnsi="Arial" w:cs="Arial"/>
                <w:sz w:val="22"/>
                <w:szCs w:val="22"/>
              </w:rPr>
              <w:t>Doplnění povinnosti respektovat u povinných a nepovinných nástrojích publicity i pravidla pro zadávání zakázek;</w:t>
            </w:r>
          </w:p>
        </w:tc>
      </w:tr>
      <w:tr w:rsidR="00EF3F7B" w:rsidRPr="00E51F07" w14:paraId="520C763C" w14:textId="77777777" w:rsidTr="00D00D3F">
        <w:trPr>
          <w:trHeight w:val="346"/>
        </w:trPr>
        <w:tc>
          <w:tcPr>
            <w:tcW w:w="846" w:type="dxa"/>
            <w:vMerge/>
            <w:vAlign w:val="center"/>
          </w:tcPr>
          <w:p w14:paraId="7F06F746" w14:textId="77777777" w:rsidR="00EF3F7B" w:rsidRDefault="00EF3F7B" w:rsidP="00D00D3F">
            <w:pPr>
              <w:jc w:val="center"/>
              <w:rPr>
                <w:rFonts w:ascii="Arial" w:hAnsi="Arial" w:cs="Arial"/>
                <w:b/>
                <w:sz w:val="22"/>
                <w:szCs w:val="22"/>
              </w:rPr>
            </w:pPr>
          </w:p>
        </w:tc>
        <w:tc>
          <w:tcPr>
            <w:tcW w:w="2268" w:type="dxa"/>
          </w:tcPr>
          <w:p w14:paraId="49493C74" w14:textId="77777777" w:rsidR="00EF3F7B" w:rsidRDefault="00EF3F7B" w:rsidP="00D00D3F">
            <w:pPr>
              <w:rPr>
                <w:rFonts w:ascii="Arial" w:hAnsi="Arial" w:cs="Arial"/>
                <w:b/>
                <w:sz w:val="22"/>
                <w:szCs w:val="22"/>
              </w:rPr>
            </w:pPr>
            <w:r>
              <w:rPr>
                <w:rFonts w:ascii="Arial" w:hAnsi="Arial" w:cs="Arial"/>
                <w:b/>
                <w:sz w:val="22"/>
                <w:szCs w:val="22"/>
              </w:rPr>
              <w:t>podkapitola 16.4.1</w:t>
            </w:r>
          </w:p>
        </w:tc>
        <w:tc>
          <w:tcPr>
            <w:tcW w:w="5953" w:type="dxa"/>
            <w:vAlign w:val="center"/>
          </w:tcPr>
          <w:p w14:paraId="19A10A15" w14:textId="2175AB99"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U výčtu povinných prvků na nástrojích publicity je nahrazena zkratka OPD plným názvem Operačního programu </w:t>
            </w:r>
            <w:r w:rsidR="00DC321B">
              <w:rPr>
                <w:rFonts w:ascii="Arial" w:hAnsi="Arial" w:cs="Arial"/>
                <w:sz w:val="22"/>
                <w:szCs w:val="22"/>
              </w:rPr>
              <w:t>D</w:t>
            </w:r>
            <w:r>
              <w:rPr>
                <w:rFonts w:ascii="Arial" w:hAnsi="Arial" w:cs="Arial"/>
                <w:sz w:val="22"/>
                <w:szCs w:val="22"/>
              </w:rPr>
              <w:t>oprava;</w:t>
            </w:r>
          </w:p>
        </w:tc>
      </w:tr>
      <w:tr w:rsidR="00EF3F7B" w:rsidRPr="00E51F07" w14:paraId="22B4C416" w14:textId="77777777" w:rsidTr="00D00D3F">
        <w:trPr>
          <w:trHeight w:val="346"/>
        </w:trPr>
        <w:tc>
          <w:tcPr>
            <w:tcW w:w="846" w:type="dxa"/>
            <w:vMerge/>
            <w:vAlign w:val="center"/>
          </w:tcPr>
          <w:p w14:paraId="4320B4E3" w14:textId="77777777" w:rsidR="00EF3F7B" w:rsidRDefault="00EF3F7B" w:rsidP="00D00D3F">
            <w:pPr>
              <w:jc w:val="center"/>
              <w:rPr>
                <w:rFonts w:ascii="Arial" w:hAnsi="Arial" w:cs="Arial"/>
                <w:b/>
                <w:sz w:val="22"/>
                <w:szCs w:val="22"/>
              </w:rPr>
            </w:pPr>
          </w:p>
        </w:tc>
        <w:tc>
          <w:tcPr>
            <w:tcW w:w="2268" w:type="dxa"/>
          </w:tcPr>
          <w:p w14:paraId="58C8412E" w14:textId="77777777" w:rsidR="00EF3F7B" w:rsidRDefault="00EF3F7B" w:rsidP="00D00D3F">
            <w:pPr>
              <w:rPr>
                <w:rFonts w:ascii="Arial" w:hAnsi="Arial" w:cs="Arial"/>
                <w:b/>
                <w:sz w:val="22"/>
                <w:szCs w:val="22"/>
              </w:rPr>
            </w:pPr>
            <w:r>
              <w:rPr>
                <w:rFonts w:ascii="Arial" w:hAnsi="Arial" w:cs="Arial"/>
                <w:b/>
                <w:sz w:val="22"/>
                <w:szCs w:val="22"/>
              </w:rPr>
              <w:t>podkapitola 16.4.2.2</w:t>
            </w:r>
          </w:p>
        </w:tc>
        <w:tc>
          <w:tcPr>
            <w:tcW w:w="5953" w:type="dxa"/>
            <w:vAlign w:val="center"/>
          </w:tcPr>
          <w:p w14:paraId="15795DF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Změna názvu podkapitoly na „Konkrétní </w:t>
            </w:r>
            <w:r w:rsidRPr="00FC1AE1">
              <w:rPr>
                <w:rFonts w:ascii="Arial" w:hAnsi="Arial" w:cs="Arial"/>
                <w:sz w:val="22"/>
                <w:szCs w:val="22"/>
                <w:u w:val="single"/>
              </w:rPr>
              <w:t>příklady</w:t>
            </w:r>
            <w:r>
              <w:rPr>
                <w:rFonts w:ascii="Arial" w:hAnsi="Arial" w:cs="Arial"/>
                <w:sz w:val="22"/>
                <w:szCs w:val="22"/>
              </w:rPr>
              <w:t xml:space="preserve"> pro používání log“;</w:t>
            </w:r>
          </w:p>
          <w:p w14:paraId="6C15FDC1"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pravidel pro používání log;</w:t>
            </w:r>
          </w:p>
        </w:tc>
      </w:tr>
      <w:tr w:rsidR="00EF3F7B" w:rsidRPr="00E51F07" w14:paraId="3134DE29" w14:textId="77777777" w:rsidTr="00D00D3F">
        <w:trPr>
          <w:trHeight w:val="346"/>
        </w:trPr>
        <w:tc>
          <w:tcPr>
            <w:tcW w:w="846" w:type="dxa"/>
            <w:vMerge/>
            <w:vAlign w:val="center"/>
          </w:tcPr>
          <w:p w14:paraId="0BD333EC" w14:textId="77777777" w:rsidR="00EF3F7B" w:rsidRDefault="00EF3F7B" w:rsidP="00D00D3F">
            <w:pPr>
              <w:jc w:val="center"/>
              <w:rPr>
                <w:rFonts w:ascii="Arial" w:hAnsi="Arial" w:cs="Arial"/>
                <w:b/>
                <w:sz w:val="22"/>
                <w:szCs w:val="22"/>
              </w:rPr>
            </w:pPr>
          </w:p>
        </w:tc>
        <w:tc>
          <w:tcPr>
            <w:tcW w:w="2268" w:type="dxa"/>
          </w:tcPr>
          <w:p w14:paraId="407B937D" w14:textId="77777777" w:rsidR="00EF3F7B" w:rsidRDefault="00EF3F7B" w:rsidP="00D00D3F">
            <w:pPr>
              <w:rPr>
                <w:rFonts w:ascii="Arial" w:hAnsi="Arial" w:cs="Arial"/>
                <w:b/>
                <w:sz w:val="22"/>
                <w:szCs w:val="22"/>
              </w:rPr>
            </w:pPr>
            <w:r>
              <w:rPr>
                <w:rFonts w:ascii="Arial" w:hAnsi="Arial" w:cs="Arial"/>
                <w:b/>
                <w:sz w:val="22"/>
                <w:szCs w:val="22"/>
              </w:rPr>
              <w:t>podkapitola 16.6</w:t>
            </w:r>
          </w:p>
        </w:tc>
        <w:tc>
          <w:tcPr>
            <w:tcW w:w="5953" w:type="dxa"/>
            <w:vAlign w:val="center"/>
          </w:tcPr>
          <w:p w14:paraId="5FD6096F" w14:textId="3A44CF45" w:rsidR="00EF3F7B" w:rsidRDefault="00EF3F7B" w:rsidP="00A653AB">
            <w:pPr>
              <w:numPr>
                <w:ilvl w:val="0"/>
                <w:numId w:val="626"/>
              </w:numPr>
              <w:contextualSpacing/>
              <w:rPr>
                <w:rFonts w:ascii="Arial" w:hAnsi="Arial" w:cs="Arial"/>
                <w:sz w:val="22"/>
                <w:szCs w:val="22"/>
              </w:rPr>
            </w:pPr>
            <w:r>
              <w:rPr>
                <w:rFonts w:ascii="Arial" w:hAnsi="Arial" w:cs="Arial"/>
                <w:sz w:val="22"/>
                <w:szCs w:val="22"/>
              </w:rPr>
              <w:t>Postup pro uplatňování sankcí rozšířen i na nepovinn</w:t>
            </w:r>
            <w:r w:rsidR="00DC321B">
              <w:rPr>
                <w:rFonts w:ascii="Arial" w:hAnsi="Arial" w:cs="Arial"/>
                <w:sz w:val="22"/>
                <w:szCs w:val="22"/>
              </w:rPr>
              <w:t>é</w:t>
            </w:r>
            <w:r>
              <w:rPr>
                <w:rFonts w:ascii="Arial" w:hAnsi="Arial" w:cs="Arial"/>
                <w:sz w:val="22"/>
                <w:szCs w:val="22"/>
              </w:rPr>
              <w:t xml:space="preserve"> nástroje publicity;</w:t>
            </w:r>
          </w:p>
        </w:tc>
      </w:tr>
      <w:tr w:rsidR="00EF3F7B" w:rsidRPr="00E51F07" w14:paraId="35837BCA" w14:textId="77777777" w:rsidTr="00D00D3F">
        <w:trPr>
          <w:trHeight w:val="346"/>
        </w:trPr>
        <w:tc>
          <w:tcPr>
            <w:tcW w:w="846" w:type="dxa"/>
            <w:vMerge/>
            <w:vAlign w:val="center"/>
          </w:tcPr>
          <w:p w14:paraId="543BA7E1" w14:textId="77777777" w:rsidR="00EF3F7B" w:rsidRDefault="00EF3F7B" w:rsidP="00D00D3F">
            <w:pPr>
              <w:jc w:val="center"/>
              <w:rPr>
                <w:rFonts w:ascii="Arial" w:hAnsi="Arial" w:cs="Arial"/>
                <w:b/>
                <w:sz w:val="22"/>
                <w:szCs w:val="22"/>
              </w:rPr>
            </w:pPr>
          </w:p>
        </w:tc>
        <w:tc>
          <w:tcPr>
            <w:tcW w:w="2268" w:type="dxa"/>
          </w:tcPr>
          <w:p w14:paraId="0FA44C8A" w14:textId="77777777" w:rsidR="00EF3F7B" w:rsidRDefault="00EF3F7B" w:rsidP="00D00D3F">
            <w:pPr>
              <w:rPr>
                <w:rFonts w:ascii="Arial" w:hAnsi="Arial" w:cs="Arial"/>
                <w:b/>
                <w:sz w:val="22"/>
                <w:szCs w:val="22"/>
              </w:rPr>
            </w:pPr>
            <w:r>
              <w:rPr>
                <w:rFonts w:ascii="Arial" w:hAnsi="Arial" w:cs="Arial"/>
                <w:b/>
                <w:sz w:val="22"/>
                <w:szCs w:val="22"/>
              </w:rPr>
              <w:t>podkapitola 16.6.2</w:t>
            </w:r>
          </w:p>
        </w:tc>
        <w:tc>
          <w:tcPr>
            <w:tcW w:w="5953" w:type="dxa"/>
            <w:vAlign w:val="center"/>
          </w:tcPr>
          <w:p w14:paraId="2D190FE4"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Vložení nové podkapitoly 16.6.2, týkající se pravidel pro uplatňování sankcí i nepovinných nástrojů publicity;</w:t>
            </w:r>
          </w:p>
        </w:tc>
      </w:tr>
      <w:tr w:rsidR="00EF3F7B" w:rsidRPr="00E51F07" w14:paraId="753D1398" w14:textId="77777777" w:rsidTr="00D00D3F">
        <w:trPr>
          <w:trHeight w:val="346"/>
        </w:trPr>
        <w:tc>
          <w:tcPr>
            <w:tcW w:w="846" w:type="dxa"/>
            <w:vAlign w:val="center"/>
          </w:tcPr>
          <w:p w14:paraId="1030C5AF" w14:textId="77777777" w:rsidR="00EF3F7B" w:rsidRDefault="00EF3F7B" w:rsidP="00D00D3F">
            <w:pPr>
              <w:jc w:val="center"/>
              <w:rPr>
                <w:rFonts w:ascii="Arial" w:hAnsi="Arial" w:cs="Arial"/>
                <w:b/>
                <w:sz w:val="22"/>
                <w:szCs w:val="22"/>
              </w:rPr>
            </w:pPr>
            <w:r>
              <w:rPr>
                <w:rFonts w:ascii="Arial" w:hAnsi="Arial" w:cs="Arial"/>
                <w:b/>
                <w:sz w:val="22"/>
                <w:szCs w:val="22"/>
              </w:rPr>
              <w:t>17</w:t>
            </w:r>
          </w:p>
        </w:tc>
        <w:tc>
          <w:tcPr>
            <w:tcW w:w="2268" w:type="dxa"/>
          </w:tcPr>
          <w:p w14:paraId="3A1C811F" w14:textId="77777777" w:rsidR="00EF3F7B" w:rsidRDefault="00EF3F7B" w:rsidP="00D00D3F">
            <w:pPr>
              <w:rPr>
                <w:rFonts w:ascii="Arial" w:hAnsi="Arial" w:cs="Arial"/>
                <w:b/>
                <w:sz w:val="22"/>
                <w:szCs w:val="22"/>
              </w:rPr>
            </w:pPr>
            <w:r>
              <w:rPr>
                <w:rFonts w:ascii="Arial" w:hAnsi="Arial" w:cs="Arial"/>
                <w:b/>
                <w:sz w:val="22"/>
                <w:szCs w:val="22"/>
              </w:rPr>
              <w:t>podkapitola 17.3.2.2</w:t>
            </w:r>
          </w:p>
        </w:tc>
        <w:tc>
          <w:tcPr>
            <w:tcW w:w="5953" w:type="dxa"/>
            <w:vAlign w:val="center"/>
          </w:tcPr>
          <w:p w14:paraId="72926517"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Formální úprava textu posledního odstavce bodu 4, týkajícícho se provádění kontroly udržitelnosti na projektech technické pomoci</w:t>
            </w:r>
            <w:r w:rsidR="00FC7EE3">
              <w:rPr>
                <w:rFonts w:ascii="Arial" w:hAnsi="Arial" w:cs="Arial"/>
                <w:sz w:val="22"/>
                <w:szCs w:val="22"/>
              </w:rPr>
              <w:t>;</w:t>
            </w:r>
          </w:p>
        </w:tc>
      </w:tr>
      <w:tr w:rsidR="00EF3F7B" w:rsidRPr="001E3AD4" w14:paraId="4EF232BC" w14:textId="77777777" w:rsidTr="00D00D3F">
        <w:trPr>
          <w:trHeight w:val="346"/>
        </w:trPr>
        <w:tc>
          <w:tcPr>
            <w:tcW w:w="846" w:type="dxa"/>
            <w:vAlign w:val="center"/>
          </w:tcPr>
          <w:p w14:paraId="4325B251" w14:textId="77777777" w:rsidR="00EF3F7B" w:rsidRPr="001E3AD4" w:rsidRDefault="00EF3F7B" w:rsidP="00D00D3F">
            <w:pPr>
              <w:jc w:val="center"/>
              <w:rPr>
                <w:rFonts w:ascii="Arial" w:hAnsi="Arial" w:cs="Arial"/>
                <w:b/>
                <w:sz w:val="22"/>
                <w:szCs w:val="22"/>
              </w:rPr>
            </w:pPr>
            <w:r w:rsidRPr="001E3AD4">
              <w:rPr>
                <w:rFonts w:ascii="Arial" w:hAnsi="Arial" w:cs="Arial"/>
                <w:b/>
                <w:sz w:val="22"/>
                <w:szCs w:val="22"/>
              </w:rPr>
              <w:t>19</w:t>
            </w:r>
          </w:p>
        </w:tc>
        <w:tc>
          <w:tcPr>
            <w:tcW w:w="2268" w:type="dxa"/>
          </w:tcPr>
          <w:p w14:paraId="1836B042" w14:textId="77777777" w:rsidR="00EF3F7B" w:rsidRPr="001E3AD4" w:rsidRDefault="00EF3F7B" w:rsidP="00D00D3F">
            <w:pPr>
              <w:rPr>
                <w:rFonts w:ascii="Arial" w:hAnsi="Arial" w:cs="Arial"/>
                <w:b/>
                <w:sz w:val="22"/>
                <w:szCs w:val="22"/>
              </w:rPr>
            </w:pPr>
            <w:r w:rsidRPr="001E3AD4">
              <w:rPr>
                <w:rFonts w:ascii="Arial" w:hAnsi="Arial" w:cs="Arial"/>
                <w:b/>
                <w:sz w:val="22"/>
                <w:szCs w:val="22"/>
              </w:rPr>
              <w:t>podkapitola 19.1</w:t>
            </w:r>
          </w:p>
          <w:p w14:paraId="05149DDC" w14:textId="77777777" w:rsidR="00EF3F7B" w:rsidRPr="001E3AD4" w:rsidRDefault="00EF3F7B" w:rsidP="00D00D3F">
            <w:pPr>
              <w:rPr>
                <w:rFonts w:ascii="Arial" w:hAnsi="Arial" w:cs="Arial"/>
                <w:sz w:val="22"/>
                <w:szCs w:val="22"/>
              </w:rPr>
            </w:pPr>
          </w:p>
        </w:tc>
        <w:tc>
          <w:tcPr>
            <w:tcW w:w="5953" w:type="dxa"/>
            <w:vAlign w:val="center"/>
          </w:tcPr>
          <w:p w14:paraId="02F8B826"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o závislosti lhůty na uchovávání dokumentace na datu  předložení poslední žádosti o platbu, resp. na lhůtě předložení účetní závěrky EK, v níž jsou zahrnuty konečné výdaje ukončeného projektu;</w:t>
            </w:r>
          </w:p>
          <w:p w14:paraId="1ABD3843"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w:t>
            </w:r>
            <w:r w:rsidRPr="001E3AD4">
              <w:rPr>
                <w:rFonts w:ascii="Arial" w:hAnsi="Arial" w:cs="Arial"/>
                <w:sz w:val="22"/>
                <w:szCs w:val="22"/>
              </w:rPr>
              <w:t>oplnění pravidel pro uchovávání dokumentů pro projekty realizované v režimu veřejné podpory</w:t>
            </w:r>
            <w:r>
              <w:rPr>
                <w:rFonts w:ascii="Arial" w:hAnsi="Arial" w:cs="Arial"/>
                <w:sz w:val="22"/>
                <w:szCs w:val="22"/>
              </w:rPr>
              <w:t xml:space="preserve"> a na</w:t>
            </w:r>
          </w:p>
          <w:p w14:paraId="68242D7E" w14:textId="77777777" w:rsidR="00EF3F7B" w:rsidRPr="001E3AD4" w:rsidRDefault="00EF3F7B" w:rsidP="00D00D3F">
            <w:pPr>
              <w:ind w:left="360"/>
              <w:contextualSpacing/>
              <w:rPr>
                <w:rFonts w:ascii="Arial" w:hAnsi="Arial" w:cs="Arial"/>
                <w:sz w:val="22"/>
                <w:szCs w:val="22"/>
              </w:rPr>
            </w:pPr>
            <w:r w:rsidRPr="001E3AD4">
              <w:rPr>
                <w:rFonts w:ascii="Arial" w:hAnsi="Arial" w:cs="Arial"/>
                <w:sz w:val="22"/>
                <w:szCs w:val="22"/>
              </w:rPr>
              <w:t>projekty</w:t>
            </w:r>
            <w:r>
              <w:rPr>
                <w:rFonts w:ascii="Arial" w:hAnsi="Arial" w:cs="Arial"/>
                <w:sz w:val="22"/>
                <w:szCs w:val="22"/>
              </w:rPr>
              <w:t>,</w:t>
            </w:r>
            <w:r w:rsidRPr="001E3AD4">
              <w:rPr>
                <w:rFonts w:ascii="Arial" w:hAnsi="Arial" w:cs="Arial"/>
                <w:sz w:val="22"/>
                <w:szCs w:val="22"/>
              </w:rPr>
              <w:t xml:space="preserve"> na které se vztahuje čl. 61 a čl.  71 Nařízení 1303/2013</w:t>
            </w:r>
            <w:r>
              <w:rPr>
                <w:rFonts w:ascii="Arial" w:hAnsi="Arial" w:cs="Arial"/>
                <w:sz w:val="22"/>
                <w:szCs w:val="22"/>
              </w:rPr>
              <w:t>;</w:t>
            </w:r>
          </w:p>
        </w:tc>
      </w:tr>
      <w:tr w:rsidR="00EF3F7B" w:rsidRPr="001E3AD4" w14:paraId="5A45DC5F" w14:textId="77777777" w:rsidTr="00D00D3F">
        <w:trPr>
          <w:trHeight w:val="346"/>
        </w:trPr>
        <w:tc>
          <w:tcPr>
            <w:tcW w:w="846" w:type="dxa"/>
            <w:vAlign w:val="center"/>
          </w:tcPr>
          <w:p w14:paraId="3C9128B8" w14:textId="77777777" w:rsidR="00EF3F7B" w:rsidRPr="001E3AD4" w:rsidRDefault="00EF3F7B" w:rsidP="00D00D3F">
            <w:pPr>
              <w:jc w:val="center"/>
              <w:rPr>
                <w:rFonts w:ascii="Arial" w:hAnsi="Arial" w:cs="Arial"/>
                <w:b/>
                <w:sz w:val="22"/>
                <w:szCs w:val="22"/>
              </w:rPr>
            </w:pPr>
            <w:r>
              <w:rPr>
                <w:rFonts w:ascii="Arial" w:hAnsi="Arial" w:cs="Arial"/>
                <w:b/>
                <w:sz w:val="22"/>
                <w:szCs w:val="22"/>
              </w:rPr>
              <w:t xml:space="preserve">Přílohy </w:t>
            </w:r>
          </w:p>
        </w:tc>
        <w:tc>
          <w:tcPr>
            <w:tcW w:w="2268" w:type="dxa"/>
          </w:tcPr>
          <w:p w14:paraId="27D3ED31" w14:textId="77777777" w:rsidR="00EF3F7B" w:rsidRPr="001E3AD4" w:rsidRDefault="00EF3F7B" w:rsidP="00D00D3F">
            <w:pPr>
              <w:rPr>
                <w:rFonts w:ascii="Arial" w:hAnsi="Arial" w:cs="Arial"/>
                <w:b/>
                <w:sz w:val="22"/>
                <w:szCs w:val="22"/>
              </w:rPr>
            </w:pPr>
            <w:r>
              <w:rPr>
                <w:rFonts w:ascii="Arial" w:hAnsi="Arial" w:cs="Arial"/>
                <w:b/>
                <w:sz w:val="22"/>
                <w:szCs w:val="22"/>
              </w:rPr>
              <w:t xml:space="preserve">Příloha 1 </w:t>
            </w:r>
          </w:p>
        </w:tc>
        <w:tc>
          <w:tcPr>
            <w:tcW w:w="5953" w:type="dxa"/>
            <w:vAlign w:val="center"/>
          </w:tcPr>
          <w:p w14:paraId="083F3C2F"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U některých příloh k žádosti o podporu doplněno, že se předkládá v případě, že příloha je relevantní;</w:t>
            </w:r>
          </w:p>
          <w:p w14:paraId="7CF48035"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informace k příloze Ekonomická CBA;</w:t>
            </w:r>
          </w:p>
          <w:p w14:paraId="4AE766BE"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Doplnění přílohy „Koncept fázování projektů“;</w:t>
            </w:r>
          </w:p>
          <w:p w14:paraId="2A5D59AC" w14:textId="77777777" w:rsidR="00EF3F7B" w:rsidRDefault="00EF3F7B" w:rsidP="00EF3F7B">
            <w:pPr>
              <w:numPr>
                <w:ilvl w:val="0"/>
                <w:numId w:val="626"/>
              </w:numPr>
              <w:contextualSpacing/>
              <w:rPr>
                <w:rFonts w:ascii="Arial" w:hAnsi="Arial" w:cs="Arial"/>
                <w:sz w:val="22"/>
                <w:szCs w:val="22"/>
              </w:rPr>
            </w:pPr>
            <w:r>
              <w:rPr>
                <w:rFonts w:ascii="Arial" w:hAnsi="Arial" w:cs="Arial"/>
                <w:sz w:val="22"/>
                <w:szCs w:val="22"/>
              </w:rPr>
              <w:t xml:space="preserve">Doplnění informace o povinnosti příjemce, který není fyzickou osobou nebo právnickou osobou veřejného práva, předložit seznam skutečných majitelů ve smyslu </w:t>
            </w:r>
            <w:r w:rsidRPr="00897704">
              <w:rPr>
                <w:rFonts w:ascii="Arial" w:hAnsi="Arial" w:cs="Arial"/>
                <w:sz w:val="22"/>
                <w:szCs w:val="22"/>
              </w:rPr>
              <w:t>§ 4 odst. 4 zákona č. 253/2008 Sb., o některých opatřeních proti legalizaci výnosů z trestné činnosti na financování terorizmu</w:t>
            </w:r>
            <w:r>
              <w:rPr>
                <w:rFonts w:ascii="Arial" w:hAnsi="Arial" w:cs="Arial"/>
                <w:sz w:val="22"/>
                <w:szCs w:val="22"/>
              </w:rPr>
              <w:t xml:space="preserve"> a s tím související povinnosti doložit průkazné dokumenty.</w:t>
            </w:r>
          </w:p>
        </w:tc>
      </w:tr>
    </w:tbl>
    <w:p w14:paraId="45240DE4" w14:textId="77777777" w:rsidR="00EF3F7B" w:rsidRDefault="00EF3F7B" w:rsidP="00EF3F7B">
      <w:pPr>
        <w:rPr>
          <w:rFonts w:ascii="Arial" w:hAnsi="Arial" w:cs="Arial"/>
          <w:b/>
          <w:caps/>
          <w:sz w:val="24"/>
          <w:szCs w:val="24"/>
        </w:rPr>
      </w:pPr>
    </w:p>
    <w:p w14:paraId="2CC3EBD9" w14:textId="77777777" w:rsidR="00864EA0" w:rsidRPr="00730FA4" w:rsidRDefault="00864EA0" w:rsidP="00864EA0">
      <w:pPr>
        <w:rPr>
          <w:rFonts w:ascii="Arial" w:hAnsi="Arial" w:cs="Arial"/>
          <w:sz w:val="24"/>
          <w:szCs w:val="24"/>
          <w:lang w:eastAsia="cs-CZ"/>
        </w:rPr>
      </w:pPr>
    </w:p>
    <w:tbl>
      <w:tblPr>
        <w:tblStyle w:val="Mkatabulky"/>
        <w:tblW w:w="9067" w:type="dxa"/>
        <w:tblLook w:val="04A0" w:firstRow="1" w:lastRow="0" w:firstColumn="1" w:lastColumn="0" w:noHBand="0" w:noVBand="1"/>
      </w:tblPr>
      <w:tblGrid>
        <w:gridCol w:w="3001"/>
        <w:gridCol w:w="3002"/>
        <w:gridCol w:w="3064"/>
      </w:tblGrid>
      <w:tr w:rsidR="00864EA0" w:rsidRPr="006857E5" w14:paraId="66C5741F" w14:textId="77777777" w:rsidTr="00A75F61">
        <w:tc>
          <w:tcPr>
            <w:tcW w:w="3001" w:type="dxa"/>
            <w:shd w:val="clear" w:color="auto" w:fill="0070C0"/>
          </w:tcPr>
          <w:p w14:paraId="733BB37A" w14:textId="77777777" w:rsidR="00864EA0" w:rsidRPr="00D55B7D" w:rsidRDefault="00864EA0" w:rsidP="00C27957">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Verze</w:t>
            </w:r>
          </w:p>
        </w:tc>
        <w:tc>
          <w:tcPr>
            <w:tcW w:w="3002" w:type="dxa"/>
            <w:shd w:val="clear" w:color="auto" w:fill="0070C0"/>
          </w:tcPr>
          <w:p w14:paraId="546152BE" w14:textId="77777777" w:rsidR="00864EA0" w:rsidRPr="00D55B7D" w:rsidRDefault="00864EA0" w:rsidP="00C27957">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Odpovědná osoba</w:t>
            </w:r>
          </w:p>
        </w:tc>
        <w:tc>
          <w:tcPr>
            <w:tcW w:w="3064" w:type="dxa"/>
            <w:shd w:val="clear" w:color="auto" w:fill="0070C0"/>
          </w:tcPr>
          <w:p w14:paraId="34B033F1" w14:textId="454D1C39" w:rsidR="00864EA0" w:rsidRPr="00D55B7D" w:rsidRDefault="00864EA0" w:rsidP="00C27957">
            <w:pPr>
              <w:jc w:val="center"/>
              <w:rPr>
                <w:rFonts w:ascii="Arial" w:hAnsi="Arial" w:cs="Arial"/>
                <w:b/>
                <w:caps/>
                <w:color w:val="FFFFFF" w:themeColor="background1"/>
                <w:sz w:val="24"/>
                <w:szCs w:val="24"/>
              </w:rPr>
            </w:pPr>
            <w:r>
              <w:rPr>
                <w:rFonts w:ascii="Arial" w:hAnsi="Arial" w:cs="Arial"/>
                <w:b/>
                <w:caps/>
                <w:color w:val="FFFFFF" w:themeColor="background1"/>
                <w:sz w:val="24"/>
                <w:szCs w:val="24"/>
              </w:rPr>
              <w:t>Účinnost</w:t>
            </w:r>
            <w:r w:rsidR="00F4771E">
              <w:rPr>
                <w:rFonts w:ascii="Arial" w:hAnsi="Arial" w:cs="Arial"/>
                <w:b/>
                <w:caps/>
                <w:color w:val="FFFFFF" w:themeColor="background1"/>
                <w:sz w:val="24"/>
                <w:szCs w:val="24"/>
              </w:rPr>
              <w:t xml:space="preserve"> </w:t>
            </w:r>
            <w:r w:rsidRPr="00D55B7D">
              <w:rPr>
                <w:rFonts w:ascii="Arial" w:hAnsi="Arial" w:cs="Arial"/>
                <w:b/>
                <w:caps/>
                <w:color w:val="FFFFFF" w:themeColor="background1"/>
                <w:sz w:val="24"/>
                <w:szCs w:val="24"/>
              </w:rPr>
              <w:t>od</w:t>
            </w:r>
          </w:p>
        </w:tc>
      </w:tr>
      <w:tr w:rsidR="00864EA0" w:rsidRPr="00FB7A90" w14:paraId="4FD778C9" w14:textId="77777777" w:rsidTr="00C27957">
        <w:trPr>
          <w:trHeight w:val="532"/>
        </w:trPr>
        <w:tc>
          <w:tcPr>
            <w:tcW w:w="3001" w:type="dxa"/>
            <w:vAlign w:val="center"/>
          </w:tcPr>
          <w:p w14:paraId="4004C5B8" w14:textId="4282FBAE" w:rsidR="00864EA0" w:rsidRPr="00FB7A90" w:rsidRDefault="00864EA0" w:rsidP="00F4771E">
            <w:pPr>
              <w:tabs>
                <w:tab w:val="left" w:pos="776"/>
              </w:tabs>
              <w:jc w:val="center"/>
              <w:rPr>
                <w:rFonts w:ascii="Arial" w:hAnsi="Arial" w:cs="Arial"/>
                <w:b/>
                <w:sz w:val="22"/>
                <w:szCs w:val="22"/>
              </w:rPr>
            </w:pPr>
            <w:r w:rsidRPr="00FB7A90">
              <w:rPr>
                <w:rFonts w:ascii="Arial" w:hAnsi="Arial" w:cs="Arial"/>
                <w:b/>
                <w:sz w:val="22"/>
                <w:szCs w:val="22"/>
              </w:rPr>
              <w:t>1.</w:t>
            </w:r>
            <w:r w:rsidR="00F4771E">
              <w:rPr>
                <w:rFonts w:ascii="Arial" w:hAnsi="Arial" w:cs="Arial"/>
                <w:b/>
                <w:sz w:val="22"/>
                <w:szCs w:val="22"/>
              </w:rPr>
              <w:t>4</w:t>
            </w:r>
          </w:p>
        </w:tc>
        <w:tc>
          <w:tcPr>
            <w:tcW w:w="3002" w:type="dxa"/>
            <w:vAlign w:val="center"/>
          </w:tcPr>
          <w:p w14:paraId="1221F25F" w14:textId="77777777" w:rsidR="00864EA0" w:rsidRPr="00FB7A90" w:rsidRDefault="00864EA0" w:rsidP="00C27957">
            <w:pPr>
              <w:jc w:val="center"/>
              <w:rPr>
                <w:rFonts w:ascii="Arial" w:hAnsi="Arial" w:cs="Arial"/>
                <w:b/>
                <w:sz w:val="22"/>
                <w:szCs w:val="22"/>
              </w:rPr>
            </w:pPr>
            <w:r w:rsidRPr="00FB7A90">
              <w:rPr>
                <w:rFonts w:ascii="Arial" w:hAnsi="Arial" w:cs="Arial"/>
                <w:b/>
                <w:sz w:val="22"/>
                <w:szCs w:val="22"/>
              </w:rPr>
              <w:t>Ing. Mgr. Marek Pastucha</w:t>
            </w:r>
          </w:p>
        </w:tc>
        <w:tc>
          <w:tcPr>
            <w:tcW w:w="3064" w:type="dxa"/>
            <w:vAlign w:val="center"/>
          </w:tcPr>
          <w:p w14:paraId="3B5BE7C6" w14:textId="2861A6EA" w:rsidR="00864EA0" w:rsidRPr="00A75F61" w:rsidRDefault="00F4771E" w:rsidP="00A75F61">
            <w:pPr>
              <w:pStyle w:val="Odstavecseseznamem"/>
              <w:numPr>
                <w:ilvl w:val="0"/>
                <w:numId w:val="797"/>
              </w:numPr>
              <w:jc w:val="center"/>
              <w:rPr>
                <w:rFonts w:ascii="Arial" w:hAnsi="Arial" w:cs="Arial"/>
                <w:b/>
                <w:sz w:val="22"/>
                <w:szCs w:val="22"/>
              </w:rPr>
            </w:pPr>
            <w:r>
              <w:rPr>
                <w:rFonts w:ascii="Arial" w:hAnsi="Arial" w:cs="Arial"/>
                <w:b/>
                <w:sz w:val="22"/>
                <w:szCs w:val="22"/>
              </w:rPr>
              <w:t xml:space="preserve">Prosince </w:t>
            </w:r>
            <w:r w:rsidR="00864EA0" w:rsidRPr="00A75F61">
              <w:rPr>
                <w:rFonts w:ascii="Arial" w:hAnsi="Arial" w:cs="Arial"/>
                <w:b/>
                <w:sz w:val="22"/>
                <w:szCs w:val="22"/>
              </w:rPr>
              <w:t>2016</w:t>
            </w:r>
          </w:p>
        </w:tc>
      </w:tr>
    </w:tbl>
    <w:p w14:paraId="18419967" w14:textId="77777777" w:rsidR="00864EA0" w:rsidRDefault="00864EA0" w:rsidP="00864EA0">
      <w:pPr>
        <w:jc w:val="center"/>
        <w:rPr>
          <w:rFonts w:ascii="Arial" w:hAnsi="Arial" w:cs="Arial"/>
          <w:b/>
          <w:caps/>
          <w:sz w:val="22"/>
          <w:szCs w:val="22"/>
        </w:rPr>
      </w:pPr>
    </w:p>
    <w:tbl>
      <w:tblPr>
        <w:tblStyle w:val="Mkatabulky1"/>
        <w:tblW w:w="9067" w:type="dxa"/>
        <w:tblLayout w:type="fixed"/>
        <w:tblLook w:val="04A0" w:firstRow="1" w:lastRow="0" w:firstColumn="1" w:lastColumn="0" w:noHBand="0" w:noVBand="1"/>
      </w:tblPr>
      <w:tblGrid>
        <w:gridCol w:w="846"/>
        <w:gridCol w:w="2268"/>
        <w:gridCol w:w="5953"/>
      </w:tblGrid>
      <w:tr w:rsidR="00F4771E" w:rsidRPr="00E51F07" w14:paraId="6EA784F6" w14:textId="77777777" w:rsidTr="00C27957">
        <w:trPr>
          <w:tblHeader/>
        </w:trPr>
        <w:tc>
          <w:tcPr>
            <w:tcW w:w="3114" w:type="dxa"/>
            <w:gridSpan w:val="2"/>
            <w:shd w:val="clear" w:color="auto" w:fill="2E74B5" w:themeFill="accent1" w:themeFillShade="BF"/>
            <w:vAlign w:val="center"/>
          </w:tcPr>
          <w:p w14:paraId="5F6C9D3C" w14:textId="77777777" w:rsidR="00F4771E" w:rsidRPr="00E51F07" w:rsidRDefault="00F4771E" w:rsidP="00C27957">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Kapitola/Podkapitola/strana/odstavec</w:t>
            </w:r>
          </w:p>
        </w:tc>
        <w:tc>
          <w:tcPr>
            <w:tcW w:w="5953" w:type="dxa"/>
            <w:shd w:val="clear" w:color="auto" w:fill="2E74B5" w:themeFill="accent1" w:themeFillShade="BF"/>
            <w:vAlign w:val="center"/>
          </w:tcPr>
          <w:p w14:paraId="64D8DD1D" w14:textId="77777777" w:rsidR="00F4771E" w:rsidRPr="00E51F07" w:rsidRDefault="00F4771E" w:rsidP="00C27957">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stručný Popis změny</w:t>
            </w:r>
          </w:p>
        </w:tc>
      </w:tr>
      <w:tr w:rsidR="00240C59" w:rsidRPr="00E51F07" w14:paraId="22AC2B3D" w14:textId="77777777" w:rsidTr="00C27957">
        <w:trPr>
          <w:trHeight w:val="346"/>
        </w:trPr>
        <w:tc>
          <w:tcPr>
            <w:tcW w:w="846" w:type="dxa"/>
            <w:tcBorders>
              <w:top w:val="single" w:sz="4" w:space="0" w:color="auto"/>
            </w:tcBorders>
            <w:vAlign w:val="center"/>
          </w:tcPr>
          <w:p w14:paraId="2BA4D2FF" w14:textId="5C436205" w:rsidR="00240C59" w:rsidRPr="001E3AD4" w:rsidRDefault="00240C59" w:rsidP="00C27957">
            <w:pPr>
              <w:jc w:val="center"/>
              <w:rPr>
                <w:rFonts w:ascii="Arial" w:hAnsi="Arial" w:cs="Arial"/>
                <w:b/>
                <w:sz w:val="22"/>
                <w:szCs w:val="22"/>
              </w:rPr>
            </w:pPr>
            <w:r>
              <w:rPr>
                <w:rFonts w:ascii="Arial" w:hAnsi="Arial" w:cs="Arial"/>
                <w:b/>
                <w:sz w:val="22"/>
                <w:szCs w:val="22"/>
              </w:rPr>
              <w:t>9</w:t>
            </w:r>
          </w:p>
        </w:tc>
        <w:tc>
          <w:tcPr>
            <w:tcW w:w="2268" w:type="dxa"/>
            <w:tcBorders>
              <w:top w:val="single" w:sz="4" w:space="0" w:color="auto"/>
            </w:tcBorders>
          </w:tcPr>
          <w:p w14:paraId="6D3F3D67" w14:textId="6F7F1BA3" w:rsidR="00240C59" w:rsidRDefault="00240C59" w:rsidP="00F4771E">
            <w:pPr>
              <w:rPr>
                <w:rFonts w:ascii="Arial" w:hAnsi="Arial" w:cs="Arial"/>
                <w:b/>
                <w:sz w:val="22"/>
                <w:szCs w:val="22"/>
              </w:rPr>
            </w:pPr>
            <w:r>
              <w:rPr>
                <w:rFonts w:ascii="Arial" w:hAnsi="Arial" w:cs="Arial"/>
                <w:b/>
                <w:sz w:val="22"/>
                <w:szCs w:val="22"/>
              </w:rPr>
              <w:t>podkapitola 9.2</w:t>
            </w:r>
          </w:p>
        </w:tc>
        <w:tc>
          <w:tcPr>
            <w:tcW w:w="5953" w:type="dxa"/>
            <w:tcBorders>
              <w:top w:val="single" w:sz="4" w:space="0" w:color="auto"/>
            </w:tcBorders>
            <w:vAlign w:val="center"/>
          </w:tcPr>
          <w:p w14:paraId="2E237E2C" w14:textId="4F7A34A5" w:rsidR="00240C59" w:rsidRPr="00010C64" w:rsidRDefault="00240C59" w:rsidP="00240C59">
            <w:pPr>
              <w:pStyle w:val="MPtext"/>
              <w:numPr>
                <w:ilvl w:val="0"/>
                <w:numId w:val="758"/>
              </w:numPr>
              <w:rPr>
                <w:sz w:val="22"/>
                <w:szCs w:val="22"/>
              </w:rPr>
            </w:pPr>
            <w:r>
              <w:rPr>
                <w:sz w:val="22"/>
                <w:szCs w:val="22"/>
              </w:rPr>
              <w:t xml:space="preserve">Vložena nová část 9.2.4 </w:t>
            </w:r>
            <w:r w:rsidRPr="00240C59">
              <w:rPr>
                <w:sz w:val="22"/>
                <w:szCs w:val="22"/>
              </w:rPr>
              <w:t>9.2.4</w:t>
            </w:r>
            <w:r w:rsidRPr="00240C59">
              <w:rPr>
                <w:sz w:val="22"/>
                <w:szCs w:val="22"/>
              </w:rPr>
              <w:tab/>
              <w:t>Partnerství na úrovni projektu</w:t>
            </w:r>
          </w:p>
        </w:tc>
      </w:tr>
      <w:tr w:rsidR="00240C59" w:rsidRPr="00E51F07" w14:paraId="20D9F7F2" w14:textId="77777777" w:rsidTr="00C27957">
        <w:trPr>
          <w:trHeight w:val="346"/>
        </w:trPr>
        <w:tc>
          <w:tcPr>
            <w:tcW w:w="846" w:type="dxa"/>
            <w:vAlign w:val="center"/>
          </w:tcPr>
          <w:p w14:paraId="4203810D" w14:textId="2EADD4C8" w:rsidR="00240C59" w:rsidRPr="001E3AD4" w:rsidRDefault="00240C59" w:rsidP="00C27957">
            <w:pPr>
              <w:jc w:val="center"/>
              <w:rPr>
                <w:rFonts w:ascii="Arial" w:hAnsi="Arial" w:cs="Arial"/>
                <w:b/>
                <w:sz w:val="22"/>
                <w:szCs w:val="22"/>
              </w:rPr>
            </w:pPr>
            <w:r>
              <w:rPr>
                <w:rFonts w:ascii="Arial" w:hAnsi="Arial" w:cs="Arial"/>
                <w:b/>
                <w:sz w:val="22"/>
                <w:szCs w:val="22"/>
              </w:rPr>
              <w:t>12</w:t>
            </w:r>
          </w:p>
        </w:tc>
        <w:tc>
          <w:tcPr>
            <w:tcW w:w="2268" w:type="dxa"/>
            <w:tcBorders>
              <w:top w:val="single" w:sz="4" w:space="0" w:color="auto"/>
            </w:tcBorders>
          </w:tcPr>
          <w:p w14:paraId="5F9414FC" w14:textId="595DED0A" w:rsidR="00240C59" w:rsidRPr="001B41B2" w:rsidRDefault="00240C59" w:rsidP="00C27957">
            <w:pPr>
              <w:rPr>
                <w:rFonts w:ascii="Arial" w:hAnsi="Arial" w:cs="Arial"/>
                <w:sz w:val="22"/>
                <w:szCs w:val="22"/>
              </w:rPr>
            </w:pPr>
            <w:r>
              <w:rPr>
                <w:rFonts w:ascii="Arial" w:hAnsi="Arial" w:cs="Arial"/>
                <w:b/>
                <w:sz w:val="22"/>
                <w:szCs w:val="22"/>
              </w:rPr>
              <w:t xml:space="preserve">podkapitola </w:t>
            </w:r>
            <w:r w:rsidRPr="00A75F61">
              <w:rPr>
                <w:rFonts w:ascii="Arial" w:hAnsi="Arial" w:cs="Arial"/>
                <w:b/>
                <w:sz w:val="22"/>
                <w:szCs w:val="22"/>
              </w:rPr>
              <w:t>12.7</w:t>
            </w:r>
          </w:p>
        </w:tc>
        <w:tc>
          <w:tcPr>
            <w:tcW w:w="5953" w:type="dxa"/>
            <w:tcBorders>
              <w:top w:val="single" w:sz="4" w:space="0" w:color="auto"/>
            </w:tcBorders>
            <w:vAlign w:val="center"/>
          </w:tcPr>
          <w:p w14:paraId="10E0F314" w14:textId="3595EC20" w:rsidR="00240C59" w:rsidRPr="001E3AD4" w:rsidRDefault="00240C59" w:rsidP="00240C59">
            <w:pPr>
              <w:numPr>
                <w:ilvl w:val="0"/>
                <w:numId w:val="626"/>
              </w:numPr>
              <w:contextualSpacing/>
              <w:rPr>
                <w:rFonts w:ascii="Arial" w:hAnsi="Arial" w:cs="Arial"/>
                <w:sz w:val="22"/>
                <w:szCs w:val="22"/>
              </w:rPr>
            </w:pPr>
            <w:r w:rsidRPr="00240C59">
              <w:rPr>
                <w:rFonts w:ascii="Arial" w:hAnsi="Arial" w:cs="Arial"/>
                <w:sz w:val="22"/>
                <w:szCs w:val="22"/>
              </w:rPr>
              <w:t>Změny ve vymezení způsobilých výdajů – rozdělení na přímé a nepřímé a související změny v kapitole 12.8 Nezpůsob</w:t>
            </w:r>
            <w:r w:rsidR="00556409">
              <w:rPr>
                <w:rFonts w:ascii="Arial" w:hAnsi="Arial" w:cs="Arial"/>
                <w:sz w:val="22"/>
                <w:szCs w:val="22"/>
              </w:rPr>
              <w:t>ilé výdaje. Byla taxativně vyme</w:t>
            </w:r>
            <w:r w:rsidRPr="00240C59">
              <w:rPr>
                <w:rFonts w:ascii="Arial" w:hAnsi="Arial" w:cs="Arial"/>
                <w:sz w:val="22"/>
                <w:szCs w:val="22"/>
              </w:rPr>
              <w:t>zena množina nepřímých výdajů, které budou vykazovány paušální sazbou vztaženou k celkové výši přímých výdajů.</w:t>
            </w:r>
          </w:p>
        </w:tc>
      </w:tr>
      <w:tr w:rsidR="00240C59" w:rsidRPr="00E51F07" w14:paraId="7641DADE" w14:textId="77777777" w:rsidTr="00240C59">
        <w:trPr>
          <w:trHeight w:val="346"/>
        </w:trPr>
        <w:tc>
          <w:tcPr>
            <w:tcW w:w="846" w:type="dxa"/>
          </w:tcPr>
          <w:p w14:paraId="1A6647E6" w14:textId="75C32610" w:rsidR="00240C59" w:rsidRPr="001E3AD4" w:rsidRDefault="00240C59" w:rsidP="00C27957">
            <w:pPr>
              <w:jc w:val="center"/>
              <w:rPr>
                <w:rFonts w:ascii="Arial" w:hAnsi="Arial" w:cs="Arial"/>
                <w:b/>
                <w:sz w:val="22"/>
                <w:szCs w:val="22"/>
              </w:rPr>
            </w:pPr>
            <w:r>
              <w:rPr>
                <w:rFonts w:ascii="Arial" w:hAnsi="Arial" w:cs="Arial"/>
                <w:b/>
                <w:sz w:val="22"/>
                <w:szCs w:val="22"/>
              </w:rPr>
              <w:t>13</w:t>
            </w:r>
          </w:p>
        </w:tc>
        <w:tc>
          <w:tcPr>
            <w:tcW w:w="2268" w:type="dxa"/>
          </w:tcPr>
          <w:p w14:paraId="60E10ADC" w14:textId="2BC2723E" w:rsidR="00240C59" w:rsidRPr="001B41B2" w:rsidRDefault="00240C59" w:rsidP="00240C59">
            <w:pPr>
              <w:rPr>
                <w:rFonts w:ascii="Arial" w:hAnsi="Arial" w:cs="Arial"/>
                <w:sz w:val="22"/>
                <w:szCs w:val="22"/>
              </w:rPr>
            </w:pPr>
            <w:r>
              <w:rPr>
                <w:rFonts w:ascii="Arial" w:hAnsi="Arial" w:cs="Arial"/>
                <w:b/>
                <w:sz w:val="22"/>
                <w:szCs w:val="22"/>
              </w:rPr>
              <w:t xml:space="preserve">podkapitola </w:t>
            </w:r>
            <w:r w:rsidRPr="00242FF3">
              <w:rPr>
                <w:rFonts w:ascii="Arial" w:hAnsi="Arial" w:cs="Arial"/>
                <w:b/>
                <w:sz w:val="22"/>
                <w:szCs w:val="22"/>
              </w:rPr>
              <w:t>1</w:t>
            </w:r>
            <w:r>
              <w:rPr>
                <w:rFonts w:ascii="Arial" w:hAnsi="Arial" w:cs="Arial"/>
                <w:b/>
                <w:sz w:val="22"/>
                <w:szCs w:val="22"/>
              </w:rPr>
              <w:t>3</w:t>
            </w:r>
            <w:r w:rsidRPr="00242FF3">
              <w:rPr>
                <w:rFonts w:ascii="Arial" w:hAnsi="Arial" w:cs="Arial"/>
                <w:b/>
                <w:sz w:val="22"/>
                <w:szCs w:val="22"/>
              </w:rPr>
              <w:t>.</w:t>
            </w:r>
            <w:r>
              <w:rPr>
                <w:rFonts w:ascii="Arial" w:hAnsi="Arial" w:cs="Arial"/>
                <w:b/>
                <w:sz w:val="22"/>
                <w:szCs w:val="22"/>
              </w:rPr>
              <w:t>2</w:t>
            </w:r>
          </w:p>
        </w:tc>
        <w:tc>
          <w:tcPr>
            <w:tcW w:w="5953" w:type="dxa"/>
          </w:tcPr>
          <w:p w14:paraId="346A8A21" w14:textId="51BE917A" w:rsidR="00240C59" w:rsidRPr="001E3AD4" w:rsidRDefault="008C5879" w:rsidP="008C5879">
            <w:pPr>
              <w:numPr>
                <w:ilvl w:val="0"/>
                <w:numId w:val="626"/>
              </w:numPr>
              <w:contextualSpacing/>
              <w:rPr>
                <w:rFonts w:ascii="Arial" w:hAnsi="Arial" w:cs="Arial"/>
                <w:sz w:val="22"/>
                <w:szCs w:val="22"/>
              </w:rPr>
            </w:pPr>
            <w:r>
              <w:rPr>
                <w:rFonts w:ascii="Arial" w:hAnsi="Arial" w:cs="Arial"/>
                <w:sz w:val="22"/>
                <w:szCs w:val="22"/>
              </w:rPr>
              <w:t xml:space="preserve">Upřesnění části 13.2.4.2 </w:t>
            </w:r>
            <w:r w:rsidRPr="008C5879">
              <w:rPr>
                <w:rFonts w:ascii="Arial" w:hAnsi="Arial" w:cs="Arial"/>
                <w:sz w:val="22"/>
                <w:szCs w:val="22"/>
              </w:rPr>
              <w:t>13.2.4.2</w:t>
            </w:r>
            <w:r w:rsidRPr="008C5879">
              <w:rPr>
                <w:rFonts w:ascii="Arial" w:hAnsi="Arial" w:cs="Arial"/>
                <w:sz w:val="22"/>
                <w:szCs w:val="22"/>
              </w:rPr>
              <w:tab/>
              <w:t>Provádění ex-ante plateb</w:t>
            </w:r>
            <w:r>
              <w:rPr>
                <w:rFonts w:ascii="Arial" w:hAnsi="Arial" w:cs="Arial"/>
                <w:sz w:val="22"/>
                <w:szCs w:val="22"/>
              </w:rPr>
              <w:t xml:space="preserve"> ve věci výše objemu a vyúčtování ex-ante plateb </w:t>
            </w:r>
          </w:p>
        </w:tc>
      </w:tr>
      <w:tr w:rsidR="008C5879" w:rsidRPr="00E51F07" w14:paraId="42812D19" w14:textId="77777777" w:rsidTr="008C5879">
        <w:trPr>
          <w:trHeight w:val="346"/>
        </w:trPr>
        <w:tc>
          <w:tcPr>
            <w:tcW w:w="846" w:type="dxa"/>
          </w:tcPr>
          <w:p w14:paraId="182E505F" w14:textId="1201DEAA" w:rsidR="008C5879" w:rsidRPr="001E3AD4" w:rsidRDefault="008C5879" w:rsidP="00C27957">
            <w:pPr>
              <w:jc w:val="center"/>
              <w:rPr>
                <w:rFonts w:ascii="Arial" w:hAnsi="Arial" w:cs="Arial"/>
                <w:b/>
                <w:sz w:val="22"/>
                <w:szCs w:val="22"/>
              </w:rPr>
            </w:pPr>
            <w:r>
              <w:rPr>
                <w:rFonts w:ascii="Arial" w:hAnsi="Arial" w:cs="Arial"/>
                <w:b/>
                <w:sz w:val="22"/>
                <w:szCs w:val="22"/>
              </w:rPr>
              <w:t>15</w:t>
            </w:r>
          </w:p>
        </w:tc>
        <w:tc>
          <w:tcPr>
            <w:tcW w:w="2268" w:type="dxa"/>
          </w:tcPr>
          <w:p w14:paraId="43CE05C2" w14:textId="131B14FB" w:rsidR="008C5879" w:rsidRPr="001B41B2" w:rsidRDefault="008C5879" w:rsidP="00C27957">
            <w:pPr>
              <w:rPr>
                <w:rFonts w:ascii="Arial" w:hAnsi="Arial" w:cs="Arial"/>
                <w:sz w:val="22"/>
                <w:szCs w:val="22"/>
              </w:rPr>
            </w:pPr>
            <w:r>
              <w:rPr>
                <w:rFonts w:ascii="Arial" w:hAnsi="Arial" w:cs="Arial"/>
                <w:b/>
                <w:sz w:val="22"/>
                <w:szCs w:val="22"/>
              </w:rPr>
              <w:t>většina podkapitol</w:t>
            </w:r>
          </w:p>
        </w:tc>
        <w:tc>
          <w:tcPr>
            <w:tcW w:w="5953" w:type="dxa"/>
          </w:tcPr>
          <w:p w14:paraId="51BFB4A0" w14:textId="70CA8D7F" w:rsidR="008C5879" w:rsidRPr="001E3AD4" w:rsidRDefault="008C5879" w:rsidP="00C27957">
            <w:pPr>
              <w:numPr>
                <w:ilvl w:val="0"/>
                <w:numId w:val="626"/>
              </w:numPr>
              <w:contextualSpacing/>
              <w:rPr>
                <w:rFonts w:ascii="Arial" w:hAnsi="Arial" w:cs="Arial"/>
                <w:sz w:val="22"/>
                <w:szCs w:val="22"/>
              </w:rPr>
            </w:pPr>
            <w:r>
              <w:rPr>
                <w:rFonts w:ascii="Arial" w:hAnsi="Arial" w:cs="Arial"/>
                <w:sz w:val="22"/>
                <w:szCs w:val="22"/>
              </w:rPr>
              <w:t>Celková aktualizace textu zapracovávající zákon č. 134/2016 Sb., o zadávání veřejných zakázek a zákon č. 240/2015 Sb., o registru smluv</w:t>
            </w:r>
          </w:p>
        </w:tc>
      </w:tr>
      <w:tr w:rsidR="008C5879" w:rsidRPr="00E51F07" w14:paraId="56DB35DE" w14:textId="77777777" w:rsidTr="008C5879">
        <w:trPr>
          <w:trHeight w:val="346"/>
        </w:trPr>
        <w:tc>
          <w:tcPr>
            <w:tcW w:w="846" w:type="dxa"/>
          </w:tcPr>
          <w:p w14:paraId="3C08F681" w14:textId="77777777" w:rsidR="008C5879" w:rsidRPr="001E3AD4" w:rsidRDefault="008C5879" w:rsidP="00C27957">
            <w:pPr>
              <w:jc w:val="center"/>
              <w:rPr>
                <w:rFonts w:ascii="Arial" w:hAnsi="Arial" w:cs="Arial"/>
                <w:b/>
                <w:sz w:val="22"/>
                <w:szCs w:val="22"/>
              </w:rPr>
            </w:pPr>
            <w:r>
              <w:rPr>
                <w:rFonts w:ascii="Arial" w:hAnsi="Arial" w:cs="Arial"/>
                <w:b/>
                <w:sz w:val="22"/>
                <w:szCs w:val="22"/>
              </w:rPr>
              <w:t>15</w:t>
            </w:r>
          </w:p>
        </w:tc>
        <w:tc>
          <w:tcPr>
            <w:tcW w:w="2268" w:type="dxa"/>
          </w:tcPr>
          <w:p w14:paraId="3EE58356" w14:textId="1A895013" w:rsidR="008C5879" w:rsidRPr="001B41B2" w:rsidRDefault="008C5879" w:rsidP="00C27957">
            <w:pPr>
              <w:rPr>
                <w:rFonts w:ascii="Arial" w:hAnsi="Arial" w:cs="Arial"/>
                <w:sz w:val="22"/>
                <w:szCs w:val="22"/>
              </w:rPr>
            </w:pPr>
            <w:r>
              <w:rPr>
                <w:rFonts w:ascii="Arial" w:hAnsi="Arial" w:cs="Arial"/>
                <w:b/>
                <w:sz w:val="22"/>
                <w:szCs w:val="22"/>
              </w:rPr>
              <w:t>podkapitola 15.2.</w:t>
            </w:r>
          </w:p>
        </w:tc>
        <w:tc>
          <w:tcPr>
            <w:tcW w:w="5953" w:type="dxa"/>
          </w:tcPr>
          <w:p w14:paraId="05EC573B" w14:textId="2B25B3B3" w:rsidR="008C5879" w:rsidRPr="001E3AD4" w:rsidRDefault="000008D5" w:rsidP="000008D5">
            <w:pPr>
              <w:numPr>
                <w:ilvl w:val="0"/>
                <w:numId w:val="626"/>
              </w:numPr>
              <w:contextualSpacing/>
              <w:rPr>
                <w:rFonts w:ascii="Arial" w:hAnsi="Arial" w:cs="Arial"/>
                <w:sz w:val="22"/>
                <w:szCs w:val="22"/>
              </w:rPr>
            </w:pPr>
            <w:r>
              <w:rPr>
                <w:rFonts w:ascii="Arial" w:hAnsi="Arial" w:cs="Arial"/>
                <w:sz w:val="22"/>
                <w:szCs w:val="22"/>
              </w:rPr>
              <w:t>Nově zařazená část 15.2.13 specifikující podmínky pro zadávání smluv v EUR.</w:t>
            </w:r>
          </w:p>
        </w:tc>
      </w:tr>
      <w:tr w:rsidR="00556409" w:rsidRPr="00E51F07" w14:paraId="4A26F941" w14:textId="77777777" w:rsidTr="000008D5">
        <w:trPr>
          <w:trHeight w:val="346"/>
        </w:trPr>
        <w:tc>
          <w:tcPr>
            <w:tcW w:w="846" w:type="dxa"/>
            <w:vMerge w:val="restart"/>
          </w:tcPr>
          <w:p w14:paraId="11C4BDBF" w14:textId="14E33085" w:rsidR="00556409" w:rsidRPr="001E3AD4" w:rsidRDefault="00556409" w:rsidP="000008D5">
            <w:pPr>
              <w:jc w:val="center"/>
              <w:rPr>
                <w:rFonts w:ascii="Arial" w:hAnsi="Arial" w:cs="Arial"/>
                <w:b/>
                <w:sz w:val="22"/>
                <w:szCs w:val="22"/>
              </w:rPr>
            </w:pPr>
            <w:r>
              <w:rPr>
                <w:rFonts w:ascii="Arial" w:hAnsi="Arial" w:cs="Arial"/>
                <w:b/>
                <w:sz w:val="22"/>
                <w:szCs w:val="22"/>
              </w:rPr>
              <w:t>16</w:t>
            </w:r>
          </w:p>
        </w:tc>
        <w:tc>
          <w:tcPr>
            <w:tcW w:w="2268" w:type="dxa"/>
          </w:tcPr>
          <w:p w14:paraId="43AFFEAC" w14:textId="0E6B3347" w:rsidR="00556409" w:rsidRPr="001B41B2" w:rsidRDefault="00556409" w:rsidP="000008D5">
            <w:pPr>
              <w:rPr>
                <w:rFonts w:ascii="Arial" w:hAnsi="Arial" w:cs="Arial"/>
                <w:sz w:val="22"/>
                <w:szCs w:val="22"/>
              </w:rPr>
            </w:pPr>
            <w:r>
              <w:rPr>
                <w:rFonts w:ascii="Arial" w:hAnsi="Arial" w:cs="Arial"/>
                <w:b/>
                <w:sz w:val="22"/>
                <w:szCs w:val="22"/>
              </w:rPr>
              <w:t>podkapitola 16.2.</w:t>
            </w:r>
          </w:p>
        </w:tc>
        <w:tc>
          <w:tcPr>
            <w:tcW w:w="5953" w:type="dxa"/>
          </w:tcPr>
          <w:p w14:paraId="06EE49A1" w14:textId="53905E3E" w:rsidR="00556409" w:rsidRDefault="00556409" w:rsidP="000008D5">
            <w:pPr>
              <w:numPr>
                <w:ilvl w:val="0"/>
                <w:numId w:val="626"/>
              </w:numPr>
              <w:contextualSpacing/>
              <w:rPr>
                <w:rFonts w:ascii="Arial" w:hAnsi="Arial" w:cs="Arial"/>
                <w:sz w:val="22"/>
                <w:szCs w:val="22"/>
              </w:rPr>
            </w:pPr>
            <w:r>
              <w:rPr>
                <w:rFonts w:ascii="Arial" w:hAnsi="Arial" w:cs="Arial"/>
                <w:sz w:val="22"/>
                <w:szCs w:val="22"/>
              </w:rPr>
              <w:t>Upřesnění pravidel pro dobu umísťování povinné publicity a jejích parametrů;</w:t>
            </w:r>
          </w:p>
          <w:p w14:paraId="51C9EA1B" w14:textId="458A0EC1" w:rsidR="00556409" w:rsidRPr="001E3AD4" w:rsidRDefault="00556409" w:rsidP="000008D5">
            <w:pPr>
              <w:numPr>
                <w:ilvl w:val="0"/>
                <w:numId w:val="626"/>
              </w:numPr>
              <w:contextualSpacing/>
              <w:rPr>
                <w:rFonts w:ascii="Arial" w:hAnsi="Arial" w:cs="Arial"/>
                <w:sz w:val="22"/>
                <w:szCs w:val="22"/>
              </w:rPr>
            </w:pPr>
            <w:r>
              <w:rPr>
                <w:rFonts w:ascii="Arial" w:hAnsi="Arial" w:cs="Arial"/>
                <w:sz w:val="22"/>
                <w:szCs w:val="22"/>
              </w:rPr>
              <w:t>Specifikování postupů pro fázované projekty</w:t>
            </w:r>
          </w:p>
        </w:tc>
      </w:tr>
      <w:tr w:rsidR="00556409" w:rsidRPr="00E51F07" w14:paraId="4D6D8443" w14:textId="77777777" w:rsidTr="000008D5">
        <w:trPr>
          <w:trHeight w:val="346"/>
        </w:trPr>
        <w:tc>
          <w:tcPr>
            <w:tcW w:w="846" w:type="dxa"/>
            <w:vMerge/>
          </w:tcPr>
          <w:p w14:paraId="16CB2636" w14:textId="7E8B6AB8" w:rsidR="00556409" w:rsidRDefault="00556409" w:rsidP="000008D5">
            <w:pPr>
              <w:jc w:val="center"/>
              <w:rPr>
                <w:rFonts w:ascii="Arial" w:hAnsi="Arial" w:cs="Arial"/>
                <w:b/>
                <w:sz w:val="22"/>
                <w:szCs w:val="22"/>
              </w:rPr>
            </w:pPr>
          </w:p>
        </w:tc>
        <w:tc>
          <w:tcPr>
            <w:tcW w:w="2268" w:type="dxa"/>
          </w:tcPr>
          <w:p w14:paraId="0A85B4D2" w14:textId="0F1B2503" w:rsidR="00556409" w:rsidRDefault="00556409" w:rsidP="00556409">
            <w:pPr>
              <w:rPr>
                <w:rFonts w:ascii="Arial" w:hAnsi="Arial" w:cs="Arial"/>
                <w:b/>
                <w:sz w:val="22"/>
                <w:szCs w:val="22"/>
              </w:rPr>
            </w:pPr>
            <w:r>
              <w:rPr>
                <w:rFonts w:ascii="Arial" w:hAnsi="Arial" w:cs="Arial"/>
                <w:b/>
                <w:sz w:val="22"/>
                <w:szCs w:val="22"/>
              </w:rPr>
              <w:t>podkapitola 16.3.</w:t>
            </w:r>
          </w:p>
        </w:tc>
        <w:tc>
          <w:tcPr>
            <w:tcW w:w="5953" w:type="dxa"/>
          </w:tcPr>
          <w:p w14:paraId="46768F8A" w14:textId="71B9D979" w:rsidR="00556409" w:rsidRDefault="00556409" w:rsidP="00C27957">
            <w:pPr>
              <w:numPr>
                <w:ilvl w:val="0"/>
                <w:numId w:val="626"/>
              </w:numPr>
              <w:contextualSpacing/>
              <w:rPr>
                <w:rFonts w:ascii="Arial" w:hAnsi="Arial" w:cs="Arial"/>
                <w:sz w:val="22"/>
                <w:szCs w:val="22"/>
              </w:rPr>
            </w:pPr>
            <w:r>
              <w:rPr>
                <w:rFonts w:ascii="Arial" w:hAnsi="Arial" w:cs="Arial"/>
                <w:sz w:val="22"/>
                <w:szCs w:val="22"/>
              </w:rPr>
              <w:t>Upřesnění požadavků na povinné a nepovinné prvky publicity</w:t>
            </w:r>
          </w:p>
        </w:tc>
      </w:tr>
      <w:tr w:rsidR="00556409" w:rsidRPr="00E51F07" w14:paraId="1584F4EB" w14:textId="77777777" w:rsidTr="000008D5">
        <w:trPr>
          <w:trHeight w:val="346"/>
        </w:trPr>
        <w:tc>
          <w:tcPr>
            <w:tcW w:w="846" w:type="dxa"/>
            <w:vMerge/>
          </w:tcPr>
          <w:p w14:paraId="4B96B714" w14:textId="77777777" w:rsidR="00556409" w:rsidRDefault="00556409" w:rsidP="000008D5">
            <w:pPr>
              <w:jc w:val="center"/>
              <w:rPr>
                <w:rFonts w:ascii="Arial" w:hAnsi="Arial" w:cs="Arial"/>
                <w:b/>
                <w:sz w:val="22"/>
                <w:szCs w:val="22"/>
              </w:rPr>
            </w:pPr>
          </w:p>
        </w:tc>
        <w:tc>
          <w:tcPr>
            <w:tcW w:w="2268" w:type="dxa"/>
          </w:tcPr>
          <w:p w14:paraId="6FFA59CC" w14:textId="44354FE5" w:rsidR="00556409" w:rsidRDefault="00556409" w:rsidP="00556409">
            <w:pPr>
              <w:rPr>
                <w:rFonts w:ascii="Arial" w:hAnsi="Arial" w:cs="Arial"/>
                <w:b/>
                <w:sz w:val="22"/>
                <w:szCs w:val="22"/>
              </w:rPr>
            </w:pPr>
            <w:r>
              <w:rPr>
                <w:rFonts w:ascii="Arial" w:hAnsi="Arial" w:cs="Arial"/>
                <w:b/>
                <w:sz w:val="22"/>
                <w:szCs w:val="22"/>
              </w:rPr>
              <w:t>Podkapitola 16.5.</w:t>
            </w:r>
          </w:p>
        </w:tc>
        <w:tc>
          <w:tcPr>
            <w:tcW w:w="5953" w:type="dxa"/>
          </w:tcPr>
          <w:p w14:paraId="7253D7A6" w14:textId="0BC865B6" w:rsidR="00556409" w:rsidRDefault="00556409" w:rsidP="00556409">
            <w:pPr>
              <w:numPr>
                <w:ilvl w:val="0"/>
                <w:numId w:val="626"/>
              </w:numPr>
              <w:contextualSpacing/>
              <w:rPr>
                <w:rFonts w:ascii="Arial" w:hAnsi="Arial" w:cs="Arial"/>
                <w:sz w:val="22"/>
                <w:szCs w:val="22"/>
              </w:rPr>
            </w:pPr>
            <w:r>
              <w:rPr>
                <w:rFonts w:ascii="Arial" w:hAnsi="Arial" w:cs="Arial"/>
                <w:sz w:val="22"/>
                <w:szCs w:val="22"/>
              </w:rPr>
              <w:t>Vypuštění termínu stálý billboard z textu</w:t>
            </w:r>
          </w:p>
        </w:tc>
      </w:tr>
      <w:tr w:rsidR="00556409" w:rsidRPr="00E51F07" w14:paraId="56909201" w14:textId="77777777" w:rsidTr="00556409">
        <w:trPr>
          <w:trHeight w:val="346"/>
        </w:trPr>
        <w:tc>
          <w:tcPr>
            <w:tcW w:w="846" w:type="dxa"/>
          </w:tcPr>
          <w:p w14:paraId="1B7AF93E" w14:textId="01D77380" w:rsidR="00556409" w:rsidRPr="001E3AD4" w:rsidRDefault="00556409" w:rsidP="00C27957">
            <w:pPr>
              <w:jc w:val="center"/>
              <w:rPr>
                <w:rFonts w:ascii="Arial" w:hAnsi="Arial" w:cs="Arial"/>
                <w:b/>
                <w:sz w:val="22"/>
                <w:szCs w:val="22"/>
              </w:rPr>
            </w:pPr>
            <w:r>
              <w:rPr>
                <w:rFonts w:ascii="Arial" w:hAnsi="Arial" w:cs="Arial"/>
                <w:b/>
                <w:sz w:val="22"/>
                <w:szCs w:val="22"/>
              </w:rPr>
              <w:t xml:space="preserve">Přílohy </w:t>
            </w:r>
          </w:p>
        </w:tc>
        <w:tc>
          <w:tcPr>
            <w:tcW w:w="2268" w:type="dxa"/>
          </w:tcPr>
          <w:p w14:paraId="57B881FC" w14:textId="33D07BA5" w:rsidR="00556409" w:rsidRPr="001B41B2" w:rsidRDefault="00556409" w:rsidP="00C27957">
            <w:pPr>
              <w:rPr>
                <w:rFonts w:ascii="Arial" w:hAnsi="Arial" w:cs="Arial"/>
                <w:sz w:val="22"/>
                <w:szCs w:val="22"/>
              </w:rPr>
            </w:pPr>
            <w:r>
              <w:rPr>
                <w:rFonts w:ascii="Arial" w:hAnsi="Arial" w:cs="Arial"/>
                <w:b/>
                <w:sz w:val="22"/>
                <w:szCs w:val="22"/>
              </w:rPr>
              <w:t>Příloha č.5</w:t>
            </w:r>
          </w:p>
        </w:tc>
        <w:tc>
          <w:tcPr>
            <w:tcW w:w="5953" w:type="dxa"/>
          </w:tcPr>
          <w:p w14:paraId="5C5F7ECE" w14:textId="6BC22180" w:rsidR="00556409" w:rsidRPr="001E3AD4" w:rsidRDefault="00556409" w:rsidP="00556409">
            <w:pPr>
              <w:numPr>
                <w:ilvl w:val="0"/>
                <w:numId w:val="626"/>
              </w:numPr>
              <w:contextualSpacing/>
              <w:rPr>
                <w:rFonts w:ascii="Arial" w:hAnsi="Arial" w:cs="Arial"/>
                <w:sz w:val="22"/>
                <w:szCs w:val="22"/>
              </w:rPr>
            </w:pPr>
            <w:r>
              <w:rPr>
                <w:rFonts w:ascii="Arial" w:hAnsi="Arial" w:cs="Arial"/>
                <w:sz w:val="22"/>
                <w:szCs w:val="22"/>
              </w:rPr>
              <w:t>Nově zařazena Příloha č. 5 „</w:t>
            </w:r>
            <w:r w:rsidRPr="00A75F61">
              <w:rPr>
                <w:rFonts w:ascii="Arial" w:hAnsi="Arial" w:cs="Arial"/>
                <w:sz w:val="22"/>
                <w:szCs w:val="22"/>
              </w:rPr>
              <w:t>Nastavení metodiky výpočtu paušální sazby pro nepřímé náklady Operačního programu Doprava</w:t>
            </w:r>
            <w:r>
              <w:rPr>
                <w:rFonts w:ascii="Arial" w:hAnsi="Arial" w:cs="Arial"/>
                <w:sz w:val="22"/>
                <w:szCs w:val="22"/>
              </w:rPr>
              <w:t>“</w:t>
            </w:r>
          </w:p>
        </w:tc>
      </w:tr>
    </w:tbl>
    <w:p w14:paraId="24DD0804" w14:textId="77777777" w:rsidR="00F4771E" w:rsidRDefault="00F4771E" w:rsidP="00864EA0">
      <w:pPr>
        <w:jc w:val="center"/>
        <w:rPr>
          <w:rFonts w:ascii="Arial" w:hAnsi="Arial" w:cs="Arial"/>
          <w:b/>
          <w:caps/>
          <w:sz w:val="22"/>
          <w:szCs w:val="22"/>
        </w:rPr>
      </w:pPr>
    </w:p>
    <w:tbl>
      <w:tblPr>
        <w:tblStyle w:val="Mkatabulky"/>
        <w:tblW w:w="9067" w:type="dxa"/>
        <w:tblLook w:val="04A0" w:firstRow="1" w:lastRow="0" w:firstColumn="1" w:lastColumn="0" w:noHBand="0" w:noVBand="1"/>
      </w:tblPr>
      <w:tblGrid>
        <w:gridCol w:w="3256"/>
        <w:gridCol w:w="3118"/>
        <w:gridCol w:w="2693"/>
      </w:tblGrid>
      <w:tr w:rsidR="002A43FC" w:rsidRPr="006857E5" w14:paraId="3C4D20ED" w14:textId="77777777" w:rsidTr="002A43FC">
        <w:tc>
          <w:tcPr>
            <w:tcW w:w="3256" w:type="dxa"/>
          </w:tcPr>
          <w:p w14:paraId="6F81F67A" w14:textId="77777777" w:rsidR="002A43FC" w:rsidRPr="00D55B7D" w:rsidRDefault="002A43FC" w:rsidP="002A43FC">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Verze</w:t>
            </w:r>
          </w:p>
        </w:tc>
        <w:tc>
          <w:tcPr>
            <w:tcW w:w="3118" w:type="dxa"/>
          </w:tcPr>
          <w:p w14:paraId="67D9A9F8" w14:textId="77777777" w:rsidR="002A43FC" w:rsidRPr="00D55B7D" w:rsidRDefault="002A43FC" w:rsidP="002A43FC">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Odpovědná osoba</w:t>
            </w:r>
          </w:p>
        </w:tc>
        <w:tc>
          <w:tcPr>
            <w:tcW w:w="2693" w:type="dxa"/>
          </w:tcPr>
          <w:p w14:paraId="245A6E7B" w14:textId="77777777" w:rsidR="002A43FC" w:rsidRPr="00D55B7D" w:rsidRDefault="002A43FC" w:rsidP="002A43FC">
            <w:pPr>
              <w:jc w:val="center"/>
              <w:rPr>
                <w:rFonts w:ascii="Arial" w:hAnsi="Arial" w:cs="Arial"/>
                <w:b/>
                <w:caps/>
                <w:color w:val="FFFFFF" w:themeColor="background1"/>
                <w:sz w:val="24"/>
                <w:szCs w:val="24"/>
              </w:rPr>
            </w:pPr>
            <w:r>
              <w:rPr>
                <w:rFonts w:ascii="Arial" w:hAnsi="Arial" w:cs="Arial"/>
                <w:b/>
                <w:caps/>
                <w:color w:val="FFFFFF" w:themeColor="background1"/>
                <w:sz w:val="24"/>
                <w:szCs w:val="24"/>
              </w:rPr>
              <w:t xml:space="preserve">Účinnost </w:t>
            </w:r>
            <w:r w:rsidRPr="00D55B7D">
              <w:rPr>
                <w:rFonts w:ascii="Arial" w:hAnsi="Arial" w:cs="Arial"/>
                <w:b/>
                <w:caps/>
                <w:color w:val="FFFFFF" w:themeColor="background1"/>
                <w:sz w:val="24"/>
                <w:szCs w:val="24"/>
              </w:rPr>
              <w:t>od</w:t>
            </w:r>
          </w:p>
        </w:tc>
      </w:tr>
      <w:tr w:rsidR="002A43FC" w:rsidRPr="00FB7A90" w14:paraId="6FDCAC6E" w14:textId="77777777" w:rsidTr="002A43FC">
        <w:trPr>
          <w:trHeight w:val="532"/>
        </w:trPr>
        <w:tc>
          <w:tcPr>
            <w:tcW w:w="3256" w:type="dxa"/>
            <w:vAlign w:val="center"/>
          </w:tcPr>
          <w:p w14:paraId="33B15CA0" w14:textId="14205DAE" w:rsidR="002A43FC" w:rsidRPr="00FB7A90" w:rsidRDefault="002A43FC" w:rsidP="002A43FC">
            <w:pPr>
              <w:tabs>
                <w:tab w:val="left" w:pos="776"/>
              </w:tabs>
              <w:jc w:val="center"/>
              <w:rPr>
                <w:rFonts w:ascii="Arial" w:hAnsi="Arial" w:cs="Arial"/>
                <w:b/>
                <w:sz w:val="22"/>
                <w:szCs w:val="22"/>
              </w:rPr>
            </w:pPr>
            <w:r w:rsidRPr="00FB7A90">
              <w:rPr>
                <w:rFonts w:ascii="Arial" w:hAnsi="Arial" w:cs="Arial"/>
                <w:b/>
                <w:sz w:val="22"/>
                <w:szCs w:val="22"/>
              </w:rPr>
              <w:t>1.</w:t>
            </w:r>
            <w:r>
              <w:rPr>
                <w:rFonts w:ascii="Arial" w:hAnsi="Arial" w:cs="Arial"/>
                <w:b/>
                <w:sz w:val="22"/>
                <w:szCs w:val="22"/>
              </w:rPr>
              <w:t>5</w:t>
            </w:r>
          </w:p>
        </w:tc>
        <w:tc>
          <w:tcPr>
            <w:tcW w:w="3118" w:type="dxa"/>
            <w:vAlign w:val="center"/>
          </w:tcPr>
          <w:p w14:paraId="363B42F6" w14:textId="77777777" w:rsidR="002A43FC" w:rsidRPr="00FB7A90" w:rsidRDefault="002A43FC" w:rsidP="002A43FC">
            <w:pPr>
              <w:jc w:val="center"/>
              <w:rPr>
                <w:rFonts w:ascii="Arial" w:hAnsi="Arial" w:cs="Arial"/>
                <w:b/>
                <w:sz w:val="22"/>
                <w:szCs w:val="22"/>
              </w:rPr>
            </w:pPr>
            <w:r w:rsidRPr="00FB7A90">
              <w:rPr>
                <w:rFonts w:ascii="Arial" w:hAnsi="Arial" w:cs="Arial"/>
                <w:b/>
                <w:sz w:val="22"/>
                <w:szCs w:val="22"/>
              </w:rPr>
              <w:t>Ing. Mgr. Marek Pastucha</w:t>
            </w:r>
          </w:p>
        </w:tc>
        <w:tc>
          <w:tcPr>
            <w:tcW w:w="2693" w:type="dxa"/>
            <w:vAlign w:val="center"/>
          </w:tcPr>
          <w:p w14:paraId="1A84B33B" w14:textId="218E506C" w:rsidR="002A43FC" w:rsidRPr="006323AA" w:rsidRDefault="00D04E6C" w:rsidP="006323AA">
            <w:pPr>
              <w:ind w:left="675"/>
              <w:jc w:val="center"/>
              <w:rPr>
                <w:rFonts w:ascii="Arial" w:hAnsi="Arial" w:cs="Arial"/>
                <w:b/>
                <w:sz w:val="22"/>
                <w:szCs w:val="22"/>
              </w:rPr>
            </w:pPr>
            <w:r>
              <w:rPr>
                <w:rFonts w:ascii="Arial" w:hAnsi="Arial" w:cs="Arial"/>
                <w:b/>
                <w:sz w:val="22"/>
                <w:szCs w:val="22"/>
              </w:rPr>
              <w:t>03.04.</w:t>
            </w:r>
            <w:r w:rsidR="002A43FC" w:rsidRPr="006323AA">
              <w:rPr>
                <w:rFonts w:ascii="Arial" w:hAnsi="Arial" w:cs="Arial"/>
                <w:b/>
                <w:sz w:val="22"/>
                <w:szCs w:val="22"/>
              </w:rPr>
              <w:t>2017</w:t>
            </w:r>
          </w:p>
        </w:tc>
      </w:tr>
    </w:tbl>
    <w:p w14:paraId="7FCFFB88" w14:textId="77777777" w:rsidR="002A43FC" w:rsidRDefault="002A43FC" w:rsidP="002A43FC">
      <w:pPr>
        <w:jc w:val="center"/>
        <w:rPr>
          <w:rFonts w:ascii="Arial" w:hAnsi="Arial" w:cs="Arial"/>
          <w:b/>
          <w:caps/>
          <w:sz w:val="22"/>
          <w:szCs w:val="22"/>
        </w:rPr>
      </w:pPr>
    </w:p>
    <w:tbl>
      <w:tblPr>
        <w:tblStyle w:val="Mkatabulky1"/>
        <w:tblW w:w="9067" w:type="dxa"/>
        <w:tblLayout w:type="fixed"/>
        <w:tblLook w:val="04A0" w:firstRow="1" w:lastRow="0" w:firstColumn="1" w:lastColumn="0" w:noHBand="0" w:noVBand="1"/>
      </w:tblPr>
      <w:tblGrid>
        <w:gridCol w:w="846"/>
        <w:gridCol w:w="2410"/>
        <w:gridCol w:w="5811"/>
      </w:tblGrid>
      <w:tr w:rsidR="00D04E6C" w:rsidRPr="00E51F07" w14:paraId="6617A5E4" w14:textId="77777777" w:rsidTr="006323AA">
        <w:trPr>
          <w:tblHeader/>
        </w:trPr>
        <w:tc>
          <w:tcPr>
            <w:tcW w:w="3256" w:type="dxa"/>
            <w:gridSpan w:val="2"/>
            <w:shd w:val="clear" w:color="auto" w:fill="2E74B5" w:themeFill="accent1" w:themeFillShade="BF"/>
            <w:vAlign w:val="center"/>
          </w:tcPr>
          <w:p w14:paraId="053AEE3E" w14:textId="77777777" w:rsidR="00D04E6C" w:rsidRPr="00E51F07" w:rsidRDefault="00D04E6C" w:rsidP="006323AA">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Kapitola/Podkapitola/strana/odstavec</w:t>
            </w:r>
          </w:p>
        </w:tc>
        <w:tc>
          <w:tcPr>
            <w:tcW w:w="5811" w:type="dxa"/>
            <w:shd w:val="clear" w:color="auto" w:fill="2E74B5" w:themeFill="accent1" w:themeFillShade="BF"/>
            <w:vAlign w:val="center"/>
          </w:tcPr>
          <w:p w14:paraId="40D27D24" w14:textId="77777777" w:rsidR="00D04E6C" w:rsidRPr="00E51F07" w:rsidRDefault="00D04E6C" w:rsidP="006323AA">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stručný Popis změny</w:t>
            </w:r>
          </w:p>
        </w:tc>
      </w:tr>
      <w:tr w:rsidR="00D04E6C" w:rsidRPr="00E51F07" w14:paraId="461D3B97" w14:textId="77777777" w:rsidTr="006323AA">
        <w:trPr>
          <w:trHeight w:val="346"/>
        </w:trPr>
        <w:tc>
          <w:tcPr>
            <w:tcW w:w="846" w:type="dxa"/>
            <w:tcBorders>
              <w:top w:val="single" w:sz="4" w:space="0" w:color="auto"/>
            </w:tcBorders>
            <w:vAlign w:val="center"/>
          </w:tcPr>
          <w:p w14:paraId="34441789" w14:textId="77777777" w:rsidR="00D04E6C" w:rsidRPr="001E3AD4" w:rsidRDefault="00D04E6C" w:rsidP="006323AA">
            <w:pPr>
              <w:jc w:val="center"/>
              <w:rPr>
                <w:rFonts w:ascii="Arial" w:hAnsi="Arial" w:cs="Arial"/>
                <w:b/>
                <w:sz w:val="22"/>
                <w:szCs w:val="22"/>
              </w:rPr>
            </w:pPr>
          </w:p>
        </w:tc>
        <w:tc>
          <w:tcPr>
            <w:tcW w:w="2410" w:type="dxa"/>
            <w:tcBorders>
              <w:top w:val="single" w:sz="4" w:space="0" w:color="auto"/>
            </w:tcBorders>
          </w:tcPr>
          <w:p w14:paraId="3347B857" w14:textId="77777777" w:rsidR="00D04E6C" w:rsidRDefault="00D04E6C" w:rsidP="006323AA">
            <w:pPr>
              <w:rPr>
                <w:rFonts w:ascii="Arial" w:hAnsi="Arial" w:cs="Arial"/>
                <w:b/>
                <w:sz w:val="22"/>
                <w:szCs w:val="22"/>
              </w:rPr>
            </w:pPr>
            <w:r>
              <w:rPr>
                <w:rFonts w:ascii="Arial" w:hAnsi="Arial" w:cs="Arial"/>
                <w:b/>
                <w:sz w:val="22"/>
                <w:szCs w:val="22"/>
              </w:rPr>
              <w:t xml:space="preserve">Celý dokument </w:t>
            </w:r>
          </w:p>
        </w:tc>
        <w:tc>
          <w:tcPr>
            <w:tcW w:w="5811" w:type="dxa"/>
            <w:tcBorders>
              <w:top w:val="single" w:sz="4" w:space="0" w:color="auto"/>
            </w:tcBorders>
            <w:vAlign w:val="center"/>
          </w:tcPr>
          <w:p w14:paraId="6177A5B7" w14:textId="77777777" w:rsidR="00D04E6C" w:rsidRPr="00010C64" w:rsidRDefault="00D04E6C" w:rsidP="00D04E6C">
            <w:pPr>
              <w:pStyle w:val="MPtext"/>
              <w:numPr>
                <w:ilvl w:val="0"/>
                <w:numId w:val="758"/>
              </w:numPr>
              <w:rPr>
                <w:sz w:val="22"/>
                <w:szCs w:val="22"/>
              </w:rPr>
            </w:pPr>
            <w:r>
              <w:rPr>
                <w:sz w:val="22"/>
                <w:szCs w:val="22"/>
              </w:rPr>
              <w:t>znovuzavedení názvů kapitol v záhlaví dokumentu, které byly omylem odstraněny ve verzi 1.4</w:t>
            </w:r>
          </w:p>
        </w:tc>
      </w:tr>
      <w:tr w:rsidR="00D04E6C" w:rsidRPr="00E51F07" w14:paraId="45894996" w14:textId="77777777" w:rsidTr="006323AA">
        <w:trPr>
          <w:trHeight w:val="346"/>
        </w:trPr>
        <w:tc>
          <w:tcPr>
            <w:tcW w:w="846" w:type="dxa"/>
            <w:vAlign w:val="center"/>
          </w:tcPr>
          <w:p w14:paraId="6A83EF16" w14:textId="77777777" w:rsidR="00D04E6C" w:rsidRPr="007972A0" w:rsidRDefault="00D04E6C" w:rsidP="006323AA">
            <w:pPr>
              <w:jc w:val="center"/>
              <w:rPr>
                <w:rFonts w:ascii="Arial" w:hAnsi="Arial" w:cs="Arial"/>
                <w:b/>
                <w:sz w:val="22"/>
                <w:szCs w:val="22"/>
              </w:rPr>
            </w:pPr>
            <w:r w:rsidRPr="007972A0">
              <w:rPr>
                <w:rFonts w:ascii="Arial" w:hAnsi="Arial" w:cs="Arial"/>
                <w:b/>
                <w:sz w:val="22"/>
                <w:szCs w:val="22"/>
              </w:rPr>
              <w:t>1</w:t>
            </w:r>
          </w:p>
        </w:tc>
        <w:tc>
          <w:tcPr>
            <w:tcW w:w="2410" w:type="dxa"/>
            <w:tcBorders>
              <w:top w:val="single" w:sz="4" w:space="0" w:color="auto"/>
              <w:bottom w:val="single" w:sz="4" w:space="0" w:color="auto"/>
            </w:tcBorders>
          </w:tcPr>
          <w:p w14:paraId="62781A06" w14:textId="77777777" w:rsidR="00D04E6C" w:rsidRPr="001B41B2" w:rsidRDefault="00D04E6C" w:rsidP="006323AA">
            <w:pPr>
              <w:rPr>
                <w:rFonts w:ascii="Arial" w:hAnsi="Arial" w:cs="Arial"/>
                <w:sz w:val="22"/>
                <w:szCs w:val="22"/>
              </w:rPr>
            </w:pPr>
            <w:r>
              <w:rPr>
                <w:rFonts w:ascii="Arial" w:hAnsi="Arial" w:cs="Arial"/>
                <w:sz w:val="22"/>
                <w:szCs w:val="22"/>
              </w:rPr>
              <w:t>1.5.</w:t>
            </w:r>
          </w:p>
        </w:tc>
        <w:tc>
          <w:tcPr>
            <w:tcW w:w="5811" w:type="dxa"/>
            <w:tcBorders>
              <w:top w:val="single" w:sz="4" w:space="0" w:color="auto"/>
              <w:bottom w:val="single" w:sz="4" w:space="0" w:color="auto"/>
            </w:tcBorders>
            <w:vAlign w:val="center"/>
          </w:tcPr>
          <w:p w14:paraId="348B3BC3" w14:textId="77777777" w:rsidR="00D04E6C" w:rsidRDefault="00D04E6C" w:rsidP="00D04E6C">
            <w:pPr>
              <w:numPr>
                <w:ilvl w:val="0"/>
                <w:numId w:val="626"/>
              </w:numPr>
              <w:contextualSpacing/>
              <w:rPr>
                <w:rFonts w:ascii="Arial" w:hAnsi="Arial" w:cs="Arial"/>
                <w:sz w:val="22"/>
                <w:szCs w:val="22"/>
              </w:rPr>
            </w:pPr>
            <w:r>
              <w:rPr>
                <w:rFonts w:ascii="Arial" w:hAnsi="Arial" w:cs="Arial"/>
                <w:sz w:val="22"/>
                <w:szCs w:val="22"/>
              </w:rPr>
              <w:t>doplněna definice fyzického ukončení realizace projektu</w:t>
            </w:r>
          </w:p>
          <w:p w14:paraId="5C806AAD" w14:textId="77777777" w:rsidR="00D04E6C" w:rsidRPr="001E3AD4" w:rsidRDefault="00D04E6C" w:rsidP="00D04E6C">
            <w:pPr>
              <w:numPr>
                <w:ilvl w:val="0"/>
                <w:numId w:val="626"/>
              </w:numPr>
              <w:contextualSpacing/>
              <w:rPr>
                <w:rFonts w:ascii="Arial" w:hAnsi="Arial" w:cs="Arial"/>
                <w:sz w:val="22"/>
                <w:szCs w:val="22"/>
              </w:rPr>
            </w:pPr>
            <w:r>
              <w:rPr>
                <w:rFonts w:ascii="Arial" w:hAnsi="Arial" w:cs="Arial"/>
                <w:sz w:val="22"/>
                <w:szCs w:val="22"/>
              </w:rPr>
              <w:t>upřesněna definice dokončení realizace projektu</w:t>
            </w:r>
          </w:p>
        </w:tc>
      </w:tr>
      <w:tr w:rsidR="00D04E6C" w:rsidRPr="00E51F07" w14:paraId="5F318ED0" w14:textId="77777777" w:rsidTr="006323AA">
        <w:trPr>
          <w:trHeight w:val="346"/>
        </w:trPr>
        <w:tc>
          <w:tcPr>
            <w:tcW w:w="846" w:type="dxa"/>
            <w:vAlign w:val="center"/>
          </w:tcPr>
          <w:p w14:paraId="3ED8D80F" w14:textId="77777777" w:rsidR="00D04E6C" w:rsidRPr="007972A0" w:rsidRDefault="00D04E6C" w:rsidP="006323AA">
            <w:pPr>
              <w:jc w:val="center"/>
              <w:rPr>
                <w:rFonts w:ascii="Arial" w:hAnsi="Arial" w:cs="Arial"/>
                <w:b/>
                <w:sz w:val="22"/>
                <w:szCs w:val="22"/>
              </w:rPr>
            </w:pPr>
            <w:r w:rsidRPr="007972A0">
              <w:rPr>
                <w:rFonts w:ascii="Arial" w:hAnsi="Arial" w:cs="Arial"/>
                <w:b/>
                <w:sz w:val="22"/>
                <w:szCs w:val="22"/>
              </w:rPr>
              <w:t>2</w:t>
            </w:r>
          </w:p>
        </w:tc>
        <w:tc>
          <w:tcPr>
            <w:tcW w:w="2410" w:type="dxa"/>
            <w:tcBorders>
              <w:top w:val="single" w:sz="4" w:space="0" w:color="auto"/>
              <w:bottom w:val="single" w:sz="4" w:space="0" w:color="auto"/>
            </w:tcBorders>
          </w:tcPr>
          <w:p w14:paraId="1FE585C0" w14:textId="77777777" w:rsidR="00D04E6C" w:rsidRDefault="00D04E6C" w:rsidP="006323AA">
            <w:pPr>
              <w:rPr>
                <w:rFonts w:ascii="Arial" w:hAnsi="Arial" w:cs="Arial"/>
                <w:sz w:val="22"/>
                <w:szCs w:val="22"/>
              </w:rPr>
            </w:pPr>
          </w:p>
        </w:tc>
        <w:tc>
          <w:tcPr>
            <w:tcW w:w="5811" w:type="dxa"/>
            <w:tcBorders>
              <w:top w:val="single" w:sz="4" w:space="0" w:color="auto"/>
              <w:bottom w:val="single" w:sz="4" w:space="0" w:color="auto"/>
            </w:tcBorders>
            <w:vAlign w:val="center"/>
          </w:tcPr>
          <w:p w14:paraId="4348E979" w14:textId="77777777" w:rsidR="00D04E6C" w:rsidRDefault="00D04E6C" w:rsidP="00D04E6C">
            <w:pPr>
              <w:numPr>
                <w:ilvl w:val="0"/>
                <w:numId w:val="626"/>
              </w:numPr>
              <w:contextualSpacing/>
              <w:rPr>
                <w:rFonts w:ascii="Arial" w:hAnsi="Arial" w:cs="Arial"/>
                <w:sz w:val="22"/>
                <w:szCs w:val="22"/>
              </w:rPr>
            </w:pPr>
            <w:r>
              <w:rPr>
                <w:rFonts w:ascii="Arial" w:hAnsi="Arial" w:cs="Arial"/>
                <w:sz w:val="22"/>
                <w:szCs w:val="22"/>
              </w:rPr>
              <w:t>doplněn seznam legislativy, metodik a příruček</w:t>
            </w:r>
          </w:p>
        </w:tc>
      </w:tr>
      <w:tr w:rsidR="00D04E6C" w:rsidRPr="00E51F07" w14:paraId="3840C0B0" w14:textId="77777777" w:rsidTr="006323AA">
        <w:trPr>
          <w:trHeight w:val="346"/>
        </w:trPr>
        <w:tc>
          <w:tcPr>
            <w:tcW w:w="846" w:type="dxa"/>
            <w:vAlign w:val="center"/>
          </w:tcPr>
          <w:p w14:paraId="0B40A2D3" w14:textId="50808D3D" w:rsidR="00D04E6C" w:rsidRPr="007972A0" w:rsidRDefault="00D04E6C" w:rsidP="006323AA">
            <w:pPr>
              <w:jc w:val="center"/>
              <w:rPr>
                <w:rFonts w:ascii="Arial" w:hAnsi="Arial" w:cs="Arial"/>
                <w:b/>
                <w:sz w:val="22"/>
                <w:szCs w:val="22"/>
              </w:rPr>
            </w:pPr>
            <w:r w:rsidRPr="007972A0">
              <w:rPr>
                <w:rFonts w:ascii="Arial" w:hAnsi="Arial" w:cs="Arial"/>
                <w:b/>
                <w:sz w:val="22"/>
                <w:szCs w:val="22"/>
              </w:rPr>
              <w:t>4</w:t>
            </w:r>
          </w:p>
        </w:tc>
        <w:tc>
          <w:tcPr>
            <w:tcW w:w="2410" w:type="dxa"/>
            <w:tcBorders>
              <w:top w:val="single" w:sz="4" w:space="0" w:color="auto"/>
              <w:bottom w:val="single" w:sz="4" w:space="0" w:color="auto"/>
            </w:tcBorders>
          </w:tcPr>
          <w:p w14:paraId="49B32349" w14:textId="6EB73E90" w:rsidR="00D04E6C" w:rsidRDefault="00D04E6C" w:rsidP="006323AA">
            <w:pPr>
              <w:rPr>
                <w:rFonts w:ascii="Arial" w:hAnsi="Arial" w:cs="Arial"/>
                <w:sz w:val="22"/>
                <w:szCs w:val="22"/>
              </w:rPr>
            </w:pPr>
            <w:r>
              <w:rPr>
                <w:rFonts w:ascii="Arial" w:hAnsi="Arial" w:cs="Arial"/>
                <w:sz w:val="22"/>
                <w:szCs w:val="22"/>
              </w:rPr>
              <w:t>4.6.</w:t>
            </w:r>
          </w:p>
        </w:tc>
        <w:tc>
          <w:tcPr>
            <w:tcW w:w="5811" w:type="dxa"/>
            <w:tcBorders>
              <w:top w:val="single" w:sz="4" w:space="0" w:color="auto"/>
              <w:bottom w:val="single" w:sz="4" w:space="0" w:color="auto"/>
            </w:tcBorders>
            <w:vAlign w:val="center"/>
          </w:tcPr>
          <w:p w14:paraId="785D8EEB" w14:textId="06E81F9D" w:rsidR="00D04E6C" w:rsidRDefault="00D04E6C" w:rsidP="00D04E6C">
            <w:pPr>
              <w:numPr>
                <w:ilvl w:val="0"/>
                <w:numId w:val="626"/>
              </w:numPr>
              <w:contextualSpacing/>
              <w:rPr>
                <w:rFonts w:ascii="Arial" w:hAnsi="Arial" w:cs="Arial"/>
                <w:sz w:val="22"/>
                <w:szCs w:val="22"/>
              </w:rPr>
            </w:pPr>
            <w:r>
              <w:rPr>
                <w:rFonts w:ascii="Arial" w:hAnsi="Arial" w:cs="Arial"/>
                <w:sz w:val="22"/>
                <w:szCs w:val="22"/>
              </w:rPr>
              <w:t>zpřesnění požadavků na příjemce v oblasti vykazování / výpočtu indikátorů</w:t>
            </w:r>
          </w:p>
        </w:tc>
      </w:tr>
      <w:tr w:rsidR="00D04E6C" w:rsidRPr="00E51F07" w14:paraId="730DE572" w14:textId="77777777" w:rsidTr="006323AA">
        <w:trPr>
          <w:trHeight w:val="346"/>
        </w:trPr>
        <w:tc>
          <w:tcPr>
            <w:tcW w:w="846" w:type="dxa"/>
            <w:vAlign w:val="center"/>
          </w:tcPr>
          <w:p w14:paraId="272CE865" w14:textId="77777777" w:rsidR="00D04E6C" w:rsidRPr="007972A0" w:rsidRDefault="00D04E6C" w:rsidP="00D04E6C">
            <w:pPr>
              <w:jc w:val="center"/>
              <w:rPr>
                <w:rFonts w:ascii="Arial" w:hAnsi="Arial" w:cs="Arial"/>
                <w:b/>
                <w:sz w:val="22"/>
                <w:szCs w:val="22"/>
              </w:rPr>
            </w:pPr>
          </w:p>
        </w:tc>
        <w:tc>
          <w:tcPr>
            <w:tcW w:w="2410" w:type="dxa"/>
            <w:tcBorders>
              <w:top w:val="single" w:sz="4" w:space="0" w:color="auto"/>
              <w:bottom w:val="single" w:sz="4" w:space="0" w:color="auto"/>
            </w:tcBorders>
          </w:tcPr>
          <w:p w14:paraId="00DC36F9" w14:textId="3329686D" w:rsidR="00D04E6C" w:rsidRDefault="00D04E6C" w:rsidP="00D04E6C">
            <w:pPr>
              <w:rPr>
                <w:rFonts w:ascii="Arial" w:hAnsi="Arial" w:cs="Arial"/>
                <w:sz w:val="22"/>
                <w:szCs w:val="22"/>
              </w:rPr>
            </w:pPr>
            <w:r>
              <w:rPr>
                <w:rFonts w:ascii="Arial" w:hAnsi="Arial" w:cs="Arial"/>
                <w:sz w:val="22"/>
                <w:szCs w:val="22"/>
              </w:rPr>
              <w:t>4.11</w:t>
            </w:r>
          </w:p>
        </w:tc>
        <w:tc>
          <w:tcPr>
            <w:tcW w:w="5811" w:type="dxa"/>
            <w:tcBorders>
              <w:top w:val="single" w:sz="4" w:space="0" w:color="auto"/>
              <w:bottom w:val="single" w:sz="4" w:space="0" w:color="auto"/>
            </w:tcBorders>
            <w:vAlign w:val="center"/>
          </w:tcPr>
          <w:p w14:paraId="1B359E7D" w14:textId="5697DA4A" w:rsidR="00D04E6C" w:rsidRDefault="00D04E6C" w:rsidP="00D04E6C">
            <w:pPr>
              <w:numPr>
                <w:ilvl w:val="0"/>
                <w:numId w:val="626"/>
              </w:numPr>
              <w:contextualSpacing/>
              <w:rPr>
                <w:rFonts w:ascii="Arial" w:hAnsi="Arial" w:cs="Arial"/>
                <w:sz w:val="22"/>
                <w:szCs w:val="22"/>
              </w:rPr>
            </w:pPr>
            <w:r>
              <w:rPr>
                <w:rFonts w:ascii="Arial" w:hAnsi="Arial" w:cs="Arial"/>
                <w:sz w:val="22"/>
                <w:szCs w:val="22"/>
              </w:rPr>
              <w:t>přesunutí podkapitol, týkajících se partnerství na úrovni projektu z kapitoly 9 do kapitoly 4</w:t>
            </w:r>
          </w:p>
        </w:tc>
      </w:tr>
      <w:tr w:rsidR="00D04E6C" w:rsidRPr="00E51F07" w14:paraId="0DAEF368" w14:textId="77777777" w:rsidTr="006323AA">
        <w:trPr>
          <w:trHeight w:val="346"/>
        </w:trPr>
        <w:tc>
          <w:tcPr>
            <w:tcW w:w="846" w:type="dxa"/>
            <w:vAlign w:val="center"/>
          </w:tcPr>
          <w:p w14:paraId="7728290E" w14:textId="121182E9" w:rsidR="00D04E6C" w:rsidRPr="007972A0" w:rsidRDefault="00D04E6C" w:rsidP="00D04E6C">
            <w:pPr>
              <w:jc w:val="center"/>
              <w:rPr>
                <w:rFonts w:ascii="Arial" w:hAnsi="Arial" w:cs="Arial"/>
                <w:b/>
                <w:sz w:val="22"/>
                <w:szCs w:val="22"/>
              </w:rPr>
            </w:pPr>
          </w:p>
        </w:tc>
        <w:tc>
          <w:tcPr>
            <w:tcW w:w="2410" w:type="dxa"/>
            <w:tcBorders>
              <w:top w:val="single" w:sz="4" w:space="0" w:color="auto"/>
              <w:bottom w:val="single" w:sz="4" w:space="0" w:color="auto"/>
            </w:tcBorders>
          </w:tcPr>
          <w:p w14:paraId="5ABBF033" w14:textId="36F60F44" w:rsidR="00D04E6C" w:rsidRDefault="00D04E6C" w:rsidP="00D04E6C">
            <w:pPr>
              <w:rPr>
                <w:rFonts w:ascii="Arial" w:hAnsi="Arial" w:cs="Arial"/>
                <w:sz w:val="22"/>
                <w:szCs w:val="22"/>
              </w:rPr>
            </w:pPr>
          </w:p>
        </w:tc>
        <w:tc>
          <w:tcPr>
            <w:tcW w:w="5811" w:type="dxa"/>
            <w:tcBorders>
              <w:top w:val="single" w:sz="4" w:space="0" w:color="auto"/>
              <w:bottom w:val="single" w:sz="4" w:space="0" w:color="auto"/>
            </w:tcBorders>
            <w:vAlign w:val="center"/>
          </w:tcPr>
          <w:p w14:paraId="76FAC6F1" w14:textId="7F533A71" w:rsidR="00D04E6C" w:rsidRDefault="00D04E6C" w:rsidP="00D04E6C">
            <w:pPr>
              <w:numPr>
                <w:ilvl w:val="0"/>
                <w:numId w:val="626"/>
              </w:numPr>
              <w:contextualSpacing/>
              <w:rPr>
                <w:rFonts w:ascii="Arial" w:hAnsi="Arial" w:cs="Arial"/>
                <w:sz w:val="22"/>
                <w:szCs w:val="22"/>
              </w:rPr>
            </w:pPr>
          </w:p>
        </w:tc>
      </w:tr>
      <w:tr w:rsidR="00D04E6C" w:rsidRPr="00E51F07" w14:paraId="46FEC3BF" w14:textId="77777777" w:rsidTr="006323AA">
        <w:trPr>
          <w:trHeight w:val="346"/>
        </w:trPr>
        <w:tc>
          <w:tcPr>
            <w:tcW w:w="846" w:type="dxa"/>
            <w:vAlign w:val="center"/>
          </w:tcPr>
          <w:p w14:paraId="0BBC86F8" w14:textId="09C81609" w:rsidR="00D04E6C" w:rsidRPr="007972A0" w:rsidRDefault="00D04E6C" w:rsidP="00D04E6C">
            <w:pPr>
              <w:jc w:val="center"/>
              <w:rPr>
                <w:rFonts w:ascii="Arial" w:hAnsi="Arial" w:cs="Arial"/>
                <w:b/>
                <w:sz w:val="22"/>
                <w:szCs w:val="22"/>
              </w:rPr>
            </w:pPr>
            <w:r w:rsidRPr="007972A0">
              <w:rPr>
                <w:rFonts w:ascii="Arial" w:hAnsi="Arial" w:cs="Arial"/>
                <w:b/>
                <w:sz w:val="22"/>
                <w:szCs w:val="22"/>
              </w:rPr>
              <w:t>6</w:t>
            </w:r>
          </w:p>
        </w:tc>
        <w:tc>
          <w:tcPr>
            <w:tcW w:w="2410" w:type="dxa"/>
            <w:tcBorders>
              <w:top w:val="single" w:sz="4" w:space="0" w:color="auto"/>
            </w:tcBorders>
          </w:tcPr>
          <w:p w14:paraId="5C021695" w14:textId="77777777" w:rsidR="00D04E6C" w:rsidRPr="000B7C0F" w:rsidRDefault="00D04E6C" w:rsidP="00D04E6C">
            <w:pPr>
              <w:pStyle w:val="MDSR"/>
              <w:ind w:firstLine="0"/>
              <w:rPr>
                <w:rFonts w:ascii="Arial" w:eastAsiaTheme="minorHAnsi" w:hAnsi="Arial" w:cs="Arial"/>
                <w:sz w:val="22"/>
                <w:szCs w:val="22"/>
                <w:lang w:eastAsia="en-US"/>
              </w:rPr>
            </w:pPr>
            <w:r>
              <w:rPr>
                <w:rFonts w:ascii="Arial" w:eastAsiaTheme="minorHAnsi" w:hAnsi="Arial" w:cs="Arial"/>
                <w:sz w:val="22"/>
                <w:szCs w:val="22"/>
                <w:lang w:eastAsia="en-US"/>
              </w:rPr>
              <w:t xml:space="preserve">6.5.13.4 </w:t>
            </w:r>
            <w:r w:rsidRPr="000B7C0F">
              <w:rPr>
                <w:rFonts w:ascii="Arial" w:eastAsiaTheme="minorHAnsi" w:hAnsi="Arial" w:cs="Arial"/>
                <w:sz w:val="22"/>
                <w:szCs w:val="22"/>
                <w:lang w:eastAsia="en-US"/>
              </w:rPr>
              <w:t xml:space="preserve"> </w:t>
            </w:r>
          </w:p>
          <w:p w14:paraId="5A9295AF" w14:textId="77777777" w:rsidR="00D04E6C" w:rsidRDefault="00D04E6C" w:rsidP="00D04E6C">
            <w:pPr>
              <w:rPr>
                <w:rFonts w:ascii="Arial" w:hAnsi="Arial" w:cs="Arial"/>
                <w:sz w:val="22"/>
                <w:szCs w:val="22"/>
              </w:rPr>
            </w:pPr>
          </w:p>
        </w:tc>
        <w:tc>
          <w:tcPr>
            <w:tcW w:w="5811" w:type="dxa"/>
            <w:tcBorders>
              <w:top w:val="single" w:sz="4" w:space="0" w:color="auto"/>
              <w:bottom w:val="single" w:sz="4" w:space="0" w:color="auto"/>
            </w:tcBorders>
            <w:vAlign w:val="center"/>
          </w:tcPr>
          <w:p w14:paraId="44854041" w14:textId="57293EA0" w:rsidR="00D04E6C" w:rsidRDefault="00D04E6C" w:rsidP="00D04E6C">
            <w:pPr>
              <w:ind w:left="360"/>
              <w:contextualSpacing/>
              <w:rPr>
                <w:rFonts w:ascii="Arial" w:hAnsi="Arial" w:cs="Arial"/>
                <w:sz w:val="22"/>
                <w:szCs w:val="22"/>
              </w:rPr>
            </w:pPr>
            <w:r w:rsidRPr="000B7C0F">
              <w:rPr>
                <w:rFonts w:ascii="Arial" w:hAnsi="Arial" w:cs="Arial"/>
                <w:sz w:val="22"/>
                <w:szCs w:val="22"/>
              </w:rPr>
              <w:t xml:space="preserve">upřesnění způsobu výběru z číselníku v záložce </w:t>
            </w:r>
            <w:r w:rsidRPr="000B7C0F">
              <w:rPr>
                <w:rFonts w:ascii="Arial" w:hAnsi="Arial" w:cs="Arial"/>
                <w:i/>
                <w:sz w:val="22"/>
                <w:szCs w:val="22"/>
              </w:rPr>
              <w:t>„Umístění</w:t>
            </w:r>
            <w:r w:rsidRPr="00B2572C">
              <w:rPr>
                <w:rFonts w:ascii="Arial" w:hAnsi="Arial" w:cs="Arial"/>
                <w:i/>
                <w:sz w:val="22"/>
                <w:szCs w:val="22"/>
              </w:rPr>
              <w:t>“</w:t>
            </w:r>
          </w:p>
        </w:tc>
      </w:tr>
      <w:tr w:rsidR="00D04E6C" w:rsidRPr="00E51F07" w14:paraId="58549E6E" w14:textId="77777777" w:rsidTr="006323AA">
        <w:trPr>
          <w:trHeight w:val="346"/>
        </w:trPr>
        <w:tc>
          <w:tcPr>
            <w:tcW w:w="846" w:type="dxa"/>
            <w:vAlign w:val="center"/>
          </w:tcPr>
          <w:p w14:paraId="36A850D3" w14:textId="64545A90" w:rsidR="00D04E6C" w:rsidRPr="007972A0" w:rsidRDefault="00D04E6C" w:rsidP="00D04E6C">
            <w:pPr>
              <w:jc w:val="center"/>
              <w:rPr>
                <w:rFonts w:ascii="Arial" w:hAnsi="Arial" w:cs="Arial"/>
                <w:b/>
                <w:sz w:val="22"/>
                <w:szCs w:val="22"/>
              </w:rPr>
            </w:pPr>
            <w:r w:rsidRPr="007972A0">
              <w:rPr>
                <w:rFonts w:ascii="Arial" w:hAnsi="Arial" w:cs="Arial"/>
                <w:b/>
                <w:sz w:val="22"/>
                <w:szCs w:val="22"/>
              </w:rPr>
              <w:t>8</w:t>
            </w:r>
          </w:p>
        </w:tc>
        <w:tc>
          <w:tcPr>
            <w:tcW w:w="2410" w:type="dxa"/>
            <w:tcBorders>
              <w:top w:val="single" w:sz="4" w:space="0" w:color="auto"/>
            </w:tcBorders>
          </w:tcPr>
          <w:p w14:paraId="723191B4" w14:textId="46F6D9EF" w:rsidR="00D04E6C" w:rsidRPr="001B41B2" w:rsidRDefault="00D04E6C" w:rsidP="00D04E6C">
            <w:pPr>
              <w:rPr>
                <w:rFonts w:ascii="Arial" w:hAnsi="Arial" w:cs="Arial"/>
                <w:sz w:val="22"/>
                <w:szCs w:val="22"/>
              </w:rPr>
            </w:pPr>
            <w:r>
              <w:rPr>
                <w:rFonts w:ascii="Arial" w:hAnsi="Arial" w:cs="Arial"/>
                <w:sz w:val="22"/>
                <w:szCs w:val="22"/>
              </w:rPr>
              <w:t>8.7.4.</w:t>
            </w:r>
          </w:p>
        </w:tc>
        <w:tc>
          <w:tcPr>
            <w:tcW w:w="5811" w:type="dxa"/>
            <w:tcBorders>
              <w:top w:val="single" w:sz="4" w:space="0" w:color="auto"/>
              <w:bottom w:val="single" w:sz="4" w:space="0" w:color="auto"/>
            </w:tcBorders>
            <w:vAlign w:val="center"/>
          </w:tcPr>
          <w:p w14:paraId="72AFAB89" w14:textId="49AAAD7A" w:rsidR="00D04E6C" w:rsidRPr="001E3AD4" w:rsidRDefault="00D04E6C" w:rsidP="00D04E6C">
            <w:pPr>
              <w:numPr>
                <w:ilvl w:val="0"/>
                <w:numId w:val="626"/>
              </w:numPr>
              <w:contextualSpacing/>
              <w:rPr>
                <w:rFonts w:ascii="Arial" w:hAnsi="Arial" w:cs="Arial"/>
                <w:sz w:val="22"/>
                <w:szCs w:val="22"/>
              </w:rPr>
            </w:pPr>
            <w:r>
              <w:rPr>
                <w:rFonts w:ascii="Arial" w:hAnsi="Arial" w:cs="Arial"/>
                <w:sz w:val="22"/>
                <w:szCs w:val="22"/>
              </w:rPr>
              <w:t>upřesnění termínu a způsobu zaslání vypořádání žádosti o přezkum žadateli</w:t>
            </w:r>
          </w:p>
        </w:tc>
      </w:tr>
      <w:tr w:rsidR="00D04E6C" w:rsidRPr="00E51F07" w14:paraId="4DAE71B5" w14:textId="77777777" w:rsidTr="006323AA">
        <w:trPr>
          <w:trHeight w:val="346"/>
        </w:trPr>
        <w:tc>
          <w:tcPr>
            <w:tcW w:w="846" w:type="dxa"/>
            <w:vAlign w:val="center"/>
          </w:tcPr>
          <w:p w14:paraId="414EBEF2" w14:textId="0350E13B" w:rsidR="00D04E6C" w:rsidRPr="007972A0" w:rsidRDefault="00D04E6C" w:rsidP="00D04E6C">
            <w:pPr>
              <w:jc w:val="center"/>
              <w:rPr>
                <w:rFonts w:ascii="Arial" w:hAnsi="Arial" w:cs="Arial"/>
                <w:b/>
                <w:sz w:val="22"/>
                <w:szCs w:val="22"/>
              </w:rPr>
            </w:pPr>
            <w:r w:rsidRPr="007972A0">
              <w:rPr>
                <w:rFonts w:ascii="Arial" w:hAnsi="Arial" w:cs="Arial"/>
                <w:b/>
                <w:sz w:val="22"/>
                <w:szCs w:val="22"/>
              </w:rPr>
              <w:t>10</w:t>
            </w:r>
          </w:p>
        </w:tc>
        <w:tc>
          <w:tcPr>
            <w:tcW w:w="2410" w:type="dxa"/>
            <w:tcBorders>
              <w:top w:val="single" w:sz="4" w:space="0" w:color="auto"/>
            </w:tcBorders>
          </w:tcPr>
          <w:p w14:paraId="73CCB93C" w14:textId="63B857DC" w:rsidR="00D04E6C" w:rsidRDefault="00D04E6C" w:rsidP="00D04E6C">
            <w:pPr>
              <w:rPr>
                <w:rFonts w:ascii="Arial" w:hAnsi="Arial" w:cs="Arial"/>
                <w:sz w:val="22"/>
                <w:szCs w:val="22"/>
              </w:rPr>
            </w:pPr>
            <w:r>
              <w:rPr>
                <w:rFonts w:ascii="Arial" w:hAnsi="Arial" w:cs="Arial"/>
                <w:sz w:val="22"/>
                <w:szCs w:val="22"/>
              </w:rPr>
              <w:t>10.2.4.1</w:t>
            </w:r>
          </w:p>
        </w:tc>
        <w:tc>
          <w:tcPr>
            <w:tcW w:w="5811" w:type="dxa"/>
            <w:tcBorders>
              <w:top w:val="single" w:sz="4" w:space="0" w:color="auto"/>
              <w:bottom w:val="single" w:sz="4" w:space="0" w:color="auto"/>
            </w:tcBorders>
            <w:vAlign w:val="center"/>
          </w:tcPr>
          <w:p w14:paraId="0FEB3720" w14:textId="479BD4AE" w:rsidR="00D04E6C" w:rsidRDefault="00D04E6C" w:rsidP="00D04E6C">
            <w:pPr>
              <w:numPr>
                <w:ilvl w:val="0"/>
                <w:numId w:val="626"/>
              </w:numPr>
              <w:contextualSpacing/>
              <w:rPr>
                <w:rFonts w:ascii="Arial" w:hAnsi="Arial" w:cs="Arial"/>
                <w:sz w:val="22"/>
                <w:szCs w:val="22"/>
              </w:rPr>
            </w:pPr>
            <w:r>
              <w:rPr>
                <w:rFonts w:ascii="Arial" w:hAnsi="Arial" w:cs="Arial"/>
                <w:sz w:val="22"/>
                <w:szCs w:val="22"/>
              </w:rPr>
              <w:t>upřesněn příklad nepodstatné změny v rozpočtu projektu</w:t>
            </w:r>
          </w:p>
        </w:tc>
      </w:tr>
      <w:tr w:rsidR="00D04E6C" w:rsidRPr="00E51F07" w14:paraId="18C83A9A" w14:textId="77777777" w:rsidTr="006323AA">
        <w:trPr>
          <w:trHeight w:val="346"/>
        </w:trPr>
        <w:tc>
          <w:tcPr>
            <w:tcW w:w="846" w:type="dxa"/>
            <w:vAlign w:val="center"/>
          </w:tcPr>
          <w:p w14:paraId="384D179A" w14:textId="321E5BCC" w:rsidR="00D04E6C" w:rsidRPr="007972A0" w:rsidRDefault="00D04E6C" w:rsidP="00D04E6C">
            <w:pPr>
              <w:jc w:val="center"/>
              <w:rPr>
                <w:rFonts w:ascii="Arial" w:hAnsi="Arial" w:cs="Arial"/>
                <w:b/>
                <w:sz w:val="22"/>
                <w:szCs w:val="22"/>
              </w:rPr>
            </w:pPr>
            <w:r w:rsidRPr="007972A0">
              <w:rPr>
                <w:rFonts w:ascii="Arial" w:hAnsi="Arial" w:cs="Arial"/>
                <w:b/>
                <w:sz w:val="22"/>
                <w:szCs w:val="22"/>
              </w:rPr>
              <w:t>12</w:t>
            </w:r>
          </w:p>
        </w:tc>
        <w:tc>
          <w:tcPr>
            <w:tcW w:w="2410" w:type="dxa"/>
            <w:tcBorders>
              <w:top w:val="single" w:sz="4" w:space="0" w:color="auto"/>
            </w:tcBorders>
          </w:tcPr>
          <w:p w14:paraId="008F498A" w14:textId="14256AB8"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12.3</w:t>
            </w:r>
          </w:p>
        </w:tc>
        <w:tc>
          <w:tcPr>
            <w:tcW w:w="5811" w:type="dxa"/>
            <w:tcBorders>
              <w:top w:val="single" w:sz="4" w:space="0" w:color="auto"/>
              <w:bottom w:val="single" w:sz="4" w:space="0" w:color="auto"/>
            </w:tcBorders>
            <w:vAlign w:val="center"/>
          </w:tcPr>
          <w:p w14:paraId="1404D767" w14:textId="6A49DD82" w:rsidR="00D04E6C" w:rsidRPr="000B7C0F" w:rsidRDefault="00D04E6C" w:rsidP="00D04E6C">
            <w:pPr>
              <w:numPr>
                <w:ilvl w:val="0"/>
                <w:numId w:val="626"/>
              </w:numPr>
              <w:contextualSpacing/>
              <w:rPr>
                <w:rFonts w:ascii="Arial" w:hAnsi="Arial" w:cs="Arial"/>
                <w:sz w:val="22"/>
                <w:szCs w:val="22"/>
              </w:rPr>
            </w:pPr>
            <w:r>
              <w:rPr>
                <w:rFonts w:ascii="Arial" w:hAnsi="Arial" w:cs="Arial"/>
                <w:sz w:val="22"/>
                <w:szCs w:val="22"/>
              </w:rPr>
              <w:t>upřesněna kapitola pro projekty vytvářející příjmy podle čl. 61 Obecného nařízení</w:t>
            </w:r>
          </w:p>
        </w:tc>
      </w:tr>
      <w:tr w:rsidR="00D04E6C" w:rsidRPr="00E51F07" w14:paraId="2A747C7B" w14:textId="77777777" w:rsidTr="006323AA">
        <w:trPr>
          <w:trHeight w:val="346"/>
        </w:trPr>
        <w:tc>
          <w:tcPr>
            <w:tcW w:w="846" w:type="dxa"/>
            <w:vAlign w:val="center"/>
          </w:tcPr>
          <w:p w14:paraId="547CDD0E" w14:textId="2EC3B7C4"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55393FA2" w14:textId="7D2515B7"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12.3.1.2.5</w:t>
            </w:r>
          </w:p>
        </w:tc>
        <w:tc>
          <w:tcPr>
            <w:tcW w:w="5811" w:type="dxa"/>
            <w:tcBorders>
              <w:top w:val="single" w:sz="4" w:space="0" w:color="auto"/>
              <w:bottom w:val="single" w:sz="4" w:space="0" w:color="auto"/>
            </w:tcBorders>
            <w:vAlign w:val="center"/>
          </w:tcPr>
          <w:p w14:paraId="104B0E69" w14:textId="649064A0" w:rsidR="00D04E6C" w:rsidRDefault="00D04E6C" w:rsidP="00D04E6C">
            <w:pPr>
              <w:numPr>
                <w:ilvl w:val="0"/>
                <w:numId w:val="626"/>
              </w:numPr>
              <w:contextualSpacing/>
              <w:rPr>
                <w:rFonts w:ascii="Arial" w:hAnsi="Arial" w:cs="Arial"/>
                <w:sz w:val="22"/>
                <w:szCs w:val="22"/>
              </w:rPr>
            </w:pPr>
            <w:r>
              <w:rPr>
                <w:rFonts w:ascii="Arial" w:hAnsi="Arial" w:cs="Arial"/>
                <w:sz w:val="22"/>
                <w:szCs w:val="22"/>
              </w:rPr>
              <w:t>upřesnění výpočtu, zda projektu generuje čistý příjem</w:t>
            </w:r>
          </w:p>
        </w:tc>
      </w:tr>
      <w:tr w:rsidR="00D04E6C" w:rsidRPr="00E51F07" w14:paraId="6DF1BBA3" w14:textId="77777777" w:rsidTr="006323AA">
        <w:trPr>
          <w:trHeight w:val="346"/>
        </w:trPr>
        <w:tc>
          <w:tcPr>
            <w:tcW w:w="846" w:type="dxa"/>
            <w:vAlign w:val="center"/>
          </w:tcPr>
          <w:p w14:paraId="51D84636" w14:textId="12714125"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710A630D" w14:textId="3BE24412"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12.7.5</w:t>
            </w:r>
          </w:p>
        </w:tc>
        <w:tc>
          <w:tcPr>
            <w:tcW w:w="5811" w:type="dxa"/>
            <w:tcBorders>
              <w:top w:val="single" w:sz="4" w:space="0" w:color="auto"/>
              <w:bottom w:val="single" w:sz="4" w:space="0" w:color="auto"/>
            </w:tcBorders>
            <w:vAlign w:val="center"/>
          </w:tcPr>
          <w:p w14:paraId="3686D6F8" w14:textId="7091294F" w:rsidR="00D04E6C" w:rsidRDefault="00D04E6C" w:rsidP="00D04E6C">
            <w:pPr>
              <w:numPr>
                <w:ilvl w:val="0"/>
                <w:numId w:val="626"/>
              </w:numPr>
              <w:contextualSpacing/>
              <w:rPr>
                <w:rFonts w:ascii="Arial" w:hAnsi="Arial" w:cs="Arial"/>
                <w:sz w:val="22"/>
                <w:szCs w:val="22"/>
              </w:rPr>
            </w:pPr>
            <w:r>
              <w:rPr>
                <w:rFonts w:ascii="Arial" w:hAnsi="Arial" w:cs="Arial"/>
                <w:sz w:val="22"/>
                <w:szCs w:val="22"/>
              </w:rPr>
              <w:t xml:space="preserve">zpřesnění podmínek způsobilosti výdajů na nákup pozemků a staveb </w:t>
            </w:r>
          </w:p>
        </w:tc>
      </w:tr>
      <w:tr w:rsidR="00D04E6C" w:rsidRPr="00E51F07" w14:paraId="74E3D479" w14:textId="77777777" w:rsidTr="006323AA">
        <w:trPr>
          <w:trHeight w:val="346"/>
        </w:trPr>
        <w:tc>
          <w:tcPr>
            <w:tcW w:w="846" w:type="dxa"/>
            <w:vAlign w:val="center"/>
          </w:tcPr>
          <w:p w14:paraId="6DB84A5B" w14:textId="0BEAB323" w:rsidR="00D04E6C" w:rsidRPr="007972A0" w:rsidRDefault="00D04E6C" w:rsidP="00D04E6C">
            <w:pPr>
              <w:jc w:val="center"/>
              <w:rPr>
                <w:rFonts w:ascii="Arial" w:hAnsi="Arial" w:cs="Arial"/>
                <w:b/>
                <w:sz w:val="22"/>
                <w:szCs w:val="22"/>
              </w:rPr>
            </w:pPr>
            <w:r w:rsidRPr="007972A0">
              <w:rPr>
                <w:rFonts w:ascii="Arial" w:hAnsi="Arial" w:cs="Arial"/>
                <w:b/>
                <w:sz w:val="22"/>
                <w:szCs w:val="22"/>
              </w:rPr>
              <w:t>13</w:t>
            </w:r>
          </w:p>
        </w:tc>
        <w:tc>
          <w:tcPr>
            <w:tcW w:w="2410" w:type="dxa"/>
            <w:tcBorders>
              <w:top w:val="single" w:sz="4" w:space="0" w:color="auto"/>
            </w:tcBorders>
          </w:tcPr>
          <w:p w14:paraId="520985DC" w14:textId="4C0BFAC7"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13.2.4</w:t>
            </w:r>
          </w:p>
        </w:tc>
        <w:tc>
          <w:tcPr>
            <w:tcW w:w="5811" w:type="dxa"/>
            <w:tcBorders>
              <w:top w:val="single" w:sz="4" w:space="0" w:color="auto"/>
              <w:bottom w:val="single" w:sz="4" w:space="0" w:color="auto"/>
            </w:tcBorders>
            <w:vAlign w:val="center"/>
          </w:tcPr>
          <w:p w14:paraId="52612C0D" w14:textId="6407D985" w:rsidR="00D04E6C" w:rsidRDefault="00D04E6C" w:rsidP="00D04E6C">
            <w:pPr>
              <w:numPr>
                <w:ilvl w:val="0"/>
                <w:numId w:val="626"/>
              </w:numPr>
              <w:contextualSpacing/>
              <w:rPr>
                <w:rFonts w:ascii="Arial" w:hAnsi="Arial" w:cs="Arial"/>
                <w:sz w:val="22"/>
                <w:szCs w:val="22"/>
              </w:rPr>
            </w:pPr>
            <w:r>
              <w:rPr>
                <w:rFonts w:ascii="Arial" w:hAnsi="Arial" w:cs="Arial"/>
                <w:sz w:val="22"/>
                <w:szCs w:val="22"/>
              </w:rPr>
              <w:t>upřesněn způsob a termíny provádění plateb, strukturu údajů k platbám v právním aktu</w:t>
            </w:r>
          </w:p>
        </w:tc>
      </w:tr>
      <w:tr w:rsidR="00D04E6C" w:rsidRPr="00E51F07" w14:paraId="1A2929D3" w14:textId="77777777" w:rsidTr="006323AA">
        <w:trPr>
          <w:trHeight w:val="346"/>
        </w:trPr>
        <w:tc>
          <w:tcPr>
            <w:tcW w:w="846" w:type="dxa"/>
            <w:vAlign w:val="center"/>
          </w:tcPr>
          <w:p w14:paraId="635B196B" w14:textId="77777777"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38EB1AA1" w14:textId="11BEDC8D"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13.2.5</w:t>
            </w:r>
          </w:p>
        </w:tc>
        <w:tc>
          <w:tcPr>
            <w:tcW w:w="5811" w:type="dxa"/>
            <w:tcBorders>
              <w:top w:val="single" w:sz="4" w:space="0" w:color="auto"/>
              <w:bottom w:val="single" w:sz="4" w:space="0" w:color="auto"/>
            </w:tcBorders>
            <w:vAlign w:val="center"/>
          </w:tcPr>
          <w:p w14:paraId="2E695686" w14:textId="79A028A2" w:rsidR="00D04E6C" w:rsidRDefault="00D04E6C" w:rsidP="00D04E6C">
            <w:pPr>
              <w:numPr>
                <w:ilvl w:val="0"/>
                <w:numId w:val="626"/>
              </w:numPr>
              <w:contextualSpacing/>
              <w:rPr>
                <w:rFonts w:ascii="Arial" w:hAnsi="Arial" w:cs="Arial"/>
                <w:sz w:val="22"/>
                <w:szCs w:val="22"/>
              </w:rPr>
            </w:pPr>
            <w:r>
              <w:rPr>
                <w:rFonts w:ascii="Arial" w:hAnsi="Arial" w:cs="Arial"/>
                <w:sz w:val="22"/>
                <w:szCs w:val="22"/>
              </w:rPr>
              <w:t>aktualizovány náležitosti žádosti o platbu</w:t>
            </w:r>
          </w:p>
        </w:tc>
      </w:tr>
      <w:tr w:rsidR="00D04E6C" w:rsidRPr="00E51F07" w14:paraId="695CE0FE" w14:textId="77777777" w:rsidTr="006323AA">
        <w:trPr>
          <w:trHeight w:val="346"/>
        </w:trPr>
        <w:tc>
          <w:tcPr>
            <w:tcW w:w="846" w:type="dxa"/>
            <w:vAlign w:val="center"/>
          </w:tcPr>
          <w:p w14:paraId="383640A5" w14:textId="1290D340" w:rsidR="00D04E6C" w:rsidRPr="007972A0" w:rsidRDefault="00D04E6C" w:rsidP="00D04E6C">
            <w:pPr>
              <w:jc w:val="center"/>
              <w:rPr>
                <w:rFonts w:ascii="Arial" w:hAnsi="Arial" w:cs="Arial"/>
                <w:b/>
                <w:sz w:val="22"/>
                <w:szCs w:val="22"/>
              </w:rPr>
            </w:pPr>
            <w:r w:rsidRPr="007972A0">
              <w:rPr>
                <w:rFonts w:ascii="Arial" w:hAnsi="Arial" w:cs="Arial"/>
                <w:b/>
                <w:sz w:val="22"/>
                <w:szCs w:val="22"/>
              </w:rPr>
              <w:t>14</w:t>
            </w:r>
          </w:p>
        </w:tc>
        <w:tc>
          <w:tcPr>
            <w:tcW w:w="2410" w:type="dxa"/>
            <w:tcBorders>
              <w:top w:val="single" w:sz="4" w:space="0" w:color="auto"/>
            </w:tcBorders>
          </w:tcPr>
          <w:p w14:paraId="145ACE3D" w14:textId="2E2A5933"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14.5.2</w:t>
            </w:r>
          </w:p>
        </w:tc>
        <w:tc>
          <w:tcPr>
            <w:tcW w:w="5811" w:type="dxa"/>
            <w:tcBorders>
              <w:top w:val="single" w:sz="4" w:space="0" w:color="auto"/>
              <w:bottom w:val="single" w:sz="4" w:space="0" w:color="auto"/>
            </w:tcBorders>
            <w:vAlign w:val="center"/>
          </w:tcPr>
          <w:p w14:paraId="7AA6BAE5" w14:textId="74A6F741" w:rsidR="00D04E6C" w:rsidRDefault="00D04E6C" w:rsidP="00D04E6C">
            <w:pPr>
              <w:numPr>
                <w:ilvl w:val="0"/>
                <w:numId w:val="626"/>
              </w:numPr>
              <w:contextualSpacing/>
              <w:rPr>
                <w:rFonts w:ascii="Arial" w:hAnsi="Arial" w:cs="Arial"/>
                <w:sz w:val="22"/>
                <w:szCs w:val="22"/>
              </w:rPr>
            </w:pPr>
            <w:r>
              <w:rPr>
                <w:rFonts w:ascii="Arial" w:hAnsi="Arial" w:cs="Arial"/>
                <w:sz w:val="22"/>
                <w:szCs w:val="22"/>
              </w:rPr>
              <w:t>aktualizovány pokyny k závěrečné zprávě o realizaci projektu</w:t>
            </w:r>
          </w:p>
        </w:tc>
      </w:tr>
      <w:tr w:rsidR="00D04E6C" w:rsidRPr="00E51F07" w14:paraId="4AF8FBA0" w14:textId="77777777" w:rsidTr="006323AA">
        <w:trPr>
          <w:trHeight w:val="346"/>
        </w:trPr>
        <w:tc>
          <w:tcPr>
            <w:tcW w:w="846" w:type="dxa"/>
            <w:vAlign w:val="center"/>
          </w:tcPr>
          <w:p w14:paraId="2B306F94" w14:textId="77777777"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7C354B8A" w14:textId="73F03E20"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14.5.3</w:t>
            </w:r>
          </w:p>
        </w:tc>
        <w:tc>
          <w:tcPr>
            <w:tcW w:w="5811" w:type="dxa"/>
            <w:tcBorders>
              <w:top w:val="single" w:sz="4" w:space="0" w:color="auto"/>
              <w:bottom w:val="single" w:sz="4" w:space="0" w:color="auto"/>
            </w:tcBorders>
            <w:vAlign w:val="center"/>
          </w:tcPr>
          <w:p w14:paraId="239FF7FA" w14:textId="73C05640" w:rsidR="00D04E6C" w:rsidRDefault="00D04E6C" w:rsidP="00D04E6C">
            <w:pPr>
              <w:numPr>
                <w:ilvl w:val="0"/>
                <w:numId w:val="626"/>
              </w:numPr>
              <w:contextualSpacing/>
              <w:rPr>
                <w:rFonts w:ascii="Arial" w:hAnsi="Arial" w:cs="Arial"/>
                <w:sz w:val="22"/>
                <w:szCs w:val="22"/>
              </w:rPr>
            </w:pPr>
            <w:r>
              <w:rPr>
                <w:rFonts w:ascii="Arial" w:hAnsi="Arial" w:cs="Arial"/>
                <w:sz w:val="22"/>
                <w:szCs w:val="22"/>
              </w:rPr>
              <w:t>doplněny pokyny k závěrečné zprávě za celé období realizace projektu</w:t>
            </w:r>
          </w:p>
        </w:tc>
      </w:tr>
      <w:tr w:rsidR="00D04E6C" w:rsidRPr="00E51F07" w14:paraId="2083C9B5" w14:textId="77777777" w:rsidTr="006323AA">
        <w:trPr>
          <w:trHeight w:val="346"/>
        </w:trPr>
        <w:tc>
          <w:tcPr>
            <w:tcW w:w="846" w:type="dxa"/>
            <w:vAlign w:val="center"/>
          </w:tcPr>
          <w:p w14:paraId="4CD9FFBE" w14:textId="5932E9D2" w:rsidR="00D04E6C" w:rsidRPr="007972A0" w:rsidRDefault="00D04E6C" w:rsidP="00D04E6C">
            <w:pPr>
              <w:jc w:val="center"/>
              <w:rPr>
                <w:rFonts w:ascii="Arial" w:hAnsi="Arial" w:cs="Arial"/>
                <w:b/>
                <w:sz w:val="22"/>
                <w:szCs w:val="22"/>
              </w:rPr>
            </w:pPr>
            <w:r>
              <w:rPr>
                <w:rFonts w:ascii="Arial" w:hAnsi="Arial" w:cs="Arial"/>
                <w:b/>
                <w:sz w:val="22"/>
                <w:szCs w:val="22"/>
              </w:rPr>
              <w:t>15</w:t>
            </w:r>
          </w:p>
        </w:tc>
        <w:tc>
          <w:tcPr>
            <w:tcW w:w="2410" w:type="dxa"/>
            <w:tcBorders>
              <w:top w:val="single" w:sz="4" w:space="0" w:color="auto"/>
            </w:tcBorders>
          </w:tcPr>
          <w:p w14:paraId="6234F4F6" w14:textId="0383A81B"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15.2.9</w:t>
            </w:r>
          </w:p>
        </w:tc>
        <w:tc>
          <w:tcPr>
            <w:tcW w:w="5811" w:type="dxa"/>
            <w:tcBorders>
              <w:top w:val="single" w:sz="4" w:space="0" w:color="auto"/>
              <w:bottom w:val="single" w:sz="4" w:space="0" w:color="auto"/>
            </w:tcBorders>
            <w:vAlign w:val="center"/>
          </w:tcPr>
          <w:p w14:paraId="24A67283" w14:textId="45DBB9EF" w:rsidR="00D04E6C" w:rsidRDefault="00D04E6C" w:rsidP="00D04E6C">
            <w:pPr>
              <w:numPr>
                <w:ilvl w:val="0"/>
                <w:numId w:val="626"/>
              </w:numPr>
              <w:contextualSpacing/>
              <w:rPr>
                <w:rFonts w:ascii="Arial" w:hAnsi="Arial" w:cs="Arial"/>
                <w:sz w:val="22"/>
                <w:szCs w:val="22"/>
              </w:rPr>
            </w:pPr>
            <w:r>
              <w:rPr>
                <w:rFonts w:ascii="Arial" w:hAnsi="Arial" w:cs="Arial"/>
                <w:sz w:val="22"/>
                <w:szCs w:val="22"/>
              </w:rPr>
              <w:t>upřesnění termínu odeslání vysvětlení zadávacích podmínek</w:t>
            </w:r>
          </w:p>
        </w:tc>
      </w:tr>
      <w:tr w:rsidR="00D04E6C" w:rsidRPr="00E51F07" w14:paraId="5D9D78D8" w14:textId="77777777" w:rsidTr="006323AA">
        <w:trPr>
          <w:trHeight w:val="346"/>
        </w:trPr>
        <w:tc>
          <w:tcPr>
            <w:tcW w:w="846" w:type="dxa"/>
            <w:vAlign w:val="center"/>
          </w:tcPr>
          <w:p w14:paraId="7ADDEE7B" w14:textId="77777777"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2F12DAB2" w14:textId="4AE7886C"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15.2.10</w:t>
            </w:r>
          </w:p>
        </w:tc>
        <w:tc>
          <w:tcPr>
            <w:tcW w:w="5811" w:type="dxa"/>
            <w:tcBorders>
              <w:top w:val="single" w:sz="4" w:space="0" w:color="auto"/>
              <w:bottom w:val="single" w:sz="4" w:space="0" w:color="auto"/>
            </w:tcBorders>
            <w:vAlign w:val="center"/>
          </w:tcPr>
          <w:p w14:paraId="015CBBCE" w14:textId="27F10925" w:rsidR="00D04E6C" w:rsidRDefault="00D04E6C" w:rsidP="00D04E6C">
            <w:pPr>
              <w:numPr>
                <w:ilvl w:val="0"/>
                <w:numId w:val="626"/>
              </w:numPr>
              <w:contextualSpacing/>
              <w:rPr>
                <w:rFonts w:ascii="Arial" w:hAnsi="Arial" w:cs="Arial"/>
                <w:sz w:val="22"/>
                <w:szCs w:val="22"/>
              </w:rPr>
            </w:pPr>
            <w:r>
              <w:rPr>
                <w:rFonts w:ascii="Arial" w:hAnsi="Arial" w:cs="Arial"/>
                <w:sz w:val="22"/>
                <w:szCs w:val="22"/>
              </w:rPr>
              <w:t>aktualizován postup posouzení splnění podmínek účasti ve výběrovém řízení</w:t>
            </w:r>
          </w:p>
        </w:tc>
      </w:tr>
      <w:tr w:rsidR="00D04E6C" w:rsidRPr="00E51F07" w14:paraId="3A0B2988" w14:textId="77777777" w:rsidTr="006323AA">
        <w:trPr>
          <w:trHeight w:val="346"/>
        </w:trPr>
        <w:tc>
          <w:tcPr>
            <w:tcW w:w="846" w:type="dxa"/>
            <w:vAlign w:val="center"/>
          </w:tcPr>
          <w:p w14:paraId="7D31DA59" w14:textId="64F88C9B"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7C927281" w14:textId="11959AB5"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15.2.12</w:t>
            </w:r>
          </w:p>
        </w:tc>
        <w:tc>
          <w:tcPr>
            <w:tcW w:w="5811" w:type="dxa"/>
            <w:tcBorders>
              <w:top w:val="single" w:sz="4" w:space="0" w:color="auto"/>
              <w:bottom w:val="single" w:sz="4" w:space="0" w:color="auto"/>
            </w:tcBorders>
            <w:vAlign w:val="center"/>
          </w:tcPr>
          <w:p w14:paraId="193FA78A" w14:textId="05C4EC1E" w:rsidR="00D04E6C" w:rsidRDefault="00D04E6C" w:rsidP="00D04E6C">
            <w:pPr>
              <w:numPr>
                <w:ilvl w:val="0"/>
                <w:numId w:val="626"/>
              </w:numPr>
              <w:contextualSpacing/>
              <w:rPr>
                <w:rFonts w:ascii="Arial" w:hAnsi="Arial" w:cs="Arial"/>
                <w:sz w:val="22"/>
                <w:szCs w:val="22"/>
              </w:rPr>
            </w:pPr>
            <w:r>
              <w:rPr>
                <w:rFonts w:ascii="Arial" w:hAnsi="Arial" w:cs="Arial"/>
                <w:sz w:val="22"/>
                <w:szCs w:val="22"/>
              </w:rPr>
              <w:t>doplněna povinnost a termín uveřejnění uzavřené smlouvy</w:t>
            </w:r>
          </w:p>
        </w:tc>
      </w:tr>
      <w:tr w:rsidR="00D04E6C" w:rsidRPr="00E51F07" w14:paraId="75711A7D" w14:textId="77777777" w:rsidTr="006323AA">
        <w:trPr>
          <w:trHeight w:val="346"/>
        </w:trPr>
        <w:tc>
          <w:tcPr>
            <w:tcW w:w="846" w:type="dxa"/>
            <w:vAlign w:val="center"/>
          </w:tcPr>
          <w:p w14:paraId="59451C6C" w14:textId="77777777" w:rsidR="00D04E6C" w:rsidRDefault="00D04E6C" w:rsidP="00D04E6C">
            <w:pPr>
              <w:jc w:val="center"/>
              <w:rPr>
                <w:rFonts w:ascii="Arial" w:hAnsi="Arial" w:cs="Arial"/>
                <w:b/>
                <w:sz w:val="22"/>
                <w:szCs w:val="22"/>
              </w:rPr>
            </w:pPr>
          </w:p>
        </w:tc>
        <w:tc>
          <w:tcPr>
            <w:tcW w:w="2410" w:type="dxa"/>
            <w:tcBorders>
              <w:top w:val="single" w:sz="4" w:space="0" w:color="auto"/>
            </w:tcBorders>
          </w:tcPr>
          <w:p w14:paraId="4B604927" w14:textId="797203A2"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15.2.14</w:t>
            </w:r>
          </w:p>
        </w:tc>
        <w:tc>
          <w:tcPr>
            <w:tcW w:w="5811" w:type="dxa"/>
            <w:tcBorders>
              <w:top w:val="single" w:sz="4" w:space="0" w:color="auto"/>
              <w:bottom w:val="single" w:sz="4" w:space="0" w:color="auto"/>
            </w:tcBorders>
            <w:vAlign w:val="center"/>
          </w:tcPr>
          <w:p w14:paraId="47E348EA" w14:textId="69A00770" w:rsidR="00D04E6C" w:rsidRDefault="00D04E6C" w:rsidP="00D04E6C">
            <w:pPr>
              <w:numPr>
                <w:ilvl w:val="0"/>
                <w:numId w:val="626"/>
              </w:numPr>
              <w:contextualSpacing/>
              <w:rPr>
                <w:rFonts w:ascii="Arial" w:hAnsi="Arial" w:cs="Arial"/>
                <w:sz w:val="22"/>
                <w:szCs w:val="22"/>
              </w:rPr>
            </w:pPr>
            <w:r>
              <w:rPr>
                <w:rFonts w:ascii="Arial" w:hAnsi="Arial" w:cs="Arial"/>
                <w:sz w:val="22"/>
                <w:szCs w:val="22"/>
              </w:rPr>
              <w:t>upřesněna povinnost informovat všechny účastníky výběrového řízení o jeho zrušení</w:t>
            </w:r>
          </w:p>
        </w:tc>
      </w:tr>
      <w:tr w:rsidR="00D04E6C" w:rsidRPr="00E51F07" w14:paraId="43EFD07F" w14:textId="77777777" w:rsidTr="006323AA">
        <w:trPr>
          <w:trHeight w:val="346"/>
        </w:trPr>
        <w:tc>
          <w:tcPr>
            <w:tcW w:w="846" w:type="dxa"/>
            <w:vAlign w:val="center"/>
          </w:tcPr>
          <w:p w14:paraId="0F121351" w14:textId="77777777" w:rsidR="00D04E6C" w:rsidRDefault="00D04E6C" w:rsidP="00D04E6C">
            <w:pPr>
              <w:jc w:val="center"/>
              <w:rPr>
                <w:rFonts w:ascii="Arial" w:hAnsi="Arial" w:cs="Arial"/>
                <w:b/>
                <w:sz w:val="22"/>
                <w:szCs w:val="22"/>
              </w:rPr>
            </w:pPr>
          </w:p>
        </w:tc>
        <w:tc>
          <w:tcPr>
            <w:tcW w:w="2410" w:type="dxa"/>
            <w:tcBorders>
              <w:top w:val="single" w:sz="4" w:space="0" w:color="auto"/>
            </w:tcBorders>
          </w:tcPr>
          <w:p w14:paraId="437BBF1A" w14:textId="2925D5AE"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15.2.15</w:t>
            </w:r>
          </w:p>
        </w:tc>
        <w:tc>
          <w:tcPr>
            <w:tcW w:w="5811" w:type="dxa"/>
            <w:tcBorders>
              <w:top w:val="single" w:sz="4" w:space="0" w:color="auto"/>
              <w:bottom w:val="single" w:sz="4" w:space="0" w:color="auto"/>
            </w:tcBorders>
            <w:vAlign w:val="center"/>
          </w:tcPr>
          <w:p w14:paraId="7D5F1684" w14:textId="04C1A763" w:rsidR="00D04E6C" w:rsidRDefault="00D04E6C" w:rsidP="00D04E6C">
            <w:pPr>
              <w:numPr>
                <w:ilvl w:val="0"/>
                <w:numId w:val="626"/>
              </w:numPr>
              <w:contextualSpacing/>
              <w:rPr>
                <w:rFonts w:ascii="Arial" w:hAnsi="Arial" w:cs="Arial"/>
                <w:sz w:val="22"/>
                <w:szCs w:val="22"/>
              </w:rPr>
            </w:pPr>
            <w:r>
              <w:rPr>
                <w:rFonts w:ascii="Arial" w:hAnsi="Arial" w:cs="Arial"/>
                <w:sz w:val="22"/>
                <w:szCs w:val="22"/>
              </w:rPr>
              <w:t>aktualizace kapitoly o informační povinnosti</w:t>
            </w:r>
          </w:p>
        </w:tc>
      </w:tr>
      <w:tr w:rsidR="00D04E6C" w:rsidRPr="00E51F07" w14:paraId="3ECF967B" w14:textId="77777777" w:rsidTr="006323AA">
        <w:trPr>
          <w:trHeight w:val="346"/>
        </w:trPr>
        <w:tc>
          <w:tcPr>
            <w:tcW w:w="846" w:type="dxa"/>
            <w:vAlign w:val="center"/>
          </w:tcPr>
          <w:p w14:paraId="621E6C6E" w14:textId="77777777" w:rsidR="00D04E6C" w:rsidRDefault="00D04E6C" w:rsidP="00D04E6C">
            <w:pPr>
              <w:jc w:val="center"/>
              <w:rPr>
                <w:rFonts w:ascii="Arial" w:hAnsi="Arial" w:cs="Arial"/>
                <w:b/>
                <w:sz w:val="22"/>
                <w:szCs w:val="22"/>
              </w:rPr>
            </w:pPr>
          </w:p>
        </w:tc>
        <w:tc>
          <w:tcPr>
            <w:tcW w:w="2410" w:type="dxa"/>
            <w:tcBorders>
              <w:top w:val="single" w:sz="4" w:space="0" w:color="auto"/>
            </w:tcBorders>
          </w:tcPr>
          <w:p w14:paraId="44329F10" w14:textId="592A54F2"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15.3.1</w:t>
            </w:r>
          </w:p>
        </w:tc>
        <w:tc>
          <w:tcPr>
            <w:tcW w:w="5811" w:type="dxa"/>
            <w:tcBorders>
              <w:top w:val="single" w:sz="4" w:space="0" w:color="auto"/>
              <w:bottom w:val="single" w:sz="4" w:space="0" w:color="auto"/>
            </w:tcBorders>
            <w:vAlign w:val="center"/>
          </w:tcPr>
          <w:p w14:paraId="650D0040" w14:textId="73338A1F" w:rsidR="00D04E6C" w:rsidRDefault="00D04E6C" w:rsidP="00D04E6C">
            <w:pPr>
              <w:numPr>
                <w:ilvl w:val="0"/>
                <w:numId w:val="626"/>
              </w:numPr>
              <w:contextualSpacing/>
              <w:rPr>
                <w:rFonts w:ascii="Arial" w:hAnsi="Arial" w:cs="Arial"/>
                <w:sz w:val="22"/>
                <w:szCs w:val="22"/>
              </w:rPr>
            </w:pPr>
            <w:r>
              <w:rPr>
                <w:rFonts w:ascii="Arial" w:hAnsi="Arial" w:cs="Arial"/>
                <w:sz w:val="22"/>
                <w:szCs w:val="22"/>
              </w:rPr>
              <w:t>aktualizovány povinnosti zadavatele k uchování dokumentace</w:t>
            </w:r>
          </w:p>
        </w:tc>
      </w:tr>
      <w:tr w:rsidR="00D04E6C" w:rsidRPr="00E51F07" w14:paraId="2013B09B" w14:textId="77777777" w:rsidTr="006323AA">
        <w:trPr>
          <w:trHeight w:val="346"/>
        </w:trPr>
        <w:tc>
          <w:tcPr>
            <w:tcW w:w="846" w:type="dxa"/>
            <w:vAlign w:val="center"/>
          </w:tcPr>
          <w:p w14:paraId="3CCCB07F" w14:textId="77777777" w:rsidR="00D04E6C" w:rsidRDefault="00D04E6C" w:rsidP="00D04E6C">
            <w:pPr>
              <w:jc w:val="center"/>
              <w:rPr>
                <w:rFonts w:ascii="Arial" w:hAnsi="Arial" w:cs="Arial"/>
                <w:b/>
                <w:sz w:val="22"/>
                <w:szCs w:val="22"/>
              </w:rPr>
            </w:pPr>
          </w:p>
        </w:tc>
        <w:tc>
          <w:tcPr>
            <w:tcW w:w="2410" w:type="dxa"/>
            <w:tcBorders>
              <w:top w:val="single" w:sz="4" w:space="0" w:color="auto"/>
            </w:tcBorders>
          </w:tcPr>
          <w:p w14:paraId="139BBA60" w14:textId="04989AFB"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15.3.3</w:t>
            </w:r>
          </w:p>
        </w:tc>
        <w:tc>
          <w:tcPr>
            <w:tcW w:w="5811" w:type="dxa"/>
            <w:tcBorders>
              <w:top w:val="single" w:sz="4" w:space="0" w:color="auto"/>
              <w:bottom w:val="single" w:sz="4" w:space="0" w:color="auto"/>
            </w:tcBorders>
            <w:vAlign w:val="center"/>
          </w:tcPr>
          <w:p w14:paraId="5849BE3B" w14:textId="1E744EB8" w:rsidR="00D04E6C" w:rsidRDefault="00D04E6C" w:rsidP="00D04E6C">
            <w:pPr>
              <w:numPr>
                <w:ilvl w:val="0"/>
                <w:numId w:val="626"/>
              </w:numPr>
              <w:contextualSpacing/>
              <w:rPr>
                <w:rFonts w:ascii="Arial" w:hAnsi="Arial" w:cs="Arial"/>
                <w:sz w:val="22"/>
                <w:szCs w:val="22"/>
              </w:rPr>
            </w:pPr>
            <w:r>
              <w:rPr>
                <w:rFonts w:ascii="Arial" w:hAnsi="Arial" w:cs="Arial"/>
                <w:sz w:val="22"/>
                <w:szCs w:val="22"/>
              </w:rPr>
              <w:t>doplněna kapitola „Konzultace k zadávacím podmínkám“</w:t>
            </w:r>
          </w:p>
        </w:tc>
      </w:tr>
      <w:tr w:rsidR="00D04E6C" w:rsidRPr="00E51F07" w14:paraId="0CFF3902" w14:textId="77777777" w:rsidTr="006323AA">
        <w:trPr>
          <w:trHeight w:val="346"/>
        </w:trPr>
        <w:tc>
          <w:tcPr>
            <w:tcW w:w="846" w:type="dxa"/>
            <w:vAlign w:val="center"/>
          </w:tcPr>
          <w:p w14:paraId="2E6AF59D" w14:textId="77777777" w:rsidR="00D04E6C" w:rsidRDefault="00D04E6C" w:rsidP="00D04E6C">
            <w:pPr>
              <w:jc w:val="center"/>
              <w:rPr>
                <w:rFonts w:ascii="Arial" w:hAnsi="Arial" w:cs="Arial"/>
                <w:b/>
                <w:sz w:val="22"/>
                <w:szCs w:val="22"/>
              </w:rPr>
            </w:pPr>
          </w:p>
        </w:tc>
        <w:tc>
          <w:tcPr>
            <w:tcW w:w="2410" w:type="dxa"/>
            <w:tcBorders>
              <w:top w:val="single" w:sz="4" w:space="0" w:color="auto"/>
            </w:tcBorders>
          </w:tcPr>
          <w:p w14:paraId="585D5091" w14:textId="6BF4883C" w:rsidR="00D04E6C" w:rsidRDefault="00D04E6C" w:rsidP="00D04E6C">
            <w:pPr>
              <w:pStyle w:val="MDSR"/>
              <w:rPr>
                <w:rFonts w:ascii="Arial" w:eastAsiaTheme="minorHAnsi" w:hAnsi="Arial" w:cs="Arial"/>
                <w:sz w:val="22"/>
                <w:szCs w:val="22"/>
                <w:lang w:eastAsia="en-US"/>
              </w:rPr>
            </w:pPr>
            <w:r>
              <w:rPr>
                <w:rFonts w:ascii="Arial" w:eastAsiaTheme="minorHAnsi" w:hAnsi="Arial" w:cs="Arial"/>
                <w:sz w:val="22"/>
                <w:szCs w:val="22"/>
                <w:lang w:eastAsia="en-US"/>
              </w:rPr>
              <w:t>15.3.4</w:t>
            </w:r>
          </w:p>
        </w:tc>
        <w:tc>
          <w:tcPr>
            <w:tcW w:w="5811" w:type="dxa"/>
            <w:tcBorders>
              <w:top w:val="single" w:sz="4" w:space="0" w:color="auto"/>
              <w:bottom w:val="single" w:sz="4" w:space="0" w:color="auto"/>
            </w:tcBorders>
            <w:vAlign w:val="center"/>
          </w:tcPr>
          <w:p w14:paraId="0EE89DED" w14:textId="70F07B45" w:rsidR="00D04E6C" w:rsidRDefault="00D04E6C" w:rsidP="00D04E6C">
            <w:pPr>
              <w:numPr>
                <w:ilvl w:val="0"/>
                <w:numId w:val="626"/>
              </w:numPr>
              <w:contextualSpacing/>
              <w:rPr>
                <w:rFonts w:ascii="Arial" w:hAnsi="Arial" w:cs="Arial"/>
                <w:sz w:val="22"/>
                <w:szCs w:val="22"/>
              </w:rPr>
            </w:pPr>
            <w:r>
              <w:rPr>
                <w:rFonts w:ascii="Arial" w:hAnsi="Arial" w:cs="Arial"/>
                <w:sz w:val="22"/>
                <w:szCs w:val="22"/>
              </w:rPr>
              <w:t xml:space="preserve">upřesněna terminologie </w:t>
            </w:r>
          </w:p>
        </w:tc>
      </w:tr>
      <w:tr w:rsidR="00D04E6C" w:rsidRPr="00E51F07" w14:paraId="761E3370" w14:textId="77777777" w:rsidTr="006323AA">
        <w:trPr>
          <w:trHeight w:val="346"/>
        </w:trPr>
        <w:tc>
          <w:tcPr>
            <w:tcW w:w="846" w:type="dxa"/>
            <w:vAlign w:val="center"/>
          </w:tcPr>
          <w:p w14:paraId="363AC623" w14:textId="54B5EBE5" w:rsidR="00D04E6C" w:rsidRDefault="00D04E6C" w:rsidP="00D04E6C">
            <w:pPr>
              <w:jc w:val="center"/>
              <w:rPr>
                <w:rFonts w:ascii="Arial" w:hAnsi="Arial" w:cs="Arial"/>
                <w:b/>
                <w:sz w:val="22"/>
                <w:szCs w:val="22"/>
              </w:rPr>
            </w:pPr>
            <w:r w:rsidRPr="007972A0">
              <w:rPr>
                <w:rFonts w:ascii="Arial" w:hAnsi="Arial" w:cs="Arial"/>
                <w:b/>
                <w:sz w:val="22"/>
                <w:szCs w:val="22"/>
              </w:rPr>
              <w:t>16</w:t>
            </w:r>
          </w:p>
        </w:tc>
        <w:tc>
          <w:tcPr>
            <w:tcW w:w="2410" w:type="dxa"/>
            <w:tcBorders>
              <w:top w:val="single" w:sz="4" w:space="0" w:color="auto"/>
            </w:tcBorders>
          </w:tcPr>
          <w:p w14:paraId="07D00057" w14:textId="210CB069" w:rsidR="00D04E6C" w:rsidRDefault="00D04E6C" w:rsidP="00D04E6C">
            <w:pPr>
              <w:pStyle w:val="MDSR"/>
              <w:rPr>
                <w:rFonts w:ascii="Arial" w:eastAsiaTheme="minorHAnsi" w:hAnsi="Arial" w:cs="Arial"/>
                <w:sz w:val="22"/>
                <w:szCs w:val="22"/>
                <w:lang w:eastAsia="en-US"/>
              </w:rPr>
            </w:pPr>
            <w:r>
              <w:rPr>
                <w:rFonts w:ascii="Arial" w:hAnsi="Arial" w:cs="Arial"/>
                <w:sz w:val="22"/>
                <w:szCs w:val="22"/>
              </w:rPr>
              <w:t>Celá kapitola</w:t>
            </w:r>
          </w:p>
        </w:tc>
        <w:tc>
          <w:tcPr>
            <w:tcW w:w="5811" w:type="dxa"/>
            <w:tcBorders>
              <w:top w:val="single" w:sz="4" w:space="0" w:color="auto"/>
              <w:bottom w:val="single" w:sz="4" w:space="0" w:color="auto"/>
            </w:tcBorders>
            <w:vAlign w:val="center"/>
          </w:tcPr>
          <w:p w14:paraId="51A9B1FE" w14:textId="2C78C674" w:rsidR="00D04E6C" w:rsidRDefault="00D04E6C" w:rsidP="00D04E6C">
            <w:pPr>
              <w:numPr>
                <w:ilvl w:val="0"/>
                <w:numId w:val="626"/>
              </w:numPr>
              <w:contextualSpacing/>
              <w:rPr>
                <w:rFonts w:ascii="Arial" w:hAnsi="Arial" w:cs="Arial"/>
                <w:sz w:val="22"/>
                <w:szCs w:val="22"/>
              </w:rPr>
            </w:pPr>
            <w:r>
              <w:rPr>
                <w:rFonts w:ascii="Arial" w:hAnsi="Arial" w:cs="Arial"/>
                <w:sz w:val="22"/>
                <w:szCs w:val="22"/>
              </w:rPr>
              <w:t xml:space="preserve">aktualizace celé kapitoly v souvislosti s aktualizací Metodického pokynu pro publicitu a komunikaci evropských strukturálních a investičních fondů v programovém období 2014-2020 </w:t>
            </w:r>
          </w:p>
        </w:tc>
      </w:tr>
      <w:tr w:rsidR="00D04E6C" w:rsidRPr="00E51F07" w14:paraId="0ACC0922" w14:textId="77777777" w:rsidTr="006323AA">
        <w:trPr>
          <w:trHeight w:val="346"/>
        </w:trPr>
        <w:tc>
          <w:tcPr>
            <w:tcW w:w="846" w:type="dxa"/>
            <w:vAlign w:val="center"/>
          </w:tcPr>
          <w:p w14:paraId="7FA84B8A" w14:textId="77777777" w:rsidR="00D04E6C" w:rsidRDefault="00D04E6C" w:rsidP="00D04E6C">
            <w:pPr>
              <w:jc w:val="center"/>
              <w:rPr>
                <w:rFonts w:ascii="Arial" w:hAnsi="Arial" w:cs="Arial"/>
                <w:b/>
                <w:sz w:val="22"/>
                <w:szCs w:val="22"/>
              </w:rPr>
            </w:pPr>
          </w:p>
        </w:tc>
        <w:tc>
          <w:tcPr>
            <w:tcW w:w="2410" w:type="dxa"/>
            <w:tcBorders>
              <w:top w:val="single" w:sz="4" w:space="0" w:color="auto"/>
            </w:tcBorders>
          </w:tcPr>
          <w:p w14:paraId="7666F713" w14:textId="3D98BA65" w:rsidR="00D04E6C" w:rsidRDefault="00D04E6C" w:rsidP="00D04E6C">
            <w:pPr>
              <w:pStyle w:val="MDSR"/>
              <w:rPr>
                <w:rFonts w:ascii="Arial" w:eastAsiaTheme="minorHAnsi" w:hAnsi="Arial" w:cs="Arial"/>
                <w:sz w:val="22"/>
                <w:szCs w:val="22"/>
                <w:lang w:eastAsia="en-US"/>
              </w:rPr>
            </w:pPr>
            <w:r>
              <w:rPr>
                <w:rFonts w:ascii="Arial" w:hAnsi="Arial" w:cs="Arial"/>
                <w:sz w:val="22"/>
                <w:szCs w:val="22"/>
              </w:rPr>
              <w:t>16.2</w:t>
            </w:r>
          </w:p>
        </w:tc>
        <w:tc>
          <w:tcPr>
            <w:tcW w:w="5811" w:type="dxa"/>
            <w:tcBorders>
              <w:top w:val="single" w:sz="4" w:space="0" w:color="auto"/>
              <w:bottom w:val="single" w:sz="4" w:space="0" w:color="auto"/>
            </w:tcBorders>
            <w:vAlign w:val="center"/>
          </w:tcPr>
          <w:p w14:paraId="67217D2D" w14:textId="7FEFC913" w:rsidR="00D04E6C" w:rsidRDefault="00D04E6C" w:rsidP="00D04E6C">
            <w:pPr>
              <w:numPr>
                <w:ilvl w:val="0"/>
                <w:numId w:val="626"/>
              </w:numPr>
              <w:contextualSpacing/>
              <w:rPr>
                <w:rFonts w:ascii="Arial" w:hAnsi="Arial" w:cs="Arial"/>
                <w:sz w:val="22"/>
                <w:szCs w:val="22"/>
              </w:rPr>
            </w:pPr>
            <w:r>
              <w:rPr>
                <w:rFonts w:ascii="Arial" w:hAnsi="Arial" w:cs="Arial"/>
                <w:sz w:val="22"/>
                <w:szCs w:val="22"/>
              </w:rPr>
              <w:t>V </w:t>
            </w:r>
            <w:r w:rsidRPr="000B7C0F">
              <w:rPr>
                <w:rFonts w:ascii="Arial" w:hAnsi="Arial" w:cs="Arial"/>
                <w:sz w:val="22"/>
                <w:szCs w:val="22"/>
              </w:rPr>
              <w:t>části 1., b)</w:t>
            </w:r>
            <w:r>
              <w:rPr>
                <w:rFonts w:ascii="Arial" w:hAnsi="Arial" w:cs="Arial"/>
                <w:sz w:val="22"/>
                <w:szCs w:val="22"/>
              </w:rPr>
              <w:t xml:space="preserve"> bylo doplněno znění prvního odstavce o „</w:t>
            </w:r>
            <w:r w:rsidRPr="000B7C0F">
              <w:rPr>
                <w:rFonts w:ascii="Arial" w:hAnsi="Arial" w:cs="Arial"/>
                <w:i/>
                <w:sz w:val="22"/>
                <w:szCs w:val="22"/>
              </w:rPr>
              <w:t>Tato povinnost bude splněna použitím loga EU v souladu s kapitolou 16.4.</w:t>
            </w:r>
            <w:r>
              <w:rPr>
                <w:rFonts w:ascii="Arial" w:hAnsi="Arial" w:cs="Arial"/>
                <w:i/>
                <w:sz w:val="22"/>
                <w:szCs w:val="22"/>
              </w:rPr>
              <w:t>“</w:t>
            </w:r>
          </w:p>
        </w:tc>
      </w:tr>
      <w:tr w:rsidR="00D04E6C" w:rsidRPr="00E51F07" w14:paraId="01F4C401" w14:textId="77777777" w:rsidTr="006323AA">
        <w:trPr>
          <w:trHeight w:val="346"/>
        </w:trPr>
        <w:tc>
          <w:tcPr>
            <w:tcW w:w="846" w:type="dxa"/>
            <w:vAlign w:val="center"/>
          </w:tcPr>
          <w:p w14:paraId="50871266" w14:textId="2D01DDA8"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68D9C3F8" w14:textId="3BA14455" w:rsidR="00D04E6C" w:rsidRDefault="00D04E6C" w:rsidP="00D04E6C">
            <w:pPr>
              <w:rPr>
                <w:rFonts w:ascii="Arial" w:hAnsi="Arial" w:cs="Arial"/>
                <w:sz w:val="22"/>
                <w:szCs w:val="22"/>
              </w:rPr>
            </w:pPr>
          </w:p>
        </w:tc>
        <w:tc>
          <w:tcPr>
            <w:tcW w:w="5811" w:type="dxa"/>
            <w:tcBorders>
              <w:top w:val="single" w:sz="4" w:space="0" w:color="auto"/>
              <w:bottom w:val="single" w:sz="4" w:space="0" w:color="auto"/>
            </w:tcBorders>
            <w:vAlign w:val="center"/>
          </w:tcPr>
          <w:p w14:paraId="053FF709" w14:textId="04E3858B" w:rsidR="00D04E6C" w:rsidRDefault="00D04E6C" w:rsidP="00D04E6C">
            <w:pPr>
              <w:numPr>
                <w:ilvl w:val="0"/>
                <w:numId w:val="626"/>
              </w:numPr>
              <w:contextualSpacing/>
              <w:rPr>
                <w:rFonts w:ascii="Arial" w:hAnsi="Arial" w:cs="Arial"/>
                <w:sz w:val="22"/>
                <w:szCs w:val="22"/>
              </w:rPr>
            </w:pPr>
            <w:r>
              <w:rPr>
                <w:rFonts w:ascii="Arial" w:hAnsi="Arial" w:cs="Arial"/>
                <w:sz w:val="22"/>
                <w:szCs w:val="22"/>
              </w:rPr>
              <w:t xml:space="preserve">V části 2., b byl text prvního odstavce doplněn o </w:t>
            </w:r>
            <w:r w:rsidRPr="000B7C0F">
              <w:rPr>
                <w:rFonts w:ascii="Arial" w:hAnsi="Arial" w:cs="Arial"/>
                <w:i/>
                <w:sz w:val="22"/>
                <w:szCs w:val="22"/>
              </w:rPr>
              <w:t>„(Tento) Projekt „název projektu“ je spolufinancován Evropskou unií</w:t>
            </w:r>
            <w:r>
              <w:rPr>
                <w:rFonts w:ascii="Arial" w:hAnsi="Arial" w:cs="Arial"/>
                <w:i/>
                <w:sz w:val="22"/>
                <w:szCs w:val="22"/>
              </w:rPr>
              <w:t>“</w:t>
            </w:r>
          </w:p>
        </w:tc>
      </w:tr>
      <w:tr w:rsidR="00D04E6C" w:rsidRPr="00E51F07" w14:paraId="2CF1A27B" w14:textId="77777777" w:rsidTr="006323AA">
        <w:trPr>
          <w:trHeight w:val="346"/>
        </w:trPr>
        <w:tc>
          <w:tcPr>
            <w:tcW w:w="846" w:type="dxa"/>
            <w:vAlign w:val="center"/>
          </w:tcPr>
          <w:p w14:paraId="26100287" w14:textId="77777777"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4F3DB64F" w14:textId="2786EACE" w:rsidR="00D04E6C" w:rsidRDefault="00D04E6C" w:rsidP="00D04E6C">
            <w:pPr>
              <w:rPr>
                <w:rFonts w:ascii="Arial" w:hAnsi="Arial" w:cs="Arial"/>
                <w:sz w:val="22"/>
                <w:szCs w:val="22"/>
              </w:rPr>
            </w:pPr>
          </w:p>
        </w:tc>
        <w:tc>
          <w:tcPr>
            <w:tcW w:w="5811" w:type="dxa"/>
            <w:tcBorders>
              <w:top w:val="single" w:sz="4" w:space="0" w:color="auto"/>
              <w:bottom w:val="single" w:sz="4" w:space="0" w:color="auto"/>
            </w:tcBorders>
            <w:vAlign w:val="center"/>
          </w:tcPr>
          <w:p w14:paraId="0D87C733" w14:textId="5BA9F78F" w:rsidR="00D04E6C" w:rsidRPr="00130DF7" w:rsidRDefault="00D04E6C" w:rsidP="00D04E6C">
            <w:pPr>
              <w:numPr>
                <w:ilvl w:val="0"/>
                <w:numId w:val="626"/>
              </w:numPr>
              <w:contextualSpacing/>
              <w:rPr>
                <w:rFonts w:ascii="Arial" w:hAnsi="Arial" w:cs="Arial"/>
                <w:sz w:val="22"/>
                <w:szCs w:val="22"/>
              </w:rPr>
            </w:pPr>
            <w:r w:rsidRPr="000B7C0F">
              <w:rPr>
                <w:rFonts w:ascii="Arial" w:hAnsi="Arial" w:cs="Arial"/>
                <w:sz w:val="22"/>
                <w:szCs w:val="22"/>
              </w:rPr>
              <w:t xml:space="preserve">V části 2., b byl u druhé odrážky vypuštěn text </w:t>
            </w:r>
            <w:r>
              <w:rPr>
                <w:rFonts w:ascii="Arial" w:hAnsi="Arial" w:cs="Arial"/>
                <w:i/>
                <w:sz w:val="22"/>
                <w:szCs w:val="22"/>
              </w:rPr>
              <w:t>„v nákupu hmotné</w:t>
            </w:r>
            <w:r w:rsidRPr="000B7C0F">
              <w:rPr>
                <w:rFonts w:ascii="Arial" w:hAnsi="Arial" w:cs="Arial"/>
                <w:i/>
                <w:sz w:val="22"/>
                <w:szCs w:val="22"/>
              </w:rPr>
              <w:t>ho předmětu“</w:t>
            </w:r>
          </w:p>
        </w:tc>
      </w:tr>
      <w:tr w:rsidR="00D04E6C" w:rsidRPr="00E51F07" w14:paraId="5469E5EE" w14:textId="77777777" w:rsidTr="006323AA">
        <w:trPr>
          <w:trHeight w:val="346"/>
        </w:trPr>
        <w:tc>
          <w:tcPr>
            <w:tcW w:w="846" w:type="dxa"/>
            <w:vAlign w:val="center"/>
          </w:tcPr>
          <w:p w14:paraId="4CF30FF1" w14:textId="77777777"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23B7606D" w14:textId="228B105A" w:rsidR="00D04E6C" w:rsidRDefault="00D04E6C" w:rsidP="00D04E6C">
            <w:pPr>
              <w:rPr>
                <w:rFonts w:ascii="Arial" w:hAnsi="Arial" w:cs="Arial"/>
                <w:sz w:val="22"/>
                <w:szCs w:val="22"/>
              </w:rPr>
            </w:pPr>
            <w:r w:rsidRPr="004C1C9A">
              <w:rPr>
                <w:rFonts w:ascii="Arial" w:hAnsi="Arial" w:cs="Arial"/>
                <w:sz w:val="22"/>
                <w:szCs w:val="22"/>
              </w:rPr>
              <w:t>16.3</w:t>
            </w:r>
          </w:p>
        </w:tc>
        <w:tc>
          <w:tcPr>
            <w:tcW w:w="5811" w:type="dxa"/>
            <w:tcBorders>
              <w:top w:val="single" w:sz="4" w:space="0" w:color="auto"/>
              <w:bottom w:val="single" w:sz="4" w:space="0" w:color="auto"/>
            </w:tcBorders>
            <w:vAlign w:val="center"/>
          </w:tcPr>
          <w:p w14:paraId="4CFB0133" w14:textId="203F133B" w:rsidR="00D04E6C" w:rsidRDefault="00D04E6C" w:rsidP="00D04E6C">
            <w:pPr>
              <w:numPr>
                <w:ilvl w:val="0"/>
                <w:numId w:val="626"/>
              </w:numPr>
              <w:contextualSpacing/>
              <w:rPr>
                <w:rFonts w:ascii="Arial" w:hAnsi="Arial" w:cs="Arial"/>
                <w:sz w:val="22"/>
                <w:szCs w:val="22"/>
              </w:rPr>
            </w:pPr>
            <w:r w:rsidRPr="000B7C0F">
              <w:rPr>
                <w:rFonts w:ascii="Arial" w:hAnsi="Arial" w:cs="Arial"/>
                <w:sz w:val="22"/>
                <w:szCs w:val="22"/>
              </w:rPr>
              <w:t xml:space="preserve">Odstavec týkající se slavnostní ukončení byl doplněn o text </w:t>
            </w:r>
            <w:r w:rsidRPr="000B7C0F">
              <w:rPr>
                <w:rFonts w:ascii="Arial" w:hAnsi="Arial" w:cs="Arial"/>
                <w:i/>
                <w:sz w:val="22"/>
                <w:szCs w:val="22"/>
              </w:rPr>
              <w:t>„</w:t>
            </w:r>
            <w:r w:rsidRPr="000B7C0F">
              <w:rPr>
                <w:rFonts w:ascii="Arial" w:hAnsi="Arial" w:cs="Arial"/>
                <w:i/>
                <w:color w:val="000000"/>
                <w:sz w:val="22"/>
                <w:szCs w:val="22"/>
              </w:rPr>
              <w:t>V případě fázovaných projektů je rovněž slavnostní ukončení způsobilé k financování z prostředků OPD“</w:t>
            </w:r>
          </w:p>
        </w:tc>
      </w:tr>
      <w:tr w:rsidR="00D04E6C" w:rsidRPr="00E51F07" w14:paraId="335F9737" w14:textId="77777777" w:rsidTr="006323AA">
        <w:trPr>
          <w:trHeight w:val="346"/>
        </w:trPr>
        <w:tc>
          <w:tcPr>
            <w:tcW w:w="846" w:type="dxa"/>
            <w:vAlign w:val="center"/>
          </w:tcPr>
          <w:p w14:paraId="7DA6C495" w14:textId="77777777"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2ED185B1" w14:textId="77777777" w:rsidR="00D04E6C" w:rsidRDefault="00D04E6C" w:rsidP="00D04E6C">
            <w:pPr>
              <w:rPr>
                <w:rFonts w:ascii="Arial" w:hAnsi="Arial" w:cs="Arial"/>
                <w:sz w:val="22"/>
                <w:szCs w:val="22"/>
              </w:rPr>
            </w:pPr>
            <w:r>
              <w:rPr>
                <w:rFonts w:ascii="Arial" w:hAnsi="Arial" w:cs="Arial"/>
                <w:sz w:val="22"/>
                <w:szCs w:val="22"/>
              </w:rPr>
              <w:t>Většina podkapitol</w:t>
            </w:r>
          </w:p>
          <w:p w14:paraId="01D08244" w14:textId="77777777" w:rsidR="00D04E6C" w:rsidRPr="004C4005" w:rsidRDefault="00D04E6C" w:rsidP="00D04E6C">
            <w:pPr>
              <w:rPr>
                <w:rFonts w:ascii="Arial" w:hAnsi="Arial" w:cs="Arial"/>
                <w:sz w:val="22"/>
                <w:szCs w:val="22"/>
              </w:rPr>
            </w:pPr>
          </w:p>
        </w:tc>
        <w:tc>
          <w:tcPr>
            <w:tcW w:w="5811" w:type="dxa"/>
            <w:tcBorders>
              <w:top w:val="single" w:sz="4" w:space="0" w:color="auto"/>
              <w:bottom w:val="single" w:sz="4" w:space="0" w:color="auto"/>
            </w:tcBorders>
            <w:vAlign w:val="center"/>
          </w:tcPr>
          <w:p w14:paraId="3722212D" w14:textId="7DA52655" w:rsidR="00D04E6C" w:rsidRPr="004C4005" w:rsidRDefault="00D04E6C" w:rsidP="00D04E6C">
            <w:pPr>
              <w:numPr>
                <w:ilvl w:val="0"/>
                <w:numId w:val="626"/>
              </w:numPr>
              <w:contextualSpacing/>
              <w:rPr>
                <w:rFonts w:ascii="Arial" w:hAnsi="Arial" w:cs="Arial"/>
                <w:sz w:val="22"/>
                <w:szCs w:val="22"/>
              </w:rPr>
            </w:pPr>
            <w:r>
              <w:rPr>
                <w:rFonts w:ascii="Arial" w:hAnsi="Arial" w:cs="Arial"/>
                <w:sz w:val="22"/>
                <w:szCs w:val="22"/>
              </w:rPr>
              <w:t>Úprava textace – sankce přejmenovány na finanční opravy</w:t>
            </w:r>
          </w:p>
        </w:tc>
      </w:tr>
      <w:tr w:rsidR="00D04E6C" w:rsidRPr="00E51F07" w14:paraId="6BE12FF7" w14:textId="77777777" w:rsidTr="006323AA">
        <w:trPr>
          <w:trHeight w:val="346"/>
        </w:trPr>
        <w:tc>
          <w:tcPr>
            <w:tcW w:w="846" w:type="dxa"/>
            <w:vAlign w:val="center"/>
          </w:tcPr>
          <w:p w14:paraId="7538D79E" w14:textId="77777777" w:rsidR="00D04E6C" w:rsidRPr="007972A0" w:rsidRDefault="00D04E6C" w:rsidP="00D04E6C">
            <w:pPr>
              <w:jc w:val="center"/>
              <w:rPr>
                <w:rFonts w:ascii="Arial" w:hAnsi="Arial" w:cs="Arial"/>
                <w:b/>
                <w:sz w:val="22"/>
                <w:szCs w:val="22"/>
              </w:rPr>
            </w:pPr>
          </w:p>
        </w:tc>
        <w:tc>
          <w:tcPr>
            <w:tcW w:w="2410" w:type="dxa"/>
            <w:tcBorders>
              <w:top w:val="single" w:sz="4" w:space="0" w:color="auto"/>
            </w:tcBorders>
          </w:tcPr>
          <w:p w14:paraId="20B4C2E9" w14:textId="43BC8503" w:rsidR="00D04E6C" w:rsidRPr="004C1C9A" w:rsidRDefault="00D04E6C" w:rsidP="00D04E6C">
            <w:pPr>
              <w:rPr>
                <w:rFonts w:ascii="Arial" w:hAnsi="Arial" w:cs="Arial"/>
                <w:sz w:val="22"/>
                <w:szCs w:val="22"/>
              </w:rPr>
            </w:pPr>
          </w:p>
        </w:tc>
        <w:tc>
          <w:tcPr>
            <w:tcW w:w="5811" w:type="dxa"/>
            <w:tcBorders>
              <w:top w:val="single" w:sz="4" w:space="0" w:color="auto"/>
              <w:bottom w:val="single" w:sz="4" w:space="0" w:color="auto"/>
            </w:tcBorders>
            <w:vAlign w:val="center"/>
          </w:tcPr>
          <w:p w14:paraId="51A61785" w14:textId="1D1C23F1" w:rsidR="00D04E6C" w:rsidRPr="004C1C9A" w:rsidRDefault="00D04E6C" w:rsidP="00D04E6C">
            <w:pPr>
              <w:numPr>
                <w:ilvl w:val="0"/>
                <w:numId w:val="626"/>
              </w:numPr>
              <w:contextualSpacing/>
              <w:rPr>
                <w:rFonts w:ascii="Arial" w:hAnsi="Arial" w:cs="Arial"/>
                <w:sz w:val="22"/>
                <w:szCs w:val="22"/>
              </w:rPr>
            </w:pPr>
            <w:r>
              <w:rPr>
                <w:rFonts w:ascii="Arial" w:hAnsi="Arial" w:cs="Arial"/>
                <w:sz w:val="22"/>
                <w:szCs w:val="22"/>
              </w:rPr>
              <w:t>Drobné formality (např. úprava poznámek pod čarou, apod.)</w:t>
            </w:r>
          </w:p>
        </w:tc>
      </w:tr>
      <w:tr w:rsidR="00D04E6C" w:rsidRPr="00E51F07" w14:paraId="7F65E23D" w14:textId="77777777" w:rsidTr="006323AA">
        <w:trPr>
          <w:trHeight w:val="346"/>
        </w:trPr>
        <w:tc>
          <w:tcPr>
            <w:tcW w:w="846" w:type="dxa"/>
            <w:vAlign w:val="center"/>
          </w:tcPr>
          <w:p w14:paraId="38FA1117" w14:textId="5B9B87E0" w:rsidR="00D04E6C" w:rsidRPr="007972A0" w:rsidRDefault="00D04E6C" w:rsidP="00D04E6C">
            <w:pPr>
              <w:jc w:val="center"/>
              <w:rPr>
                <w:rFonts w:ascii="Arial" w:hAnsi="Arial" w:cs="Arial"/>
                <w:b/>
                <w:sz w:val="22"/>
                <w:szCs w:val="22"/>
              </w:rPr>
            </w:pPr>
            <w:r>
              <w:rPr>
                <w:rFonts w:ascii="Arial" w:hAnsi="Arial" w:cs="Arial"/>
                <w:b/>
                <w:sz w:val="22"/>
                <w:szCs w:val="22"/>
              </w:rPr>
              <w:t>17</w:t>
            </w:r>
          </w:p>
        </w:tc>
        <w:tc>
          <w:tcPr>
            <w:tcW w:w="2410" w:type="dxa"/>
            <w:tcBorders>
              <w:top w:val="single" w:sz="4" w:space="0" w:color="auto"/>
            </w:tcBorders>
          </w:tcPr>
          <w:p w14:paraId="62FE9DEC" w14:textId="5A0BB196" w:rsidR="00D04E6C" w:rsidRDefault="00D04E6C" w:rsidP="00D04E6C">
            <w:pPr>
              <w:rPr>
                <w:rFonts w:ascii="Arial" w:hAnsi="Arial" w:cs="Arial"/>
                <w:sz w:val="22"/>
                <w:szCs w:val="22"/>
              </w:rPr>
            </w:pPr>
            <w:r w:rsidRPr="0027513C">
              <w:rPr>
                <w:rFonts w:ascii="Arial" w:hAnsi="Arial" w:cs="Arial"/>
                <w:sz w:val="22"/>
                <w:szCs w:val="22"/>
              </w:rPr>
              <w:t>17.3</w:t>
            </w:r>
          </w:p>
        </w:tc>
        <w:tc>
          <w:tcPr>
            <w:tcW w:w="5811" w:type="dxa"/>
            <w:tcBorders>
              <w:top w:val="single" w:sz="4" w:space="0" w:color="auto"/>
              <w:bottom w:val="single" w:sz="4" w:space="0" w:color="auto"/>
            </w:tcBorders>
            <w:vAlign w:val="center"/>
          </w:tcPr>
          <w:p w14:paraId="5CFD6057" w14:textId="6FADFC80" w:rsidR="00D04E6C" w:rsidRDefault="00D04E6C" w:rsidP="00D04E6C">
            <w:pPr>
              <w:numPr>
                <w:ilvl w:val="0"/>
                <w:numId w:val="626"/>
              </w:numPr>
              <w:contextualSpacing/>
              <w:rPr>
                <w:rFonts w:ascii="Arial" w:hAnsi="Arial" w:cs="Arial"/>
                <w:sz w:val="22"/>
                <w:szCs w:val="22"/>
              </w:rPr>
            </w:pPr>
            <w:r w:rsidRPr="0027513C">
              <w:rPr>
                <w:rFonts w:ascii="Arial" w:hAnsi="Arial" w:cs="Arial"/>
                <w:sz w:val="22"/>
                <w:szCs w:val="22"/>
              </w:rPr>
              <w:t>Doplněny druhy kontrol (monitorovací, od stolu)</w:t>
            </w:r>
          </w:p>
        </w:tc>
      </w:tr>
      <w:tr w:rsidR="00D04E6C" w:rsidRPr="00E51F07" w14:paraId="7DCC0251" w14:textId="77777777" w:rsidTr="006323AA">
        <w:trPr>
          <w:trHeight w:val="346"/>
        </w:trPr>
        <w:tc>
          <w:tcPr>
            <w:tcW w:w="846" w:type="dxa"/>
            <w:vAlign w:val="center"/>
          </w:tcPr>
          <w:p w14:paraId="02A528F0" w14:textId="00BCB024" w:rsidR="00D04E6C" w:rsidRPr="007972A0" w:rsidRDefault="00D04E6C" w:rsidP="00D04E6C">
            <w:pPr>
              <w:jc w:val="center"/>
              <w:rPr>
                <w:rFonts w:ascii="Arial" w:hAnsi="Arial" w:cs="Arial"/>
                <w:b/>
                <w:sz w:val="22"/>
                <w:szCs w:val="22"/>
              </w:rPr>
            </w:pPr>
            <w:r>
              <w:rPr>
                <w:rFonts w:ascii="Arial" w:hAnsi="Arial" w:cs="Arial"/>
                <w:b/>
                <w:sz w:val="22"/>
                <w:szCs w:val="22"/>
              </w:rPr>
              <w:t>18</w:t>
            </w:r>
          </w:p>
        </w:tc>
        <w:tc>
          <w:tcPr>
            <w:tcW w:w="2410" w:type="dxa"/>
            <w:tcBorders>
              <w:top w:val="single" w:sz="4" w:space="0" w:color="auto"/>
            </w:tcBorders>
          </w:tcPr>
          <w:p w14:paraId="15202C86" w14:textId="61BE0F72" w:rsidR="00D04E6C" w:rsidRDefault="00D04E6C" w:rsidP="00D04E6C">
            <w:pPr>
              <w:rPr>
                <w:rFonts w:ascii="Arial" w:hAnsi="Arial" w:cs="Arial"/>
                <w:sz w:val="22"/>
                <w:szCs w:val="22"/>
              </w:rPr>
            </w:pPr>
            <w:r w:rsidRPr="0027513C">
              <w:rPr>
                <w:rFonts w:ascii="Arial" w:hAnsi="Arial" w:cs="Arial"/>
                <w:sz w:val="22"/>
                <w:szCs w:val="22"/>
              </w:rPr>
              <w:t>18.2</w:t>
            </w:r>
          </w:p>
        </w:tc>
        <w:tc>
          <w:tcPr>
            <w:tcW w:w="5811" w:type="dxa"/>
            <w:tcBorders>
              <w:top w:val="single" w:sz="4" w:space="0" w:color="auto"/>
              <w:bottom w:val="single" w:sz="4" w:space="0" w:color="auto"/>
            </w:tcBorders>
            <w:vAlign w:val="center"/>
          </w:tcPr>
          <w:p w14:paraId="0E58C00A" w14:textId="548D1BD8" w:rsidR="00D04E6C" w:rsidRDefault="00D04E6C" w:rsidP="00D04E6C">
            <w:pPr>
              <w:numPr>
                <w:ilvl w:val="0"/>
                <w:numId w:val="626"/>
              </w:numPr>
              <w:contextualSpacing/>
              <w:rPr>
                <w:rFonts w:ascii="Arial" w:hAnsi="Arial" w:cs="Arial"/>
                <w:sz w:val="22"/>
                <w:szCs w:val="22"/>
              </w:rPr>
            </w:pPr>
            <w:r w:rsidRPr="0027513C">
              <w:rPr>
                <w:rFonts w:ascii="Arial" w:hAnsi="Arial" w:cs="Arial"/>
                <w:sz w:val="22"/>
                <w:szCs w:val="22"/>
              </w:rPr>
              <w:t>Doplněna povinnost příjemce bezodkladně informovat ŘO o zahájených šetřeních PČR a struktura těchto informacích</w:t>
            </w:r>
          </w:p>
        </w:tc>
      </w:tr>
      <w:tr w:rsidR="00D04E6C" w:rsidRPr="008A7D5F" w14:paraId="23F73E5B" w14:textId="77777777" w:rsidTr="006323AA">
        <w:trPr>
          <w:trHeight w:val="346"/>
        </w:trPr>
        <w:tc>
          <w:tcPr>
            <w:tcW w:w="846" w:type="dxa"/>
            <w:vAlign w:val="center"/>
          </w:tcPr>
          <w:p w14:paraId="1681D098" w14:textId="69B103C7" w:rsidR="00D04E6C" w:rsidRPr="007972A0" w:rsidRDefault="00D04E6C" w:rsidP="00D04E6C">
            <w:pPr>
              <w:jc w:val="center"/>
              <w:rPr>
                <w:rFonts w:ascii="Arial" w:hAnsi="Arial" w:cs="Arial"/>
                <w:b/>
                <w:sz w:val="22"/>
                <w:szCs w:val="22"/>
              </w:rPr>
            </w:pPr>
            <w:r>
              <w:rPr>
                <w:rFonts w:ascii="Arial" w:hAnsi="Arial" w:cs="Arial"/>
                <w:b/>
                <w:sz w:val="22"/>
                <w:szCs w:val="22"/>
              </w:rPr>
              <w:t>19</w:t>
            </w:r>
          </w:p>
        </w:tc>
        <w:tc>
          <w:tcPr>
            <w:tcW w:w="2410" w:type="dxa"/>
            <w:tcBorders>
              <w:top w:val="single" w:sz="4" w:space="0" w:color="auto"/>
            </w:tcBorders>
          </w:tcPr>
          <w:p w14:paraId="0D2C11BE" w14:textId="39ED62C3" w:rsidR="00D04E6C" w:rsidRPr="0027513C" w:rsidRDefault="00D04E6C" w:rsidP="00D04E6C">
            <w:pPr>
              <w:rPr>
                <w:rFonts w:ascii="Arial" w:hAnsi="Arial" w:cs="Arial"/>
                <w:sz w:val="22"/>
                <w:szCs w:val="22"/>
              </w:rPr>
            </w:pPr>
            <w:r w:rsidRPr="0027513C">
              <w:rPr>
                <w:rFonts w:ascii="Arial" w:hAnsi="Arial" w:cs="Arial"/>
                <w:sz w:val="22"/>
                <w:szCs w:val="22"/>
              </w:rPr>
              <w:t>19.3</w:t>
            </w:r>
          </w:p>
        </w:tc>
        <w:tc>
          <w:tcPr>
            <w:tcW w:w="5811" w:type="dxa"/>
            <w:tcBorders>
              <w:top w:val="single" w:sz="4" w:space="0" w:color="auto"/>
              <w:bottom w:val="single" w:sz="4" w:space="0" w:color="auto"/>
            </w:tcBorders>
            <w:vAlign w:val="center"/>
          </w:tcPr>
          <w:p w14:paraId="6EB1542D" w14:textId="5C94BB96" w:rsidR="00D04E6C" w:rsidRPr="0027513C" w:rsidRDefault="00D04E6C" w:rsidP="00D04E6C">
            <w:pPr>
              <w:numPr>
                <w:ilvl w:val="0"/>
                <w:numId w:val="626"/>
              </w:numPr>
              <w:contextualSpacing/>
              <w:rPr>
                <w:rFonts w:ascii="Arial" w:hAnsi="Arial" w:cs="Arial"/>
                <w:sz w:val="22"/>
                <w:szCs w:val="22"/>
              </w:rPr>
            </w:pPr>
            <w:r w:rsidRPr="0027513C">
              <w:rPr>
                <w:rFonts w:ascii="Arial" w:hAnsi="Arial" w:cs="Arial"/>
                <w:sz w:val="22"/>
                <w:szCs w:val="22"/>
              </w:rPr>
              <w:t>Aktualizace kapitoly v oblasti požadavků na uchování auditní stopy v případě dokumentů vniklých v rámci výběrového / zadávacího řízení</w:t>
            </w:r>
          </w:p>
        </w:tc>
      </w:tr>
    </w:tbl>
    <w:p w14:paraId="753DCE0C" w14:textId="2EAE1182" w:rsidR="008A7D5F" w:rsidRDefault="008A7D5F" w:rsidP="008A7D5F">
      <w:pPr>
        <w:jc w:val="center"/>
        <w:rPr>
          <w:rFonts w:ascii="Arial" w:hAnsi="Arial" w:cs="Arial"/>
          <w:b/>
          <w:caps/>
          <w:sz w:val="22"/>
          <w:szCs w:val="22"/>
        </w:rPr>
      </w:pPr>
      <w:bookmarkStart w:id="30" w:name="_Ref452042889"/>
      <w:bookmarkStart w:id="31" w:name="_Ref460959557"/>
      <w:bookmarkStart w:id="32" w:name="_Ref460959563"/>
    </w:p>
    <w:tbl>
      <w:tblPr>
        <w:tblStyle w:val="Mkatabulky"/>
        <w:tblW w:w="9067" w:type="dxa"/>
        <w:tblLook w:val="04A0" w:firstRow="1" w:lastRow="0" w:firstColumn="1" w:lastColumn="0" w:noHBand="0" w:noVBand="1"/>
      </w:tblPr>
      <w:tblGrid>
        <w:gridCol w:w="3256"/>
        <w:gridCol w:w="3118"/>
        <w:gridCol w:w="2693"/>
      </w:tblGrid>
      <w:tr w:rsidR="008A7D5F" w:rsidRPr="006857E5" w14:paraId="03373EAF" w14:textId="77777777" w:rsidTr="00B102C7">
        <w:tc>
          <w:tcPr>
            <w:tcW w:w="3256" w:type="dxa"/>
          </w:tcPr>
          <w:p w14:paraId="675DEFBE" w14:textId="77777777" w:rsidR="008A7D5F" w:rsidRPr="00D55B7D" w:rsidRDefault="008A7D5F" w:rsidP="00B102C7">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Verze</w:t>
            </w:r>
          </w:p>
        </w:tc>
        <w:tc>
          <w:tcPr>
            <w:tcW w:w="3118" w:type="dxa"/>
          </w:tcPr>
          <w:p w14:paraId="19C34AE2" w14:textId="77777777" w:rsidR="008A7D5F" w:rsidRPr="00D55B7D" w:rsidRDefault="008A7D5F" w:rsidP="00B102C7">
            <w:pPr>
              <w:jc w:val="center"/>
              <w:rPr>
                <w:rFonts w:ascii="Arial" w:hAnsi="Arial" w:cs="Arial"/>
                <w:b/>
                <w:caps/>
                <w:color w:val="FFFFFF" w:themeColor="background1"/>
                <w:sz w:val="24"/>
                <w:szCs w:val="24"/>
              </w:rPr>
            </w:pPr>
            <w:r w:rsidRPr="00D55B7D">
              <w:rPr>
                <w:rFonts w:ascii="Arial" w:hAnsi="Arial" w:cs="Arial"/>
                <w:b/>
                <w:caps/>
                <w:color w:val="FFFFFF" w:themeColor="background1"/>
                <w:sz w:val="24"/>
                <w:szCs w:val="24"/>
              </w:rPr>
              <w:t>Odpovědná osoba</w:t>
            </w:r>
          </w:p>
        </w:tc>
        <w:tc>
          <w:tcPr>
            <w:tcW w:w="2693" w:type="dxa"/>
          </w:tcPr>
          <w:p w14:paraId="741C7812" w14:textId="77777777" w:rsidR="008A7D5F" w:rsidRPr="00D55B7D" w:rsidRDefault="008A7D5F" w:rsidP="00B102C7">
            <w:pPr>
              <w:jc w:val="center"/>
              <w:rPr>
                <w:rFonts w:ascii="Arial" w:hAnsi="Arial" w:cs="Arial"/>
                <w:b/>
                <w:caps/>
                <w:color w:val="FFFFFF" w:themeColor="background1"/>
                <w:sz w:val="24"/>
                <w:szCs w:val="24"/>
              </w:rPr>
            </w:pPr>
            <w:r>
              <w:rPr>
                <w:rFonts w:ascii="Arial" w:hAnsi="Arial" w:cs="Arial"/>
                <w:b/>
                <w:caps/>
                <w:color w:val="FFFFFF" w:themeColor="background1"/>
                <w:sz w:val="24"/>
                <w:szCs w:val="24"/>
              </w:rPr>
              <w:t xml:space="preserve">Účinnost </w:t>
            </w:r>
            <w:r w:rsidRPr="00D55B7D">
              <w:rPr>
                <w:rFonts w:ascii="Arial" w:hAnsi="Arial" w:cs="Arial"/>
                <w:b/>
                <w:caps/>
                <w:color w:val="FFFFFF" w:themeColor="background1"/>
                <w:sz w:val="24"/>
                <w:szCs w:val="24"/>
              </w:rPr>
              <w:t>od</w:t>
            </w:r>
          </w:p>
        </w:tc>
      </w:tr>
      <w:tr w:rsidR="008A7D5F" w:rsidRPr="00FB7A90" w14:paraId="65314BFA" w14:textId="77777777" w:rsidTr="00B102C7">
        <w:trPr>
          <w:trHeight w:val="532"/>
        </w:trPr>
        <w:tc>
          <w:tcPr>
            <w:tcW w:w="3256" w:type="dxa"/>
            <w:vAlign w:val="center"/>
          </w:tcPr>
          <w:p w14:paraId="796C61AA" w14:textId="35497013" w:rsidR="008A7D5F" w:rsidRPr="00FB7A90" w:rsidRDefault="008A7D5F" w:rsidP="00B102C7">
            <w:pPr>
              <w:tabs>
                <w:tab w:val="left" w:pos="776"/>
              </w:tabs>
              <w:jc w:val="center"/>
              <w:rPr>
                <w:rFonts w:ascii="Arial" w:hAnsi="Arial" w:cs="Arial"/>
                <w:b/>
                <w:sz w:val="22"/>
                <w:szCs w:val="22"/>
              </w:rPr>
            </w:pPr>
            <w:r w:rsidRPr="00FB7A90">
              <w:rPr>
                <w:rFonts w:ascii="Arial" w:hAnsi="Arial" w:cs="Arial"/>
                <w:b/>
                <w:sz w:val="22"/>
                <w:szCs w:val="22"/>
              </w:rPr>
              <w:t>1.</w:t>
            </w:r>
            <w:r>
              <w:rPr>
                <w:rFonts w:ascii="Arial" w:hAnsi="Arial" w:cs="Arial"/>
                <w:b/>
                <w:sz w:val="22"/>
                <w:szCs w:val="22"/>
              </w:rPr>
              <w:t>6</w:t>
            </w:r>
          </w:p>
        </w:tc>
        <w:tc>
          <w:tcPr>
            <w:tcW w:w="3118" w:type="dxa"/>
            <w:vAlign w:val="center"/>
          </w:tcPr>
          <w:p w14:paraId="4DEBA966" w14:textId="77777777" w:rsidR="008A7D5F" w:rsidRPr="00FB7A90" w:rsidRDefault="008A7D5F" w:rsidP="00B102C7">
            <w:pPr>
              <w:jc w:val="center"/>
              <w:rPr>
                <w:rFonts w:ascii="Arial" w:hAnsi="Arial" w:cs="Arial"/>
                <w:b/>
                <w:sz w:val="22"/>
                <w:szCs w:val="22"/>
              </w:rPr>
            </w:pPr>
            <w:r w:rsidRPr="00FB7A90">
              <w:rPr>
                <w:rFonts w:ascii="Arial" w:hAnsi="Arial" w:cs="Arial"/>
                <w:b/>
                <w:sz w:val="22"/>
                <w:szCs w:val="22"/>
              </w:rPr>
              <w:t>Ing. Mgr. Marek Pastucha</w:t>
            </w:r>
          </w:p>
        </w:tc>
        <w:tc>
          <w:tcPr>
            <w:tcW w:w="2693" w:type="dxa"/>
            <w:vAlign w:val="center"/>
          </w:tcPr>
          <w:p w14:paraId="64CE9B86" w14:textId="49FECA4E" w:rsidR="008A7D5F" w:rsidRPr="006323AA" w:rsidRDefault="008A7D5F" w:rsidP="00B102C7">
            <w:pPr>
              <w:ind w:left="675"/>
              <w:jc w:val="center"/>
              <w:rPr>
                <w:rFonts w:ascii="Arial" w:hAnsi="Arial" w:cs="Arial"/>
                <w:b/>
                <w:sz w:val="22"/>
                <w:szCs w:val="22"/>
              </w:rPr>
            </w:pPr>
            <w:r>
              <w:rPr>
                <w:rFonts w:ascii="Arial" w:hAnsi="Arial" w:cs="Arial"/>
                <w:b/>
                <w:sz w:val="22"/>
                <w:szCs w:val="22"/>
              </w:rPr>
              <w:t>1</w:t>
            </w:r>
            <w:r w:rsidR="001F41C6">
              <w:rPr>
                <w:rFonts w:ascii="Arial" w:hAnsi="Arial" w:cs="Arial"/>
                <w:b/>
                <w:sz w:val="22"/>
                <w:szCs w:val="22"/>
              </w:rPr>
              <w:t xml:space="preserve">6 </w:t>
            </w:r>
            <w:r>
              <w:rPr>
                <w:rFonts w:ascii="Arial" w:hAnsi="Arial" w:cs="Arial"/>
                <w:b/>
                <w:sz w:val="22"/>
                <w:szCs w:val="22"/>
              </w:rPr>
              <w:t>.</w:t>
            </w:r>
            <w:r w:rsidR="00663637">
              <w:rPr>
                <w:rFonts w:ascii="Arial" w:hAnsi="Arial" w:cs="Arial"/>
                <w:b/>
                <w:sz w:val="22"/>
                <w:szCs w:val="22"/>
              </w:rPr>
              <w:t xml:space="preserve"> </w:t>
            </w:r>
            <w:r>
              <w:rPr>
                <w:rFonts w:ascii="Arial" w:hAnsi="Arial" w:cs="Arial"/>
                <w:b/>
                <w:sz w:val="22"/>
                <w:szCs w:val="22"/>
              </w:rPr>
              <w:t>05.</w:t>
            </w:r>
            <w:r w:rsidR="001F41C6">
              <w:rPr>
                <w:rFonts w:ascii="Arial" w:hAnsi="Arial" w:cs="Arial"/>
                <w:b/>
                <w:sz w:val="22"/>
                <w:szCs w:val="22"/>
              </w:rPr>
              <w:t xml:space="preserve"> </w:t>
            </w:r>
            <w:r w:rsidRPr="006323AA">
              <w:rPr>
                <w:rFonts w:ascii="Arial" w:hAnsi="Arial" w:cs="Arial"/>
                <w:b/>
                <w:sz w:val="22"/>
                <w:szCs w:val="22"/>
              </w:rPr>
              <w:t>2017</w:t>
            </w:r>
          </w:p>
        </w:tc>
      </w:tr>
    </w:tbl>
    <w:p w14:paraId="7F3963E7" w14:textId="79C7B85D" w:rsidR="008A7D5F" w:rsidRDefault="008A7D5F" w:rsidP="008A7D5F">
      <w:pPr>
        <w:jc w:val="center"/>
        <w:rPr>
          <w:rFonts w:ascii="Arial" w:hAnsi="Arial" w:cs="Arial"/>
          <w:b/>
          <w:caps/>
          <w:sz w:val="22"/>
          <w:szCs w:val="22"/>
        </w:rPr>
      </w:pPr>
    </w:p>
    <w:tbl>
      <w:tblPr>
        <w:tblStyle w:val="Mkatabulky1"/>
        <w:tblW w:w="9067" w:type="dxa"/>
        <w:tblLayout w:type="fixed"/>
        <w:tblLook w:val="04A0" w:firstRow="1" w:lastRow="0" w:firstColumn="1" w:lastColumn="0" w:noHBand="0" w:noVBand="1"/>
      </w:tblPr>
      <w:tblGrid>
        <w:gridCol w:w="846"/>
        <w:gridCol w:w="2410"/>
        <w:gridCol w:w="5811"/>
      </w:tblGrid>
      <w:tr w:rsidR="008A7D5F" w:rsidRPr="00E51F07" w14:paraId="0429EE02" w14:textId="77777777" w:rsidTr="00B102C7">
        <w:trPr>
          <w:tblHeader/>
        </w:trPr>
        <w:tc>
          <w:tcPr>
            <w:tcW w:w="3256" w:type="dxa"/>
            <w:gridSpan w:val="2"/>
            <w:shd w:val="clear" w:color="auto" w:fill="2E74B5" w:themeFill="accent1" w:themeFillShade="BF"/>
            <w:vAlign w:val="center"/>
          </w:tcPr>
          <w:p w14:paraId="1BDB22E6" w14:textId="77777777" w:rsidR="008A7D5F" w:rsidRPr="00E51F07" w:rsidRDefault="008A7D5F" w:rsidP="00B102C7">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Kapitola/Podkapitola/strana/odstavec</w:t>
            </w:r>
          </w:p>
        </w:tc>
        <w:tc>
          <w:tcPr>
            <w:tcW w:w="5811" w:type="dxa"/>
            <w:shd w:val="clear" w:color="auto" w:fill="2E74B5" w:themeFill="accent1" w:themeFillShade="BF"/>
            <w:vAlign w:val="center"/>
          </w:tcPr>
          <w:p w14:paraId="40D69BF5" w14:textId="77777777" w:rsidR="008A7D5F" w:rsidRPr="00E51F07" w:rsidRDefault="008A7D5F" w:rsidP="00B102C7">
            <w:pPr>
              <w:jc w:val="center"/>
              <w:rPr>
                <w:rFonts w:ascii="Arial" w:hAnsi="Arial" w:cs="Arial"/>
                <w:b/>
                <w:caps/>
                <w:color w:val="FFFFFF" w:themeColor="background1"/>
                <w:sz w:val="24"/>
                <w:szCs w:val="24"/>
              </w:rPr>
            </w:pPr>
            <w:r w:rsidRPr="00E51F07">
              <w:rPr>
                <w:rFonts w:ascii="Arial" w:hAnsi="Arial" w:cs="Arial"/>
                <w:b/>
                <w:caps/>
                <w:color w:val="FFFFFF" w:themeColor="background1"/>
                <w:sz w:val="24"/>
                <w:szCs w:val="24"/>
              </w:rPr>
              <w:t>stručný Popis změny</w:t>
            </w:r>
          </w:p>
        </w:tc>
      </w:tr>
      <w:tr w:rsidR="00F0752D" w:rsidRPr="00E51F07" w14:paraId="0D066C0F" w14:textId="77777777" w:rsidTr="00B102C7">
        <w:trPr>
          <w:trHeight w:val="346"/>
        </w:trPr>
        <w:tc>
          <w:tcPr>
            <w:tcW w:w="846" w:type="dxa"/>
            <w:tcBorders>
              <w:top w:val="single" w:sz="4" w:space="0" w:color="auto"/>
            </w:tcBorders>
            <w:vAlign w:val="center"/>
          </w:tcPr>
          <w:p w14:paraId="4E22ABD5" w14:textId="4511134A" w:rsidR="00F0752D" w:rsidRDefault="00F0752D" w:rsidP="00B102C7">
            <w:pPr>
              <w:jc w:val="center"/>
              <w:rPr>
                <w:rFonts w:ascii="Arial" w:hAnsi="Arial" w:cs="Arial"/>
                <w:b/>
                <w:sz w:val="22"/>
                <w:szCs w:val="22"/>
              </w:rPr>
            </w:pPr>
            <w:r>
              <w:rPr>
                <w:rFonts w:ascii="Arial" w:hAnsi="Arial" w:cs="Arial"/>
                <w:b/>
                <w:sz w:val="22"/>
                <w:szCs w:val="22"/>
              </w:rPr>
              <w:t>1</w:t>
            </w:r>
          </w:p>
        </w:tc>
        <w:tc>
          <w:tcPr>
            <w:tcW w:w="2410" w:type="dxa"/>
            <w:tcBorders>
              <w:top w:val="single" w:sz="4" w:space="0" w:color="auto"/>
            </w:tcBorders>
          </w:tcPr>
          <w:p w14:paraId="2326F694" w14:textId="0265EBA8" w:rsidR="00F0752D" w:rsidRPr="00106000" w:rsidRDefault="00F0752D" w:rsidP="00B102C7">
            <w:pPr>
              <w:rPr>
                <w:rFonts w:ascii="Arial" w:hAnsi="Arial" w:cs="Arial"/>
                <w:sz w:val="22"/>
                <w:szCs w:val="22"/>
              </w:rPr>
            </w:pPr>
            <w:r>
              <w:rPr>
                <w:rFonts w:ascii="Arial" w:hAnsi="Arial" w:cs="Arial"/>
                <w:sz w:val="22"/>
                <w:szCs w:val="22"/>
              </w:rPr>
              <w:t>1.6</w:t>
            </w:r>
          </w:p>
        </w:tc>
        <w:tc>
          <w:tcPr>
            <w:tcW w:w="5811" w:type="dxa"/>
            <w:tcBorders>
              <w:top w:val="single" w:sz="4" w:space="0" w:color="auto"/>
            </w:tcBorders>
            <w:vAlign w:val="center"/>
          </w:tcPr>
          <w:p w14:paraId="28CE4A55" w14:textId="544EE598" w:rsidR="00F0752D" w:rsidRDefault="00F0752D" w:rsidP="009D56EE">
            <w:pPr>
              <w:pStyle w:val="MPtext"/>
              <w:numPr>
                <w:ilvl w:val="0"/>
                <w:numId w:val="758"/>
              </w:numPr>
              <w:rPr>
                <w:sz w:val="22"/>
                <w:szCs w:val="22"/>
              </w:rPr>
            </w:pPr>
            <w:r>
              <w:rPr>
                <w:sz w:val="22"/>
                <w:szCs w:val="22"/>
              </w:rPr>
              <w:t>Formální úpravy terminologie (Zpráva o realizace projektu, Zpráva o udržitelnosti projektu, Informace o pokroku projektu)</w:t>
            </w:r>
          </w:p>
        </w:tc>
      </w:tr>
      <w:tr w:rsidR="00E52115" w:rsidRPr="00E51F07" w14:paraId="42D8D8EF" w14:textId="77777777" w:rsidTr="00B102C7">
        <w:trPr>
          <w:trHeight w:val="346"/>
        </w:trPr>
        <w:tc>
          <w:tcPr>
            <w:tcW w:w="846" w:type="dxa"/>
            <w:tcBorders>
              <w:top w:val="single" w:sz="4" w:space="0" w:color="auto"/>
            </w:tcBorders>
            <w:vAlign w:val="center"/>
          </w:tcPr>
          <w:p w14:paraId="4D3AB365" w14:textId="1FA0E332" w:rsidR="00E52115" w:rsidRDefault="00E52115" w:rsidP="00B102C7">
            <w:pPr>
              <w:jc w:val="center"/>
              <w:rPr>
                <w:rFonts w:ascii="Arial" w:hAnsi="Arial" w:cs="Arial"/>
                <w:b/>
                <w:sz w:val="22"/>
                <w:szCs w:val="22"/>
              </w:rPr>
            </w:pPr>
            <w:r>
              <w:rPr>
                <w:rFonts w:ascii="Arial" w:hAnsi="Arial" w:cs="Arial"/>
                <w:b/>
                <w:sz w:val="22"/>
                <w:szCs w:val="22"/>
              </w:rPr>
              <w:t>4</w:t>
            </w:r>
          </w:p>
        </w:tc>
        <w:tc>
          <w:tcPr>
            <w:tcW w:w="2410" w:type="dxa"/>
            <w:tcBorders>
              <w:top w:val="single" w:sz="4" w:space="0" w:color="auto"/>
            </w:tcBorders>
          </w:tcPr>
          <w:p w14:paraId="6000FC7C" w14:textId="42896EE7" w:rsidR="00E52115" w:rsidRDefault="00E52115" w:rsidP="00B102C7">
            <w:pPr>
              <w:rPr>
                <w:rFonts w:ascii="Arial" w:hAnsi="Arial" w:cs="Arial"/>
                <w:sz w:val="22"/>
                <w:szCs w:val="22"/>
              </w:rPr>
            </w:pPr>
            <w:r>
              <w:rPr>
                <w:rFonts w:ascii="Arial" w:hAnsi="Arial" w:cs="Arial"/>
                <w:sz w:val="22"/>
                <w:szCs w:val="22"/>
              </w:rPr>
              <w:t>4.10</w:t>
            </w:r>
          </w:p>
        </w:tc>
        <w:tc>
          <w:tcPr>
            <w:tcW w:w="5811" w:type="dxa"/>
            <w:tcBorders>
              <w:top w:val="single" w:sz="4" w:space="0" w:color="auto"/>
            </w:tcBorders>
            <w:vAlign w:val="center"/>
          </w:tcPr>
          <w:p w14:paraId="20E3163D" w14:textId="3E5D8410" w:rsidR="00E52115" w:rsidRDefault="00E52115" w:rsidP="009D56EE">
            <w:pPr>
              <w:pStyle w:val="MPtext"/>
              <w:numPr>
                <w:ilvl w:val="0"/>
                <w:numId w:val="758"/>
              </w:numPr>
              <w:rPr>
                <w:sz w:val="22"/>
                <w:szCs w:val="22"/>
              </w:rPr>
            </w:pPr>
            <w:r>
              <w:rPr>
                <w:sz w:val="22"/>
                <w:szCs w:val="22"/>
              </w:rPr>
              <w:t>Doplněna věta o povinnosti poskytovatele veřejné podpory vkládat údaje požadované metodikou ÚOHS do systému EK.</w:t>
            </w:r>
          </w:p>
        </w:tc>
      </w:tr>
      <w:tr w:rsidR="003E4056" w:rsidRPr="00E51F07" w14:paraId="5E7CCC0B" w14:textId="77777777" w:rsidTr="00B102C7">
        <w:trPr>
          <w:trHeight w:val="346"/>
        </w:trPr>
        <w:tc>
          <w:tcPr>
            <w:tcW w:w="846" w:type="dxa"/>
            <w:tcBorders>
              <w:top w:val="single" w:sz="4" w:space="0" w:color="auto"/>
            </w:tcBorders>
            <w:vAlign w:val="center"/>
          </w:tcPr>
          <w:p w14:paraId="5C2D9A33" w14:textId="7526D37E" w:rsidR="003E4056" w:rsidRDefault="003E4056" w:rsidP="00B102C7">
            <w:pPr>
              <w:jc w:val="center"/>
              <w:rPr>
                <w:rFonts w:ascii="Arial" w:hAnsi="Arial" w:cs="Arial"/>
                <w:b/>
                <w:sz w:val="22"/>
                <w:szCs w:val="22"/>
              </w:rPr>
            </w:pPr>
            <w:r>
              <w:rPr>
                <w:rFonts w:ascii="Arial" w:hAnsi="Arial" w:cs="Arial"/>
                <w:b/>
                <w:sz w:val="22"/>
                <w:szCs w:val="22"/>
              </w:rPr>
              <w:t>8</w:t>
            </w:r>
          </w:p>
        </w:tc>
        <w:tc>
          <w:tcPr>
            <w:tcW w:w="2410" w:type="dxa"/>
            <w:tcBorders>
              <w:top w:val="single" w:sz="4" w:space="0" w:color="auto"/>
            </w:tcBorders>
          </w:tcPr>
          <w:p w14:paraId="5C817FE0" w14:textId="326D0ED1" w:rsidR="003E4056" w:rsidRDefault="003E4056" w:rsidP="00B102C7">
            <w:pPr>
              <w:rPr>
                <w:rFonts w:ascii="Arial" w:hAnsi="Arial" w:cs="Arial"/>
                <w:sz w:val="22"/>
                <w:szCs w:val="22"/>
              </w:rPr>
            </w:pPr>
            <w:r>
              <w:rPr>
                <w:rFonts w:ascii="Arial" w:hAnsi="Arial" w:cs="Arial"/>
                <w:sz w:val="22"/>
                <w:szCs w:val="22"/>
              </w:rPr>
              <w:t>8.7</w:t>
            </w:r>
          </w:p>
        </w:tc>
        <w:tc>
          <w:tcPr>
            <w:tcW w:w="5811" w:type="dxa"/>
            <w:tcBorders>
              <w:top w:val="single" w:sz="4" w:space="0" w:color="auto"/>
            </w:tcBorders>
            <w:vAlign w:val="center"/>
          </w:tcPr>
          <w:p w14:paraId="6F139D0C" w14:textId="48A207CD" w:rsidR="003E4056" w:rsidRDefault="003E4056" w:rsidP="009D56EE">
            <w:pPr>
              <w:pStyle w:val="MPtext"/>
              <w:numPr>
                <w:ilvl w:val="0"/>
                <w:numId w:val="758"/>
              </w:numPr>
              <w:rPr>
                <w:sz w:val="22"/>
                <w:szCs w:val="22"/>
              </w:rPr>
            </w:pPr>
            <w:r>
              <w:rPr>
                <w:sz w:val="22"/>
                <w:szCs w:val="22"/>
              </w:rPr>
              <w:t>Úprava terminologie, ze spojení žádost o přezkum rozhodnutí vynecháno slovo „rozhodnutí“</w:t>
            </w:r>
          </w:p>
        </w:tc>
      </w:tr>
      <w:tr w:rsidR="006F1CAA" w:rsidRPr="00E51F07" w14:paraId="6566CD12" w14:textId="77777777" w:rsidTr="00B102C7">
        <w:trPr>
          <w:trHeight w:val="346"/>
        </w:trPr>
        <w:tc>
          <w:tcPr>
            <w:tcW w:w="846" w:type="dxa"/>
            <w:tcBorders>
              <w:top w:val="single" w:sz="4" w:space="0" w:color="auto"/>
            </w:tcBorders>
            <w:vAlign w:val="center"/>
          </w:tcPr>
          <w:p w14:paraId="4E43191F" w14:textId="2C9C5AAE" w:rsidR="006F1CAA" w:rsidRPr="001E3AD4" w:rsidRDefault="006F1CAA" w:rsidP="00B102C7">
            <w:pPr>
              <w:jc w:val="center"/>
              <w:rPr>
                <w:rFonts w:ascii="Arial" w:hAnsi="Arial" w:cs="Arial"/>
                <w:b/>
                <w:sz w:val="22"/>
                <w:szCs w:val="22"/>
              </w:rPr>
            </w:pPr>
            <w:r>
              <w:rPr>
                <w:rFonts w:ascii="Arial" w:hAnsi="Arial" w:cs="Arial"/>
                <w:b/>
                <w:sz w:val="22"/>
                <w:szCs w:val="22"/>
              </w:rPr>
              <w:t>14</w:t>
            </w:r>
          </w:p>
        </w:tc>
        <w:tc>
          <w:tcPr>
            <w:tcW w:w="2410" w:type="dxa"/>
            <w:tcBorders>
              <w:top w:val="single" w:sz="4" w:space="0" w:color="auto"/>
            </w:tcBorders>
          </w:tcPr>
          <w:p w14:paraId="7F279DD6" w14:textId="39FA4659" w:rsidR="006F1CAA" w:rsidRPr="00106000" w:rsidRDefault="006F1CAA" w:rsidP="00B102C7">
            <w:pPr>
              <w:rPr>
                <w:rFonts w:ascii="Arial" w:hAnsi="Arial" w:cs="Arial"/>
                <w:sz w:val="22"/>
                <w:szCs w:val="22"/>
              </w:rPr>
            </w:pPr>
            <w:r w:rsidRPr="00106000">
              <w:rPr>
                <w:rFonts w:ascii="Arial" w:hAnsi="Arial" w:cs="Arial"/>
                <w:sz w:val="22"/>
                <w:szCs w:val="22"/>
              </w:rPr>
              <w:t>14.5.2</w:t>
            </w:r>
          </w:p>
        </w:tc>
        <w:tc>
          <w:tcPr>
            <w:tcW w:w="5811" w:type="dxa"/>
            <w:tcBorders>
              <w:top w:val="single" w:sz="4" w:space="0" w:color="auto"/>
            </w:tcBorders>
            <w:vAlign w:val="center"/>
          </w:tcPr>
          <w:p w14:paraId="2DDF2A4E" w14:textId="7A26BB37" w:rsidR="006F1CAA" w:rsidRPr="00010C64" w:rsidRDefault="009D56EE" w:rsidP="009D56EE">
            <w:pPr>
              <w:pStyle w:val="MPtext"/>
              <w:numPr>
                <w:ilvl w:val="0"/>
                <w:numId w:val="758"/>
              </w:numPr>
              <w:rPr>
                <w:sz w:val="22"/>
                <w:szCs w:val="22"/>
              </w:rPr>
            </w:pPr>
            <w:r>
              <w:rPr>
                <w:sz w:val="22"/>
                <w:szCs w:val="22"/>
              </w:rPr>
              <w:t>Aktualizace podkapitoly Závěrečná zpráva o realizaci projektu – upřesnění termínu podání</w:t>
            </w:r>
          </w:p>
        </w:tc>
      </w:tr>
      <w:tr w:rsidR="000124CA" w:rsidRPr="00E51F07" w14:paraId="016E29F4" w14:textId="77777777" w:rsidTr="00B102C7">
        <w:trPr>
          <w:trHeight w:val="346"/>
        </w:trPr>
        <w:tc>
          <w:tcPr>
            <w:tcW w:w="846" w:type="dxa"/>
            <w:tcBorders>
              <w:top w:val="single" w:sz="4" w:space="0" w:color="auto"/>
            </w:tcBorders>
            <w:vAlign w:val="center"/>
          </w:tcPr>
          <w:p w14:paraId="5FC06B09" w14:textId="77123945" w:rsidR="000124CA" w:rsidRDefault="000124CA" w:rsidP="00B102C7">
            <w:pPr>
              <w:jc w:val="center"/>
              <w:rPr>
                <w:rFonts w:ascii="Arial" w:hAnsi="Arial" w:cs="Arial"/>
                <w:b/>
                <w:sz w:val="22"/>
                <w:szCs w:val="22"/>
              </w:rPr>
            </w:pPr>
            <w:r>
              <w:rPr>
                <w:rFonts w:ascii="Arial" w:hAnsi="Arial" w:cs="Arial"/>
                <w:b/>
                <w:sz w:val="22"/>
                <w:szCs w:val="22"/>
              </w:rPr>
              <w:t>14</w:t>
            </w:r>
          </w:p>
        </w:tc>
        <w:tc>
          <w:tcPr>
            <w:tcW w:w="2410" w:type="dxa"/>
            <w:tcBorders>
              <w:top w:val="single" w:sz="4" w:space="0" w:color="auto"/>
            </w:tcBorders>
          </w:tcPr>
          <w:p w14:paraId="73D712C8" w14:textId="00C9C580" w:rsidR="000124CA" w:rsidRPr="003B4B4C" w:rsidRDefault="000124CA" w:rsidP="00B102C7">
            <w:pPr>
              <w:rPr>
                <w:rFonts w:ascii="Arial" w:hAnsi="Arial" w:cs="Arial"/>
                <w:sz w:val="22"/>
                <w:szCs w:val="22"/>
              </w:rPr>
            </w:pPr>
            <w:r>
              <w:rPr>
                <w:rFonts w:ascii="Arial" w:hAnsi="Arial" w:cs="Arial"/>
                <w:sz w:val="22"/>
                <w:szCs w:val="22"/>
              </w:rPr>
              <w:t>14.5.3</w:t>
            </w:r>
          </w:p>
        </w:tc>
        <w:tc>
          <w:tcPr>
            <w:tcW w:w="5811" w:type="dxa"/>
            <w:tcBorders>
              <w:top w:val="single" w:sz="4" w:space="0" w:color="auto"/>
            </w:tcBorders>
            <w:vAlign w:val="center"/>
          </w:tcPr>
          <w:p w14:paraId="1CF86CAF" w14:textId="5FA16374" w:rsidR="000124CA" w:rsidRDefault="000124CA" w:rsidP="00B102C7">
            <w:pPr>
              <w:pStyle w:val="MPtext"/>
              <w:numPr>
                <w:ilvl w:val="0"/>
                <w:numId w:val="758"/>
              </w:numPr>
              <w:rPr>
                <w:sz w:val="22"/>
                <w:szCs w:val="22"/>
              </w:rPr>
            </w:pPr>
            <w:r>
              <w:rPr>
                <w:sz w:val="22"/>
                <w:szCs w:val="22"/>
              </w:rPr>
              <w:t>Úprava a doplnění textu Závěr</w:t>
            </w:r>
            <w:r w:rsidR="006F1CAA">
              <w:rPr>
                <w:sz w:val="22"/>
                <w:szCs w:val="22"/>
              </w:rPr>
              <w:t>e</w:t>
            </w:r>
            <w:r>
              <w:rPr>
                <w:sz w:val="22"/>
                <w:szCs w:val="22"/>
              </w:rPr>
              <w:t>čné zprávy o realizaci za celé o</w:t>
            </w:r>
            <w:r w:rsidR="006F1CAA">
              <w:rPr>
                <w:sz w:val="22"/>
                <w:szCs w:val="22"/>
              </w:rPr>
              <w:t>bd</w:t>
            </w:r>
            <w:r>
              <w:rPr>
                <w:sz w:val="22"/>
                <w:szCs w:val="22"/>
              </w:rPr>
              <w:t>obí realizace projektu</w:t>
            </w:r>
          </w:p>
        </w:tc>
      </w:tr>
      <w:tr w:rsidR="006F1CAA" w:rsidRPr="00E51F07" w14:paraId="319B1CAF" w14:textId="77777777" w:rsidTr="00B102C7">
        <w:trPr>
          <w:trHeight w:val="346"/>
        </w:trPr>
        <w:tc>
          <w:tcPr>
            <w:tcW w:w="846" w:type="dxa"/>
            <w:tcBorders>
              <w:top w:val="single" w:sz="4" w:space="0" w:color="auto"/>
            </w:tcBorders>
            <w:vAlign w:val="center"/>
          </w:tcPr>
          <w:p w14:paraId="39415D7A" w14:textId="53BC7E37" w:rsidR="006F1CAA" w:rsidRDefault="006F1CAA" w:rsidP="00B102C7">
            <w:pPr>
              <w:jc w:val="center"/>
              <w:rPr>
                <w:rFonts w:ascii="Arial" w:hAnsi="Arial" w:cs="Arial"/>
                <w:b/>
                <w:sz w:val="22"/>
                <w:szCs w:val="22"/>
              </w:rPr>
            </w:pPr>
            <w:r>
              <w:rPr>
                <w:rFonts w:ascii="Arial" w:hAnsi="Arial" w:cs="Arial"/>
                <w:b/>
                <w:sz w:val="22"/>
                <w:szCs w:val="22"/>
              </w:rPr>
              <w:t>14</w:t>
            </w:r>
          </w:p>
        </w:tc>
        <w:tc>
          <w:tcPr>
            <w:tcW w:w="2410" w:type="dxa"/>
            <w:tcBorders>
              <w:top w:val="single" w:sz="4" w:space="0" w:color="auto"/>
            </w:tcBorders>
          </w:tcPr>
          <w:p w14:paraId="1BABDAFA" w14:textId="44B0806D" w:rsidR="006F1CAA" w:rsidRDefault="006F1CAA" w:rsidP="00B102C7">
            <w:pPr>
              <w:rPr>
                <w:rFonts w:ascii="Arial" w:hAnsi="Arial" w:cs="Arial"/>
                <w:sz w:val="22"/>
                <w:szCs w:val="22"/>
              </w:rPr>
            </w:pPr>
            <w:r>
              <w:rPr>
                <w:rFonts w:ascii="Arial" w:hAnsi="Arial" w:cs="Arial"/>
                <w:sz w:val="22"/>
                <w:szCs w:val="22"/>
              </w:rPr>
              <w:t>14.5.4</w:t>
            </w:r>
          </w:p>
        </w:tc>
        <w:tc>
          <w:tcPr>
            <w:tcW w:w="5811" w:type="dxa"/>
            <w:tcBorders>
              <w:top w:val="single" w:sz="4" w:space="0" w:color="auto"/>
            </w:tcBorders>
            <w:vAlign w:val="center"/>
          </w:tcPr>
          <w:p w14:paraId="2AFC7181" w14:textId="5F4AD87F" w:rsidR="006F1CAA" w:rsidRDefault="009D56EE" w:rsidP="00B102C7">
            <w:pPr>
              <w:pStyle w:val="MPtext"/>
              <w:numPr>
                <w:ilvl w:val="0"/>
                <w:numId w:val="758"/>
              </w:numPr>
              <w:rPr>
                <w:sz w:val="22"/>
                <w:szCs w:val="22"/>
              </w:rPr>
            </w:pPr>
            <w:r>
              <w:rPr>
                <w:sz w:val="22"/>
                <w:szCs w:val="22"/>
              </w:rPr>
              <w:t>Aktualizace podkapitoly Informace o pokroku v souvislosti s aktualizací predikcí čerpání</w:t>
            </w:r>
          </w:p>
        </w:tc>
      </w:tr>
      <w:tr w:rsidR="00F0752D" w:rsidRPr="00E51F07" w14:paraId="1C49FF31" w14:textId="77777777" w:rsidTr="00B102C7">
        <w:trPr>
          <w:trHeight w:val="346"/>
        </w:trPr>
        <w:tc>
          <w:tcPr>
            <w:tcW w:w="846" w:type="dxa"/>
            <w:tcBorders>
              <w:top w:val="single" w:sz="4" w:space="0" w:color="auto"/>
            </w:tcBorders>
            <w:vAlign w:val="center"/>
          </w:tcPr>
          <w:p w14:paraId="568B6A8E" w14:textId="37C8D207" w:rsidR="00F0752D" w:rsidRDefault="00F0752D" w:rsidP="00B102C7">
            <w:pPr>
              <w:jc w:val="center"/>
              <w:rPr>
                <w:rFonts w:ascii="Arial" w:hAnsi="Arial" w:cs="Arial"/>
                <w:b/>
                <w:sz w:val="22"/>
                <w:szCs w:val="22"/>
              </w:rPr>
            </w:pPr>
            <w:r>
              <w:rPr>
                <w:rFonts w:ascii="Arial" w:hAnsi="Arial" w:cs="Arial"/>
                <w:b/>
                <w:sz w:val="22"/>
                <w:szCs w:val="22"/>
              </w:rPr>
              <w:t>14</w:t>
            </w:r>
          </w:p>
        </w:tc>
        <w:tc>
          <w:tcPr>
            <w:tcW w:w="2410" w:type="dxa"/>
            <w:tcBorders>
              <w:top w:val="single" w:sz="4" w:space="0" w:color="auto"/>
            </w:tcBorders>
          </w:tcPr>
          <w:p w14:paraId="3D83A18D" w14:textId="20B946B9" w:rsidR="00F0752D" w:rsidRDefault="00F0752D" w:rsidP="00B102C7">
            <w:pPr>
              <w:rPr>
                <w:rFonts w:ascii="Arial" w:hAnsi="Arial" w:cs="Arial"/>
                <w:sz w:val="22"/>
                <w:szCs w:val="22"/>
              </w:rPr>
            </w:pPr>
            <w:r>
              <w:rPr>
                <w:rFonts w:ascii="Arial" w:hAnsi="Arial" w:cs="Arial"/>
                <w:sz w:val="22"/>
                <w:szCs w:val="22"/>
              </w:rPr>
              <w:t>celá kapitola</w:t>
            </w:r>
          </w:p>
        </w:tc>
        <w:tc>
          <w:tcPr>
            <w:tcW w:w="5811" w:type="dxa"/>
            <w:tcBorders>
              <w:top w:val="single" w:sz="4" w:space="0" w:color="auto"/>
            </w:tcBorders>
            <w:vAlign w:val="center"/>
          </w:tcPr>
          <w:p w14:paraId="7DD98180" w14:textId="0380FB19" w:rsidR="00F0752D" w:rsidRDefault="00F0752D" w:rsidP="00B102C7">
            <w:pPr>
              <w:pStyle w:val="MPtext"/>
              <w:numPr>
                <w:ilvl w:val="0"/>
                <w:numId w:val="758"/>
              </w:numPr>
              <w:rPr>
                <w:sz w:val="22"/>
                <w:szCs w:val="22"/>
              </w:rPr>
            </w:pPr>
            <w:r>
              <w:rPr>
                <w:sz w:val="22"/>
                <w:szCs w:val="22"/>
              </w:rPr>
              <w:t>Formální úpravy terminologie (Zpráva o realizace projektu, Zpráva o udržitelnosti projektu, Informace o pokroku projektu)</w:t>
            </w:r>
          </w:p>
        </w:tc>
      </w:tr>
      <w:tr w:rsidR="005569B2" w:rsidRPr="00E51F07" w14:paraId="2003B478" w14:textId="77777777" w:rsidTr="00B102C7">
        <w:trPr>
          <w:trHeight w:val="346"/>
        </w:trPr>
        <w:tc>
          <w:tcPr>
            <w:tcW w:w="846" w:type="dxa"/>
            <w:tcBorders>
              <w:top w:val="single" w:sz="4" w:space="0" w:color="auto"/>
            </w:tcBorders>
            <w:vAlign w:val="center"/>
          </w:tcPr>
          <w:p w14:paraId="39F0261F" w14:textId="70DA5558" w:rsidR="005569B2" w:rsidRPr="001E3AD4" w:rsidRDefault="005569B2" w:rsidP="00B102C7">
            <w:pPr>
              <w:jc w:val="center"/>
              <w:rPr>
                <w:rFonts w:ascii="Arial" w:hAnsi="Arial" w:cs="Arial"/>
                <w:b/>
                <w:sz w:val="22"/>
                <w:szCs w:val="22"/>
              </w:rPr>
            </w:pPr>
            <w:r>
              <w:rPr>
                <w:rFonts w:ascii="Arial" w:hAnsi="Arial" w:cs="Arial"/>
                <w:b/>
                <w:sz w:val="22"/>
                <w:szCs w:val="22"/>
              </w:rPr>
              <w:t>15</w:t>
            </w:r>
          </w:p>
        </w:tc>
        <w:tc>
          <w:tcPr>
            <w:tcW w:w="2410" w:type="dxa"/>
            <w:tcBorders>
              <w:top w:val="single" w:sz="4" w:space="0" w:color="auto"/>
            </w:tcBorders>
          </w:tcPr>
          <w:p w14:paraId="4CF35950" w14:textId="30E56AE5" w:rsidR="005569B2" w:rsidRDefault="005569B2" w:rsidP="00B102C7">
            <w:pPr>
              <w:rPr>
                <w:rFonts w:ascii="Arial" w:hAnsi="Arial" w:cs="Arial"/>
                <w:b/>
                <w:sz w:val="22"/>
                <w:szCs w:val="22"/>
              </w:rPr>
            </w:pPr>
            <w:r w:rsidRPr="003B4B4C">
              <w:rPr>
                <w:rFonts w:ascii="Arial" w:hAnsi="Arial" w:cs="Arial"/>
                <w:sz w:val="22"/>
                <w:szCs w:val="22"/>
              </w:rPr>
              <w:t>c</w:t>
            </w:r>
            <w:r w:rsidRPr="000F1428">
              <w:rPr>
                <w:rFonts w:ascii="Arial" w:hAnsi="Arial" w:cs="Arial"/>
                <w:sz w:val="22"/>
                <w:szCs w:val="22"/>
              </w:rPr>
              <w:t>elá kapitola</w:t>
            </w:r>
          </w:p>
        </w:tc>
        <w:tc>
          <w:tcPr>
            <w:tcW w:w="5811" w:type="dxa"/>
            <w:tcBorders>
              <w:top w:val="single" w:sz="4" w:space="0" w:color="auto"/>
            </w:tcBorders>
            <w:vAlign w:val="center"/>
          </w:tcPr>
          <w:p w14:paraId="2EB63B0A" w14:textId="4D714D0E" w:rsidR="005569B2" w:rsidRPr="00010C64" w:rsidRDefault="005569B2" w:rsidP="00B102C7">
            <w:pPr>
              <w:pStyle w:val="MPtext"/>
              <w:numPr>
                <w:ilvl w:val="0"/>
                <w:numId w:val="758"/>
              </w:numPr>
              <w:rPr>
                <w:sz w:val="22"/>
                <w:szCs w:val="22"/>
              </w:rPr>
            </w:pPr>
            <w:r>
              <w:rPr>
                <w:sz w:val="22"/>
                <w:szCs w:val="22"/>
              </w:rPr>
              <w:t>Aktualizace kapitoly v souvislosti s vyd</w:t>
            </w:r>
            <w:r w:rsidR="00BA7CEF">
              <w:rPr>
                <w:sz w:val="22"/>
                <w:szCs w:val="22"/>
              </w:rPr>
              <w:t>á</w:t>
            </w:r>
            <w:r>
              <w:rPr>
                <w:sz w:val="22"/>
                <w:szCs w:val="22"/>
              </w:rPr>
              <w:t>ním nové verze „Metodického pokynu pro oblast zadávání zakázek pro programové období 2014-2020“</w:t>
            </w:r>
          </w:p>
        </w:tc>
      </w:tr>
      <w:tr w:rsidR="003B4B4C" w:rsidRPr="00E51F07" w14:paraId="6A282841" w14:textId="77777777" w:rsidTr="00B102C7">
        <w:trPr>
          <w:trHeight w:val="346"/>
        </w:trPr>
        <w:tc>
          <w:tcPr>
            <w:tcW w:w="846" w:type="dxa"/>
            <w:tcBorders>
              <w:top w:val="single" w:sz="4" w:space="0" w:color="auto"/>
            </w:tcBorders>
            <w:vAlign w:val="center"/>
          </w:tcPr>
          <w:p w14:paraId="49ECD4B4" w14:textId="7CA1B56A" w:rsidR="003B4B4C" w:rsidRPr="001E3AD4" w:rsidRDefault="003B4B4C" w:rsidP="00B102C7">
            <w:pPr>
              <w:jc w:val="center"/>
              <w:rPr>
                <w:rFonts w:ascii="Arial" w:hAnsi="Arial" w:cs="Arial"/>
                <w:b/>
                <w:sz w:val="22"/>
                <w:szCs w:val="22"/>
              </w:rPr>
            </w:pPr>
            <w:r>
              <w:rPr>
                <w:rFonts w:ascii="Arial" w:hAnsi="Arial" w:cs="Arial"/>
                <w:b/>
                <w:sz w:val="22"/>
                <w:szCs w:val="22"/>
              </w:rPr>
              <w:t>15</w:t>
            </w:r>
          </w:p>
        </w:tc>
        <w:tc>
          <w:tcPr>
            <w:tcW w:w="2410" w:type="dxa"/>
            <w:tcBorders>
              <w:top w:val="single" w:sz="4" w:space="0" w:color="auto"/>
            </w:tcBorders>
          </w:tcPr>
          <w:p w14:paraId="1DA8EC70" w14:textId="03485BF2" w:rsidR="003B4B4C" w:rsidRPr="00106000" w:rsidRDefault="005569B2" w:rsidP="00B102C7">
            <w:pPr>
              <w:rPr>
                <w:rFonts w:ascii="Arial" w:hAnsi="Arial" w:cs="Arial"/>
                <w:sz w:val="22"/>
                <w:szCs w:val="22"/>
              </w:rPr>
            </w:pPr>
            <w:r>
              <w:rPr>
                <w:rFonts w:ascii="Arial" w:hAnsi="Arial" w:cs="Arial"/>
                <w:sz w:val="22"/>
                <w:szCs w:val="22"/>
              </w:rPr>
              <w:t>15.2.6, 15.3.1</w:t>
            </w:r>
          </w:p>
        </w:tc>
        <w:tc>
          <w:tcPr>
            <w:tcW w:w="5811" w:type="dxa"/>
            <w:tcBorders>
              <w:top w:val="single" w:sz="4" w:space="0" w:color="auto"/>
            </w:tcBorders>
            <w:vAlign w:val="center"/>
          </w:tcPr>
          <w:p w14:paraId="74833F81" w14:textId="16D1D9AE" w:rsidR="003B4B4C" w:rsidRPr="00010C64" w:rsidRDefault="003B4B4C" w:rsidP="003B4B4C">
            <w:pPr>
              <w:pStyle w:val="MPtext"/>
              <w:numPr>
                <w:ilvl w:val="0"/>
                <w:numId w:val="758"/>
              </w:numPr>
              <w:rPr>
                <w:sz w:val="22"/>
                <w:szCs w:val="22"/>
              </w:rPr>
            </w:pPr>
            <w:r>
              <w:rPr>
                <w:sz w:val="22"/>
                <w:szCs w:val="22"/>
              </w:rPr>
              <w:t>Úprava a upřesnění terminologie (zadávací řízení – výběrové řízení)</w:t>
            </w:r>
          </w:p>
        </w:tc>
      </w:tr>
      <w:tr w:rsidR="008A7D5F" w:rsidRPr="00E51F07" w14:paraId="28532734" w14:textId="77777777" w:rsidTr="00B102C7">
        <w:trPr>
          <w:trHeight w:val="346"/>
        </w:trPr>
        <w:tc>
          <w:tcPr>
            <w:tcW w:w="846" w:type="dxa"/>
            <w:vAlign w:val="center"/>
          </w:tcPr>
          <w:p w14:paraId="68D2354A" w14:textId="6AF05C06" w:rsidR="008A7D5F" w:rsidRPr="007972A0" w:rsidRDefault="00DC321B" w:rsidP="00B102C7">
            <w:pPr>
              <w:jc w:val="center"/>
              <w:rPr>
                <w:rFonts w:ascii="Arial" w:hAnsi="Arial" w:cs="Arial"/>
                <w:b/>
                <w:sz w:val="22"/>
                <w:szCs w:val="22"/>
              </w:rPr>
            </w:pPr>
            <w:r>
              <w:rPr>
                <w:rFonts w:ascii="Arial" w:hAnsi="Arial" w:cs="Arial"/>
                <w:b/>
                <w:sz w:val="22"/>
                <w:szCs w:val="22"/>
              </w:rPr>
              <w:t>16</w:t>
            </w:r>
          </w:p>
        </w:tc>
        <w:tc>
          <w:tcPr>
            <w:tcW w:w="2410" w:type="dxa"/>
            <w:tcBorders>
              <w:top w:val="single" w:sz="4" w:space="0" w:color="auto"/>
              <w:bottom w:val="single" w:sz="4" w:space="0" w:color="auto"/>
            </w:tcBorders>
          </w:tcPr>
          <w:p w14:paraId="6353419B" w14:textId="1CAA92DA" w:rsidR="008A7D5F" w:rsidRPr="001B41B2" w:rsidRDefault="00A653AB" w:rsidP="00B102C7">
            <w:pPr>
              <w:rPr>
                <w:rFonts w:ascii="Arial" w:hAnsi="Arial" w:cs="Arial"/>
                <w:sz w:val="22"/>
                <w:szCs w:val="22"/>
              </w:rPr>
            </w:pPr>
            <w:r>
              <w:rPr>
                <w:rFonts w:ascii="Arial" w:hAnsi="Arial" w:cs="Arial"/>
                <w:sz w:val="22"/>
                <w:szCs w:val="22"/>
              </w:rPr>
              <w:t>16.2</w:t>
            </w:r>
          </w:p>
        </w:tc>
        <w:tc>
          <w:tcPr>
            <w:tcW w:w="5811" w:type="dxa"/>
            <w:tcBorders>
              <w:top w:val="single" w:sz="4" w:space="0" w:color="auto"/>
              <w:bottom w:val="single" w:sz="4" w:space="0" w:color="auto"/>
            </w:tcBorders>
            <w:vAlign w:val="center"/>
          </w:tcPr>
          <w:p w14:paraId="4632DCF3" w14:textId="3D7A1ABD" w:rsidR="008A7D5F" w:rsidRPr="001E3AD4" w:rsidRDefault="00A653AB">
            <w:pPr>
              <w:numPr>
                <w:ilvl w:val="0"/>
                <w:numId w:val="626"/>
              </w:numPr>
              <w:contextualSpacing/>
              <w:rPr>
                <w:rFonts w:ascii="Arial" w:hAnsi="Arial" w:cs="Arial"/>
                <w:sz w:val="22"/>
                <w:szCs w:val="22"/>
              </w:rPr>
            </w:pPr>
            <w:r>
              <w:rPr>
                <w:rFonts w:ascii="Arial" w:hAnsi="Arial" w:cs="Arial"/>
                <w:sz w:val="22"/>
                <w:szCs w:val="22"/>
              </w:rPr>
              <w:t xml:space="preserve">V části 2., d) </w:t>
            </w:r>
            <w:r w:rsidR="00511FDB">
              <w:rPr>
                <w:rFonts w:ascii="Arial" w:hAnsi="Arial" w:cs="Arial"/>
                <w:sz w:val="22"/>
                <w:szCs w:val="22"/>
              </w:rPr>
              <w:t>doplněn pojem o</w:t>
            </w:r>
            <w:r w:rsidR="002411AE">
              <w:rPr>
                <w:rFonts w:ascii="Arial" w:hAnsi="Arial" w:cs="Arial"/>
                <w:sz w:val="22"/>
                <w:szCs w:val="22"/>
              </w:rPr>
              <w:t xml:space="preserve"> dokončení</w:t>
            </w:r>
            <w:r w:rsidR="00D71CD9">
              <w:rPr>
                <w:rFonts w:ascii="Arial" w:hAnsi="Arial" w:cs="Arial"/>
                <w:sz w:val="22"/>
                <w:szCs w:val="22"/>
              </w:rPr>
              <w:t xml:space="preserve"> </w:t>
            </w:r>
            <w:r w:rsidR="00511FDB">
              <w:rPr>
                <w:rFonts w:ascii="Arial" w:hAnsi="Arial" w:cs="Arial"/>
                <w:sz w:val="22"/>
                <w:szCs w:val="22"/>
              </w:rPr>
              <w:t>fyzick</w:t>
            </w:r>
            <w:r w:rsidR="002411AE">
              <w:rPr>
                <w:rFonts w:ascii="Arial" w:hAnsi="Arial" w:cs="Arial"/>
                <w:sz w:val="22"/>
                <w:szCs w:val="22"/>
              </w:rPr>
              <w:t>é</w:t>
            </w:r>
            <w:r w:rsidR="00D71CD9">
              <w:rPr>
                <w:rFonts w:ascii="Arial" w:hAnsi="Arial" w:cs="Arial"/>
                <w:sz w:val="22"/>
                <w:szCs w:val="22"/>
              </w:rPr>
              <w:t xml:space="preserve"> realizac</w:t>
            </w:r>
            <w:r w:rsidR="002411AE">
              <w:rPr>
                <w:rFonts w:ascii="Arial" w:hAnsi="Arial" w:cs="Arial"/>
                <w:sz w:val="22"/>
                <w:szCs w:val="22"/>
              </w:rPr>
              <w:t xml:space="preserve">e </w:t>
            </w:r>
            <w:r w:rsidR="00511FDB">
              <w:rPr>
                <w:rFonts w:ascii="Arial" w:hAnsi="Arial" w:cs="Arial"/>
                <w:sz w:val="22"/>
                <w:szCs w:val="22"/>
              </w:rPr>
              <w:t xml:space="preserve">projektu, viz </w:t>
            </w:r>
            <w:r w:rsidR="00D71CD9">
              <w:rPr>
                <w:rFonts w:ascii="Arial" w:hAnsi="Arial" w:cs="Arial"/>
                <w:sz w:val="22"/>
                <w:szCs w:val="22"/>
              </w:rPr>
              <w:t>pozn. č. 58.</w:t>
            </w:r>
          </w:p>
        </w:tc>
      </w:tr>
      <w:tr w:rsidR="008A7D5F" w:rsidRPr="00E51F07" w14:paraId="52968C47" w14:textId="77777777" w:rsidTr="00B102C7">
        <w:trPr>
          <w:trHeight w:val="346"/>
        </w:trPr>
        <w:tc>
          <w:tcPr>
            <w:tcW w:w="846" w:type="dxa"/>
            <w:vAlign w:val="center"/>
          </w:tcPr>
          <w:p w14:paraId="1913AFF6" w14:textId="58DBF888" w:rsidR="008A7D5F" w:rsidRPr="007972A0" w:rsidRDefault="002D14FD" w:rsidP="002D14FD">
            <w:pPr>
              <w:jc w:val="center"/>
              <w:rPr>
                <w:rFonts w:ascii="Arial" w:hAnsi="Arial" w:cs="Arial"/>
                <w:b/>
                <w:sz w:val="22"/>
                <w:szCs w:val="22"/>
              </w:rPr>
            </w:pPr>
            <w:r>
              <w:rPr>
                <w:rFonts w:ascii="Arial" w:hAnsi="Arial" w:cs="Arial"/>
                <w:b/>
                <w:sz w:val="22"/>
                <w:szCs w:val="22"/>
              </w:rPr>
              <w:t>16</w:t>
            </w:r>
          </w:p>
        </w:tc>
        <w:tc>
          <w:tcPr>
            <w:tcW w:w="2410" w:type="dxa"/>
            <w:tcBorders>
              <w:top w:val="single" w:sz="4" w:space="0" w:color="auto"/>
              <w:bottom w:val="single" w:sz="4" w:space="0" w:color="auto"/>
            </w:tcBorders>
          </w:tcPr>
          <w:p w14:paraId="23524171" w14:textId="493FAD10" w:rsidR="008A7D5F" w:rsidRDefault="001527EB" w:rsidP="00B102C7">
            <w:pPr>
              <w:rPr>
                <w:rFonts w:ascii="Arial" w:hAnsi="Arial" w:cs="Arial"/>
                <w:sz w:val="22"/>
                <w:szCs w:val="22"/>
              </w:rPr>
            </w:pPr>
            <w:r>
              <w:rPr>
                <w:rFonts w:ascii="Arial" w:hAnsi="Arial" w:cs="Arial"/>
                <w:sz w:val="22"/>
                <w:szCs w:val="22"/>
              </w:rPr>
              <w:t>16.</w:t>
            </w:r>
            <w:r w:rsidR="00A7165E">
              <w:rPr>
                <w:rFonts w:ascii="Arial" w:hAnsi="Arial" w:cs="Arial"/>
                <w:sz w:val="22"/>
                <w:szCs w:val="22"/>
              </w:rPr>
              <w:t>3.</w:t>
            </w:r>
          </w:p>
        </w:tc>
        <w:tc>
          <w:tcPr>
            <w:tcW w:w="5811" w:type="dxa"/>
            <w:tcBorders>
              <w:top w:val="single" w:sz="4" w:space="0" w:color="auto"/>
              <w:bottom w:val="single" w:sz="4" w:space="0" w:color="auto"/>
            </w:tcBorders>
            <w:vAlign w:val="center"/>
          </w:tcPr>
          <w:p w14:paraId="25A5540F" w14:textId="0EA5EBDA" w:rsidR="001527EB" w:rsidRPr="001527EB" w:rsidRDefault="001527EB" w:rsidP="001527EB">
            <w:pPr>
              <w:pStyle w:val="Odstavecseseznamem"/>
              <w:numPr>
                <w:ilvl w:val="0"/>
                <w:numId w:val="809"/>
              </w:numPr>
              <w:autoSpaceDE w:val="0"/>
              <w:autoSpaceDN w:val="0"/>
              <w:adjustRightInd w:val="0"/>
              <w:rPr>
                <w:rFonts w:ascii="Arial" w:hAnsi="Arial" w:cs="Arial"/>
                <w:i/>
                <w:color w:val="000000"/>
                <w:sz w:val="22"/>
                <w:szCs w:val="22"/>
              </w:rPr>
            </w:pPr>
            <w:r w:rsidRPr="001527EB">
              <w:rPr>
                <w:rFonts w:ascii="Arial" w:hAnsi="Arial" w:cs="Arial"/>
                <w:sz w:val="22"/>
                <w:szCs w:val="22"/>
              </w:rPr>
              <w:t xml:space="preserve">Upřesnění pravidel pro dobu umísťování pamětní desky. </w:t>
            </w:r>
            <w:r w:rsidRPr="001527EB">
              <w:rPr>
                <w:rFonts w:ascii="Arial" w:hAnsi="Arial" w:cs="Arial"/>
                <w:i/>
                <w:color w:val="000000"/>
                <w:sz w:val="22"/>
                <w:szCs w:val="22"/>
              </w:rPr>
              <w:t>Jediná povinnost v této oblasti pak zůstává umístění stálé pamětní desky (dle kapitoly 16.2.), kterou příjemce umístí co nejdříve od vydání právního aktu.</w:t>
            </w:r>
          </w:p>
        </w:tc>
      </w:tr>
      <w:tr w:rsidR="008A7D5F" w:rsidRPr="00E51F07" w14:paraId="043A4518" w14:textId="77777777" w:rsidTr="00B102C7">
        <w:trPr>
          <w:trHeight w:val="346"/>
        </w:trPr>
        <w:tc>
          <w:tcPr>
            <w:tcW w:w="846" w:type="dxa"/>
            <w:vAlign w:val="center"/>
          </w:tcPr>
          <w:p w14:paraId="74906EE9" w14:textId="614AF7D9" w:rsidR="008A7D5F" w:rsidRPr="007972A0" w:rsidRDefault="00E94D0D" w:rsidP="00B102C7">
            <w:pPr>
              <w:jc w:val="center"/>
              <w:rPr>
                <w:rFonts w:ascii="Arial" w:hAnsi="Arial" w:cs="Arial"/>
                <w:b/>
                <w:sz w:val="22"/>
                <w:szCs w:val="22"/>
              </w:rPr>
            </w:pPr>
            <w:r>
              <w:rPr>
                <w:rFonts w:ascii="Arial" w:hAnsi="Arial" w:cs="Arial"/>
                <w:b/>
                <w:sz w:val="22"/>
                <w:szCs w:val="22"/>
              </w:rPr>
              <w:t>17</w:t>
            </w:r>
          </w:p>
        </w:tc>
        <w:tc>
          <w:tcPr>
            <w:tcW w:w="2410" w:type="dxa"/>
            <w:tcBorders>
              <w:top w:val="single" w:sz="4" w:space="0" w:color="auto"/>
              <w:bottom w:val="single" w:sz="4" w:space="0" w:color="auto"/>
            </w:tcBorders>
          </w:tcPr>
          <w:p w14:paraId="63FBC8CB" w14:textId="5767E276" w:rsidR="008A7D5F" w:rsidRDefault="00E94D0D" w:rsidP="00B102C7">
            <w:pPr>
              <w:rPr>
                <w:rFonts w:ascii="Arial" w:hAnsi="Arial" w:cs="Arial"/>
                <w:sz w:val="22"/>
                <w:szCs w:val="22"/>
              </w:rPr>
            </w:pPr>
            <w:r>
              <w:rPr>
                <w:rFonts w:ascii="Arial" w:hAnsi="Arial" w:cs="Arial"/>
                <w:sz w:val="22"/>
                <w:szCs w:val="22"/>
              </w:rPr>
              <w:t>17.1</w:t>
            </w:r>
          </w:p>
        </w:tc>
        <w:tc>
          <w:tcPr>
            <w:tcW w:w="5811" w:type="dxa"/>
            <w:tcBorders>
              <w:top w:val="single" w:sz="4" w:space="0" w:color="auto"/>
              <w:bottom w:val="single" w:sz="4" w:space="0" w:color="auto"/>
            </w:tcBorders>
            <w:vAlign w:val="center"/>
          </w:tcPr>
          <w:p w14:paraId="4D53002B" w14:textId="6546F5D8" w:rsidR="008A7D5F" w:rsidRDefault="00E94D0D" w:rsidP="00B102C7">
            <w:pPr>
              <w:numPr>
                <w:ilvl w:val="0"/>
                <w:numId w:val="626"/>
              </w:numPr>
              <w:contextualSpacing/>
              <w:rPr>
                <w:rFonts w:ascii="Arial" w:hAnsi="Arial" w:cs="Arial"/>
                <w:sz w:val="22"/>
                <w:szCs w:val="22"/>
              </w:rPr>
            </w:pPr>
            <w:r>
              <w:rPr>
                <w:rFonts w:ascii="Arial" w:hAnsi="Arial" w:cs="Arial"/>
                <w:sz w:val="22"/>
                <w:szCs w:val="22"/>
              </w:rPr>
              <w:t>Doplněn odkaz na nový zákon o veřejných zakázkách</w:t>
            </w:r>
            <w:r w:rsidR="00DA1DAE">
              <w:rPr>
                <w:rFonts w:ascii="Arial" w:hAnsi="Arial" w:cs="Arial"/>
                <w:sz w:val="22"/>
                <w:szCs w:val="22"/>
              </w:rPr>
              <w:t xml:space="preserve"> č. 134/2016 Sb.</w:t>
            </w:r>
            <w:r>
              <w:rPr>
                <w:rFonts w:ascii="Arial" w:hAnsi="Arial" w:cs="Arial"/>
                <w:sz w:val="22"/>
                <w:szCs w:val="22"/>
              </w:rPr>
              <w:t xml:space="preserve"> </w:t>
            </w:r>
          </w:p>
        </w:tc>
      </w:tr>
      <w:tr w:rsidR="008A7D5F" w:rsidRPr="00E51F07" w14:paraId="0EA0E1AC" w14:textId="77777777" w:rsidTr="00B102C7">
        <w:trPr>
          <w:trHeight w:val="346"/>
        </w:trPr>
        <w:tc>
          <w:tcPr>
            <w:tcW w:w="846" w:type="dxa"/>
            <w:vAlign w:val="center"/>
          </w:tcPr>
          <w:p w14:paraId="4A796A88" w14:textId="75A54EE3" w:rsidR="008A7D5F" w:rsidRPr="007972A0" w:rsidRDefault="00FA304E" w:rsidP="00B102C7">
            <w:pPr>
              <w:jc w:val="center"/>
              <w:rPr>
                <w:rFonts w:ascii="Arial" w:hAnsi="Arial" w:cs="Arial"/>
                <w:b/>
                <w:sz w:val="22"/>
                <w:szCs w:val="22"/>
              </w:rPr>
            </w:pPr>
            <w:r>
              <w:rPr>
                <w:rFonts w:ascii="Arial" w:hAnsi="Arial" w:cs="Arial"/>
                <w:b/>
                <w:sz w:val="22"/>
                <w:szCs w:val="22"/>
              </w:rPr>
              <w:t>17</w:t>
            </w:r>
          </w:p>
        </w:tc>
        <w:tc>
          <w:tcPr>
            <w:tcW w:w="2410" w:type="dxa"/>
            <w:tcBorders>
              <w:top w:val="single" w:sz="4" w:space="0" w:color="auto"/>
              <w:bottom w:val="single" w:sz="4" w:space="0" w:color="auto"/>
            </w:tcBorders>
          </w:tcPr>
          <w:p w14:paraId="2EF8C1D1" w14:textId="2103B350" w:rsidR="008A7D5F" w:rsidRDefault="00E94D0D" w:rsidP="00FA304E">
            <w:pPr>
              <w:rPr>
                <w:rFonts w:ascii="Arial" w:hAnsi="Arial" w:cs="Arial"/>
                <w:sz w:val="22"/>
                <w:szCs w:val="22"/>
              </w:rPr>
            </w:pPr>
            <w:r>
              <w:rPr>
                <w:rFonts w:ascii="Arial" w:hAnsi="Arial" w:cs="Arial"/>
                <w:sz w:val="22"/>
                <w:szCs w:val="22"/>
              </w:rPr>
              <w:t>17.3</w:t>
            </w:r>
          </w:p>
        </w:tc>
        <w:tc>
          <w:tcPr>
            <w:tcW w:w="5811" w:type="dxa"/>
            <w:tcBorders>
              <w:top w:val="single" w:sz="4" w:space="0" w:color="auto"/>
              <w:bottom w:val="single" w:sz="4" w:space="0" w:color="auto"/>
            </w:tcBorders>
            <w:vAlign w:val="center"/>
          </w:tcPr>
          <w:p w14:paraId="183043AC" w14:textId="58E2F857" w:rsidR="008A7D5F" w:rsidRDefault="00E94D0D" w:rsidP="00FA304E">
            <w:pPr>
              <w:numPr>
                <w:ilvl w:val="0"/>
                <w:numId w:val="626"/>
              </w:numPr>
              <w:contextualSpacing/>
              <w:rPr>
                <w:rFonts w:ascii="Arial" w:hAnsi="Arial" w:cs="Arial"/>
                <w:sz w:val="22"/>
                <w:szCs w:val="22"/>
              </w:rPr>
            </w:pPr>
            <w:r>
              <w:rPr>
                <w:rFonts w:ascii="Arial" w:hAnsi="Arial" w:cs="Arial"/>
                <w:sz w:val="22"/>
                <w:szCs w:val="22"/>
              </w:rPr>
              <w:t>Úprava a doplnění textu</w:t>
            </w:r>
            <w:r w:rsidR="00FA304E">
              <w:rPr>
                <w:rFonts w:ascii="Arial" w:hAnsi="Arial" w:cs="Arial"/>
                <w:sz w:val="22"/>
                <w:szCs w:val="22"/>
              </w:rPr>
              <w:t xml:space="preserve"> k Monitorovací návštěva </w:t>
            </w:r>
            <w:r>
              <w:rPr>
                <w:rFonts w:ascii="Arial" w:hAnsi="Arial" w:cs="Arial"/>
                <w:sz w:val="22"/>
                <w:szCs w:val="22"/>
              </w:rPr>
              <w:t xml:space="preserve"> </w:t>
            </w:r>
          </w:p>
        </w:tc>
      </w:tr>
      <w:tr w:rsidR="008A7D5F" w:rsidRPr="00E51F07" w14:paraId="358D7CD2" w14:textId="77777777" w:rsidTr="00B102C7">
        <w:trPr>
          <w:trHeight w:val="346"/>
        </w:trPr>
        <w:tc>
          <w:tcPr>
            <w:tcW w:w="846" w:type="dxa"/>
            <w:vAlign w:val="center"/>
          </w:tcPr>
          <w:p w14:paraId="4CFE4233" w14:textId="5E603FA4" w:rsidR="008A7D5F" w:rsidRPr="007972A0" w:rsidRDefault="00FA304E" w:rsidP="00B102C7">
            <w:pPr>
              <w:jc w:val="center"/>
              <w:rPr>
                <w:rFonts w:ascii="Arial" w:hAnsi="Arial" w:cs="Arial"/>
                <w:b/>
                <w:sz w:val="22"/>
                <w:szCs w:val="22"/>
              </w:rPr>
            </w:pPr>
            <w:r>
              <w:rPr>
                <w:rFonts w:ascii="Arial" w:hAnsi="Arial" w:cs="Arial"/>
                <w:b/>
                <w:sz w:val="22"/>
                <w:szCs w:val="22"/>
              </w:rPr>
              <w:t>17</w:t>
            </w:r>
          </w:p>
        </w:tc>
        <w:tc>
          <w:tcPr>
            <w:tcW w:w="2410" w:type="dxa"/>
            <w:tcBorders>
              <w:top w:val="single" w:sz="4" w:space="0" w:color="auto"/>
              <w:bottom w:val="single" w:sz="4" w:space="0" w:color="auto"/>
            </w:tcBorders>
          </w:tcPr>
          <w:p w14:paraId="513E79A4" w14:textId="0E55D4E7" w:rsidR="008A7D5F" w:rsidRDefault="00FA304E" w:rsidP="00B102C7">
            <w:pPr>
              <w:rPr>
                <w:rFonts w:ascii="Arial" w:hAnsi="Arial" w:cs="Arial"/>
                <w:sz w:val="22"/>
                <w:szCs w:val="22"/>
              </w:rPr>
            </w:pPr>
            <w:r>
              <w:rPr>
                <w:rFonts w:ascii="Arial" w:hAnsi="Arial" w:cs="Arial"/>
                <w:sz w:val="22"/>
                <w:szCs w:val="22"/>
              </w:rPr>
              <w:t>17.3.2</w:t>
            </w:r>
          </w:p>
        </w:tc>
        <w:tc>
          <w:tcPr>
            <w:tcW w:w="5811" w:type="dxa"/>
            <w:tcBorders>
              <w:top w:val="single" w:sz="4" w:space="0" w:color="auto"/>
              <w:bottom w:val="single" w:sz="4" w:space="0" w:color="auto"/>
            </w:tcBorders>
            <w:vAlign w:val="center"/>
          </w:tcPr>
          <w:p w14:paraId="64CD5D9F" w14:textId="1BC3A936" w:rsidR="008A7D5F" w:rsidRDefault="00FA304E" w:rsidP="00FA304E">
            <w:pPr>
              <w:numPr>
                <w:ilvl w:val="0"/>
                <w:numId w:val="626"/>
              </w:numPr>
              <w:contextualSpacing/>
              <w:rPr>
                <w:rFonts w:ascii="Arial" w:hAnsi="Arial" w:cs="Arial"/>
                <w:sz w:val="22"/>
                <w:szCs w:val="22"/>
              </w:rPr>
            </w:pPr>
            <w:r>
              <w:rPr>
                <w:rFonts w:ascii="Arial" w:hAnsi="Arial" w:cs="Arial"/>
                <w:sz w:val="22"/>
                <w:szCs w:val="22"/>
              </w:rPr>
              <w:t>Úprava a doplnění textu k části druhy kontrol – kontroly veřejných zakázek, fyzické realizace a udržitelnosti.</w:t>
            </w:r>
          </w:p>
        </w:tc>
      </w:tr>
      <w:tr w:rsidR="008A7D5F" w:rsidRPr="00E51F07" w14:paraId="043F8AF7" w14:textId="77777777" w:rsidTr="00B102C7">
        <w:trPr>
          <w:trHeight w:val="346"/>
        </w:trPr>
        <w:tc>
          <w:tcPr>
            <w:tcW w:w="846" w:type="dxa"/>
            <w:vAlign w:val="center"/>
          </w:tcPr>
          <w:p w14:paraId="0FFA58E3" w14:textId="7F6A2EAD" w:rsidR="008A7D5F" w:rsidRPr="007972A0" w:rsidRDefault="003E352D" w:rsidP="00B102C7">
            <w:pPr>
              <w:jc w:val="center"/>
              <w:rPr>
                <w:rFonts w:ascii="Arial" w:hAnsi="Arial" w:cs="Arial"/>
                <w:b/>
                <w:sz w:val="22"/>
                <w:szCs w:val="22"/>
              </w:rPr>
            </w:pPr>
            <w:r>
              <w:rPr>
                <w:rFonts w:ascii="Arial" w:hAnsi="Arial" w:cs="Arial"/>
                <w:b/>
                <w:sz w:val="22"/>
                <w:szCs w:val="22"/>
              </w:rPr>
              <w:t>Celý dokument</w:t>
            </w:r>
          </w:p>
        </w:tc>
        <w:tc>
          <w:tcPr>
            <w:tcW w:w="2410" w:type="dxa"/>
            <w:tcBorders>
              <w:top w:val="single" w:sz="4" w:space="0" w:color="auto"/>
            </w:tcBorders>
          </w:tcPr>
          <w:p w14:paraId="7144DD6F" w14:textId="77777777" w:rsidR="008A7D5F" w:rsidRDefault="008A7D5F" w:rsidP="00B102C7">
            <w:pPr>
              <w:rPr>
                <w:rFonts w:ascii="Arial" w:hAnsi="Arial" w:cs="Arial"/>
                <w:sz w:val="22"/>
                <w:szCs w:val="22"/>
              </w:rPr>
            </w:pPr>
          </w:p>
        </w:tc>
        <w:tc>
          <w:tcPr>
            <w:tcW w:w="5811" w:type="dxa"/>
            <w:tcBorders>
              <w:top w:val="single" w:sz="4" w:space="0" w:color="auto"/>
              <w:bottom w:val="single" w:sz="4" w:space="0" w:color="auto"/>
            </w:tcBorders>
            <w:vAlign w:val="center"/>
          </w:tcPr>
          <w:p w14:paraId="79EFEC0C" w14:textId="2081A713" w:rsidR="008A7D5F" w:rsidRPr="00AC3CB2" w:rsidRDefault="005310E7" w:rsidP="00106000">
            <w:pPr>
              <w:pStyle w:val="Default"/>
              <w:numPr>
                <w:ilvl w:val="0"/>
                <w:numId w:val="626"/>
              </w:numPr>
            </w:pPr>
            <w:r>
              <w:rPr>
                <w:rFonts w:ascii="Arial" w:hAnsi="Arial" w:cs="Arial"/>
                <w:sz w:val="22"/>
                <w:szCs w:val="22"/>
              </w:rPr>
              <w:t>V</w:t>
            </w:r>
            <w:r w:rsidR="003E352D">
              <w:rPr>
                <w:rFonts w:ascii="Arial" w:hAnsi="Arial" w:cs="Arial"/>
                <w:sz w:val="22"/>
                <w:szCs w:val="22"/>
              </w:rPr>
              <w:t>yjmutí specifického cíle 1.2 z  v rámci revize programu prováděcím rozhodnutím EK č. C (2017</w:t>
            </w:r>
            <w:r w:rsidR="00AC3CB2">
              <w:rPr>
                <w:rFonts w:ascii="Arial" w:hAnsi="Arial" w:cs="Arial"/>
                <w:sz w:val="22"/>
                <w:szCs w:val="22"/>
              </w:rPr>
              <w:t>) 2599</w:t>
            </w:r>
          </w:p>
        </w:tc>
      </w:tr>
    </w:tbl>
    <w:p w14:paraId="7DF8C343" w14:textId="77777777" w:rsidR="008A7D5F" w:rsidRPr="008A7D5F" w:rsidRDefault="008A7D5F" w:rsidP="008A7D5F">
      <w:pPr>
        <w:jc w:val="center"/>
        <w:rPr>
          <w:rFonts w:ascii="Arial" w:hAnsi="Arial" w:cs="Arial"/>
          <w:b/>
          <w:caps/>
          <w:sz w:val="22"/>
          <w:szCs w:val="22"/>
        </w:rPr>
      </w:pPr>
    </w:p>
    <w:p w14:paraId="40428A54" w14:textId="5A1BD167" w:rsidR="008A7D5F" w:rsidRPr="008A7D5F" w:rsidRDefault="00060E94" w:rsidP="00B102C7">
      <w:pPr>
        <w:pStyle w:val="Nadpis2"/>
      </w:pPr>
      <w:bookmarkStart w:id="33" w:name="_Toc483314103"/>
      <w:r w:rsidRPr="00705862">
        <w:t>Úvod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8"/>
      <w:bookmarkEnd w:id="30"/>
      <w:bookmarkEnd w:id="31"/>
      <w:bookmarkEnd w:id="32"/>
      <w:bookmarkEnd w:id="33"/>
    </w:p>
    <w:p w14:paraId="74ADFEFF" w14:textId="77777777" w:rsidR="00285EBF" w:rsidRPr="00CD3230" w:rsidRDefault="00662113" w:rsidP="00E23995">
      <w:pPr>
        <w:spacing w:before="100" w:beforeAutospacing="1" w:after="100" w:afterAutospacing="1"/>
        <w:rPr>
          <w:rFonts w:ascii="Arial" w:hAnsi="Arial" w:cs="Arial"/>
          <w:bCs/>
          <w:color w:val="000000"/>
          <w:sz w:val="22"/>
          <w:szCs w:val="22"/>
        </w:rPr>
      </w:pPr>
      <w:r w:rsidRPr="00CD3230">
        <w:rPr>
          <w:rFonts w:ascii="Arial" w:hAnsi="Arial" w:cs="Arial"/>
          <w:b/>
          <w:bCs/>
          <w:sz w:val="22"/>
          <w:szCs w:val="22"/>
        </w:rPr>
        <w:t xml:space="preserve">Pravidla pro žadatele a příjemce </w:t>
      </w:r>
      <w:r w:rsidR="00371653" w:rsidRPr="00CD3230">
        <w:rPr>
          <w:rFonts w:ascii="Arial" w:hAnsi="Arial" w:cs="Arial"/>
          <w:bCs/>
          <w:sz w:val="22"/>
          <w:szCs w:val="22"/>
        </w:rPr>
        <w:t>podpory</w:t>
      </w:r>
      <w:r w:rsidR="00AE2363">
        <w:rPr>
          <w:rFonts w:ascii="Arial" w:hAnsi="Arial" w:cs="Arial"/>
          <w:bCs/>
          <w:sz w:val="22"/>
          <w:szCs w:val="22"/>
        </w:rPr>
        <w:t xml:space="preserve"> </w:t>
      </w:r>
      <w:r w:rsidRPr="00CD3230">
        <w:rPr>
          <w:rFonts w:ascii="Arial" w:hAnsi="Arial" w:cs="Arial"/>
          <w:sz w:val="22"/>
          <w:szCs w:val="22"/>
        </w:rPr>
        <w:t xml:space="preserve">(dále jen „Pravidla“) </w:t>
      </w:r>
      <w:r w:rsidR="00E12B34" w:rsidRPr="00CD3230">
        <w:rPr>
          <w:rFonts w:ascii="Arial" w:hAnsi="Arial" w:cs="Arial"/>
          <w:bCs/>
          <w:color w:val="000000"/>
          <w:sz w:val="22"/>
          <w:szCs w:val="22"/>
        </w:rPr>
        <w:t xml:space="preserve">byla zpracována </w:t>
      </w:r>
      <w:r w:rsidR="003B43FF">
        <w:rPr>
          <w:rFonts w:ascii="Arial" w:hAnsi="Arial" w:cs="Arial"/>
          <w:bCs/>
          <w:color w:val="000000"/>
          <w:sz w:val="22"/>
          <w:szCs w:val="22"/>
        </w:rPr>
        <w:t xml:space="preserve">Ministerstvem dopravy ČR, které je </w:t>
      </w:r>
      <w:r w:rsidR="00E12B34" w:rsidRPr="00CD3230">
        <w:rPr>
          <w:rFonts w:ascii="Arial" w:hAnsi="Arial" w:cs="Arial"/>
          <w:bCs/>
          <w:color w:val="000000"/>
          <w:sz w:val="22"/>
          <w:szCs w:val="22"/>
        </w:rPr>
        <w:t xml:space="preserve">Řídícím orgánem </w:t>
      </w:r>
      <w:r w:rsidR="003B43FF">
        <w:rPr>
          <w:rFonts w:ascii="Arial" w:hAnsi="Arial" w:cs="Arial"/>
          <w:bCs/>
          <w:color w:val="000000"/>
          <w:sz w:val="22"/>
          <w:szCs w:val="22"/>
        </w:rPr>
        <w:t xml:space="preserve">pro </w:t>
      </w:r>
      <w:r w:rsidR="00E12B34" w:rsidRPr="00CD3230">
        <w:rPr>
          <w:rFonts w:ascii="Arial" w:hAnsi="Arial" w:cs="Arial"/>
          <w:bCs/>
          <w:color w:val="000000"/>
          <w:sz w:val="22"/>
          <w:szCs w:val="22"/>
        </w:rPr>
        <w:t>Operační program Doprava 2014-2020 (dále jen ŘO OPD).</w:t>
      </w:r>
    </w:p>
    <w:p w14:paraId="521C79FE" w14:textId="0284D1DA" w:rsidR="00DA423F" w:rsidRPr="00CD3230" w:rsidRDefault="00060E94" w:rsidP="00E23995">
      <w:pPr>
        <w:spacing w:before="100" w:beforeAutospacing="1" w:after="100" w:afterAutospacing="1"/>
        <w:rPr>
          <w:rFonts w:ascii="Arial" w:hAnsi="Arial" w:cs="Arial"/>
          <w:sz w:val="22"/>
          <w:szCs w:val="22"/>
        </w:rPr>
      </w:pPr>
      <w:r w:rsidRPr="00CD3230">
        <w:rPr>
          <w:rFonts w:ascii="Arial" w:hAnsi="Arial" w:cs="Arial"/>
          <w:sz w:val="22"/>
          <w:szCs w:val="22"/>
        </w:rPr>
        <w:t xml:space="preserve">Cílem dokumentu je </w:t>
      </w:r>
      <w:r w:rsidR="008A2519" w:rsidRPr="00CD3230">
        <w:rPr>
          <w:rFonts w:ascii="Arial" w:hAnsi="Arial" w:cs="Arial"/>
          <w:sz w:val="22"/>
          <w:szCs w:val="22"/>
        </w:rPr>
        <w:t xml:space="preserve">seznámit žadatele </w:t>
      </w:r>
      <w:r w:rsidRPr="00CD3230">
        <w:rPr>
          <w:rFonts w:ascii="Arial" w:hAnsi="Arial" w:cs="Arial"/>
          <w:sz w:val="22"/>
          <w:szCs w:val="22"/>
        </w:rPr>
        <w:t xml:space="preserve">a </w:t>
      </w:r>
      <w:r w:rsidR="008A2519" w:rsidRPr="00CD3230">
        <w:rPr>
          <w:rFonts w:ascii="Arial" w:hAnsi="Arial" w:cs="Arial"/>
          <w:sz w:val="22"/>
          <w:szCs w:val="22"/>
        </w:rPr>
        <w:t>příjemce s</w:t>
      </w:r>
      <w:r w:rsidR="00B152B1">
        <w:rPr>
          <w:rFonts w:ascii="Arial" w:hAnsi="Arial" w:cs="Arial"/>
          <w:sz w:val="22"/>
          <w:szCs w:val="22"/>
        </w:rPr>
        <w:t xml:space="preserve"> </w:t>
      </w:r>
      <w:r w:rsidR="008A2519" w:rsidRPr="00CD3230">
        <w:rPr>
          <w:rFonts w:ascii="Arial" w:hAnsi="Arial" w:cs="Arial"/>
          <w:sz w:val="22"/>
          <w:szCs w:val="22"/>
        </w:rPr>
        <w:t>pravidly</w:t>
      </w:r>
      <w:r w:rsidR="00285EBF" w:rsidRPr="00CD3230">
        <w:rPr>
          <w:rFonts w:ascii="Arial" w:hAnsi="Arial" w:cs="Arial"/>
          <w:sz w:val="22"/>
          <w:szCs w:val="22"/>
        </w:rPr>
        <w:t xml:space="preserve">, </w:t>
      </w:r>
      <w:r w:rsidR="008A2519" w:rsidRPr="00CD3230">
        <w:rPr>
          <w:rFonts w:ascii="Arial" w:hAnsi="Arial" w:cs="Arial"/>
          <w:sz w:val="22"/>
          <w:szCs w:val="22"/>
        </w:rPr>
        <w:t>procesy</w:t>
      </w:r>
      <w:r w:rsidR="00285EBF" w:rsidRPr="00CD3230">
        <w:rPr>
          <w:rFonts w:ascii="Arial" w:hAnsi="Arial" w:cs="Arial"/>
          <w:sz w:val="22"/>
          <w:szCs w:val="22"/>
        </w:rPr>
        <w:t xml:space="preserve"> a postupy</w:t>
      </w:r>
      <w:r w:rsidR="008A2519" w:rsidRPr="00CD3230">
        <w:rPr>
          <w:rFonts w:ascii="Arial" w:hAnsi="Arial" w:cs="Arial"/>
          <w:sz w:val="22"/>
          <w:szCs w:val="22"/>
        </w:rPr>
        <w:t xml:space="preserve">, které je nutné </w:t>
      </w:r>
      <w:r w:rsidR="00832C84" w:rsidRPr="00CD3230">
        <w:rPr>
          <w:rFonts w:ascii="Arial" w:hAnsi="Arial" w:cs="Arial"/>
          <w:sz w:val="22"/>
          <w:szCs w:val="22"/>
        </w:rPr>
        <w:t>dodržovat</w:t>
      </w:r>
      <w:r w:rsidR="00C80A47">
        <w:rPr>
          <w:rFonts w:ascii="Arial" w:hAnsi="Arial" w:cs="Arial"/>
          <w:sz w:val="22"/>
          <w:szCs w:val="22"/>
        </w:rPr>
        <w:t xml:space="preserve"> </w:t>
      </w:r>
      <w:r w:rsidR="008A2519" w:rsidRPr="00CD3230">
        <w:rPr>
          <w:rFonts w:ascii="Arial" w:hAnsi="Arial" w:cs="Arial"/>
          <w:sz w:val="22"/>
          <w:szCs w:val="22"/>
        </w:rPr>
        <w:t>při předkládání žádostí o podporu</w:t>
      </w:r>
      <w:r w:rsidR="00F02F3B" w:rsidRPr="00CD3230">
        <w:rPr>
          <w:rFonts w:ascii="Arial" w:hAnsi="Arial" w:cs="Arial"/>
          <w:sz w:val="22"/>
          <w:szCs w:val="22"/>
        </w:rPr>
        <w:t>, s</w:t>
      </w:r>
      <w:r w:rsidR="00B152B1">
        <w:rPr>
          <w:rFonts w:ascii="Arial" w:hAnsi="Arial" w:cs="Arial"/>
          <w:sz w:val="22"/>
          <w:szCs w:val="22"/>
        </w:rPr>
        <w:t xml:space="preserve"> </w:t>
      </w:r>
      <w:r w:rsidR="00F02F3B" w:rsidRPr="00CD3230">
        <w:rPr>
          <w:rFonts w:ascii="Arial" w:hAnsi="Arial" w:cs="Arial"/>
          <w:sz w:val="22"/>
          <w:szCs w:val="22"/>
        </w:rPr>
        <w:t xml:space="preserve">pravidly hodnocení projektovýchžádosti </w:t>
      </w:r>
      <w:r w:rsidR="008A2519" w:rsidRPr="00CD3230">
        <w:rPr>
          <w:rFonts w:ascii="Arial" w:hAnsi="Arial" w:cs="Arial"/>
          <w:sz w:val="22"/>
          <w:szCs w:val="22"/>
        </w:rPr>
        <w:t xml:space="preserve">a </w:t>
      </w:r>
      <w:r w:rsidR="00D41461" w:rsidRPr="00CD3230">
        <w:rPr>
          <w:rFonts w:ascii="Arial" w:hAnsi="Arial" w:cs="Arial"/>
          <w:sz w:val="22"/>
          <w:szCs w:val="22"/>
        </w:rPr>
        <w:t>s</w:t>
      </w:r>
      <w:r w:rsidR="003B43FF">
        <w:rPr>
          <w:rFonts w:ascii="Arial" w:hAnsi="Arial" w:cs="Arial"/>
          <w:sz w:val="22"/>
          <w:szCs w:val="22"/>
        </w:rPr>
        <w:t> </w:t>
      </w:r>
      <w:r w:rsidR="00D41461" w:rsidRPr="00CD3230">
        <w:rPr>
          <w:rFonts w:ascii="Arial" w:hAnsi="Arial" w:cs="Arial"/>
          <w:sz w:val="22"/>
          <w:szCs w:val="22"/>
        </w:rPr>
        <w:t>pravidly související</w:t>
      </w:r>
      <w:r w:rsidR="00E80D58" w:rsidRPr="00CD3230">
        <w:rPr>
          <w:rFonts w:ascii="Arial" w:hAnsi="Arial" w:cs="Arial"/>
          <w:sz w:val="22"/>
          <w:szCs w:val="22"/>
        </w:rPr>
        <w:t>mi</w:t>
      </w:r>
      <w:r w:rsidR="00D41461" w:rsidRPr="00CD3230">
        <w:rPr>
          <w:rFonts w:ascii="Arial" w:hAnsi="Arial" w:cs="Arial"/>
          <w:sz w:val="22"/>
          <w:szCs w:val="22"/>
        </w:rPr>
        <w:t xml:space="preserve"> s </w:t>
      </w:r>
      <w:r w:rsidRPr="00CD3230">
        <w:rPr>
          <w:rFonts w:ascii="Arial" w:hAnsi="Arial" w:cs="Arial"/>
          <w:sz w:val="22"/>
          <w:szCs w:val="22"/>
        </w:rPr>
        <w:t>plnění</w:t>
      </w:r>
      <w:r w:rsidR="00D41461" w:rsidRPr="00CD3230">
        <w:rPr>
          <w:rFonts w:ascii="Arial" w:hAnsi="Arial" w:cs="Arial"/>
          <w:sz w:val="22"/>
          <w:szCs w:val="22"/>
        </w:rPr>
        <w:t xml:space="preserve">m </w:t>
      </w:r>
      <w:r w:rsidRPr="00CD3230">
        <w:rPr>
          <w:rFonts w:ascii="Arial" w:hAnsi="Arial" w:cs="Arial"/>
          <w:sz w:val="22"/>
          <w:szCs w:val="22"/>
        </w:rPr>
        <w:t>povinností</w:t>
      </w:r>
      <w:r w:rsidR="00C80A47">
        <w:rPr>
          <w:rFonts w:ascii="Arial" w:hAnsi="Arial" w:cs="Arial"/>
          <w:sz w:val="22"/>
          <w:szCs w:val="22"/>
        </w:rPr>
        <w:t xml:space="preserve"> </w:t>
      </w:r>
      <w:r w:rsidRPr="00CD3230">
        <w:rPr>
          <w:rFonts w:ascii="Arial" w:hAnsi="Arial" w:cs="Arial"/>
          <w:sz w:val="22"/>
          <w:szCs w:val="22"/>
        </w:rPr>
        <w:t>vyplývajících zprávního aktu o</w:t>
      </w:r>
      <w:r w:rsidR="004F382B" w:rsidRPr="00CD3230">
        <w:rPr>
          <w:rFonts w:ascii="Arial" w:hAnsi="Arial" w:cs="Arial"/>
          <w:sz w:val="22"/>
          <w:szCs w:val="22"/>
        </w:rPr>
        <w:t> </w:t>
      </w:r>
      <w:r w:rsidRPr="00CD3230">
        <w:rPr>
          <w:rFonts w:ascii="Arial" w:hAnsi="Arial" w:cs="Arial"/>
          <w:sz w:val="22"/>
          <w:szCs w:val="22"/>
        </w:rPr>
        <w:t>poskytnutí</w:t>
      </w:r>
      <w:r w:rsidR="008A2519" w:rsidRPr="00CD3230">
        <w:rPr>
          <w:rFonts w:ascii="Arial" w:hAnsi="Arial" w:cs="Arial"/>
          <w:sz w:val="22"/>
          <w:szCs w:val="22"/>
        </w:rPr>
        <w:t>/převodu</w:t>
      </w:r>
      <w:r w:rsidRPr="00CD3230">
        <w:rPr>
          <w:rFonts w:ascii="Arial" w:hAnsi="Arial" w:cs="Arial"/>
          <w:sz w:val="22"/>
          <w:szCs w:val="22"/>
        </w:rPr>
        <w:t xml:space="preserve"> podpory a dalších závazných dokumentů a povinností vyplývajících z</w:t>
      </w:r>
      <w:r w:rsidR="00C80A47">
        <w:rPr>
          <w:rFonts w:ascii="Arial" w:hAnsi="Arial" w:cs="Arial"/>
          <w:sz w:val="22"/>
          <w:szCs w:val="22"/>
        </w:rPr>
        <w:t xml:space="preserve"> </w:t>
      </w:r>
      <w:r w:rsidRPr="00CD3230">
        <w:rPr>
          <w:rFonts w:ascii="Arial" w:hAnsi="Arial" w:cs="Arial"/>
          <w:sz w:val="22"/>
          <w:szCs w:val="22"/>
        </w:rPr>
        <w:t>implementace projektů spolufinancovaných z</w:t>
      </w:r>
      <w:r w:rsidR="00C80A47">
        <w:rPr>
          <w:rFonts w:ascii="Arial" w:hAnsi="Arial" w:cs="Arial"/>
          <w:sz w:val="22"/>
          <w:szCs w:val="22"/>
        </w:rPr>
        <w:t xml:space="preserve"> </w:t>
      </w:r>
      <w:r w:rsidR="00832C84" w:rsidRPr="00CD3230">
        <w:rPr>
          <w:rFonts w:ascii="Arial" w:hAnsi="Arial" w:cs="Arial"/>
          <w:sz w:val="22"/>
          <w:szCs w:val="22"/>
        </w:rPr>
        <w:t>Evropských strukturálních a investičních fondů (dále jen ESI fondy)</w:t>
      </w:r>
      <w:r w:rsidR="001D65BF" w:rsidRPr="00CD3230">
        <w:rPr>
          <w:rFonts w:ascii="Arial" w:hAnsi="Arial" w:cs="Arial"/>
          <w:sz w:val="22"/>
          <w:szCs w:val="22"/>
        </w:rPr>
        <w:t>,</w:t>
      </w:r>
      <w:r w:rsidR="00AE2363">
        <w:rPr>
          <w:rFonts w:ascii="Arial" w:hAnsi="Arial" w:cs="Arial"/>
          <w:sz w:val="22"/>
          <w:szCs w:val="22"/>
        </w:rPr>
        <w:t xml:space="preserve"> </w:t>
      </w:r>
      <w:r w:rsidRPr="00CD3230">
        <w:rPr>
          <w:rFonts w:ascii="Arial" w:hAnsi="Arial" w:cs="Arial"/>
          <w:sz w:val="22"/>
          <w:szCs w:val="22"/>
        </w:rPr>
        <w:t>státního rozpočtu</w:t>
      </w:r>
      <w:r w:rsidR="001D65BF" w:rsidRPr="00CD3230">
        <w:rPr>
          <w:rFonts w:ascii="Arial" w:hAnsi="Arial" w:cs="Arial"/>
          <w:sz w:val="22"/>
          <w:szCs w:val="22"/>
        </w:rPr>
        <w:t xml:space="preserve"> a </w:t>
      </w:r>
      <w:r w:rsidR="002D63D6" w:rsidRPr="00CD3230">
        <w:rPr>
          <w:rFonts w:ascii="Arial" w:hAnsi="Arial" w:cs="Arial"/>
          <w:sz w:val="22"/>
          <w:szCs w:val="22"/>
        </w:rPr>
        <w:t>S</w:t>
      </w:r>
      <w:r w:rsidR="001D65BF" w:rsidRPr="00CD3230">
        <w:rPr>
          <w:rFonts w:ascii="Arial" w:hAnsi="Arial" w:cs="Arial"/>
          <w:sz w:val="22"/>
          <w:szCs w:val="22"/>
        </w:rPr>
        <w:t>tátního fondu dopravní infrastruktury</w:t>
      </w:r>
      <w:r w:rsidR="001A61E3" w:rsidRPr="00CD3230">
        <w:rPr>
          <w:rFonts w:ascii="Arial" w:hAnsi="Arial" w:cs="Arial"/>
          <w:sz w:val="22"/>
          <w:szCs w:val="22"/>
        </w:rPr>
        <w:t xml:space="preserve"> (dále jen SFDI)</w:t>
      </w:r>
      <w:r w:rsidR="00AE2363">
        <w:rPr>
          <w:rFonts w:ascii="Arial" w:hAnsi="Arial" w:cs="Arial"/>
          <w:sz w:val="22"/>
          <w:szCs w:val="22"/>
        </w:rPr>
        <w:t xml:space="preserve"> </w:t>
      </w:r>
      <w:r w:rsidRPr="00CD3230">
        <w:rPr>
          <w:rFonts w:ascii="Arial" w:hAnsi="Arial" w:cs="Arial"/>
          <w:sz w:val="22"/>
          <w:szCs w:val="22"/>
        </w:rPr>
        <w:t>po podpisu právního aktu</w:t>
      </w:r>
      <w:r w:rsidR="00C80A47">
        <w:rPr>
          <w:rFonts w:ascii="Arial" w:hAnsi="Arial" w:cs="Arial"/>
          <w:sz w:val="22"/>
          <w:szCs w:val="22"/>
        </w:rPr>
        <w:t xml:space="preserve"> </w:t>
      </w:r>
      <w:r w:rsidR="00832C84" w:rsidRPr="00CD3230">
        <w:rPr>
          <w:rFonts w:ascii="Arial" w:hAnsi="Arial" w:cs="Arial"/>
          <w:sz w:val="22"/>
          <w:szCs w:val="22"/>
        </w:rPr>
        <w:t>o poskytnutí/převodu podpory</w:t>
      </w:r>
      <w:r w:rsidRPr="00CD3230">
        <w:rPr>
          <w:rFonts w:ascii="Arial" w:hAnsi="Arial" w:cs="Arial"/>
          <w:sz w:val="22"/>
          <w:szCs w:val="22"/>
        </w:rPr>
        <w:t>.</w:t>
      </w:r>
    </w:p>
    <w:p w14:paraId="2980DAC5" w14:textId="77440CB0" w:rsidR="005B3965" w:rsidRPr="00CD3230" w:rsidRDefault="005B3965" w:rsidP="00E23995">
      <w:pPr>
        <w:spacing w:before="100" w:beforeAutospacing="1" w:after="100" w:afterAutospacing="1"/>
        <w:rPr>
          <w:rFonts w:ascii="Arial" w:hAnsi="Arial" w:cs="Arial"/>
          <w:sz w:val="22"/>
          <w:szCs w:val="22"/>
        </w:rPr>
      </w:pPr>
      <w:r w:rsidRPr="00CD3230">
        <w:rPr>
          <w:rFonts w:ascii="Arial" w:hAnsi="Arial" w:cs="Arial"/>
          <w:sz w:val="22"/>
          <w:szCs w:val="22"/>
        </w:rPr>
        <w:t>Pravidla jsou určena pro všechny oprávněné žadatele, kteří se mohou ucházeto podporu z</w:t>
      </w:r>
      <w:r w:rsidR="00E26D3D">
        <w:rPr>
          <w:rFonts w:ascii="Arial" w:hAnsi="Arial" w:cs="Arial"/>
          <w:sz w:val="22"/>
          <w:szCs w:val="22"/>
        </w:rPr>
        <w:t> </w:t>
      </w:r>
      <w:r w:rsidR="008A2519" w:rsidRPr="00CD3230">
        <w:rPr>
          <w:rFonts w:ascii="Arial" w:hAnsi="Arial" w:cs="Arial"/>
          <w:sz w:val="22"/>
          <w:szCs w:val="22"/>
        </w:rPr>
        <w:t>ESI</w:t>
      </w:r>
      <w:r w:rsidR="00832C84" w:rsidRPr="00CD3230">
        <w:rPr>
          <w:rFonts w:ascii="Arial" w:hAnsi="Arial" w:cs="Arial"/>
          <w:sz w:val="22"/>
          <w:szCs w:val="22"/>
        </w:rPr>
        <w:t xml:space="preserve"> fondů</w:t>
      </w:r>
      <w:r w:rsidR="00C80A47">
        <w:rPr>
          <w:rFonts w:ascii="Arial" w:hAnsi="Arial" w:cs="Arial"/>
          <w:sz w:val="22"/>
          <w:szCs w:val="22"/>
        </w:rPr>
        <w:t xml:space="preserve"> </w:t>
      </w:r>
      <w:r w:rsidRPr="00CD3230">
        <w:rPr>
          <w:rFonts w:ascii="Arial" w:hAnsi="Arial" w:cs="Arial"/>
          <w:sz w:val="22"/>
          <w:szCs w:val="22"/>
        </w:rPr>
        <w:t xml:space="preserve">a příjemce, </w:t>
      </w:r>
      <w:r w:rsidRPr="00CD3230">
        <w:rPr>
          <w:rFonts w:ascii="Arial" w:hAnsi="Arial" w:cs="Arial"/>
          <w:color w:val="000000"/>
          <w:sz w:val="22"/>
          <w:szCs w:val="22"/>
        </w:rPr>
        <w:t>jejichž žádosti o podporu uspěly v</w:t>
      </w:r>
      <w:r w:rsidR="00C80A47">
        <w:rPr>
          <w:rFonts w:ascii="Arial" w:hAnsi="Arial" w:cs="Arial"/>
          <w:color w:val="000000"/>
          <w:sz w:val="22"/>
          <w:szCs w:val="22"/>
        </w:rPr>
        <w:t xml:space="preserve"> </w:t>
      </w:r>
      <w:r w:rsidRPr="00CD3230">
        <w:rPr>
          <w:rFonts w:ascii="Arial" w:hAnsi="Arial" w:cs="Arial"/>
          <w:color w:val="000000"/>
          <w:sz w:val="22"/>
          <w:szCs w:val="22"/>
        </w:rPr>
        <w:t>procesu výběru projektů a byly schváleny pro podporu z</w:t>
      </w:r>
      <w:r w:rsidR="00C80A47">
        <w:rPr>
          <w:rFonts w:ascii="Arial" w:hAnsi="Arial" w:cs="Arial"/>
          <w:color w:val="000000"/>
          <w:sz w:val="22"/>
          <w:szCs w:val="22"/>
        </w:rPr>
        <w:t xml:space="preserve"> </w:t>
      </w:r>
      <w:r w:rsidRPr="00CD3230">
        <w:rPr>
          <w:rFonts w:ascii="Arial" w:hAnsi="Arial" w:cs="Arial"/>
          <w:color w:val="000000"/>
          <w:sz w:val="22"/>
          <w:szCs w:val="22"/>
        </w:rPr>
        <w:t>OPD</w:t>
      </w:r>
      <w:r w:rsidR="00832C84" w:rsidRPr="00CD3230">
        <w:rPr>
          <w:rFonts w:ascii="Arial" w:hAnsi="Arial" w:cs="Arial"/>
          <w:color w:val="000000"/>
          <w:sz w:val="22"/>
          <w:szCs w:val="22"/>
        </w:rPr>
        <w:t>.</w:t>
      </w:r>
    </w:p>
    <w:p w14:paraId="4F5574B5" w14:textId="6C84DFE9" w:rsidR="00662113" w:rsidRPr="00CD3230" w:rsidRDefault="00E12B34" w:rsidP="00E23995">
      <w:pPr>
        <w:spacing w:before="100" w:beforeAutospacing="1" w:after="100" w:afterAutospacing="1"/>
        <w:rPr>
          <w:rFonts w:ascii="Arial" w:hAnsi="Arial" w:cs="Arial"/>
          <w:sz w:val="22"/>
          <w:szCs w:val="22"/>
        </w:rPr>
      </w:pPr>
      <w:r w:rsidRPr="00CD3230">
        <w:rPr>
          <w:rFonts w:ascii="Arial" w:hAnsi="Arial" w:cs="Arial"/>
          <w:sz w:val="22"/>
          <w:szCs w:val="22"/>
        </w:rPr>
        <w:t xml:space="preserve">Pravidla </w:t>
      </w:r>
      <w:r w:rsidR="00662113" w:rsidRPr="00CD3230">
        <w:rPr>
          <w:rFonts w:ascii="Arial" w:hAnsi="Arial" w:cs="Arial"/>
          <w:sz w:val="22"/>
          <w:szCs w:val="22"/>
        </w:rPr>
        <w:t xml:space="preserve">poskytují žadatelům o </w:t>
      </w:r>
      <w:r w:rsidR="00832C84" w:rsidRPr="00CD3230">
        <w:rPr>
          <w:rFonts w:ascii="Arial" w:hAnsi="Arial" w:cs="Arial"/>
          <w:sz w:val="22"/>
          <w:szCs w:val="22"/>
        </w:rPr>
        <w:t xml:space="preserve">podporu </w:t>
      </w:r>
      <w:r w:rsidRPr="00CD3230">
        <w:rPr>
          <w:rFonts w:ascii="Arial" w:hAnsi="Arial" w:cs="Arial"/>
          <w:sz w:val="22"/>
          <w:szCs w:val="22"/>
        </w:rPr>
        <w:t xml:space="preserve">a příjemcům </w:t>
      </w:r>
      <w:r w:rsidR="00832C84" w:rsidRPr="00CD3230">
        <w:rPr>
          <w:rFonts w:ascii="Arial" w:hAnsi="Arial" w:cs="Arial"/>
          <w:sz w:val="22"/>
          <w:szCs w:val="22"/>
        </w:rPr>
        <w:t xml:space="preserve">podpory </w:t>
      </w:r>
      <w:r w:rsidR="00662113" w:rsidRPr="00CD3230">
        <w:rPr>
          <w:rFonts w:ascii="Arial" w:hAnsi="Arial" w:cs="Arial"/>
          <w:sz w:val="22"/>
          <w:szCs w:val="22"/>
        </w:rPr>
        <w:t>základní informace</w:t>
      </w:r>
      <w:r w:rsidR="00C27957">
        <w:rPr>
          <w:rFonts w:ascii="Arial" w:hAnsi="Arial" w:cs="Arial"/>
          <w:sz w:val="22"/>
          <w:szCs w:val="22"/>
        </w:rPr>
        <w:t xml:space="preserve"> </w:t>
      </w:r>
      <w:r w:rsidR="00662113" w:rsidRPr="00CD3230">
        <w:rPr>
          <w:rFonts w:ascii="Arial" w:hAnsi="Arial" w:cs="Arial"/>
          <w:sz w:val="22"/>
          <w:szCs w:val="22"/>
        </w:rPr>
        <w:t>o</w:t>
      </w:r>
      <w:r w:rsidR="005B78CB" w:rsidRPr="00CD3230">
        <w:rPr>
          <w:rFonts w:ascii="Arial" w:hAnsi="Arial" w:cs="Arial"/>
          <w:sz w:val="22"/>
          <w:szCs w:val="22"/>
        </w:rPr>
        <w:t> </w:t>
      </w:r>
      <w:r w:rsidR="00662113" w:rsidRPr="00CD3230">
        <w:rPr>
          <w:rFonts w:ascii="Arial" w:hAnsi="Arial" w:cs="Arial"/>
          <w:sz w:val="22"/>
          <w:szCs w:val="22"/>
        </w:rPr>
        <w:t>způsobu předkládání projektů a procesech souvisejících se samotnou realizací projektů</w:t>
      </w:r>
      <w:r w:rsidRPr="00CD3230">
        <w:rPr>
          <w:rFonts w:ascii="Arial" w:hAnsi="Arial" w:cs="Arial"/>
          <w:sz w:val="22"/>
          <w:szCs w:val="22"/>
        </w:rPr>
        <w:t xml:space="preserve"> financovaných z</w:t>
      </w:r>
      <w:r w:rsidR="00C27957">
        <w:rPr>
          <w:rFonts w:ascii="Arial" w:hAnsi="Arial" w:cs="Arial"/>
          <w:sz w:val="22"/>
          <w:szCs w:val="22"/>
        </w:rPr>
        <w:t xml:space="preserve"> </w:t>
      </w:r>
      <w:r w:rsidR="00832C84" w:rsidRPr="00CD3230">
        <w:rPr>
          <w:rFonts w:ascii="Arial" w:hAnsi="Arial" w:cs="Arial"/>
          <w:sz w:val="22"/>
          <w:szCs w:val="22"/>
        </w:rPr>
        <w:t>ESI fondů</w:t>
      </w:r>
      <w:r w:rsidRPr="00CD3230">
        <w:rPr>
          <w:rFonts w:ascii="Arial" w:hAnsi="Arial" w:cs="Arial"/>
          <w:sz w:val="22"/>
          <w:szCs w:val="22"/>
        </w:rPr>
        <w:t>.</w:t>
      </w:r>
      <w:r w:rsidR="003B43FF">
        <w:rPr>
          <w:rFonts w:ascii="Arial" w:hAnsi="Arial" w:cs="Arial"/>
          <w:sz w:val="22"/>
          <w:szCs w:val="22"/>
        </w:rPr>
        <w:t xml:space="preserve">Pravidla jsou neoddělitelnou součástí výzev na předkládání žádostí o podporu. </w:t>
      </w:r>
    </w:p>
    <w:p w14:paraId="1C6B25FD" w14:textId="4C321F89" w:rsidR="00E80D58" w:rsidRPr="00CD3230" w:rsidRDefault="00377AEC" w:rsidP="00E23995">
      <w:pPr>
        <w:spacing w:before="100" w:beforeAutospacing="1" w:after="100" w:afterAutospacing="1"/>
        <w:rPr>
          <w:rFonts w:ascii="Arial" w:hAnsi="Arial" w:cs="Arial"/>
          <w:sz w:val="22"/>
          <w:szCs w:val="22"/>
        </w:rPr>
      </w:pPr>
      <w:r w:rsidRPr="00CD3230">
        <w:rPr>
          <w:rFonts w:ascii="Arial" w:hAnsi="Arial" w:cs="Arial"/>
          <w:sz w:val="22"/>
          <w:szCs w:val="22"/>
        </w:rPr>
        <w:t xml:space="preserve">Pravidla pro žadatele a příjemce reflektují právní předpisy </w:t>
      </w:r>
      <w:r w:rsidR="00DA13BD" w:rsidRPr="00CD3230">
        <w:rPr>
          <w:rFonts w:ascii="Arial" w:hAnsi="Arial" w:cs="Arial"/>
          <w:sz w:val="22"/>
          <w:szCs w:val="22"/>
        </w:rPr>
        <w:t xml:space="preserve">Evropské unie (dále jen EU) </w:t>
      </w:r>
      <w:r w:rsidRPr="00CD3230">
        <w:rPr>
          <w:rFonts w:ascii="Arial" w:hAnsi="Arial" w:cs="Arial"/>
          <w:sz w:val="22"/>
          <w:szCs w:val="22"/>
        </w:rPr>
        <w:t xml:space="preserve">a </w:t>
      </w:r>
      <w:r w:rsidR="00DA13BD" w:rsidRPr="00CD3230">
        <w:rPr>
          <w:rFonts w:ascii="Arial" w:hAnsi="Arial" w:cs="Arial"/>
          <w:sz w:val="22"/>
          <w:szCs w:val="22"/>
        </w:rPr>
        <w:t xml:space="preserve">České republiky (dále jen </w:t>
      </w:r>
      <w:r w:rsidRPr="00CD3230">
        <w:rPr>
          <w:rFonts w:ascii="Arial" w:hAnsi="Arial" w:cs="Arial"/>
          <w:sz w:val="22"/>
          <w:szCs w:val="22"/>
        </w:rPr>
        <w:t>ČR</w:t>
      </w:r>
      <w:r w:rsidR="00DA13BD" w:rsidRPr="00CD3230">
        <w:rPr>
          <w:rFonts w:ascii="Arial" w:hAnsi="Arial" w:cs="Arial"/>
          <w:sz w:val="22"/>
          <w:szCs w:val="22"/>
        </w:rPr>
        <w:t>)</w:t>
      </w:r>
      <w:r w:rsidRPr="00CD3230">
        <w:rPr>
          <w:rFonts w:ascii="Arial" w:hAnsi="Arial" w:cs="Arial"/>
          <w:sz w:val="22"/>
          <w:szCs w:val="22"/>
        </w:rPr>
        <w:t xml:space="preserve"> a metodické </w:t>
      </w:r>
      <w:r w:rsidR="003B43FF">
        <w:rPr>
          <w:rFonts w:ascii="Arial" w:hAnsi="Arial" w:cs="Arial"/>
          <w:sz w:val="22"/>
          <w:szCs w:val="22"/>
        </w:rPr>
        <w:t>dokumenty</w:t>
      </w:r>
      <w:r w:rsidR="00C80A47">
        <w:rPr>
          <w:rFonts w:ascii="Arial" w:hAnsi="Arial" w:cs="Arial"/>
          <w:sz w:val="22"/>
          <w:szCs w:val="22"/>
        </w:rPr>
        <w:t xml:space="preserve"> </w:t>
      </w:r>
      <w:r w:rsidRPr="00CD3230">
        <w:rPr>
          <w:rFonts w:ascii="Arial" w:hAnsi="Arial" w:cs="Arial"/>
          <w:sz w:val="22"/>
          <w:szCs w:val="22"/>
        </w:rPr>
        <w:t>zpracované Ministerstvem pro</w:t>
      </w:r>
      <w:r w:rsidR="00B57F5B" w:rsidRPr="00CD3230">
        <w:rPr>
          <w:rFonts w:ascii="Arial" w:hAnsi="Arial" w:cs="Arial"/>
          <w:sz w:val="22"/>
          <w:szCs w:val="22"/>
        </w:rPr>
        <w:t> </w:t>
      </w:r>
      <w:r w:rsidRPr="00CD3230">
        <w:rPr>
          <w:rFonts w:ascii="Arial" w:hAnsi="Arial" w:cs="Arial"/>
          <w:sz w:val="22"/>
          <w:szCs w:val="22"/>
        </w:rPr>
        <w:t>místní rozvoj</w:t>
      </w:r>
      <w:r w:rsidR="00832C84" w:rsidRPr="00CD3230">
        <w:rPr>
          <w:rFonts w:ascii="Arial" w:hAnsi="Arial" w:cs="Arial"/>
          <w:sz w:val="22"/>
          <w:szCs w:val="22"/>
        </w:rPr>
        <w:t>, který plní roli Národního</w:t>
      </w:r>
      <w:r w:rsidR="006A1714" w:rsidRPr="00CD3230">
        <w:rPr>
          <w:rFonts w:ascii="Arial" w:hAnsi="Arial" w:cs="Arial"/>
          <w:sz w:val="22"/>
          <w:szCs w:val="22"/>
        </w:rPr>
        <w:t xml:space="preserve"> orgánu pro</w:t>
      </w:r>
      <w:r w:rsidR="00832C84" w:rsidRPr="00CD3230">
        <w:rPr>
          <w:rFonts w:ascii="Arial" w:hAnsi="Arial" w:cs="Arial"/>
          <w:sz w:val="22"/>
          <w:szCs w:val="22"/>
        </w:rPr>
        <w:t xml:space="preserve"> koordin</w:t>
      </w:r>
      <w:r w:rsidR="006A1714" w:rsidRPr="00CD3230">
        <w:rPr>
          <w:rFonts w:ascii="Arial" w:hAnsi="Arial" w:cs="Arial"/>
          <w:sz w:val="22"/>
          <w:szCs w:val="22"/>
        </w:rPr>
        <w:t>aci</w:t>
      </w:r>
      <w:r w:rsidR="00C80A47">
        <w:rPr>
          <w:rFonts w:ascii="Arial" w:hAnsi="Arial" w:cs="Arial"/>
          <w:sz w:val="22"/>
          <w:szCs w:val="22"/>
        </w:rPr>
        <w:t xml:space="preserve"> </w:t>
      </w:r>
      <w:r w:rsidR="00E80D58" w:rsidRPr="00CD3230">
        <w:rPr>
          <w:rFonts w:ascii="Arial" w:hAnsi="Arial" w:cs="Arial"/>
          <w:sz w:val="22"/>
          <w:szCs w:val="22"/>
        </w:rPr>
        <w:t>Dohody</w:t>
      </w:r>
      <w:r w:rsidR="00C80A47">
        <w:rPr>
          <w:rFonts w:ascii="Arial" w:hAnsi="Arial" w:cs="Arial"/>
          <w:sz w:val="22"/>
          <w:szCs w:val="22"/>
        </w:rPr>
        <w:t xml:space="preserve"> </w:t>
      </w:r>
      <w:r w:rsidR="00E80D58" w:rsidRPr="00CD3230">
        <w:rPr>
          <w:rFonts w:ascii="Arial" w:hAnsi="Arial" w:cs="Arial"/>
          <w:sz w:val="22"/>
          <w:szCs w:val="22"/>
        </w:rPr>
        <w:t>o</w:t>
      </w:r>
      <w:r w:rsidR="00453A62" w:rsidRPr="00CD3230">
        <w:rPr>
          <w:rFonts w:ascii="Arial" w:hAnsi="Arial" w:cs="Arial"/>
          <w:sz w:val="22"/>
          <w:szCs w:val="22"/>
        </w:rPr>
        <w:t> </w:t>
      </w:r>
      <w:r w:rsidR="00E80D58" w:rsidRPr="00CD3230">
        <w:rPr>
          <w:rFonts w:ascii="Arial" w:hAnsi="Arial" w:cs="Arial"/>
          <w:sz w:val="22"/>
          <w:szCs w:val="22"/>
        </w:rPr>
        <w:t xml:space="preserve">partnerství </w:t>
      </w:r>
      <w:r w:rsidR="008A2519" w:rsidRPr="00CD3230">
        <w:rPr>
          <w:rFonts w:ascii="Arial" w:hAnsi="Arial" w:cs="Arial"/>
          <w:sz w:val="22"/>
          <w:szCs w:val="22"/>
        </w:rPr>
        <w:t>(dále</w:t>
      </w:r>
      <w:r w:rsidR="00832C84" w:rsidRPr="00CD3230">
        <w:rPr>
          <w:rFonts w:ascii="Arial" w:hAnsi="Arial" w:cs="Arial"/>
          <w:sz w:val="22"/>
          <w:szCs w:val="22"/>
        </w:rPr>
        <w:t xml:space="preserve"> jen</w:t>
      </w:r>
      <w:r w:rsidR="008A2519" w:rsidRPr="00CD3230">
        <w:rPr>
          <w:rFonts w:ascii="Arial" w:hAnsi="Arial" w:cs="Arial"/>
          <w:sz w:val="22"/>
          <w:szCs w:val="22"/>
        </w:rPr>
        <w:t xml:space="preserve"> MMR</w:t>
      </w:r>
      <w:r w:rsidR="00832C84" w:rsidRPr="00CD3230">
        <w:rPr>
          <w:rFonts w:ascii="Arial" w:hAnsi="Arial" w:cs="Arial"/>
          <w:sz w:val="22"/>
          <w:szCs w:val="22"/>
        </w:rPr>
        <w:t>-NOK</w:t>
      </w:r>
      <w:r w:rsidR="008A2519" w:rsidRPr="00CD3230">
        <w:rPr>
          <w:rFonts w:ascii="Arial" w:hAnsi="Arial" w:cs="Arial"/>
          <w:sz w:val="22"/>
          <w:szCs w:val="22"/>
        </w:rPr>
        <w:t>)</w:t>
      </w:r>
      <w:r w:rsidRPr="00CD3230">
        <w:rPr>
          <w:rFonts w:ascii="Arial" w:hAnsi="Arial" w:cs="Arial"/>
          <w:sz w:val="22"/>
          <w:szCs w:val="22"/>
        </w:rPr>
        <w:t xml:space="preserve"> a Ministerstvem financí</w:t>
      </w:r>
      <w:r w:rsidR="00832C84" w:rsidRPr="00CD3230">
        <w:rPr>
          <w:rFonts w:ascii="Arial" w:hAnsi="Arial" w:cs="Arial"/>
          <w:sz w:val="22"/>
          <w:szCs w:val="22"/>
        </w:rPr>
        <w:t xml:space="preserve"> (dále jen MF)</w:t>
      </w:r>
      <w:r w:rsidR="00F520BB">
        <w:rPr>
          <w:rFonts w:ascii="Arial" w:hAnsi="Arial" w:cs="Arial"/>
          <w:sz w:val="22"/>
          <w:szCs w:val="22"/>
        </w:rPr>
        <w:t xml:space="preserve"> </w:t>
      </w:r>
      <w:r w:rsidRPr="00CD3230">
        <w:rPr>
          <w:rFonts w:ascii="Arial" w:hAnsi="Arial" w:cs="Arial"/>
          <w:sz w:val="22"/>
          <w:szCs w:val="22"/>
        </w:rPr>
        <w:t xml:space="preserve">pro implementaci </w:t>
      </w:r>
      <w:r w:rsidR="008A2519" w:rsidRPr="00CD3230">
        <w:rPr>
          <w:rFonts w:ascii="Arial" w:hAnsi="Arial" w:cs="Arial"/>
          <w:sz w:val="22"/>
          <w:szCs w:val="22"/>
        </w:rPr>
        <w:t xml:space="preserve">ESI fondů </w:t>
      </w:r>
      <w:r w:rsidRPr="00CD3230">
        <w:rPr>
          <w:rFonts w:ascii="Arial" w:hAnsi="Arial" w:cs="Arial"/>
          <w:sz w:val="22"/>
          <w:szCs w:val="22"/>
        </w:rPr>
        <w:t>pro období 2014 – 2020.</w:t>
      </w:r>
    </w:p>
    <w:p w14:paraId="559D1368" w14:textId="36F60E17" w:rsidR="00FF167E" w:rsidRPr="00CD3230" w:rsidRDefault="00662113" w:rsidP="00E23995">
      <w:pPr>
        <w:spacing w:before="100" w:beforeAutospacing="1" w:after="100" w:afterAutospacing="1"/>
        <w:rPr>
          <w:rFonts w:ascii="Arial" w:hAnsi="Arial" w:cs="Arial"/>
          <w:sz w:val="22"/>
          <w:szCs w:val="22"/>
        </w:rPr>
      </w:pPr>
      <w:r w:rsidRPr="00CD3230">
        <w:rPr>
          <w:rFonts w:ascii="Arial" w:hAnsi="Arial" w:cs="Arial"/>
          <w:sz w:val="22"/>
          <w:szCs w:val="22"/>
        </w:rPr>
        <w:t xml:space="preserve">Pravidla jsou vydávána pouze v elektronické podobě a </w:t>
      </w:r>
      <w:r w:rsidR="002B684E" w:rsidRPr="00CD3230">
        <w:rPr>
          <w:rFonts w:ascii="Arial" w:hAnsi="Arial" w:cs="Arial"/>
          <w:sz w:val="22"/>
          <w:szCs w:val="22"/>
        </w:rPr>
        <w:t>jsou</w:t>
      </w:r>
      <w:r w:rsidRPr="00CD3230">
        <w:rPr>
          <w:rFonts w:ascii="Arial" w:hAnsi="Arial" w:cs="Arial"/>
          <w:sz w:val="22"/>
          <w:szCs w:val="22"/>
        </w:rPr>
        <w:t xml:space="preserve"> průběžně aktualizována</w:t>
      </w:r>
      <w:r w:rsidR="00C80A47">
        <w:rPr>
          <w:rFonts w:ascii="Arial" w:hAnsi="Arial" w:cs="Arial"/>
          <w:sz w:val="22"/>
          <w:szCs w:val="22"/>
        </w:rPr>
        <w:t xml:space="preserve"> </w:t>
      </w:r>
      <w:r w:rsidR="004C4B8B" w:rsidRPr="00CD3230">
        <w:rPr>
          <w:rFonts w:ascii="Arial" w:hAnsi="Arial" w:cs="Arial"/>
          <w:sz w:val="22"/>
          <w:szCs w:val="22"/>
        </w:rPr>
        <w:t xml:space="preserve">dle potřeby </w:t>
      </w:r>
      <w:r w:rsidR="00377AEC" w:rsidRPr="00CD3230">
        <w:rPr>
          <w:rFonts w:ascii="Arial" w:hAnsi="Arial" w:cs="Arial"/>
          <w:sz w:val="22"/>
          <w:szCs w:val="22"/>
        </w:rPr>
        <w:t>v</w:t>
      </w:r>
      <w:r w:rsidR="00C80A47">
        <w:rPr>
          <w:rFonts w:ascii="Arial" w:hAnsi="Arial" w:cs="Arial"/>
          <w:sz w:val="22"/>
          <w:szCs w:val="22"/>
        </w:rPr>
        <w:t xml:space="preserve"> </w:t>
      </w:r>
      <w:r w:rsidR="00377AEC" w:rsidRPr="00CD3230">
        <w:rPr>
          <w:rFonts w:ascii="Arial" w:hAnsi="Arial" w:cs="Arial"/>
          <w:sz w:val="22"/>
          <w:szCs w:val="22"/>
        </w:rPr>
        <w:t>důsledku aktualizace legislativy E</w:t>
      </w:r>
      <w:r w:rsidR="00832C84" w:rsidRPr="00CD3230">
        <w:rPr>
          <w:rFonts w:ascii="Arial" w:hAnsi="Arial" w:cs="Arial"/>
          <w:sz w:val="22"/>
          <w:szCs w:val="22"/>
        </w:rPr>
        <w:t xml:space="preserve">vropské komise (dále jen EK) </w:t>
      </w:r>
      <w:r w:rsidR="00377AEC" w:rsidRPr="00CD3230">
        <w:rPr>
          <w:rFonts w:ascii="Arial" w:hAnsi="Arial" w:cs="Arial"/>
          <w:sz w:val="22"/>
          <w:szCs w:val="22"/>
        </w:rPr>
        <w:t xml:space="preserve">a ČR, metodických </w:t>
      </w:r>
      <w:r w:rsidR="00E96BB1">
        <w:rPr>
          <w:rFonts w:ascii="Arial" w:hAnsi="Arial" w:cs="Arial"/>
          <w:sz w:val="22"/>
          <w:szCs w:val="22"/>
        </w:rPr>
        <w:t xml:space="preserve">dokumentů </w:t>
      </w:r>
      <w:r w:rsidR="00377AEC" w:rsidRPr="00CD3230">
        <w:rPr>
          <w:rFonts w:ascii="Arial" w:hAnsi="Arial" w:cs="Arial"/>
          <w:sz w:val="22"/>
          <w:szCs w:val="22"/>
        </w:rPr>
        <w:t>EK, MMR-NOK</w:t>
      </w:r>
      <w:r w:rsidR="004F24C7" w:rsidRPr="00CD3230">
        <w:rPr>
          <w:rFonts w:ascii="Arial" w:hAnsi="Arial" w:cs="Arial"/>
          <w:sz w:val="22"/>
          <w:szCs w:val="22"/>
        </w:rPr>
        <w:t>,</w:t>
      </w:r>
      <w:r w:rsidR="00377AEC" w:rsidRPr="00CD3230">
        <w:rPr>
          <w:rFonts w:ascii="Arial" w:hAnsi="Arial" w:cs="Arial"/>
          <w:sz w:val="22"/>
          <w:szCs w:val="22"/>
        </w:rPr>
        <w:t xml:space="preserve"> MF</w:t>
      </w:r>
      <w:r w:rsidR="004F24C7" w:rsidRPr="00CD3230">
        <w:rPr>
          <w:rFonts w:ascii="Arial" w:hAnsi="Arial" w:cs="Arial"/>
          <w:sz w:val="22"/>
          <w:szCs w:val="22"/>
        </w:rPr>
        <w:t xml:space="preserve"> a </w:t>
      </w:r>
      <w:r w:rsidR="00400EA9" w:rsidRPr="00CD3230">
        <w:rPr>
          <w:rFonts w:ascii="Arial" w:hAnsi="Arial" w:cs="Arial"/>
          <w:sz w:val="22"/>
          <w:szCs w:val="22"/>
        </w:rPr>
        <w:t xml:space="preserve">Ministerstva dopravy (dále jen </w:t>
      </w:r>
      <w:r w:rsidR="004F24C7" w:rsidRPr="00CD3230">
        <w:rPr>
          <w:rFonts w:ascii="Arial" w:hAnsi="Arial" w:cs="Arial"/>
          <w:sz w:val="22"/>
          <w:szCs w:val="22"/>
        </w:rPr>
        <w:t>MD</w:t>
      </w:r>
      <w:r w:rsidR="00400EA9" w:rsidRPr="00CD3230">
        <w:rPr>
          <w:rFonts w:ascii="Arial" w:hAnsi="Arial" w:cs="Arial"/>
          <w:sz w:val="22"/>
          <w:szCs w:val="22"/>
        </w:rPr>
        <w:t>)</w:t>
      </w:r>
      <w:r w:rsidR="00FF167E" w:rsidRPr="00CD3230">
        <w:rPr>
          <w:rFonts w:ascii="Arial" w:hAnsi="Arial" w:cs="Arial"/>
          <w:sz w:val="22"/>
          <w:szCs w:val="22"/>
        </w:rPr>
        <w:t xml:space="preserve"> nebo na základě zjištění a</w:t>
      </w:r>
      <w:r w:rsidR="00C80A47">
        <w:rPr>
          <w:rFonts w:ascii="Arial" w:hAnsi="Arial" w:cs="Arial"/>
          <w:sz w:val="22"/>
          <w:szCs w:val="22"/>
        </w:rPr>
        <w:t xml:space="preserve"> </w:t>
      </w:r>
      <w:r w:rsidR="00FF167E" w:rsidRPr="00CD3230">
        <w:rPr>
          <w:rFonts w:ascii="Arial" w:hAnsi="Arial" w:cs="Arial"/>
          <w:sz w:val="22"/>
          <w:szCs w:val="22"/>
        </w:rPr>
        <w:t>doporučení auditních orgánů</w:t>
      </w:r>
      <w:r w:rsidR="004C4B8B" w:rsidRPr="00CD3230">
        <w:rPr>
          <w:rFonts w:ascii="Arial" w:hAnsi="Arial" w:cs="Arial"/>
          <w:sz w:val="22"/>
          <w:szCs w:val="22"/>
        </w:rPr>
        <w:t xml:space="preserve"> či na základě jiných skutečností</w:t>
      </w:r>
      <w:r w:rsidR="00005C7C" w:rsidRPr="00CD3230">
        <w:rPr>
          <w:rFonts w:ascii="Arial" w:hAnsi="Arial" w:cs="Arial"/>
          <w:sz w:val="22"/>
          <w:szCs w:val="22"/>
        </w:rPr>
        <w:t>.V mezidobí provádění aktualizace mohou být v urgentních případech vydáván</w:t>
      </w:r>
      <w:r w:rsidR="00DD6F96">
        <w:rPr>
          <w:rFonts w:ascii="Arial" w:hAnsi="Arial" w:cs="Arial"/>
          <w:sz w:val="22"/>
          <w:szCs w:val="22"/>
        </w:rPr>
        <w:t>y</w:t>
      </w:r>
      <w:r w:rsidR="00005C7C" w:rsidRPr="00CD3230">
        <w:rPr>
          <w:rFonts w:ascii="Arial" w:hAnsi="Arial" w:cs="Arial"/>
          <w:sz w:val="22"/>
          <w:szCs w:val="22"/>
        </w:rPr>
        <w:t xml:space="preserve"> metodick</w:t>
      </w:r>
      <w:r w:rsidR="00E26D3D">
        <w:rPr>
          <w:rFonts w:ascii="Arial" w:hAnsi="Arial" w:cs="Arial"/>
          <w:sz w:val="22"/>
          <w:szCs w:val="22"/>
        </w:rPr>
        <w:t>é</w:t>
      </w:r>
      <w:r w:rsidR="00005C7C" w:rsidRPr="00CD3230">
        <w:rPr>
          <w:rFonts w:ascii="Arial" w:hAnsi="Arial" w:cs="Arial"/>
          <w:sz w:val="22"/>
          <w:szCs w:val="22"/>
        </w:rPr>
        <w:t xml:space="preserve"> dopisy ředitele odboru fondů EU, kter</w:t>
      </w:r>
      <w:r w:rsidR="00E96BB1">
        <w:rPr>
          <w:rFonts w:ascii="Arial" w:hAnsi="Arial" w:cs="Arial"/>
          <w:sz w:val="22"/>
          <w:szCs w:val="22"/>
        </w:rPr>
        <w:t>é</w:t>
      </w:r>
      <w:r w:rsidR="00005C7C" w:rsidRPr="00CD3230">
        <w:rPr>
          <w:rFonts w:ascii="Arial" w:hAnsi="Arial" w:cs="Arial"/>
          <w:sz w:val="22"/>
          <w:szCs w:val="22"/>
        </w:rPr>
        <w:t xml:space="preserve"> jsou pro žadatele a příjemce závazn</w:t>
      </w:r>
      <w:r w:rsidR="00E96BB1">
        <w:rPr>
          <w:rFonts w:ascii="Arial" w:hAnsi="Arial" w:cs="Arial"/>
          <w:sz w:val="22"/>
          <w:szCs w:val="22"/>
        </w:rPr>
        <w:t>é</w:t>
      </w:r>
      <w:r w:rsidR="00005C7C" w:rsidRPr="00CD3230">
        <w:rPr>
          <w:rFonts w:ascii="Arial" w:hAnsi="Arial" w:cs="Arial"/>
          <w:sz w:val="22"/>
          <w:szCs w:val="22"/>
        </w:rPr>
        <w:t>.</w:t>
      </w:r>
    </w:p>
    <w:p w14:paraId="05FE54FA" w14:textId="2C6DFCF1" w:rsidR="00285EBF" w:rsidRPr="00CD3230" w:rsidRDefault="00662113" w:rsidP="00E23995">
      <w:pPr>
        <w:spacing w:before="100" w:beforeAutospacing="1" w:after="100" w:afterAutospacing="1"/>
        <w:rPr>
          <w:rFonts w:ascii="Arial" w:hAnsi="Arial" w:cs="Arial"/>
          <w:sz w:val="22"/>
          <w:szCs w:val="22"/>
        </w:rPr>
      </w:pPr>
      <w:r w:rsidRPr="00CD3230">
        <w:rPr>
          <w:rFonts w:ascii="Arial" w:hAnsi="Arial" w:cs="Arial"/>
          <w:sz w:val="22"/>
          <w:szCs w:val="22"/>
        </w:rPr>
        <w:t xml:space="preserve">O průběžných změnách </w:t>
      </w:r>
      <w:r w:rsidR="00377AEC" w:rsidRPr="00CD3230">
        <w:rPr>
          <w:rFonts w:ascii="Arial" w:hAnsi="Arial" w:cs="Arial"/>
          <w:sz w:val="22"/>
          <w:szCs w:val="22"/>
        </w:rPr>
        <w:t>Pravidel</w:t>
      </w:r>
      <w:r w:rsidR="00C80A47">
        <w:rPr>
          <w:rFonts w:ascii="Arial" w:hAnsi="Arial" w:cs="Arial"/>
          <w:sz w:val="22"/>
          <w:szCs w:val="22"/>
        </w:rPr>
        <w:t xml:space="preserve"> </w:t>
      </w:r>
      <w:r w:rsidR="005B3965" w:rsidRPr="00CD3230">
        <w:rPr>
          <w:rFonts w:ascii="Arial" w:hAnsi="Arial" w:cs="Arial"/>
          <w:sz w:val="22"/>
          <w:szCs w:val="22"/>
        </w:rPr>
        <w:t xml:space="preserve">budou žadatelé a příjemci </w:t>
      </w:r>
      <w:r w:rsidRPr="00CD3230">
        <w:rPr>
          <w:rFonts w:ascii="Arial" w:hAnsi="Arial" w:cs="Arial"/>
          <w:sz w:val="22"/>
          <w:szCs w:val="22"/>
        </w:rPr>
        <w:t>informováni pros</w:t>
      </w:r>
      <w:r w:rsidR="005B3965" w:rsidRPr="00CD3230">
        <w:rPr>
          <w:rFonts w:ascii="Arial" w:hAnsi="Arial" w:cs="Arial"/>
          <w:sz w:val="22"/>
          <w:szCs w:val="22"/>
        </w:rPr>
        <w:t>třednictvím IS KP14+.</w:t>
      </w:r>
      <w:r w:rsidR="00377AEC" w:rsidRPr="00CD3230">
        <w:rPr>
          <w:rFonts w:ascii="Arial" w:hAnsi="Arial" w:cs="Arial"/>
          <w:sz w:val="22"/>
          <w:szCs w:val="22"/>
        </w:rPr>
        <w:t xml:space="preserve"> Znění aktualizované verze bude vždy zveřejněno</w:t>
      </w:r>
      <w:r w:rsidR="00C80A47">
        <w:rPr>
          <w:rFonts w:ascii="Arial" w:hAnsi="Arial" w:cs="Arial"/>
          <w:sz w:val="22"/>
          <w:szCs w:val="22"/>
        </w:rPr>
        <w:t xml:space="preserve"> </w:t>
      </w:r>
      <w:r w:rsidR="00377AEC" w:rsidRPr="00CD3230">
        <w:rPr>
          <w:rFonts w:ascii="Arial" w:hAnsi="Arial" w:cs="Arial"/>
          <w:sz w:val="22"/>
          <w:szCs w:val="22"/>
        </w:rPr>
        <w:t xml:space="preserve">na webových stránkách OPD. </w:t>
      </w:r>
      <w:r w:rsidR="00CA3409" w:rsidRPr="00CD3230">
        <w:rPr>
          <w:rFonts w:ascii="Arial" w:hAnsi="Arial" w:cs="Arial"/>
          <w:sz w:val="22"/>
          <w:szCs w:val="22"/>
        </w:rPr>
        <w:t>Na</w:t>
      </w:r>
      <w:r w:rsidR="00E26D3D">
        <w:rPr>
          <w:rFonts w:ascii="Arial" w:hAnsi="Arial" w:cs="Arial"/>
          <w:sz w:val="22"/>
          <w:szCs w:val="22"/>
        </w:rPr>
        <w:t> </w:t>
      </w:r>
      <w:r w:rsidR="00CA3409" w:rsidRPr="00CD3230">
        <w:rPr>
          <w:rFonts w:ascii="Arial" w:hAnsi="Arial" w:cs="Arial"/>
          <w:sz w:val="22"/>
          <w:szCs w:val="22"/>
        </w:rPr>
        <w:t xml:space="preserve">webových stránkách budou </w:t>
      </w:r>
      <w:r w:rsidR="00832C84" w:rsidRPr="00CD3230">
        <w:rPr>
          <w:rFonts w:ascii="Arial" w:hAnsi="Arial" w:cs="Arial"/>
          <w:sz w:val="22"/>
          <w:szCs w:val="22"/>
        </w:rPr>
        <w:t xml:space="preserve">tato </w:t>
      </w:r>
      <w:r w:rsidR="00CA3409" w:rsidRPr="00CD3230">
        <w:rPr>
          <w:rFonts w:ascii="Arial" w:hAnsi="Arial" w:cs="Arial"/>
          <w:sz w:val="22"/>
          <w:szCs w:val="22"/>
        </w:rPr>
        <w:t xml:space="preserve">Pravidla dostupná </w:t>
      </w:r>
      <w:r w:rsidR="002B02A8" w:rsidRPr="00CD3230">
        <w:rPr>
          <w:rFonts w:ascii="Arial" w:hAnsi="Arial" w:cs="Arial"/>
          <w:sz w:val="22"/>
          <w:szCs w:val="22"/>
        </w:rPr>
        <w:t xml:space="preserve">i </w:t>
      </w:r>
      <w:r w:rsidR="00CA3409" w:rsidRPr="00CD3230">
        <w:rPr>
          <w:rFonts w:ascii="Arial" w:hAnsi="Arial" w:cs="Arial"/>
          <w:sz w:val="22"/>
          <w:szCs w:val="22"/>
        </w:rPr>
        <w:t>ve všech archivních verzích.</w:t>
      </w:r>
    </w:p>
    <w:p w14:paraId="090EA648" w14:textId="406DF6B7" w:rsidR="00377AEC" w:rsidRPr="00CD3230" w:rsidRDefault="00377AEC" w:rsidP="00E23995">
      <w:pPr>
        <w:spacing w:before="100" w:beforeAutospacing="1" w:after="100" w:afterAutospacing="1"/>
        <w:rPr>
          <w:rFonts w:ascii="Arial" w:hAnsi="Arial" w:cs="Arial"/>
          <w:sz w:val="22"/>
          <w:szCs w:val="22"/>
        </w:rPr>
      </w:pPr>
      <w:r w:rsidRPr="00CD3230">
        <w:rPr>
          <w:rFonts w:ascii="Arial" w:hAnsi="Arial" w:cs="Arial"/>
          <w:sz w:val="22"/>
          <w:szCs w:val="22"/>
        </w:rPr>
        <w:t>V</w:t>
      </w:r>
      <w:r w:rsidR="00C80A47">
        <w:rPr>
          <w:rFonts w:ascii="Arial" w:hAnsi="Arial" w:cs="Arial"/>
          <w:sz w:val="22"/>
          <w:szCs w:val="22"/>
        </w:rPr>
        <w:t xml:space="preserve"> </w:t>
      </w:r>
      <w:r w:rsidRPr="00CD3230">
        <w:rPr>
          <w:rFonts w:ascii="Arial" w:hAnsi="Arial" w:cs="Arial"/>
          <w:sz w:val="22"/>
          <w:szCs w:val="22"/>
        </w:rPr>
        <w:t>případě, že se</w:t>
      </w:r>
      <w:r w:rsidR="00FF167E" w:rsidRPr="00CD3230">
        <w:rPr>
          <w:rFonts w:ascii="Arial" w:hAnsi="Arial" w:cs="Arial"/>
          <w:sz w:val="22"/>
          <w:szCs w:val="22"/>
        </w:rPr>
        <w:t xml:space="preserve"> změní některá z</w:t>
      </w:r>
      <w:r w:rsidR="00C80A47">
        <w:rPr>
          <w:rFonts w:ascii="Arial" w:hAnsi="Arial" w:cs="Arial"/>
          <w:sz w:val="22"/>
          <w:szCs w:val="22"/>
        </w:rPr>
        <w:t xml:space="preserve"> </w:t>
      </w:r>
      <w:r w:rsidR="00FF167E" w:rsidRPr="00CD3230">
        <w:rPr>
          <w:rFonts w:ascii="Arial" w:hAnsi="Arial" w:cs="Arial"/>
          <w:sz w:val="22"/>
          <w:szCs w:val="22"/>
        </w:rPr>
        <w:t>příloh těchto P</w:t>
      </w:r>
      <w:r w:rsidRPr="00CD3230">
        <w:rPr>
          <w:rFonts w:ascii="Arial" w:hAnsi="Arial" w:cs="Arial"/>
          <w:sz w:val="22"/>
          <w:szCs w:val="22"/>
        </w:rPr>
        <w:t xml:space="preserve">ravidel a změnou </w:t>
      </w:r>
      <w:r w:rsidR="00FF167E" w:rsidRPr="00CD3230">
        <w:rPr>
          <w:rFonts w:ascii="Arial" w:hAnsi="Arial" w:cs="Arial"/>
          <w:sz w:val="22"/>
          <w:szCs w:val="22"/>
        </w:rPr>
        <w:t>přílohy nedojde</w:t>
      </w:r>
      <w:r w:rsidR="00C80A47">
        <w:rPr>
          <w:rFonts w:ascii="Arial" w:hAnsi="Arial" w:cs="Arial"/>
          <w:sz w:val="22"/>
          <w:szCs w:val="22"/>
        </w:rPr>
        <w:t xml:space="preserve"> </w:t>
      </w:r>
      <w:r w:rsidR="00FF167E" w:rsidRPr="00CD3230">
        <w:rPr>
          <w:rFonts w:ascii="Arial" w:hAnsi="Arial" w:cs="Arial"/>
          <w:sz w:val="22"/>
          <w:szCs w:val="22"/>
        </w:rPr>
        <w:t>ke</w:t>
      </w:r>
      <w:r w:rsidR="005B78CB" w:rsidRPr="00CD3230">
        <w:rPr>
          <w:rFonts w:ascii="Arial" w:hAnsi="Arial" w:cs="Arial"/>
          <w:sz w:val="22"/>
          <w:szCs w:val="22"/>
        </w:rPr>
        <w:t> </w:t>
      </w:r>
      <w:r w:rsidR="00FF167E" w:rsidRPr="00CD3230">
        <w:rPr>
          <w:rFonts w:ascii="Arial" w:hAnsi="Arial" w:cs="Arial"/>
          <w:sz w:val="22"/>
          <w:szCs w:val="22"/>
        </w:rPr>
        <w:t>změně textu P</w:t>
      </w:r>
      <w:r w:rsidRPr="00CD3230">
        <w:rPr>
          <w:rFonts w:ascii="Arial" w:hAnsi="Arial" w:cs="Arial"/>
          <w:sz w:val="22"/>
          <w:szCs w:val="22"/>
        </w:rPr>
        <w:t>ravidel, ŘO OPD zveřejní znění aktualizované přílohy a úplné znění platn</w:t>
      </w:r>
      <w:r w:rsidR="00FF167E" w:rsidRPr="00CD3230">
        <w:rPr>
          <w:rFonts w:ascii="Arial" w:hAnsi="Arial" w:cs="Arial"/>
          <w:sz w:val="22"/>
          <w:szCs w:val="22"/>
        </w:rPr>
        <w:t>ých Pravidel</w:t>
      </w:r>
      <w:r w:rsidRPr="00CD3230">
        <w:rPr>
          <w:rFonts w:ascii="Arial" w:hAnsi="Arial" w:cs="Arial"/>
          <w:sz w:val="22"/>
          <w:szCs w:val="22"/>
        </w:rPr>
        <w:t xml:space="preserve"> s datem účinnosti</w:t>
      </w:r>
      <w:r w:rsidR="00FF167E" w:rsidRPr="00CD3230">
        <w:rPr>
          <w:rFonts w:ascii="Arial" w:hAnsi="Arial" w:cs="Arial"/>
          <w:sz w:val="22"/>
          <w:szCs w:val="22"/>
        </w:rPr>
        <w:t>.</w:t>
      </w:r>
    </w:p>
    <w:p w14:paraId="120DD91F" w14:textId="3C733E7D" w:rsidR="00CE1AED" w:rsidRPr="00CD3230" w:rsidRDefault="00CE1AED" w:rsidP="00E23995">
      <w:pPr>
        <w:spacing w:before="100" w:beforeAutospacing="1" w:after="100" w:afterAutospacing="1"/>
        <w:rPr>
          <w:rFonts w:ascii="Arial" w:hAnsi="Arial" w:cs="Arial"/>
          <w:sz w:val="22"/>
          <w:szCs w:val="22"/>
        </w:rPr>
      </w:pPr>
      <w:r w:rsidRPr="00CD3230">
        <w:rPr>
          <w:rFonts w:ascii="Arial" w:hAnsi="Arial" w:cs="Arial"/>
          <w:sz w:val="22"/>
          <w:szCs w:val="22"/>
        </w:rPr>
        <w:t>Účinnost aktualizovaných verzí Pravidel bude zpravidla 1. den měsíce, následujícího po měsíci, kdy byla vydána aktualizovaná verze Pravidel</w:t>
      </w:r>
      <w:r w:rsidR="00E80D58" w:rsidRPr="00CD3230">
        <w:rPr>
          <w:rFonts w:ascii="Arial" w:hAnsi="Arial" w:cs="Arial"/>
          <w:sz w:val="22"/>
          <w:szCs w:val="22"/>
        </w:rPr>
        <w:t xml:space="preserve">, nebude-li pokynem ŘO OPD v aktualizovaných Pravidlech </w:t>
      </w:r>
      <w:r w:rsidR="00403A5A">
        <w:rPr>
          <w:rFonts w:ascii="Arial" w:hAnsi="Arial" w:cs="Arial"/>
          <w:sz w:val="22"/>
          <w:szCs w:val="22"/>
        </w:rPr>
        <w:t>v kapitole 1.4</w:t>
      </w:r>
      <w:r w:rsidR="00C80A47">
        <w:rPr>
          <w:rFonts w:ascii="Arial" w:hAnsi="Arial" w:cs="Arial"/>
          <w:sz w:val="22"/>
          <w:szCs w:val="22"/>
        </w:rPr>
        <w:t xml:space="preserve"> </w:t>
      </w:r>
      <w:r w:rsidR="00E80D58" w:rsidRPr="00CD3230">
        <w:rPr>
          <w:rFonts w:ascii="Arial" w:hAnsi="Arial" w:cs="Arial"/>
          <w:sz w:val="22"/>
          <w:szCs w:val="22"/>
        </w:rPr>
        <w:t>stanoveno jinak.</w:t>
      </w:r>
      <w:r w:rsidRPr="00CD3230">
        <w:rPr>
          <w:rFonts w:ascii="Arial" w:hAnsi="Arial" w:cs="Arial"/>
          <w:sz w:val="22"/>
          <w:szCs w:val="22"/>
        </w:rPr>
        <w:t xml:space="preserve"> Vždy</w:t>
      </w:r>
      <w:r w:rsidR="007667F4" w:rsidRPr="00CD3230">
        <w:rPr>
          <w:rFonts w:ascii="Arial" w:hAnsi="Arial" w:cs="Arial"/>
          <w:sz w:val="22"/>
          <w:szCs w:val="22"/>
        </w:rPr>
        <w:t xml:space="preserve"> však</w:t>
      </w:r>
      <w:r w:rsidRPr="00CD3230">
        <w:rPr>
          <w:rFonts w:ascii="Arial" w:hAnsi="Arial" w:cs="Arial"/>
          <w:sz w:val="22"/>
          <w:szCs w:val="22"/>
        </w:rPr>
        <w:t xml:space="preserve"> bude přihlédnuto k rozsahu provedených změn tak, aby </w:t>
      </w:r>
      <w:r w:rsidR="00106A60" w:rsidRPr="00CD3230">
        <w:rPr>
          <w:rFonts w:ascii="Arial" w:hAnsi="Arial" w:cs="Arial"/>
          <w:sz w:val="22"/>
          <w:szCs w:val="22"/>
        </w:rPr>
        <w:t xml:space="preserve">žadatelé a </w:t>
      </w:r>
      <w:r w:rsidRPr="00CD3230">
        <w:rPr>
          <w:rFonts w:ascii="Arial" w:hAnsi="Arial" w:cs="Arial"/>
          <w:sz w:val="22"/>
          <w:szCs w:val="22"/>
        </w:rPr>
        <w:t>příjemci měl</w:t>
      </w:r>
      <w:r w:rsidR="00740DFE" w:rsidRPr="00CD3230">
        <w:rPr>
          <w:rFonts w:ascii="Arial" w:hAnsi="Arial" w:cs="Arial"/>
          <w:sz w:val="22"/>
          <w:szCs w:val="22"/>
        </w:rPr>
        <w:t>i</w:t>
      </w:r>
      <w:r w:rsidRPr="00CD3230">
        <w:rPr>
          <w:rFonts w:ascii="Arial" w:hAnsi="Arial" w:cs="Arial"/>
          <w:sz w:val="22"/>
          <w:szCs w:val="22"/>
        </w:rPr>
        <w:t xml:space="preserve"> možnost změny aplikovat v rámci plnění povinností vyplývající</w:t>
      </w:r>
      <w:r w:rsidR="00B30673" w:rsidRPr="00CD3230">
        <w:rPr>
          <w:rFonts w:ascii="Arial" w:hAnsi="Arial" w:cs="Arial"/>
          <w:sz w:val="22"/>
          <w:szCs w:val="22"/>
        </w:rPr>
        <w:t>ch</w:t>
      </w:r>
      <w:r w:rsidRPr="00CD3230">
        <w:rPr>
          <w:rFonts w:ascii="Arial" w:hAnsi="Arial" w:cs="Arial"/>
          <w:sz w:val="22"/>
          <w:szCs w:val="22"/>
        </w:rPr>
        <w:t xml:space="preserve"> z Pravidel. </w:t>
      </w:r>
      <w:r w:rsidR="003351D1" w:rsidRPr="003351D1">
        <w:rPr>
          <w:rFonts w:ascii="Arial" w:hAnsi="Arial" w:cs="Arial"/>
          <w:sz w:val="22"/>
          <w:szCs w:val="22"/>
        </w:rPr>
        <w:t xml:space="preserve">Platná Pravidla pro příjemce budou nejpozději v den své účinnosti zveřejněna na webových stránkách OPD 2014-2020 </w:t>
      </w:r>
      <w:hyperlink r:id="rId15" w:history="1">
        <w:r w:rsidR="00C80A47" w:rsidRPr="00C80A47">
          <w:rPr>
            <w:rStyle w:val="Hypertextovodkaz"/>
            <w:rFonts w:ascii="Arial" w:hAnsi="Arial" w:cs="Arial"/>
            <w:sz w:val="22"/>
            <w:szCs w:val="22"/>
          </w:rPr>
          <w:t>http://web.opd.cz/doc_folder/pravidla-pro-zadatele-a-prijemce/</w:t>
        </w:r>
      </w:hyperlink>
      <w:r w:rsidR="003351D1" w:rsidRPr="003351D1">
        <w:rPr>
          <w:rFonts w:ascii="Arial" w:hAnsi="Arial" w:cs="Arial"/>
          <w:sz w:val="22"/>
          <w:szCs w:val="22"/>
        </w:rPr>
        <w:t>.</w:t>
      </w:r>
    </w:p>
    <w:p w14:paraId="384F403F" w14:textId="77777777" w:rsidR="003F75CF" w:rsidRPr="00CD3230" w:rsidRDefault="003F75CF" w:rsidP="00E23995">
      <w:pPr>
        <w:spacing w:before="100" w:beforeAutospacing="1" w:after="100" w:afterAutospacing="1"/>
        <w:rPr>
          <w:rFonts w:ascii="Arial" w:hAnsi="Arial" w:cs="Arial"/>
          <w:b/>
          <w:sz w:val="22"/>
          <w:szCs w:val="22"/>
        </w:rPr>
      </w:pPr>
      <w:r w:rsidRPr="00CD3230">
        <w:rPr>
          <w:rFonts w:ascii="Arial" w:hAnsi="Arial" w:cs="Arial"/>
          <w:b/>
          <w:sz w:val="22"/>
          <w:szCs w:val="22"/>
        </w:rPr>
        <w:t>Žadatelé a p</w:t>
      </w:r>
      <w:r w:rsidR="009256BC" w:rsidRPr="00CD3230">
        <w:rPr>
          <w:rFonts w:ascii="Arial" w:hAnsi="Arial" w:cs="Arial"/>
          <w:b/>
          <w:sz w:val="22"/>
          <w:szCs w:val="22"/>
        </w:rPr>
        <w:t>říjemci jsou povinni řídit se vždy aktuální verz</w:t>
      </w:r>
      <w:r w:rsidR="00191FEF" w:rsidRPr="00CD3230">
        <w:rPr>
          <w:rFonts w:ascii="Arial" w:hAnsi="Arial" w:cs="Arial"/>
          <w:b/>
          <w:sz w:val="22"/>
          <w:szCs w:val="22"/>
        </w:rPr>
        <w:t>í</w:t>
      </w:r>
      <w:r w:rsidR="009256BC" w:rsidRPr="00CD3230">
        <w:rPr>
          <w:rFonts w:ascii="Arial" w:hAnsi="Arial" w:cs="Arial"/>
          <w:b/>
          <w:sz w:val="22"/>
          <w:szCs w:val="22"/>
        </w:rPr>
        <w:t xml:space="preserve"> Pravidel</w:t>
      </w:r>
      <w:r w:rsidR="00262D7A" w:rsidRPr="00CD3230">
        <w:rPr>
          <w:rFonts w:ascii="Arial" w:hAnsi="Arial" w:cs="Arial"/>
          <w:b/>
          <w:sz w:val="22"/>
          <w:szCs w:val="22"/>
        </w:rPr>
        <w:t>, nebude-li stanoveno</w:t>
      </w:r>
      <w:r w:rsidRPr="00CD3230">
        <w:rPr>
          <w:rFonts w:ascii="Arial" w:hAnsi="Arial" w:cs="Arial"/>
          <w:b/>
          <w:sz w:val="22"/>
          <w:szCs w:val="22"/>
        </w:rPr>
        <w:t xml:space="preserve"> ve výzvě nebo </w:t>
      </w:r>
      <w:r w:rsidR="00262D7A" w:rsidRPr="00CD3230">
        <w:rPr>
          <w:rFonts w:ascii="Arial" w:hAnsi="Arial" w:cs="Arial"/>
          <w:b/>
          <w:sz w:val="22"/>
          <w:szCs w:val="22"/>
        </w:rPr>
        <w:t>v </w:t>
      </w:r>
      <w:r w:rsidRPr="00CD3230">
        <w:rPr>
          <w:rFonts w:ascii="Arial" w:hAnsi="Arial" w:cs="Arial"/>
          <w:b/>
          <w:sz w:val="22"/>
          <w:szCs w:val="22"/>
        </w:rPr>
        <w:t>p</w:t>
      </w:r>
      <w:r w:rsidR="00262D7A" w:rsidRPr="00CD3230">
        <w:rPr>
          <w:rFonts w:ascii="Arial" w:hAnsi="Arial" w:cs="Arial"/>
          <w:b/>
          <w:sz w:val="22"/>
          <w:szCs w:val="22"/>
        </w:rPr>
        <w:t>rávním aktu o poskytnutí / převodu podpory jinak.</w:t>
      </w:r>
    </w:p>
    <w:p w14:paraId="53607D63" w14:textId="4F3154EE" w:rsidR="00377AEC" w:rsidRPr="00CD3230" w:rsidRDefault="00377AEC" w:rsidP="00E23995">
      <w:pPr>
        <w:spacing w:before="100" w:beforeAutospacing="1" w:after="100" w:afterAutospacing="1"/>
        <w:rPr>
          <w:rFonts w:ascii="Arial" w:hAnsi="Arial" w:cs="Arial"/>
          <w:sz w:val="22"/>
          <w:szCs w:val="22"/>
        </w:rPr>
      </w:pPr>
      <w:r w:rsidRPr="00CD3230">
        <w:rPr>
          <w:rFonts w:ascii="Arial" w:hAnsi="Arial" w:cs="Arial"/>
          <w:sz w:val="22"/>
          <w:szCs w:val="22"/>
        </w:rPr>
        <w:t>Pravidla uvedená v tomto dokumentu nenahrazují žádná ustanovení dohodnutá</w:t>
      </w:r>
      <w:r w:rsidR="00C80A47">
        <w:rPr>
          <w:rFonts w:ascii="Arial" w:hAnsi="Arial" w:cs="Arial"/>
          <w:sz w:val="22"/>
          <w:szCs w:val="22"/>
        </w:rPr>
        <w:t xml:space="preserve"> </w:t>
      </w:r>
      <w:r w:rsidRPr="00CD3230">
        <w:rPr>
          <w:rFonts w:ascii="Arial" w:hAnsi="Arial" w:cs="Arial"/>
          <w:sz w:val="22"/>
          <w:szCs w:val="22"/>
        </w:rPr>
        <w:t>mezi ŘO OPD</w:t>
      </w:r>
      <w:r w:rsidR="001A61E3" w:rsidRPr="00CD3230">
        <w:rPr>
          <w:rFonts w:ascii="Arial" w:hAnsi="Arial" w:cs="Arial"/>
          <w:sz w:val="22"/>
          <w:szCs w:val="22"/>
        </w:rPr>
        <w:t xml:space="preserve"> či Zprostředkujícím subjektem </w:t>
      </w:r>
      <w:r w:rsidR="00D80E6A" w:rsidRPr="00CD3230">
        <w:rPr>
          <w:rFonts w:ascii="Arial" w:hAnsi="Arial" w:cs="Arial"/>
          <w:sz w:val="22"/>
          <w:szCs w:val="22"/>
        </w:rPr>
        <w:t>OPD (</w:t>
      </w:r>
      <w:r w:rsidR="001A61E3" w:rsidRPr="00CD3230">
        <w:rPr>
          <w:rFonts w:ascii="Arial" w:hAnsi="Arial" w:cs="Arial"/>
          <w:sz w:val="22"/>
          <w:szCs w:val="22"/>
        </w:rPr>
        <w:t xml:space="preserve">dále jen ZS OPD), kterým je </w:t>
      </w:r>
      <w:r w:rsidR="00934B79" w:rsidRPr="00CD3230">
        <w:rPr>
          <w:rFonts w:ascii="Arial" w:hAnsi="Arial" w:cs="Arial"/>
          <w:sz w:val="22"/>
          <w:szCs w:val="22"/>
        </w:rPr>
        <w:t>SFDI</w:t>
      </w:r>
      <w:r w:rsidR="001A61E3" w:rsidRPr="00CD3230">
        <w:rPr>
          <w:rFonts w:ascii="Arial" w:hAnsi="Arial" w:cs="Arial"/>
          <w:sz w:val="22"/>
          <w:szCs w:val="22"/>
        </w:rPr>
        <w:t>,</w:t>
      </w:r>
      <w:r w:rsidRPr="00CD3230">
        <w:rPr>
          <w:rFonts w:ascii="Arial" w:hAnsi="Arial" w:cs="Arial"/>
          <w:sz w:val="22"/>
          <w:szCs w:val="22"/>
        </w:rPr>
        <w:t xml:space="preserve"> a příjemcem v právním aktu </w:t>
      </w:r>
      <w:r w:rsidR="002758F7" w:rsidRPr="00CD3230">
        <w:rPr>
          <w:rFonts w:ascii="Arial" w:hAnsi="Arial" w:cs="Arial"/>
          <w:sz w:val="22"/>
          <w:szCs w:val="22"/>
        </w:rPr>
        <w:t>o poskytnutí/převodu</w:t>
      </w:r>
      <w:r w:rsidRPr="00CD3230">
        <w:rPr>
          <w:rFonts w:ascii="Arial" w:hAnsi="Arial" w:cs="Arial"/>
          <w:sz w:val="22"/>
          <w:szCs w:val="22"/>
        </w:rPr>
        <w:t xml:space="preserve"> podpory, jenom je doplňují, případně vysvětlují.</w:t>
      </w:r>
    </w:p>
    <w:p w14:paraId="37B72A43" w14:textId="6CCBC468" w:rsidR="00377AEC" w:rsidRPr="00CD3230" w:rsidRDefault="00377AEC" w:rsidP="00E23995">
      <w:pPr>
        <w:spacing w:before="100" w:beforeAutospacing="1" w:after="100" w:afterAutospacing="1"/>
        <w:rPr>
          <w:rFonts w:ascii="Arial" w:hAnsi="Arial" w:cs="Arial"/>
          <w:sz w:val="22"/>
          <w:szCs w:val="22"/>
        </w:rPr>
      </w:pPr>
      <w:r w:rsidRPr="00CD3230">
        <w:rPr>
          <w:rFonts w:ascii="Arial" w:hAnsi="Arial" w:cs="Arial"/>
          <w:sz w:val="22"/>
          <w:szCs w:val="22"/>
        </w:rPr>
        <w:t>Kromě postupů uvedených v</w:t>
      </w:r>
      <w:r w:rsidR="00C80A47">
        <w:rPr>
          <w:rFonts w:ascii="Arial" w:hAnsi="Arial" w:cs="Arial"/>
          <w:sz w:val="22"/>
          <w:szCs w:val="22"/>
        </w:rPr>
        <w:t xml:space="preserve"> </w:t>
      </w:r>
      <w:r w:rsidRPr="00CD3230">
        <w:rPr>
          <w:rFonts w:ascii="Arial" w:hAnsi="Arial" w:cs="Arial"/>
          <w:sz w:val="22"/>
          <w:szCs w:val="22"/>
        </w:rPr>
        <w:t>Pravidlech jsou pro žadatele a příjemce v</w:t>
      </w:r>
      <w:r w:rsidR="00C80A47">
        <w:rPr>
          <w:rFonts w:ascii="Arial" w:hAnsi="Arial" w:cs="Arial"/>
          <w:sz w:val="22"/>
          <w:szCs w:val="22"/>
        </w:rPr>
        <w:t xml:space="preserve"> </w:t>
      </w:r>
      <w:r w:rsidRPr="00CD3230">
        <w:rPr>
          <w:rFonts w:ascii="Arial" w:hAnsi="Arial" w:cs="Arial"/>
          <w:sz w:val="22"/>
          <w:szCs w:val="22"/>
        </w:rPr>
        <w:t>průběhu přípravy a implementace projekt</w:t>
      </w:r>
      <w:r w:rsidR="00FF167E" w:rsidRPr="00CD3230">
        <w:rPr>
          <w:rFonts w:ascii="Arial" w:hAnsi="Arial" w:cs="Arial"/>
          <w:sz w:val="22"/>
          <w:szCs w:val="22"/>
        </w:rPr>
        <w:t>ů</w:t>
      </w:r>
      <w:r w:rsidRPr="00CD3230">
        <w:rPr>
          <w:rFonts w:ascii="Arial" w:hAnsi="Arial" w:cs="Arial"/>
          <w:sz w:val="22"/>
          <w:szCs w:val="22"/>
        </w:rPr>
        <w:t xml:space="preserve"> závazné podmínky, postupy a pravidla uvedené </w:t>
      </w:r>
    </w:p>
    <w:p w14:paraId="08DD2A61" w14:textId="1C7F0F68" w:rsidR="00377AEC" w:rsidRPr="00B152B1" w:rsidRDefault="00C27957" w:rsidP="00277D1B">
      <w:pPr>
        <w:pStyle w:val="OdrkyvMPP"/>
        <w:numPr>
          <w:ilvl w:val="0"/>
          <w:numId w:val="671"/>
        </w:numPr>
      </w:pPr>
      <w:r w:rsidRPr="00B152B1">
        <w:t xml:space="preserve">v </w:t>
      </w:r>
      <w:r w:rsidR="00377AEC" w:rsidRPr="00B152B1">
        <w:t xml:space="preserve">dokumentaci </w:t>
      </w:r>
      <w:r w:rsidR="00377AEC" w:rsidRPr="00CD3230">
        <w:rPr>
          <w:szCs w:val="22"/>
        </w:rPr>
        <w:t>k</w:t>
      </w:r>
      <w:r w:rsidR="00C80A47">
        <w:rPr>
          <w:szCs w:val="22"/>
        </w:rPr>
        <w:t xml:space="preserve"> </w:t>
      </w:r>
      <w:r w:rsidR="00377AEC" w:rsidRPr="00CD3230">
        <w:rPr>
          <w:szCs w:val="22"/>
        </w:rPr>
        <w:t>vyhlášené</w:t>
      </w:r>
      <w:r w:rsidR="00377AEC" w:rsidRPr="00B152B1">
        <w:t xml:space="preserve"> výzvě</w:t>
      </w:r>
      <w:r w:rsidR="00EB6864" w:rsidRPr="00B152B1">
        <w:t>,</w:t>
      </w:r>
    </w:p>
    <w:p w14:paraId="27AF7D24" w14:textId="2C3104EB" w:rsidR="00377AEC" w:rsidRPr="00B152B1" w:rsidRDefault="00C27957" w:rsidP="00277D1B">
      <w:pPr>
        <w:pStyle w:val="OdrkyvMPP"/>
        <w:numPr>
          <w:ilvl w:val="0"/>
          <w:numId w:val="671"/>
        </w:numPr>
      </w:pPr>
      <w:r w:rsidRPr="00B152B1">
        <w:t>v</w:t>
      </w:r>
      <w:r w:rsidR="00377AEC" w:rsidRPr="00B152B1">
        <w:t>e schválené žádosti o podporu</w:t>
      </w:r>
      <w:r w:rsidR="00EB6864" w:rsidRPr="00B152B1">
        <w:t>,</w:t>
      </w:r>
    </w:p>
    <w:p w14:paraId="1260A6DF" w14:textId="1D437EC6" w:rsidR="00377AEC" w:rsidRPr="00B152B1" w:rsidRDefault="00C27957" w:rsidP="00277D1B">
      <w:pPr>
        <w:pStyle w:val="OdrkyvMPP"/>
        <w:numPr>
          <w:ilvl w:val="0"/>
          <w:numId w:val="671"/>
        </w:numPr>
      </w:pPr>
      <w:r w:rsidRPr="00B152B1">
        <w:t xml:space="preserve">v </w:t>
      </w:r>
      <w:r w:rsidR="00377AEC" w:rsidRPr="00B152B1">
        <w:t>právním aktu o poskytnutí</w:t>
      </w:r>
      <w:r w:rsidR="00FF58EE" w:rsidRPr="00B152B1">
        <w:t>/převodu</w:t>
      </w:r>
      <w:r w:rsidR="00377AEC" w:rsidRPr="00B152B1">
        <w:t xml:space="preserve"> podpory</w:t>
      </w:r>
      <w:r w:rsidR="00EB6864" w:rsidRPr="00B152B1">
        <w:t>,</w:t>
      </w:r>
    </w:p>
    <w:p w14:paraId="20EE75DB" w14:textId="4163433A" w:rsidR="00377AEC" w:rsidRPr="00B152B1" w:rsidRDefault="00C27957" w:rsidP="00277D1B">
      <w:pPr>
        <w:pStyle w:val="OdrkyvMPP"/>
        <w:numPr>
          <w:ilvl w:val="0"/>
          <w:numId w:val="671"/>
        </w:numPr>
      </w:pPr>
      <w:r w:rsidRPr="00B152B1">
        <w:t xml:space="preserve">v </w:t>
      </w:r>
      <w:r w:rsidR="00377AEC" w:rsidRPr="00B152B1">
        <w:t xml:space="preserve">každé další aktualizaci těchto </w:t>
      </w:r>
      <w:r w:rsidR="00FF167E" w:rsidRPr="00B152B1">
        <w:t>P</w:t>
      </w:r>
      <w:r w:rsidR="00377AEC" w:rsidRPr="00B152B1">
        <w:t>ravidel</w:t>
      </w:r>
      <w:r w:rsidR="00EB6864" w:rsidRPr="00B152B1">
        <w:t>,</w:t>
      </w:r>
    </w:p>
    <w:p w14:paraId="772C18EA" w14:textId="1816E4FC" w:rsidR="00E836FB" w:rsidRPr="00B152B1" w:rsidRDefault="00C27957" w:rsidP="00277D1B">
      <w:pPr>
        <w:pStyle w:val="OdrkyvMPP"/>
        <w:numPr>
          <w:ilvl w:val="0"/>
          <w:numId w:val="671"/>
        </w:numPr>
      </w:pPr>
      <w:r w:rsidRPr="00B152B1">
        <w:t xml:space="preserve">v </w:t>
      </w:r>
      <w:r w:rsidR="00377AEC" w:rsidRPr="00B152B1">
        <w:t xml:space="preserve">metodických </w:t>
      </w:r>
      <w:r w:rsidR="00DB290D" w:rsidRPr="00B152B1">
        <w:t xml:space="preserve">dopisech </w:t>
      </w:r>
      <w:r w:rsidR="00377AEC" w:rsidRPr="00B152B1">
        <w:t>ŘO OPD</w:t>
      </w:r>
      <w:r w:rsidR="00EB6864" w:rsidRPr="00B152B1">
        <w:t>,</w:t>
      </w:r>
    </w:p>
    <w:p w14:paraId="71C4B859" w14:textId="415B5404" w:rsidR="00934B79" w:rsidRPr="00B152B1" w:rsidRDefault="00C27957" w:rsidP="00277D1B">
      <w:pPr>
        <w:pStyle w:val="OdrkyvMPP"/>
        <w:numPr>
          <w:ilvl w:val="0"/>
          <w:numId w:val="671"/>
        </w:numPr>
      </w:pPr>
      <w:r w:rsidRPr="00B152B1">
        <w:t xml:space="preserve">v </w:t>
      </w:r>
      <w:r w:rsidR="00371653" w:rsidRPr="00B152B1">
        <w:t>metodických dokumentech MM</w:t>
      </w:r>
      <w:r w:rsidR="00EB6259" w:rsidRPr="00B152B1">
        <w:t>R</w:t>
      </w:r>
      <w:r w:rsidR="00371653" w:rsidRPr="00B152B1">
        <w:t>-NOK</w:t>
      </w:r>
      <w:r w:rsidR="00EB6864" w:rsidRPr="00B152B1">
        <w:t>,</w:t>
      </w:r>
    </w:p>
    <w:p w14:paraId="22E12B8A" w14:textId="67B2E755" w:rsidR="00377AEC" w:rsidRPr="00B152B1" w:rsidRDefault="00C27957" w:rsidP="00277D1B">
      <w:pPr>
        <w:pStyle w:val="OdrkyvMPP"/>
        <w:numPr>
          <w:ilvl w:val="0"/>
          <w:numId w:val="671"/>
        </w:numPr>
      </w:pPr>
      <w:r w:rsidRPr="00B152B1">
        <w:t xml:space="preserve">v </w:t>
      </w:r>
      <w:r w:rsidR="00934B79" w:rsidRPr="00B152B1">
        <w:t xml:space="preserve">pravidlech </w:t>
      </w:r>
      <w:r w:rsidR="00D80E6A" w:rsidRPr="00B152B1">
        <w:t>ZS OPD</w:t>
      </w:r>
      <w:r w:rsidR="00934B79" w:rsidRPr="00B152B1">
        <w:t xml:space="preserve"> v relevantních případech</w:t>
      </w:r>
      <w:r w:rsidR="00EB6864" w:rsidRPr="00B152B1">
        <w:t>.</w:t>
      </w:r>
    </w:p>
    <w:p w14:paraId="335014B1" w14:textId="6F967074" w:rsidR="003F4177" w:rsidRPr="00B152B1" w:rsidRDefault="00C600BB" w:rsidP="00162C8D">
      <w:pPr>
        <w:pStyle w:val="OdrkyvMPP"/>
        <w:spacing w:before="100" w:beforeAutospacing="1" w:after="100" w:afterAutospacing="1"/>
      </w:pPr>
      <w:r w:rsidRPr="00B152B1">
        <w:rPr>
          <w:b/>
        </w:rPr>
        <w:t>Výjimky</w:t>
      </w:r>
      <w:r w:rsidRPr="00B152B1">
        <w:t xml:space="preserve"> z kompetencí, postupů či termínů a lhůt stanovených v Pravidlech pro žadatele a příjemce mohou být udělovány </w:t>
      </w:r>
      <w:r w:rsidR="001F3F88" w:rsidRPr="00B152B1">
        <w:t>ŘO OPD</w:t>
      </w:r>
      <w:r w:rsidRPr="00B152B1">
        <w:t xml:space="preserve"> na základě </w:t>
      </w:r>
      <w:r w:rsidR="001F3F88" w:rsidRPr="00B152B1">
        <w:t xml:space="preserve">písemné </w:t>
      </w:r>
      <w:r w:rsidRPr="00B152B1">
        <w:t xml:space="preserve">žádosti žadatele/příjemce. Výjimky bude možné využít pouze v opodstatněných případech, které musí být žadatelem/příjemcem řádně odůvodněné.  Udělené výjimky musí být </w:t>
      </w:r>
      <w:r w:rsidR="0091668B" w:rsidRPr="00B152B1">
        <w:t xml:space="preserve">vždy </w:t>
      </w:r>
      <w:r w:rsidRPr="00B152B1">
        <w:t>v souladu s příslušnými právními předpisy a závaznými metodickými dokumenty vydanými na centrální úrovni</w:t>
      </w:r>
      <w:r w:rsidR="0091668B" w:rsidRPr="00B152B1">
        <w:t xml:space="preserve">, v jakém jsou jejich jednotlivá ustanovení pro subjekty IS závazná. Výjimky budou udělovány </w:t>
      </w:r>
      <w:r w:rsidR="00687F72" w:rsidRPr="00B152B1">
        <w:t xml:space="preserve">písemnou </w:t>
      </w:r>
      <w:r w:rsidR="0091668B" w:rsidRPr="00B152B1">
        <w:t>formou.</w:t>
      </w:r>
      <w:r w:rsidR="005A120A" w:rsidRPr="00B152B1">
        <w:t>Případné ž</w:t>
      </w:r>
      <w:r w:rsidR="001F3F88" w:rsidRPr="00B152B1">
        <w:t xml:space="preserve">ádosti o udělení výjimek adresujte na ředitele odboru fondů EU. </w:t>
      </w:r>
    </w:p>
    <w:p w14:paraId="22368FB0" w14:textId="32756EA2" w:rsidR="007F5D75" w:rsidRPr="00CD3230" w:rsidRDefault="007F5D75" w:rsidP="007F5D75">
      <w:pPr>
        <w:spacing w:before="100" w:beforeAutospacing="1" w:after="100" w:afterAutospacing="1"/>
        <w:rPr>
          <w:rFonts w:ascii="Arial" w:hAnsi="Arial" w:cs="Arial"/>
          <w:sz w:val="22"/>
          <w:szCs w:val="22"/>
        </w:rPr>
      </w:pPr>
      <w:r w:rsidRPr="00CD3230">
        <w:rPr>
          <w:rFonts w:ascii="Arial" w:hAnsi="Arial" w:cs="Arial"/>
          <w:b/>
          <w:color w:val="000000"/>
          <w:sz w:val="22"/>
          <w:szCs w:val="22"/>
        </w:rPr>
        <w:t xml:space="preserve">Základní právní přepisy </w:t>
      </w:r>
      <w:r w:rsidRPr="00CD3230">
        <w:rPr>
          <w:rFonts w:ascii="Arial" w:hAnsi="Arial" w:cs="Arial"/>
          <w:color w:val="000000"/>
          <w:sz w:val="22"/>
          <w:szCs w:val="22"/>
        </w:rPr>
        <w:t xml:space="preserve">EK a ČR </w:t>
      </w:r>
      <w:r w:rsidRPr="00CD3230">
        <w:rPr>
          <w:rFonts w:ascii="Arial" w:hAnsi="Arial" w:cs="Arial"/>
          <w:b/>
          <w:color w:val="000000"/>
          <w:sz w:val="22"/>
          <w:szCs w:val="22"/>
        </w:rPr>
        <w:t xml:space="preserve">a metodické </w:t>
      </w:r>
      <w:r w:rsidR="00400EA9" w:rsidRPr="00CD3230">
        <w:rPr>
          <w:rFonts w:ascii="Arial" w:hAnsi="Arial" w:cs="Arial"/>
          <w:b/>
          <w:color w:val="000000"/>
          <w:sz w:val="22"/>
          <w:szCs w:val="22"/>
        </w:rPr>
        <w:t>dokumenty</w:t>
      </w:r>
      <w:r w:rsidR="00C80A47">
        <w:rPr>
          <w:rFonts w:ascii="Arial" w:hAnsi="Arial" w:cs="Arial"/>
          <w:b/>
          <w:color w:val="000000"/>
          <w:sz w:val="22"/>
          <w:szCs w:val="22"/>
        </w:rPr>
        <w:t xml:space="preserve"> </w:t>
      </w:r>
      <w:r w:rsidRPr="00CD3230">
        <w:rPr>
          <w:rFonts w:ascii="Arial" w:hAnsi="Arial" w:cs="Arial"/>
          <w:color w:val="000000"/>
          <w:sz w:val="22"/>
          <w:szCs w:val="22"/>
        </w:rPr>
        <w:t xml:space="preserve">MMR-NOK, MF, MD a SFDI vztahující se k implementaci ESI fondů jsou </w:t>
      </w:r>
      <w:r w:rsidRPr="00CD3230">
        <w:rPr>
          <w:rFonts w:ascii="Arial" w:hAnsi="Arial" w:cs="Arial"/>
          <w:b/>
          <w:color w:val="000000"/>
          <w:sz w:val="22"/>
          <w:szCs w:val="22"/>
        </w:rPr>
        <w:t xml:space="preserve">uvedeny v kapitole </w:t>
      </w:r>
      <w:r w:rsidR="00ED37EF">
        <w:fldChar w:fldCharType="begin"/>
      </w:r>
      <w:r w:rsidR="00ED37EF">
        <w:rPr>
          <w:rFonts w:ascii="Arial" w:hAnsi="Arial" w:cs="Arial"/>
          <w:b/>
          <w:color w:val="000000"/>
          <w:sz w:val="22"/>
          <w:szCs w:val="22"/>
        </w:rPr>
        <w:instrText xml:space="preserve"> REF _Ref474497941 \r \h </w:instrText>
      </w:r>
      <w:r w:rsidR="00ED37EF">
        <w:fldChar w:fldCharType="separate"/>
      </w:r>
      <w:r w:rsidR="00625DD0">
        <w:rPr>
          <w:rFonts w:ascii="Arial" w:hAnsi="Arial" w:cs="Arial"/>
          <w:b/>
          <w:color w:val="000000"/>
          <w:sz w:val="22"/>
          <w:szCs w:val="22"/>
        </w:rPr>
        <w:t>2</w:t>
      </w:r>
      <w:r w:rsidR="00ED37EF">
        <w:fldChar w:fldCharType="end"/>
      </w:r>
      <w:r w:rsidR="00ED37EF">
        <w:t xml:space="preserve"> </w:t>
      </w:r>
      <w:r w:rsidRPr="00CD3230">
        <w:rPr>
          <w:rFonts w:ascii="Arial" w:hAnsi="Arial" w:cs="Arial"/>
          <w:color w:val="000000"/>
          <w:sz w:val="22"/>
          <w:szCs w:val="22"/>
        </w:rPr>
        <w:t xml:space="preserve">těchto Pravidel. </w:t>
      </w:r>
    </w:p>
    <w:p w14:paraId="22330E0F" w14:textId="77777777" w:rsidR="007F5D75" w:rsidRPr="00CD3230" w:rsidRDefault="007F5D75" w:rsidP="007F5D75">
      <w:pPr>
        <w:spacing w:before="100" w:beforeAutospacing="1" w:after="100" w:afterAutospacing="1"/>
        <w:rPr>
          <w:rFonts w:ascii="Arial" w:hAnsi="Arial" w:cs="Arial"/>
          <w:sz w:val="22"/>
          <w:szCs w:val="22"/>
        </w:rPr>
      </w:pPr>
      <w:r w:rsidRPr="00CD3230">
        <w:rPr>
          <w:rFonts w:ascii="Arial" w:hAnsi="Arial" w:cs="Arial"/>
          <w:sz w:val="22"/>
          <w:szCs w:val="22"/>
        </w:rPr>
        <w:t>Pro vyloučení pochybností se uvádí, že žadatel (osoba, která dosud neobdržela Rozhodnutí o</w:t>
      </w:r>
      <w:r w:rsidR="00D838A8">
        <w:rPr>
          <w:rFonts w:ascii="Arial" w:hAnsi="Arial" w:cs="Arial"/>
          <w:sz w:val="22"/>
          <w:szCs w:val="22"/>
        </w:rPr>
        <w:t> </w:t>
      </w:r>
      <w:r w:rsidRPr="00CD3230">
        <w:rPr>
          <w:rFonts w:ascii="Arial" w:hAnsi="Arial" w:cs="Arial"/>
          <w:sz w:val="22"/>
          <w:szCs w:val="22"/>
        </w:rPr>
        <w:t>poskytnutí dotace), resp. příjemce (osoba, která Rozhodnutí o poskytnutí dotace již obdržela) je povinen postupovat v souladu s právními předpisy ve znění, které je závazné v době, kdy provede příslušnou činnost (včetně tzv. přechodných a obdobných ustanovení). Skutečnost, že není uveden konkrétní odkaz na zákon, nařízení, mezinárodní smlouvu, vyhlášku, nebo na jejich novelizaci, nezakládá příjemci právo na vstřícnější postup poskytovatele dotace.</w:t>
      </w:r>
    </w:p>
    <w:p w14:paraId="1BAF14FE" w14:textId="77777777" w:rsidR="001D0B29" w:rsidRPr="00CD3230" w:rsidRDefault="001D0B29" w:rsidP="007F5D75">
      <w:pPr>
        <w:spacing w:before="100" w:beforeAutospacing="1" w:after="100" w:afterAutospacing="1"/>
        <w:rPr>
          <w:rFonts w:ascii="Arial" w:hAnsi="Arial" w:cs="Arial"/>
          <w:sz w:val="22"/>
          <w:szCs w:val="22"/>
        </w:rPr>
      </w:pPr>
      <w:r w:rsidRPr="00CD3230">
        <w:rPr>
          <w:rFonts w:ascii="Arial" w:hAnsi="Arial" w:cs="Arial"/>
          <w:sz w:val="22"/>
          <w:szCs w:val="22"/>
        </w:rPr>
        <w:t>V případě rozporu těchto pravidel s právními předpisy EU či ČR mají právní předpisy vždy přednost. V případě rozporu je platná účinná verze právních předpisů EU či ČR. Neplatí pro</w:t>
      </w:r>
      <w:r w:rsidR="00D838A8">
        <w:rPr>
          <w:rFonts w:ascii="Arial" w:hAnsi="Arial" w:cs="Arial"/>
          <w:sz w:val="22"/>
          <w:szCs w:val="22"/>
        </w:rPr>
        <w:t> </w:t>
      </w:r>
      <w:r w:rsidRPr="00CD3230">
        <w:rPr>
          <w:rFonts w:ascii="Arial" w:hAnsi="Arial" w:cs="Arial"/>
          <w:sz w:val="22"/>
          <w:szCs w:val="22"/>
        </w:rPr>
        <w:t>požadavky, které mohou být nad rámec těchto právních předpisů a slouží pro zkvalitnění řízení a dosahování cílů Operačního programu Doprava.</w:t>
      </w:r>
    </w:p>
    <w:p w14:paraId="26C508F3" w14:textId="77777777" w:rsidR="00A82A66" w:rsidRPr="009A575E" w:rsidRDefault="00A82A66" w:rsidP="00E23995">
      <w:pPr>
        <w:pStyle w:val="Nadpis2"/>
      </w:pPr>
      <w:bookmarkStart w:id="34" w:name="_Toc452042040"/>
      <w:bookmarkStart w:id="35" w:name="_Toc452660348"/>
      <w:bookmarkStart w:id="36" w:name="_Toc439682672"/>
      <w:bookmarkStart w:id="37" w:name="_Toc439682976"/>
      <w:bookmarkStart w:id="38" w:name="_Toc439683285"/>
      <w:bookmarkStart w:id="39" w:name="_Toc439683587"/>
      <w:bookmarkStart w:id="40" w:name="_Toc439683829"/>
      <w:bookmarkStart w:id="41" w:name="_Toc439684071"/>
      <w:bookmarkStart w:id="42" w:name="_Toc439684313"/>
      <w:bookmarkStart w:id="43" w:name="_Toc439684555"/>
      <w:bookmarkStart w:id="44" w:name="_Toc439684797"/>
      <w:bookmarkStart w:id="45" w:name="_Toc439685039"/>
      <w:bookmarkStart w:id="46" w:name="_Toc439685281"/>
      <w:bookmarkStart w:id="47" w:name="_Toc439685523"/>
      <w:bookmarkStart w:id="48" w:name="_Toc439685766"/>
      <w:bookmarkStart w:id="49" w:name="_Toc439772710"/>
      <w:bookmarkStart w:id="50" w:name="_Toc439773001"/>
      <w:bookmarkStart w:id="51" w:name="_Toc439868941"/>
      <w:bookmarkStart w:id="52" w:name="_Toc439869305"/>
      <w:bookmarkStart w:id="53" w:name="_Platnost_Pravidel_pro"/>
      <w:bookmarkStart w:id="54" w:name="_Toc424128472"/>
      <w:bookmarkStart w:id="55" w:name="_Ref424227215"/>
      <w:bookmarkStart w:id="56" w:name="_Ref424227221"/>
      <w:bookmarkStart w:id="57" w:name="_Ref424228923"/>
      <w:bookmarkStart w:id="58" w:name="_Toc424230488"/>
      <w:bookmarkStart w:id="59" w:name="_Ref426030027"/>
      <w:bookmarkStart w:id="60" w:name="_Ref426030028"/>
      <w:bookmarkStart w:id="61" w:name="_Ref426031290"/>
      <w:bookmarkStart w:id="62" w:name="_Ref426031291"/>
      <w:bookmarkStart w:id="63" w:name="_Toc439685282"/>
      <w:bookmarkStart w:id="64" w:name="_Ref452042902"/>
      <w:bookmarkStart w:id="65" w:name="_Ref452728827"/>
      <w:bookmarkStart w:id="66" w:name="_Ref452728832"/>
      <w:bookmarkStart w:id="67" w:name="_Ref461003711"/>
      <w:bookmarkStart w:id="68" w:name="_Toc48331410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23995">
        <w:t>Platnost</w:t>
      </w:r>
      <w:r w:rsidR="00FF30D6">
        <w:t xml:space="preserve">a účinnost </w:t>
      </w:r>
      <w:r w:rsidR="00403A5A">
        <w:t xml:space="preserve">aktuální verze </w:t>
      </w:r>
      <w:r w:rsidRPr="009A575E">
        <w:t xml:space="preserve">Pravidel pro </w:t>
      </w:r>
      <w:r w:rsidR="00384104" w:rsidRPr="009A575E">
        <w:t xml:space="preserve">žadatele a </w:t>
      </w:r>
      <w:r w:rsidRPr="009A575E">
        <w:t>příjemce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FF5205A" w14:textId="77777777" w:rsidR="00245381" w:rsidRPr="00CD3230" w:rsidRDefault="003A3A28">
      <w:pPr>
        <w:rPr>
          <w:rFonts w:ascii="Arial" w:hAnsi="Arial" w:cs="Arial"/>
          <w:sz w:val="22"/>
          <w:szCs w:val="22"/>
        </w:rPr>
      </w:pPr>
      <w:r w:rsidRPr="003A3A28">
        <w:rPr>
          <w:rFonts w:ascii="Arial" w:hAnsi="Arial" w:cs="Arial"/>
          <w:sz w:val="22"/>
          <w:szCs w:val="22"/>
        </w:rPr>
        <w:t xml:space="preserve">Platnost </w:t>
      </w:r>
      <w:r w:rsidR="003351D1">
        <w:rPr>
          <w:rFonts w:ascii="Arial" w:hAnsi="Arial" w:cs="Arial"/>
          <w:sz w:val="22"/>
          <w:szCs w:val="22"/>
        </w:rPr>
        <w:t xml:space="preserve">aktuální verze </w:t>
      </w:r>
      <w:r w:rsidRPr="003A3A28">
        <w:rPr>
          <w:rFonts w:ascii="Arial" w:hAnsi="Arial" w:cs="Arial"/>
          <w:sz w:val="22"/>
          <w:szCs w:val="22"/>
        </w:rPr>
        <w:t>Pravidel je uvedena na krycím listu tohoto dokumentu.</w:t>
      </w:r>
      <w:r w:rsidR="00C118CE">
        <w:rPr>
          <w:rFonts w:ascii="Arial" w:hAnsi="Arial" w:cs="Arial"/>
          <w:sz w:val="22"/>
          <w:szCs w:val="22"/>
        </w:rPr>
        <w:t xml:space="preserve"> </w:t>
      </w:r>
      <w:r w:rsidR="00403A5A">
        <w:rPr>
          <w:rFonts w:ascii="Arial" w:hAnsi="Arial" w:cs="Arial"/>
          <w:sz w:val="22"/>
          <w:szCs w:val="22"/>
        </w:rPr>
        <w:t xml:space="preserve">Účinnost této verze pravidel je shodná s datem zveřejnění </w:t>
      </w:r>
      <w:r w:rsidR="00E86525" w:rsidRPr="00CD3230">
        <w:rPr>
          <w:rFonts w:ascii="Arial" w:hAnsi="Arial" w:cs="Arial"/>
          <w:sz w:val="22"/>
          <w:szCs w:val="22"/>
        </w:rPr>
        <w:t xml:space="preserve">na </w:t>
      </w:r>
      <w:r w:rsidR="00D51C19" w:rsidRPr="00CD3230">
        <w:rPr>
          <w:rFonts w:ascii="Arial" w:hAnsi="Arial" w:cs="Arial"/>
          <w:sz w:val="22"/>
          <w:szCs w:val="22"/>
          <w:lang w:eastAsia="cs-CZ"/>
        </w:rPr>
        <w:t xml:space="preserve">webových stránkách OPD 2014-2020 </w:t>
      </w:r>
      <w:hyperlink r:id="rId16" w:history="1">
        <w:r w:rsidR="00D51C19" w:rsidRPr="00CD3230">
          <w:rPr>
            <w:rStyle w:val="Hypertextovodkaz"/>
            <w:rFonts w:ascii="Arial" w:hAnsi="Arial" w:cs="Arial"/>
            <w:sz w:val="22"/>
            <w:szCs w:val="22"/>
            <w:lang w:eastAsia="cs-CZ"/>
          </w:rPr>
          <w:t>http://www.opd.cz/</w:t>
        </w:r>
      </w:hyperlink>
      <w:r w:rsidR="00BB751E" w:rsidRPr="00CD3230">
        <w:rPr>
          <w:rStyle w:val="Znakapoznpodarou"/>
          <w:rFonts w:ascii="Arial" w:hAnsi="Arial" w:cs="Arial"/>
          <w:color w:val="0563C1" w:themeColor="hyperlink"/>
          <w:sz w:val="22"/>
          <w:szCs w:val="22"/>
          <w:u w:val="single"/>
          <w:lang w:eastAsia="cs-CZ"/>
        </w:rPr>
        <w:footnoteReference w:id="2"/>
      </w:r>
      <w:r w:rsidR="00BB751E" w:rsidRPr="00CD3230">
        <w:rPr>
          <w:rStyle w:val="Hypertextovodkaz"/>
          <w:rFonts w:ascii="Arial" w:hAnsi="Arial" w:cs="Arial"/>
          <w:sz w:val="22"/>
          <w:szCs w:val="22"/>
          <w:lang w:eastAsia="cs-CZ"/>
        </w:rPr>
        <w:t>.</w:t>
      </w:r>
    </w:p>
    <w:p w14:paraId="29E700E0" w14:textId="77777777" w:rsidR="00F36A4E" w:rsidRDefault="00F36A4E" w:rsidP="000F195B">
      <w:pPr>
        <w:pStyle w:val="Nadpis2"/>
      </w:pPr>
      <w:bookmarkStart w:id="69" w:name="_Toc439772712"/>
      <w:bookmarkStart w:id="70" w:name="_Toc439773003"/>
      <w:bookmarkStart w:id="71" w:name="_Toc439868943"/>
      <w:bookmarkStart w:id="72" w:name="_Toc439869307"/>
      <w:bookmarkStart w:id="73" w:name="_Definice_používaných_pojmů"/>
      <w:bookmarkStart w:id="74" w:name="_Ref436303952"/>
      <w:bookmarkStart w:id="75" w:name="_Toc439685283"/>
      <w:bookmarkStart w:id="76" w:name="_Toc424128473"/>
      <w:bookmarkStart w:id="77" w:name="_Ref424227244"/>
      <w:bookmarkStart w:id="78" w:name="_Ref424227248"/>
      <w:bookmarkStart w:id="79" w:name="_Ref424228924"/>
      <w:bookmarkStart w:id="80" w:name="_Toc424230489"/>
      <w:bookmarkStart w:id="81" w:name="_Ref426030029"/>
      <w:bookmarkStart w:id="82" w:name="_Ref426030030"/>
      <w:bookmarkStart w:id="83" w:name="_Ref426031292"/>
      <w:bookmarkStart w:id="84" w:name="_Ref426031293"/>
      <w:bookmarkStart w:id="85" w:name="_Ref426031294"/>
      <w:bookmarkStart w:id="86" w:name="_Ref426031295"/>
      <w:bookmarkStart w:id="87" w:name="_Toc483314105"/>
      <w:bookmarkEnd w:id="69"/>
      <w:bookmarkEnd w:id="70"/>
      <w:bookmarkEnd w:id="71"/>
      <w:bookmarkEnd w:id="72"/>
      <w:bookmarkEnd w:id="73"/>
      <w:r w:rsidRPr="00AF4A70">
        <w:t>Definice používaných pojmů</w:t>
      </w:r>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E1965AC" w14:textId="5E221D6F" w:rsidR="007667F4" w:rsidRPr="00CD3230" w:rsidRDefault="007667F4" w:rsidP="003E57B9">
      <w:pPr>
        <w:textAlignment w:val="baseline"/>
        <w:rPr>
          <w:rFonts w:ascii="Arial" w:hAnsi="Arial" w:cs="Arial"/>
          <w:b/>
          <w:sz w:val="22"/>
          <w:szCs w:val="22"/>
        </w:rPr>
      </w:pPr>
      <w:r w:rsidRPr="00CD3230">
        <w:rPr>
          <w:rFonts w:ascii="Arial" w:hAnsi="Arial" w:cs="Arial"/>
          <w:sz w:val="22"/>
          <w:szCs w:val="22"/>
        </w:rPr>
        <w:t>V této části jsou uvedeny pojmy používané v těchto Pravidlech pro žadatele a</w:t>
      </w:r>
      <w:r w:rsidR="00C80A47">
        <w:rPr>
          <w:rFonts w:ascii="Arial" w:hAnsi="Arial" w:cs="Arial"/>
          <w:sz w:val="22"/>
          <w:szCs w:val="22"/>
        </w:rPr>
        <w:t xml:space="preserve"> </w:t>
      </w:r>
      <w:r w:rsidRPr="00CD3230">
        <w:rPr>
          <w:rFonts w:ascii="Arial" w:hAnsi="Arial" w:cs="Arial"/>
          <w:sz w:val="22"/>
          <w:szCs w:val="22"/>
        </w:rPr>
        <w:t xml:space="preserve">příjemce. Kompletní </w:t>
      </w:r>
      <w:r w:rsidR="00C118CE">
        <w:rPr>
          <w:rFonts w:ascii="Arial" w:hAnsi="Arial" w:cs="Arial"/>
          <w:sz w:val="22"/>
          <w:szCs w:val="22"/>
        </w:rPr>
        <w:t>s</w:t>
      </w:r>
      <w:r w:rsidRPr="00CD3230">
        <w:rPr>
          <w:rFonts w:ascii="Arial" w:hAnsi="Arial" w:cs="Arial"/>
          <w:sz w:val="22"/>
          <w:szCs w:val="22"/>
        </w:rPr>
        <w:t xml:space="preserve">lovníček pojmů užívaných v prostředí ESI fondů je uveden </w:t>
      </w:r>
      <w:r w:rsidRPr="00CD3230">
        <w:rPr>
          <w:rFonts w:ascii="Arial" w:hAnsi="Arial" w:cs="Arial"/>
          <w:b/>
          <w:sz w:val="22"/>
          <w:szCs w:val="22"/>
        </w:rPr>
        <w:t xml:space="preserve">v Příloze č. 2 k </w:t>
      </w:r>
      <w:hyperlink r:id="rId17" w:history="1">
        <w:r w:rsidRPr="00CD3230">
          <w:rPr>
            <w:rStyle w:val="Hypertextovodkaz"/>
            <w:rFonts w:ascii="Arial" w:hAnsi="Arial" w:cs="Arial"/>
            <w:b/>
            <w:bCs/>
            <w:color w:val="auto"/>
            <w:sz w:val="22"/>
            <w:szCs w:val="22"/>
            <w:bdr w:val="none" w:sz="0" w:space="0" w:color="auto" w:frame="1"/>
          </w:rPr>
          <w:t>Metodice řízení programů v programovém období 2014–2020</w:t>
        </w:r>
      </w:hyperlink>
      <w:r w:rsidR="00AC36BA" w:rsidRPr="00CD3230">
        <w:rPr>
          <w:rStyle w:val="Hypertextovodkaz"/>
          <w:rFonts w:ascii="Arial" w:hAnsi="Arial" w:cs="Arial"/>
          <w:b/>
          <w:bCs/>
          <w:color w:val="auto"/>
          <w:sz w:val="22"/>
          <w:szCs w:val="22"/>
          <w:bdr w:val="none" w:sz="0" w:space="0" w:color="auto" w:frame="1"/>
        </w:rPr>
        <w:t>.</w:t>
      </w:r>
    </w:p>
    <w:p w14:paraId="4F5E3839" w14:textId="77777777" w:rsidR="005E7E3F" w:rsidRPr="00CD3230" w:rsidRDefault="005E7E3F" w:rsidP="0077298E">
      <w:pPr>
        <w:pStyle w:val="nadpis21"/>
        <w:rPr>
          <w:rStyle w:val="Siln"/>
          <w:bCs w:val="0"/>
          <w:sz w:val="22"/>
          <w:szCs w:val="22"/>
        </w:rPr>
      </w:pPr>
      <w:r w:rsidRPr="00CD3230">
        <w:rPr>
          <w:rStyle w:val="Siln"/>
          <w:b/>
          <w:bCs w:val="0"/>
          <w:sz w:val="22"/>
          <w:szCs w:val="22"/>
        </w:rPr>
        <w:t>Cíle podpory</w:t>
      </w:r>
    </w:p>
    <w:p w14:paraId="6C9FBA25" w14:textId="77777777" w:rsidR="005E7E3F" w:rsidRPr="00CD3230" w:rsidRDefault="005E7E3F" w:rsidP="003E57B9">
      <w:pPr>
        <w:pStyle w:val="odstavec"/>
        <w:spacing w:before="240" w:after="360"/>
        <w:rPr>
          <w:rFonts w:cs="Arial"/>
          <w:sz w:val="22"/>
          <w:szCs w:val="22"/>
        </w:rPr>
      </w:pPr>
      <w:r w:rsidRPr="00CD3230">
        <w:rPr>
          <w:rFonts w:cs="Arial"/>
          <w:sz w:val="22"/>
          <w:szCs w:val="22"/>
        </w:rPr>
        <w:t xml:space="preserve">ESI fondy přispívají k vytváření a provádění opatření Unie vedoucích k posilování její hospodářské, sociální a územní soudržnosti v souladu s článkem 174 Smlouvyo fungování EU. </w:t>
      </w:r>
    </w:p>
    <w:p w14:paraId="46B51CAB" w14:textId="551C0D1B" w:rsidR="005E7E3F" w:rsidRPr="00CD3230" w:rsidRDefault="005E7E3F" w:rsidP="003E57B9">
      <w:pPr>
        <w:pStyle w:val="odstavec"/>
        <w:spacing w:before="240" w:after="360"/>
        <w:rPr>
          <w:rFonts w:cs="Arial"/>
          <w:sz w:val="22"/>
          <w:szCs w:val="22"/>
        </w:rPr>
      </w:pPr>
      <w:r w:rsidRPr="00CD3230">
        <w:rPr>
          <w:rFonts w:cs="Arial"/>
          <w:sz w:val="22"/>
          <w:szCs w:val="22"/>
        </w:rPr>
        <w:t>Podpora v</w:t>
      </w:r>
      <w:r w:rsidR="00C80A47">
        <w:rPr>
          <w:rFonts w:cs="Arial"/>
          <w:sz w:val="22"/>
          <w:szCs w:val="22"/>
        </w:rPr>
        <w:t xml:space="preserve"> </w:t>
      </w:r>
      <w:r w:rsidRPr="00CD3230">
        <w:rPr>
          <w:rFonts w:cs="Arial"/>
          <w:sz w:val="22"/>
          <w:szCs w:val="22"/>
        </w:rPr>
        <w:t>rámci OP Doprava je poskytována v</w:t>
      </w:r>
      <w:r w:rsidR="00C80A47">
        <w:rPr>
          <w:rFonts w:cs="Arial"/>
          <w:sz w:val="22"/>
          <w:szCs w:val="22"/>
        </w:rPr>
        <w:t xml:space="preserve"> </w:t>
      </w:r>
      <w:r w:rsidRPr="00CD3230">
        <w:rPr>
          <w:rFonts w:cs="Arial"/>
          <w:sz w:val="22"/>
          <w:szCs w:val="22"/>
        </w:rPr>
        <w:t>rámci cíle „Investice pro růst azaměstnanost“:</w:t>
      </w:r>
    </w:p>
    <w:p w14:paraId="2D19B672" w14:textId="77777777" w:rsidR="005E7E3F" w:rsidRPr="00B152B1" w:rsidRDefault="005E7E3F" w:rsidP="006323AA">
      <w:pPr>
        <w:pStyle w:val="OdrkyvMPP"/>
        <w:numPr>
          <w:ilvl w:val="0"/>
          <w:numId w:val="803"/>
        </w:numPr>
      </w:pPr>
      <w:r w:rsidRPr="00B152B1">
        <w:t>z Evropského fondu pro regionální rozvoj je poskytována podpora regionům odpovídající</w:t>
      </w:r>
      <w:r w:rsidR="00C118CE">
        <w:rPr>
          <w:szCs w:val="22"/>
        </w:rPr>
        <w:t>m</w:t>
      </w:r>
      <w:r w:rsidRPr="00B152B1">
        <w:t xml:space="preserve"> úrovni II klasifikace územních statistických jednotek (úroveň NUTS II), jejichž hrubý domácí produkt (HDP) je nižší než 75 % průměru HDP EU 27 na obyvatele měřeno paritou kupní síly (méně rozvinuté regiony);</w:t>
      </w:r>
    </w:p>
    <w:p w14:paraId="4E790396" w14:textId="77777777" w:rsidR="005E7E3F" w:rsidRPr="00B152B1" w:rsidRDefault="005E7E3F" w:rsidP="006323AA">
      <w:pPr>
        <w:pStyle w:val="OdrkyvMPP"/>
        <w:numPr>
          <w:ilvl w:val="0"/>
          <w:numId w:val="803"/>
        </w:numPr>
      </w:pPr>
      <w:r w:rsidRPr="00B152B1">
        <w:t>z Fondu soudržnosti je poskytována podpora pro celé území ČR (Fond soudržnosti poskytuje podporu pro členské státy, jejichž HND je nižší než 90 % průměru HND EU 27 na obyvatele měřeno paritou kupní síly).</w:t>
      </w:r>
    </w:p>
    <w:p w14:paraId="138B78F9" w14:textId="77777777" w:rsidR="00BB5278" w:rsidRPr="00CD3230" w:rsidRDefault="00BB5278" w:rsidP="0077298E">
      <w:pPr>
        <w:pStyle w:val="nadpis21"/>
      </w:pPr>
      <w:r w:rsidRPr="00CD3230">
        <w:t xml:space="preserve">Cost – benefit analýza </w:t>
      </w:r>
    </w:p>
    <w:p w14:paraId="68AC9603" w14:textId="77777777" w:rsidR="005E7E3F" w:rsidRPr="00CD3230" w:rsidRDefault="00BB5278" w:rsidP="003E57B9">
      <w:pPr>
        <w:pStyle w:val="odstavectun"/>
        <w:spacing w:before="240" w:after="360"/>
        <w:rPr>
          <w:rFonts w:cs="Arial"/>
          <w:b w:val="0"/>
          <w:sz w:val="22"/>
          <w:szCs w:val="22"/>
        </w:rPr>
      </w:pPr>
      <w:r w:rsidRPr="00CD3230">
        <w:rPr>
          <w:rFonts w:cs="Arial"/>
          <w:b w:val="0"/>
          <w:sz w:val="22"/>
          <w:szCs w:val="22"/>
        </w:rPr>
        <w:t>Analýza nákladů a přínosů vymezuje socioekonomické efekty plánovaného projektu. Zjednodušeně ukazuje, co komu projekt přináší a co je na jeho realizaci nutno vynaložit. Vymezuje skupinu všech účastníků, kterých se projekt dotkne ať přímo či nepřímo. V rámci analýzy jsou vyčísleny nejen veškeré finanční náklady a výnosy, ale také významné a dopředu odhadnutelné nepřímé pozitivní a negativní důsledky. Umožňuje tak zohlednit intervence, které nejsou ziskové a finančně výnosné, ale mají nefinanční, např. společenský užitek</w:t>
      </w:r>
      <w:r w:rsidR="00686337" w:rsidRPr="00CD3230">
        <w:rPr>
          <w:rFonts w:cs="Arial"/>
          <w:b w:val="0"/>
          <w:sz w:val="22"/>
          <w:szCs w:val="22"/>
        </w:rPr>
        <w:t>.</w:t>
      </w:r>
    </w:p>
    <w:p w14:paraId="4003DBB7" w14:textId="77777777" w:rsidR="007667F4" w:rsidRPr="00CD3230" w:rsidRDefault="007667F4" w:rsidP="0077298E">
      <w:pPr>
        <w:pStyle w:val="nadpis21"/>
      </w:pPr>
      <w:r w:rsidRPr="00CD3230">
        <w:t xml:space="preserve">Dohoda o partnerství </w:t>
      </w:r>
    </w:p>
    <w:p w14:paraId="6F10C129" w14:textId="77777777" w:rsidR="007667F4" w:rsidRPr="00CD3230" w:rsidRDefault="007667F4" w:rsidP="003E57B9">
      <w:pPr>
        <w:pStyle w:val="odstavectun"/>
        <w:spacing w:before="240" w:after="360"/>
        <w:rPr>
          <w:rFonts w:eastAsiaTheme="minorHAnsi" w:cs="Arial"/>
          <w:b w:val="0"/>
          <w:color w:val="000000"/>
          <w:sz w:val="22"/>
          <w:szCs w:val="22"/>
          <w:lang w:eastAsia="en-US"/>
        </w:rPr>
      </w:pPr>
      <w:r w:rsidRPr="00CD3230">
        <w:rPr>
          <w:rFonts w:eastAsiaTheme="minorHAnsi" w:cs="Arial"/>
          <w:b w:val="0"/>
          <w:color w:val="000000"/>
          <w:sz w:val="22"/>
          <w:szCs w:val="22"/>
          <w:lang w:eastAsia="en-US"/>
        </w:rPr>
        <w:t>Dohoda o partnerství je dokument vypracovaný členským státem za účasti partnerů v</w:t>
      </w:r>
      <w:r w:rsidR="00B57F5B" w:rsidRPr="00CD3230">
        <w:rPr>
          <w:rFonts w:eastAsiaTheme="minorHAnsi" w:cs="Arial"/>
          <w:b w:val="0"/>
          <w:color w:val="000000"/>
          <w:sz w:val="22"/>
          <w:szCs w:val="22"/>
          <w:lang w:eastAsia="en-US"/>
        </w:rPr>
        <w:t> </w:t>
      </w:r>
      <w:r w:rsidRPr="00CD3230">
        <w:rPr>
          <w:rFonts w:eastAsiaTheme="minorHAnsi" w:cs="Arial"/>
          <w:b w:val="0"/>
          <w:color w:val="000000"/>
          <w:sz w:val="22"/>
          <w:szCs w:val="22"/>
          <w:lang w:eastAsia="en-US"/>
        </w:rPr>
        <w:t>souladu s přístupem založeným na víceúrovňové správě, který stanoví strategii členského státu, priority a opatření pro účinné a efektivní využívání ESI fondů za</w:t>
      </w:r>
      <w:r w:rsidR="00E86525" w:rsidRPr="00CD3230">
        <w:rPr>
          <w:rFonts w:eastAsiaTheme="minorHAnsi" w:cs="Arial"/>
          <w:b w:val="0"/>
          <w:color w:val="000000"/>
          <w:sz w:val="22"/>
          <w:szCs w:val="22"/>
          <w:lang w:eastAsia="en-US"/>
        </w:rPr>
        <w:t> </w:t>
      </w:r>
      <w:r w:rsidRPr="00CD3230">
        <w:rPr>
          <w:rFonts w:eastAsiaTheme="minorHAnsi" w:cs="Arial"/>
          <w:b w:val="0"/>
          <w:color w:val="000000"/>
          <w:sz w:val="22"/>
          <w:szCs w:val="22"/>
          <w:lang w:eastAsia="en-US"/>
        </w:rPr>
        <w:t xml:space="preserve"> účelem dosahování cílů strategie Evropa 2020.</w:t>
      </w:r>
    </w:p>
    <w:p w14:paraId="70CF3F3F" w14:textId="77777777" w:rsidR="005E7E3F" w:rsidRPr="00CD3230" w:rsidRDefault="005E7E3F" w:rsidP="0077298E">
      <w:pPr>
        <w:pStyle w:val="nadpis21"/>
        <w:rPr>
          <w:rStyle w:val="Siln"/>
          <w:b/>
          <w:bCs w:val="0"/>
          <w:sz w:val="22"/>
          <w:szCs w:val="22"/>
        </w:rPr>
      </w:pPr>
      <w:r w:rsidRPr="00CD3230">
        <w:t>Evropské strukturální a investiční fondy (ESI fondy)</w:t>
      </w:r>
    </w:p>
    <w:p w14:paraId="59BA4FBE" w14:textId="77777777" w:rsidR="005E7E3F" w:rsidRPr="00CD3230" w:rsidRDefault="005E7E3F" w:rsidP="00664FE3">
      <w:pPr>
        <w:pStyle w:val="odstavec"/>
        <w:spacing w:before="240" w:after="360"/>
        <w:rPr>
          <w:rFonts w:cs="Arial"/>
          <w:sz w:val="22"/>
          <w:szCs w:val="22"/>
        </w:rPr>
      </w:pPr>
      <w:r w:rsidRPr="00CD3230">
        <w:rPr>
          <w:rFonts w:cs="Arial"/>
          <w:sz w:val="22"/>
          <w:szCs w:val="22"/>
        </w:rPr>
        <w:t>Fondy EU určené krealizaci Společného strategického rámce: Evropský fondproregionální rozvoj (EFRR), Evropský sociální fond (ESF), Fond soudržnosti (FS), Evropský zemědělský fond pro rozvoj venkova (EZFRV) a Evropský námořní a rybářský fond (ENRF).</w:t>
      </w:r>
    </w:p>
    <w:p w14:paraId="5B920F9A" w14:textId="4E6DE94D" w:rsidR="00A82458" w:rsidRPr="00CD3230" w:rsidRDefault="005E7E3F" w:rsidP="00664FE3">
      <w:pPr>
        <w:pStyle w:val="odstavec"/>
        <w:spacing w:before="240" w:after="360"/>
        <w:rPr>
          <w:rFonts w:cs="Arial"/>
          <w:sz w:val="22"/>
          <w:szCs w:val="22"/>
        </w:rPr>
      </w:pPr>
      <w:r w:rsidRPr="00CD3230">
        <w:rPr>
          <w:rFonts w:cs="Arial"/>
          <w:sz w:val="22"/>
          <w:szCs w:val="22"/>
        </w:rPr>
        <w:t>Podrobnosti o využívání ESI fondů jsou stanoveny v</w:t>
      </w:r>
      <w:r w:rsidR="00C80A47">
        <w:rPr>
          <w:rFonts w:cs="Arial"/>
          <w:sz w:val="22"/>
          <w:szCs w:val="22"/>
        </w:rPr>
        <w:t xml:space="preserve"> </w:t>
      </w:r>
      <w:r w:rsidRPr="00CD3230">
        <w:rPr>
          <w:rFonts w:cs="Arial"/>
          <w:sz w:val="22"/>
          <w:szCs w:val="22"/>
        </w:rPr>
        <w:t>legislativních předpisech uvedených v</w:t>
      </w:r>
      <w:r w:rsidR="005B1631">
        <w:rPr>
          <w:rFonts w:cs="Arial"/>
          <w:sz w:val="22"/>
          <w:szCs w:val="22"/>
        </w:rPr>
        <w:t> </w:t>
      </w:r>
      <w:r w:rsidRPr="00CD3230">
        <w:rPr>
          <w:rFonts w:cs="Arial"/>
          <w:sz w:val="22"/>
          <w:szCs w:val="22"/>
        </w:rPr>
        <w:t xml:space="preserve">kapitolách </w:t>
      </w:r>
      <w:r w:rsidR="00330619">
        <w:fldChar w:fldCharType="begin"/>
      </w:r>
      <w:r w:rsidR="00330619">
        <w:instrText xml:space="preserve"> REF _Ref424110857 \r \h  \* MERGEFORMAT </w:instrText>
      </w:r>
      <w:r w:rsidR="00330619">
        <w:fldChar w:fldCharType="separate"/>
      </w:r>
      <w:r w:rsidR="00625DD0" w:rsidRPr="00625DD0">
        <w:rPr>
          <w:rFonts w:cs="Arial"/>
          <w:sz w:val="22"/>
          <w:szCs w:val="22"/>
        </w:rPr>
        <w:t>2.1</w:t>
      </w:r>
      <w:r w:rsidR="00330619">
        <w:fldChar w:fldCharType="end"/>
      </w:r>
      <w:r w:rsidR="004C664E" w:rsidRPr="00CD3230">
        <w:rPr>
          <w:rFonts w:cs="Arial"/>
          <w:sz w:val="22"/>
          <w:szCs w:val="22"/>
        </w:rPr>
        <w:t xml:space="preserve">. a </w:t>
      </w:r>
      <w:r w:rsidR="00330619">
        <w:fldChar w:fldCharType="begin"/>
      </w:r>
      <w:r w:rsidR="00330619">
        <w:instrText xml:space="preserve"> REF _Ref424110864 \r \h  \* MERGEFORMAT </w:instrText>
      </w:r>
      <w:r w:rsidR="00330619">
        <w:fldChar w:fldCharType="separate"/>
      </w:r>
      <w:r w:rsidR="00625DD0" w:rsidRPr="00625DD0">
        <w:rPr>
          <w:rFonts w:cs="Arial"/>
          <w:sz w:val="22"/>
          <w:szCs w:val="22"/>
        </w:rPr>
        <w:t>2.2</w:t>
      </w:r>
      <w:r w:rsidR="00330619">
        <w:fldChar w:fldCharType="end"/>
      </w:r>
      <w:r w:rsidR="00A82458" w:rsidRPr="00CD3230">
        <w:rPr>
          <w:rFonts w:cs="Arial"/>
          <w:sz w:val="22"/>
          <w:szCs w:val="22"/>
        </w:rPr>
        <w:t>.</w:t>
      </w:r>
    </w:p>
    <w:p w14:paraId="0D6D7026" w14:textId="77777777" w:rsidR="00BB5278" w:rsidRPr="00CD3230" w:rsidRDefault="00BB5278" w:rsidP="0077298E">
      <w:pPr>
        <w:pStyle w:val="nadpis21"/>
      </w:pPr>
      <w:r w:rsidRPr="00CD3230">
        <w:t>Finanční analýza</w:t>
      </w:r>
    </w:p>
    <w:p w14:paraId="3A74162E" w14:textId="77777777" w:rsidR="00836A6A" w:rsidRPr="00CD3230" w:rsidRDefault="00BB5278" w:rsidP="00664FE3">
      <w:pPr>
        <w:autoSpaceDE w:val="0"/>
        <w:autoSpaceDN w:val="0"/>
        <w:adjustRightInd w:val="0"/>
        <w:rPr>
          <w:rFonts w:ascii="Arial" w:hAnsi="Arial" w:cs="Arial"/>
          <w:b/>
          <w:bCs/>
          <w:color w:val="000000"/>
          <w:sz w:val="22"/>
          <w:szCs w:val="22"/>
        </w:rPr>
      </w:pPr>
      <w:r w:rsidRPr="00CD3230">
        <w:rPr>
          <w:rFonts w:ascii="Arial" w:hAnsi="Arial" w:cs="Arial"/>
          <w:sz w:val="22"/>
          <w:szCs w:val="22"/>
        </w:rPr>
        <w:t>Analýza prováděná z hlediska provozovatele projektu. Umožňuje ověřit a zajistit hotovostní rovnováhu (ověřit finanční udržitelnost), jakož i vypočítat ukazatele finanční návratnosti projektu na základě čistých diskontovaných finančních toků, jež se týkají výhradně ekonomické jednotky, která bude projekt realizovat;</w:t>
      </w:r>
    </w:p>
    <w:p w14:paraId="1283BB47" w14:textId="77777777" w:rsidR="00BB5278" w:rsidRPr="00CD3230" w:rsidRDefault="00BB5278" w:rsidP="0077298E">
      <w:pPr>
        <w:pStyle w:val="nadpis21"/>
      </w:pPr>
      <w:r w:rsidRPr="00CD3230">
        <w:t>Finanční mezera</w:t>
      </w:r>
    </w:p>
    <w:p w14:paraId="62B46117" w14:textId="77777777" w:rsidR="007667F4" w:rsidRPr="00CD3230" w:rsidRDefault="00BB5278" w:rsidP="00664FE3">
      <w:pPr>
        <w:autoSpaceDE w:val="0"/>
        <w:autoSpaceDN w:val="0"/>
        <w:adjustRightInd w:val="0"/>
        <w:rPr>
          <w:rFonts w:ascii="Arial" w:hAnsi="Arial" w:cs="Arial"/>
          <w:sz w:val="22"/>
          <w:szCs w:val="22"/>
        </w:rPr>
      </w:pPr>
      <w:r w:rsidRPr="00CD3230">
        <w:rPr>
          <w:rFonts w:ascii="Arial" w:hAnsi="Arial" w:cs="Arial"/>
          <w:sz w:val="22"/>
          <w:szCs w:val="22"/>
        </w:rPr>
        <w:t>Rozdíl mezi současnou hodnotou investičních nákladů na projekt a současnou hodnotou čistého příjmu (zvýšeného o současnou hodnotu zbytkové hodnoty investice). Vyjadřuje část investičních nákladů na projekt, jež nemůže být financována samotným projektem, a proto může být financována formou příspěvku;</w:t>
      </w:r>
    </w:p>
    <w:p w14:paraId="3CFDA871" w14:textId="77777777" w:rsidR="00836A6A" w:rsidRPr="00CD3230" w:rsidRDefault="00836A6A" w:rsidP="0077298E">
      <w:pPr>
        <w:pStyle w:val="nadpis21"/>
      </w:pPr>
      <w:r w:rsidRPr="00CD3230">
        <w:t xml:space="preserve">Finanční plán projektu </w:t>
      </w:r>
    </w:p>
    <w:p w14:paraId="6A33BEE8" w14:textId="5C264754" w:rsidR="005E7E3F" w:rsidRPr="00CD3230" w:rsidRDefault="00836A6A" w:rsidP="00664FE3">
      <w:pPr>
        <w:pStyle w:val="odstavectun"/>
        <w:spacing w:before="240" w:after="360"/>
        <w:rPr>
          <w:rFonts w:eastAsiaTheme="minorHAnsi" w:cs="Arial"/>
          <w:b w:val="0"/>
          <w:sz w:val="22"/>
          <w:szCs w:val="22"/>
          <w:lang w:eastAsia="en-US"/>
        </w:rPr>
      </w:pPr>
      <w:r w:rsidRPr="00CD3230">
        <w:rPr>
          <w:rFonts w:eastAsiaTheme="minorHAnsi" w:cs="Arial"/>
          <w:b w:val="0"/>
          <w:sz w:val="22"/>
          <w:szCs w:val="22"/>
          <w:lang w:eastAsia="en-US"/>
        </w:rPr>
        <w:t>Finanční plán projektu je povinná datová oblast žádosti o podporu. Na žádosti o</w:t>
      </w:r>
      <w:r w:rsidR="00C80A47">
        <w:rPr>
          <w:rFonts w:eastAsiaTheme="minorHAnsi" w:cs="Arial"/>
          <w:b w:val="0"/>
          <w:sz w:val="22"/>
          <w:szCs w:val="22"/>
          <w:lang w:eastAsia="en-US"/>
        </w:rPr>
        <w:t xml:space="preserve"> </w:t>
      </w:r>
      <w:r w:rsidRPr="00CD3230">
        <w:rPr>
          <w:rFonts w:eastAsiaTheme="minorHAnsi" w:cs="Arial"/>
          <w:b w:val="0"/>
          <w:sz w:val="22"/>
          <w:szCs w:val="22"/>
          <w:lang w:eastAsia="en-US"/>
        </w:rPr>
        <w:t>podporu může být zadán automaticky (pokud je na výzvě vyplněna šablona finančního plánu), nebo ručně žadatelem. U plateb typu ex ante je ve finančním plánu registrována jak požadovaná předpokládaná výše zálohy, tak předpokládaná částka vyúčtování. Kromě požadovaných částek žadatel ve finančním plánu též uvádí předpokládané datum požadované zálohy a předkládaného vyúčtování. U etapových projektů mají jednotlivé záznamy finančního plánu vazbu na příslušnou etapu.</w:t>
      </w:r>
    </w:p>
    <w:p w14:paraId="65D49E21" w14:textId="77777777" w:rsidR="005E7E3F" w:rsidRPr="00CD3230" w:rsidRDefault="005E7E3F" w:rsidP="0077298E">
      <w:pPr>
        <w:pStyle w:val="nadpis21"/>
        <w:rPr>
          <w:rStyle w:val="Siln"/>
          <w:b/>
          <w:bCs w:val="0"/>
          <w:sz w:val="22"/>
          <w:szCs w:val="22"/>
        </w:rPr>
      </w:pPr>
      <w:r w:rsidRPr="00CD3230">
        <w:rPr>
          <w:rStyle w:val="Siln"/>
          <w:b/>
          <w:bCs w:val="0"/>
          <w:sz w:val="22"/>
          <w:szCs w:val="22"/>
        </w:rPr>
        <w:t xml:space="preserve">Fond soudržnosti </w:t>
      </w:r>
    </w:p>
    <w:p w14:paraId="28C33F64" w14:textId="77777777" w:rsidR="00836A6A" w:rsidRPr="00CD3230" w:rsidRDefault="00836A6A" w:rsidP="00664FE3">
      <w:pPr>
        <w:pStyle w:val="odstavec"/>
        <w:spacing w:before="240" w:after="360"/>
        <w:rPr>
          <w:rFonts w:cs="Arial"/>
          <w:sz w:val="22"/>
          <w:szCs w:val="22"/>
        </w:rPr>
      </w:pPr>
      <w:r w:rsidRPr="00CD3230">
        <w:rPr>
          <w:rFonts w:cs="Arial"/>
          <w:sz w:val="22"/>
          <w:szCs w:val="22"/>
        </w:rPr>
        <w:t>Fondem soudržnosti se rozumí fond EU, určený na podporu politiky hospodářské, sociální a územní soudržnosti Evropské unie, konkrétně na spolufinancování projektů v</w:t>
      </w:r>
      <w:r w:rsidR="00CB3E90" w:rsidRPr="00CD3230">
        <w:rPr>
          <w:rFonts w:cs="Arial"/>
          <w:sz w:val="22"/>
          <w:szCs w:val="22"/>
        </w:rPr>
        <w:t> </w:t>
      </w:r>
      <w:r w:rsidRPr="00CD3230">
        <w:rPr>
          <w:rFonts w:cs="Arial"/>
          <w:sz w:val="22"/>
          <w:szCs w:val="22"/>
        </w:rPr>
        <w:t>oblasti investic do životního prostředí včetně oblastí souvisejících s udržitelným rozvojem a energetikou, které představují přínos pro životní prostředí, v oblasti transevropské sítě v oblasti dopravní infrastruktury v souladu s hlavními směry přijatými Rozhodnutím Evropského parlamentu a Rady č. 661/2010/EU ze dne 7. července 2010 o</w:t>
      </w:r>
      <w:r w:rsidR="00CB3E90" w:rsidRPr="00CD3230">
        <w:rPr>
          <w:rFonts w:cs="Arial"/>
          <w:sz w:val="22"/>
          <w:szCs w:val="22"/>
        </w:rPr>
        <w:t> </w:t>
      </w:r>
      <w:r w:rsidRPr="00CD3230">
        <w:rPr>
          <w:rFonts w:cs="Arial"/>
          <w:sz w:val="22"/>
          <w:szCs w:val="22"/>
        </w:rPr>
        <w:t xml:space="preserve">hlavních směrech Unie pro rozvoj transevropské dopravní sítě </w:t>
      </w:r>
      <w:r w:rsidR="009F5090" w:rsidRPr="00CD3230">
        <w:rPr>
          <w:rFonts w:cs="Arial"/>
          <w:sz w:val="22"/>
          <w:szCs w:val="22"/>
        </w:rPr>
        <w:t xml:space="preserve">a </w:t>
      </w:r>
      <w:r w:rsidRPr="00CD3230">
        <w:rPr>
          <w:rFonts w:cs="Arial"/>
          <w:sz w:val="22"/>
          <w:szCs w:val="22"/>
        </w:rPr>
        <w:t>v oblasti technické pomoci.</w:t>
      </w:r>
    </w:p>
    <w:p w14:paraId="6563AC47" w14:textId="77777777" w:rsidR="005E7E3F" w:rsidRPr="00CD3230" w:rsidRDefault="005E7E3F" w:rsidP="00664FE3">
      <w:pPr>
        <w:pStyle w:val="odstavec"/>
        <w:spacing w:before="240" w:after="360"/>
        <w:rPr>
          <w:rFonts w:cs="Arial"/>
          <w:sz w:val="22"/>
          <w:szCs w:val="22"/>
        </w:rPr>
      </w:pPr>
      <w:r w:rsidRPr="00CD3230">
        <w:rPr>
          <w:rFonts w:cs="Arial"/>
          <w:sz w:val="22"/>
          <w:szCs w:val="22"/>
        </w:rPr>
        <w:t xml:space="preserve">Podrobnosti o využívání Fondu soudržnosti (dále jen „FS“) jsou stanoveny zejména v legislativních předpisech uvedených vkapitolách </w:t>
      </w:r>
      <w:r w:rsidR="00330619">
        <w:fldChar w:fldCharType="begin"/>
      </w:r>
      <w:r w:rsidR="00330619">
        <w:instrText xml:space="preserve"> REF _Ref424110857 \r \h  \* MERGEFORMAT </w:instrText>
      </w:r>
      <w:r w:rsidR="00330619">
        <w:fldChar w:fldCharType="separate"/>
      </w:r>
      <w:r w:rsidR="00625DD0" w:rsidRPr="00625DD0">
        <w:rPr>
          <w:rFonts w:cs="Arial"/>
          <w:sz w:val="22"/>
          <w:szCs w:val="22"/>
        </w:rPr>
        <w:t>2.1</w:t>
      </w:r>
      <w:r w:rsidR="00330619">
        <w:fldChar w:fldCharType="end"/>
      </w:r>
      <w:r w:rsidRPr="00CD3230">
        <w:rPr>
          <w:rFonts w:cs="Arial"/>
          <w:sz w:val="22"/>
          <w:szCs w:val="22"/>
        </w:rPr>
        <w:t xml:space="preserve">. a </w:t>
      </w:r>
      <w:r w:rsidR="00330619">
        <w:fldChar w:fldCharType="begin"/>
      </w:r>
      <w:r w:rsidR="00330619">
        <w:instrText xml:space="preserve"> REF _Ref424110864 \r \h  \* MERGEFORMAT </w:instrText>
      </w:r>
      <w:r w:rsidR="00330619">
        <w:fldChar w:fldCharType="separate"/>
      </w:r>
      <w:r w:rsidR="00625DD0" w:rsidRPr="00625DD0">
        <w:rPr>
          <w:rFonts w:cs="Arial"/>
          <w:sz w:val="22"/>
          <w:szCs w:val="22"/>
        </w:rPr>
        <w:t>2.2</w:t>
      </w:r>
      <w:r w:rsidR="00330619">
        <w:fldChar w:fldCharType="end"/>
      </w:r>
      <w:r w:rsidRPr="00CD3230">
        <w:rPr>
          <w:rFonts w:cs="Arial"/>
          <w:sz w:val="22"/>
          <w:szCs w:val="22"/>
        </w:rPr>
        <w:t xml:space="preserve">. </w:t>
      </w:r>
    </w:p>
    <w:p w14:paraId="3BD50E8A" w14:textId="77777777" w:rsidR="005E7E3F" w:rsidRPr="00CD3230" w:rsidRDefault="005E7E3F" w:rsidP="0077298E">
      <w:pPr>
        <w:pStyle w:val="nadpis21"/>
      </w:pPr>
      <w:r w:rsidRPr="00CD3230">
        <w:t>Monitorovací systém/systémy</w:t>
      </w:r>
    </w:p>
    <w:p w14:paraId="779B8970" w14:textId="77777777" w:rsidR="005E7E3F" w:rsidRPr="00CD3230" w:rsidRDefault="005E7E3F" w:rsidP="00664FE3">
      <w:pPr>
        <w:pStyle w:val="odstavec"/>
        <w:spacing w:before="240" w:after="360"/>
        <w:rPr>
          <w:rFonts w:cs="Arial"/>
          <w:sz w:val="22"/>
          <w:szCs w:val="22"/>
        </w:rPr>
      </w:pPr>
      <w:r w:rsidRPr="00CD3230">
        <w:rPr>
          <w:rFonts w:cs="Arial"/>
          <w:sz w:val="22"/>
          <w:szCs w:val="22"/>
        </w:rPr>
        <w:t>Informační systém sloužící k monitorování, řízení, hodnocení a reportování implementace ESI fondů v České republice v programovém období 2014–2020, a to na všech úrovních implementace (projekt, program, Dohoda o partnerství).</w:t>
      </w:r>
    </w:p>
    <w:p w14:paraId="24F48E91" w14:textId="77777777" w:rsidR="00D774BD" w:rsidRPr="00CD3230" w:rsidRDefault="00E80D58" w:rsidP="0077298E">
      <w:pPr>
        <w:pStyle w:val="nadpis21"/>
      </w:pPr>
      <w:r w:rsidRPr="00CD3230">
        <w:t>Národní orgán pro koordinaci Dohody o partnerství</w:t>
      </w:r>
    </w:p>
    <w:p w14:paraId="550E1456" w14:textId="77777777" w:rsidR="005E7E3F" w:rsidRPr="00CD3230" w:rsidRDefault="00E80D58" w:rsidP="00664FE3">
      <w:pPr>
        <w:autoSpaceDE w:val="0"/>
        <w:autoSpaceDN w:val="0"/>
        <w:adjustRightInd w:val="0"/>
        <w:rPr>
          <w:rFonts w:ascii="Arial" w:hAnsi="Arial" w:cs="Arial"/>
          <w:sz w:val="22"/>
          <w:szCs w:val="22"/>
        </w:rPr>
      </w:pPr>
      <w:r w:rsidRPr="00CD3230">
        <w:rPr>
          <w:rFonts w:ascii="Arial" w:hAnsi="Arial" w:cs="Arial"/>
          <w:color w:val="000000"/>
          <w:sz w:val="22"/>
          <w:szCs w:val="22"/>
        </w:rPr>
        <w:t>Centrální metodický a koordinační orgán pro implementaci programů spolufinancovaných z</w:t>
      </w:r>
      <w:r w:rsidR="005B1631">
        <w:rPr>
          <w:rFonts w:ascii="Arial" w:hAnsi="Arial" w:cs="Arial"/>
          <w:color w:val="000000"/>
          <w:sz w:val="22"/>
          <w:szCs w:val="22"/>
        </w:rPr>
        <w:t> </w:t>
      </w:r>
      <w:r w:rsidRPr="00CD3230">
        <w:rPr>
          <w:rFonts w:ascii="Arial" w:hAnsi="Arial" w:cs="Arial"/>
          <w:color w:val="000000"/>
          <w:sz w:val="22"/>
          <w:szCs w:val="22"/>
        </w:rPr>
        <w:t>ESI fondů v</w:t>
      </w:r>
      <w:r w:rsidR="00CB3E90" w:rsidRPr="00CD3230">
        <w:rPr>
          <w:rFonts w:ascii="Arial" w:hAnsi="Arial" w:cs="Arial"/>
          <w:color w:val="000000"/>
          <w:sz w:val="22"/>
          <w:szCs w:val="22"/>
        </w:rPr>
        <w:t> </w:t>
      </w:r>
      <w:r w:rsidRPr="00CD3230">
        <w:rPr>
          <w:rFonts w:ascii="Arial" w:hAnsi="Arial" w:cs="Arial"/>
          <w:color w:val="000000"/>
          <w:sz w:val="22"/>
          <w:szCs w:val="22"/>
        </w:rPr>
        <w:t xml:space="preserve">České republice v programovém období 2014-2020. V uvedené oblasti je partnerem pro Evropskou komisi za ČR, zabezpečuje řízení Dohody o partnerství na národní úrovni, je správcem </w:t>
      </w:r>
      <w:r w:rsidRPr="00CD3230">
        <w:rPr>
          <w:rFonts w:ascii="Arial" w:hAnsi="Arial" w:cs="Arial"/>
          <w:sz w:val="22"/>
          <w:szCs w:val="22"/>
        </w:rPr>
        <w:t>monitorovacího systému MS2014+, je metodickým orgánem v oblasti implementace a centrálním orgánem pro</w:t>
      </w:r>
      <w:r w:rsidR="000D5292" w:rsidRPr="00CD3230">
        <w:rPr>
          <w:rFonts w:ascii="Arial" w:hAnsi="Arial" w:cs="Arial"/>
          <w:sz w:val="22"/>
          <w:szCs w:val="22"/>
        </w:rPr>
        <w:t> </w:t>
      </w:r>
      <w:r w:rsidRPr="00CD3230">
        <w:rPr>
          <w:rFonts w:ascii="Arial" w:hAnsi="Arial" w:cs="Arial"/>
          <w:sz w:val="22"/>
          <w:szCs w:val="22"/>
        </w:rPr>
        <w:t xml:space="preserve"> oblast publicity.</w:t>
      </w:r>
    </w:p>
    <w:p w14:paraId="182F01E8" w14:textId="77777777" w:rsidR="005E7E3F" w:rsidRPr="00CD3230" w:rsidRDefault="005E7E3F" w:rsidP="0077298E">
      <w:pPr>
        <w:pStyle w:val="nadpis21"/>
      </w:pPr>
      <w:r w:rsidRPr="00CD3230">
        <w:t>Operační program</w:t>
      </w:r>
    </w:p>
    <w:p w14:paraId="5E68F2E0" w14:textId="77777777" w:rsidR="005E7E3F" w:rsidRPr="00CD3230" w:rsidRDefault="005E7E3F">
      <w:pPr>
        <w:rPr>
          <w:rFonts w:ascii="Arial" w:hAnsi="Arial" w:cs="Arial"/>
          <w:sz w:val="22"/>
          <w:szCs w:val="22"/>
        </w:rPr>
      </w:pPr>
      <w:r w:rsidRPr="00CD3230">
        <w:rPr>
          <w:rFonts w:ascii="Arial" w:hAnsi="Arial" w:cs="Arial"/>
          <w:sz w:val="22"/>
          <w:szCs w:val="22"/>
        </w:rPr>
        <w:t>Základní strategický dokument tematické, finanční a technické povahy pro konkrétní tematickou oblast nebo území, ve kterém jsou popsány konkrétní cíle a prioritypro</w:t>
      </w:r>
      <w:r w:rsidR="00E86525" w:rsidRPr="00CD3230">
        <w:rPr>
          <w:rFonts w:ascii="Arial" w:hAnsi="Arial" w:cs="Arial"/>
          <w:sz w:val="22"/>
          <w:szCs w:val="22"/>
        </w:rPr>
        <w:t> </w:t>
      </w:r>
      <w:r w:rsidRPr="00CD3230">
        <w:rPr>
          <w:rFonts w:ascii="Arial" w:hAnsi="Arial" w:cs="Arial"/>
          <w:sz w:val="22"/>
          <w:szCs w:val="22"/>
        </w:rPr>
        <w:t xml:space="preserve"> čerpání z EFRR, ESF, FS, EZFRV a ENRF v programovém období 2014–2020, kterých chce členský stát v</w:t>
      </w:r>
      <w:r w:rsidR="005B1631">
        <w:rPr>
          <w:rFonts w:ascii="Arial" w:hAnsi="Arial" w:cs="Arial"/>
          <w:sz w:val="22"/>
          <w:szCs w:val="22"/>
        </w:rPr>
        <w:t> </w:t>
      </w:r>
      <w:r w:rsidRPr="00CD3230">
        <w:rPr>
          <w:rFonts w:ascii="Arial" w:hAnsi="Arial" w:cs="Arial"/>
          <w:sz w:val="22"/>
          <w:szCs w:val="22"/>
        </w:rPr>
        <w:t>dané tematické oblasti/prioritě dosáhnout a jakým způsobem, s vazbou na Dohodu o partnerství a strategii Unie. Jedná se o závazný dokument pro řídicí orgán daného programu vůči Evropské komisi.</w:t>
      </w:r>
    </w:p>
    <w:p w14:paraId="7B3A7428" w14:textId="77777777" w:rsidR="005E7E3F" w:rsidRPr="00CD3230" w:rsidRDefault="005E7E3F" w:rsidP="0077298E">
      <w:pPr>
        <w:pStyle w:val="nadpis21"/>
      </w:pPr>
      <w:r w:rsidRPr="00CD3230">
        <w:t>Projekt</w:t>
      </w:r>
    </w:p>
    <w:p w14:paraId="0C871B3F" w14:textId="77777777" w:rsidR="005E7E3F" w:rsidRPr="00CD3230" w:rsidRDefault="005E7E3F" w:rsidP="00664FE3">
      <w:pPr>
        <w:pStyle w:val="odstavec"/>
        <w:spacing w:before="240" w:after="360"/>
        <w:rPr>
          <w:rFonts w:cs="Arial"/>
          <w:sz w:val="22"/>
          <w:szCs w:val="22"/>
        </w:rPr>
      </w:pPr>
      <w:r w:rsidRPr="00CD3230">
        <w:rPr>
          <w:rFonts w:cs="Arial"/>
          <w:sz w:val="22"/>
          <w:szCs w:val="22"/>
        </w:rPr>
        <w:t>Z pohledu ESI fondů je projekt logicky uzavřená investiční nebo neinvestiční akce, která je spolufinancována z prostředků ESI fondů.</w:t>
      </w:r>
    </w:p>
    <w:p w14:paraId="362CE4FA" w14:textId="77777777" w:rsidR="008D581E" w:rsidRPr="00CD3230" w:rsidRDefault="00645D98" w:rsidP="00664FE3">
      <w:pPr>
        <w:pStyle w:val="odstavec"/>
        <w:spacing w:before="240" w:after="360"/>
        <w:rPr>
          <w:rStyle w:val="tun-bntextChar"/>
          <w:rFonts w:eastAsiaTheme="majorEastAsia" w:cs="Arial"/>
          <w:sz w:val="22"/>
          <w:szCs w:val="22"/>
        </w:rPr>
      </w:pPr>
      <w:r w:rsidRPr="00CD3230">
        <w:rPr>
          <w:rFonts w:cs="Arial"/>
          <w:color w:val="000000"/>
          <w:sz w:val="22"/>
          <w:szCs w:val="22"/>
        </w:rPr>
        <w:t>Projektem se rozumí ucelený soubor aktivit financovaných z programu, které směřují k dosažení předem stanovených a jasně definovaných měřitelných cílů. Projekt je realizován v určeném časovém horizontu podle zvolené strategie a s daným rozpočtem.</w:t>
      </w:r>
    </w:p>
    <w:p w14:paraId="73592149" w14:textId="77777777" w:rsidR="008D581E" w:rsidRPr="00CD3230" w:rsidRDefault="008D581E" w:rsidP="0077298E">
      <w:pPr>
        <w:pStyle w:val="nadpis21"/>
        <w:rPr>
          <w:rFonts w:eastAsiaTheme="minorHAnsi"/>
        </w:rPr>
      </w:pPr>
      <w:r w:rsidRPr="00CD3230">
        <w:rPr>
          <w:rFonts w:eastAsiaTheme="minorHAnsi"/>
        </w:rPr>
        <w:t>Zahájení realizace projektu</w:t>
      </w:r>
    </w:p>
    <w:p w14:paraId="3D5EDEE3" w14:textId="77777777" w:rsidR="005E7E3F" w:rsidRPr="00CD3230" w:rsidRDefault="005E7E3F" w:rsidP="00664FE3">
      <w:pPr>
        <w:pStyle w:val="odstavec"/>
        <w:spacing w:before="240" w:after="360"/>
        <w:rPr>
          <w:rFonts w:cs="Arial"/>
          <w:sz w:val="22"/>
          <w:szCs w:val="22"/>
        </w:rPr>
      </w:pPr>
      <w:r w:rsidRPr="00CD3230">
        <w:rPr>
          <w:rStyle w:val="tun-bntextChar"/>
          <w:rFonts w:eastAsiaTheme="majorEastAsia" w:cs="Arial"/>
          <w:b w:val="0"/>
          <w:sz w:val="22"/>
          <w:szCs w:val="22"/>
        </w:rPr>
        <w:t>Zahájením realizace projektu</w:t>
      </w:r>
      <w:r w:rsidRPr="00CD3230">
        <w:rPr>
          <w:rFonts w:cs="Arial"/>
          <w:sz w:val="22"/>
          <w:szCs w:val="22"/>
        </w:rPr>
        <w:t xml:space="preserve"> se rozumí den stanovený příjemcem. Doporučujeme zvolit datum, od kterého příjemce započal práce na projektu, které jsou součástí způsobilých výdajů projektu (např. příprava projektové dokumentace).</w:t>
      </w:r>
    </w:p>
    <w:p w14:paraId="47857476" w14:textId="36B07AE0" w:rsidR="00EB364D" w:rsidRPr="006323AA" w:rsidRDefault="00EB364D" w:rsidP="00EB364D">
      <w:pPr>
        <w:pStyle w:val="odstavec"/>
        <w:spacing w:before="240" w:after="360"/>
        <w:rPr>
          <w:rFonts w:eastAsiaTheme="majorEastAsia" w:cs="Arial"/>
          <w:b/>
          <w:sz w:val="24"/>
          <w:lang w:eastAsia="en-US"/>
        </w:rPr>
      </w:pPr>
      <w:r w:rsidRPr="006323AA">
        <w:rPr>
          <w:rFonts w:eastAsiaTheme="majorEastAsia" w:cs="Arial"/>
          <w:b/>
          <w:sz w:val="24"/>
          <w:lang w:eastAsia="en-US"/>
        </w:rPr>
        <w:t>Dokončení fyzické realizace projektu</w:t>
      </w:r>
    </w:p>
    <w:p w14:paraId="2B66C35C" w14:textId="1477F841" w:rsidR="00EB364D" w:rsidRPr="006323AA" w:rsidRDefault="00EB364D" w:rsidP="00EB364D">
      <w:pPr>
        <w:pStyle w:val="odstavec"/>
        <w:spacing w:before="240" w:after="360"/>
        <w:rPr>
          <w:rStyle w:val="tun-bntextChar"/>
          <w:rFonts w:eastAsiaTheme="majorEastAsia" w:cs="Arial"/>
          <w:szCs w:val="22"/>
        </w:rPr>
      </w:pPr>
      <w:r>
        <w:rPr>
          <w:rStyle w:val="tun-bntextChar"/>
          <w:rFonts w:eastAsiaTheme="majorEastAsia" w:cs="Arial"/>
          <w:sz w:val="22"/>
          <w:szCs w:val="22"/>
        </w:rPr>
        <w:t>T</w:t>
      </w:r>
      <w:r w:rsidRPr="006323AA">
        <w:rPr>
          <w:rStyle w:val="tun-bntextChar"/>
          <w:rFonts w:eastAsiaTheme="majorEastAsia" w:cs="Arial"/>
          <w:sz w:val="22"/>
          <w:szCs w:val="22"/>
        </w:rPr>
        <w:t>ermín, ve kterém může být nejpozději ukončena realizace aktivit</w:t>
      </w:r>
      <w:r w:rsidR="00C13B23">
        <w:rPr>
          <w:rStyle w:val="tun-bntextChar"/>
          <w:rFonts w:eastAsiaTheme="majorEastAsia" w:cs="Arial"/>
          <w:sz w:val="22"/>
          <w:szCs w:val="22"/>
        </w:rPr>
        <w:t xml:space="preserve"> </w:t>
      </w:r>
      <w:r w:rsidRPr="006323AA">
        <w:rPr>
          <w:rStyle w:val="tun-bntextChar"/>
          <w:rFonts w:eastAsiaTheme="majorEastAsia" w:cs="Arial"/>
          <w:sz w:val="22"/>
          <w:szCs w:val="22"/>
        </w:rPr>
        <w:t>/</w:t>
      </w:r>
      <w:r w:rsidR="00C13B23">
        <w:rPr>
          <w:rStyle w:val="tun-bntextChar"/>
          <w:rFonts w:eastAsiaTheme="majorEastAsia" w:cs="Arial"/>
          <w:sz w:val="22"/>
          <w:szCs w:val="22"/>
        </w:rPr>
        <w:t xml:space="preserve"> </w:t>
      </w:r>
      <w:r w:rsidRPr="006323AA">
        <w:rPr>
          <w:rStyle w:val="tun-bntextChar"/>
          <w:rFonts w:eastAsiaTheme="majorEastAsia" w:cs="Arial"/>
          <w:sz w:val="22"/>
          <w:szCs w:val="22"/>
        </w:rPr>
        <w:t>činno</w:t>
      </w:r>
      <w:r w:rsidR="00811BFD" w:rsidRPr="00811BFD">
        <w:rPr>
          <w:rStyle w:val="tun-bntextChar"/>
          <w:rFonts w:eastAsiaTheme="majorEastAsia" w:cs="Arial"/>
          <w:sz w:val="22"/>
          <w:szCs w:val="22"/>
        </w:rPr>
        <w:t>stí, kt</w:t>
      </w:r>
      <w:r w:rsidR="00811BFD">
        <w:rPr>
          <w:rStyle w:val="tun-bntextChar"/>
          <w:rFonts w:eastAsiaTheme="majorEastAsia" w:cs="Arial"/>
          <w:sz w:val="22"/>
          <w:szCs w:val="22"/>
        </w:rPr>
        <w:t xml:space="preserve">eré jsou obsahem operace a </w:t>
      </w:r>
      <w:r w:rsidR="00811BFD" w:rsidRPr="00811BFD">
        <w:rPr>
          <w:rStyle w:val="tun-bntextChar"/>
          <w:rFonts w:eastAsiaTheme="majorEastAsia" w:cs="Arial"/>
          <w:sz w:val="22"/>
          <w:szCs w:val="22"/>
        </w:rPr>
        <w:t>napl</w:t>
      </w:r>
      <w:r w:rsidR="00811BFD">
        <w:rPr>
          <w:rStyle w:val="tun-bntextChar"/>
          <w:rFonts w:eastAsiaTheme="majorEastAsia" w:cs="Arial"/>
          <w:sz w:val="22"/>
          <w:szCs w:val="22"/>
        </w:rPr>
        <w:t>ňují cíle projektu.</w:t>
      </w:r>
    </w:p>
    <w:p w14:paraId="7B997D8F" w14:textId="77777777" w:rsidR="008D581E" w:rsidRPr="00CD3230" w:rsidRDefault="008D581E" w:rsidP="0077298E">
      <w:pPr>
        <w:pStyle w:val="nadpis21"/>
        <w:rPr>
          <w:rFonts w:eastAsiaTheme="minorHAnsi"/>
        </w:rPr>
      </w:pPr>
      <w:r w:rsidRPr="00CD3230">
        <w:t>Dokončen</w:t>
      </w:r>
      <w:r w:rsidRPr="00CD3230">
        <w:rPr>
          <w:rFonts w:eastAsiaTheme="minorHAnsi"/>
        </w:rPr>
        <w:t>í realizace projektu</w:t>
      </w:r>
    </w:p>
    <w:p w14:paraId="4A72C1A6" w14:textId="322B4B91" w:rsidR="005E7E3F" w:rsidRDefault="005E7E3F" w:rsidP="00664FE3">
      <w:pPr>
        <w:pStyle w:val="odstavec"/>
        <w:spacing w:before="240" w:after="360"/>
        <w:rPr>
          <w:rFonts w:cs="Arial"/>
          <w:sz w:val="22"/>
          <w:szCs w:val="22"/>
        </w:rPr>
      </w:pPr>
      <w:r w:rsidRPr="00CD3230">
        <w:rPr>
          <w:rStyle w:val="tun-bntextChar"/>
          <w:rFonts w:eastAsiaTheme="majorEastAsia" w:cs="Arial"/>
          <w:b w:val="0"/>
          <w:sz w:val="22"/>
          <w:szCs w:val="22"/>
        </w:rPr>
        <w:t>Dokončením realizace projektu</w:t>
      </w:r>
      <w:r w:rsidRPr="00CD3230">
        <w:rPr>
          <w:rFonts w:cs="Arial"/>
          <w:sz w:val="22"/>
          <w:szCs w:val="22"/>
        </w:rPr>
        <w:t xml:space="preserve"> se rozumí poslední den pro úhradu způsobilých výdajů příjemcem vůči dodavateli nebo, v případě činností prováděných interně příjemcem, jeho vlastnímu rozpočtu.</w:t>
      </w:r>
      <w:r w:rsidR="00E14CCD">
        <w:rPr>
          <w:rFonts w:cs="Arial"/>
          <w:sz w:val="22"/>
          <w:szCs w:val="22"/>
        </w:rPr>
        <w:t xml:space="preserve"> Do data dokonče</w:t>
      </w:r>
      <w:r w:rsidR="00417F5A">
        <w:rPr>
          <w:rFonts w:cs="Arial"/>
          <w:sz w:val="22"/>
          <w:szCs w:val="22"/>
        </w:rPr>
        <w:t xml:space="preserve">ní realizace projektu </w:t>
      </w:r>
      <w:r w:rsidR="00166AA9">
        <w:rPr>
          <w:rFonts w:cs="Arial"/>
          <w:sz w:val="22"/>
          <w:szCs w:val="22"/>
        </w:rPr>
        <w:t>se</w:t>
      </w:r>
      <w:r w:rsidR="005E70E1">
        <w:rPr>
          <w:rFonts w:cs="Arial"/>
          <w:sz w:val="22"/>
          <w:szCs w:val="22"/>
        </w:rPr>
        <w:t xml:space="preserve"> tedy </w:t>
      </w:r>
      <w:r w:rsidR="00DE3A55">
        <w:rPr>
          <w:rFonts w:cs="Arial"/>
          <w:sz w:val="22"/>
          <w:szCs w:val="22"/>
        </w:rPr>
        <w:t>nezapočítáv</w:t>
      </w:r>
      <w:r w:rsidR="00A57F0E">
        <w:rPr>
          <w:rFonts w:cs="Arial"/>
          <w:sz w:val="22"/>
          <w:szCs w:val="22"/>
        </w:rPr>
        <w:t>aj</w:t>
      </w:r>
      <w:r w:rsidR="00DE3A55">
        <w:rPr>
          <w:rFonts w:cs="Arial"/>
          <w:sz w:val="22"/>
          <w:szCs w:val="22"/>
        </w:rPr>
        <w:t>í úhrady</w:t>
      </w:r>
      <w:r w:rsidR="005E70E1">
        <w:rPr>
          <w:rFonts w:cs="Arial"/>
          <w:sz w:val="22"/>
          <w:szCs w:val="22"/>
        </w:rPr>
        <w:t xml:space="preserve"> za nezpůsobilé výdaje projektu.</w:t>
      </w:r>
      <w:r w:rsidRPr="00CD3230">
        <w:rPr>
          <w:rFonts w:cs="Arial"/>
          <w:sz w:val="22"/>
          <w:szCs w:val="22"/>
        </w:rPr>
        <w:t xml:space="preserve"> V případě ex ante plateb </w:t>
      </w:r>
      <w:r w:rsidR="00686337" w:rsidRPr="00CD3230">
        <w:rPr>
          <w:rFonts w:cs="Arial"/>
          <w:sz w:val="22"/>
          <w:szCs w:val="22"/>
        </w:rPr>
        <w:t xml:space="preserve">se jedná </w:t>
      </w:r>
      <w:r w:rsidRPr="00CD3230">
        <w:rPr>
          <w:rFonts w:cs="Arial"/>
          <w:sz w:val="22"/>
          <w:szCs w:val="22"/>
        </w:rPr>
        <w:t>o den, ve kterém bude příjemcem řádně vyúčtována poslední obdržená ex ante platba vůči jejímu poskytovateli (ŘO</w:t>
      </w:r>
      <w:r w:rsidR="00D6220F" w:rsidRPr="00CD3230">
        <w:rPr>
          <w:rFonts w:cs="Arial"/>
          <w:sz w:val="22"/>
          <w:szCs w:val="22"/>
        </w:rPr>
        <w:t xml:space="preserve"> OPD</w:t>
      </w:r>
      <w:r w:rsidRPr="00CD3230">
        <w:rPr>
          <w:rFonts w:cs="Arial"/>
          <w:sz w:val="22"/>
          <w:szCs w:val="22"/>
        </w:rPr>
        <w:t xml:space="preserve"> či ZS</w:t>
      </w:r>
      <w:r w:rsidR="00D6220F" w:rsidRPr="00CD3230">
        <w:rPr>
          <w:rFonts w:cs="Arial"/>
          <w:sz w:val="22"/>
          <w:szCs w:val="22"/>
        </w:rPr>
        <w:t xml:space="preserve"> OPD</w:t>
      </w:r>
      <w:r w:rsidRPr="00CD3230">
        <w:rPr>
          <w:rFonts w:cs="Arial"/>
          <w:sz w:val="22"/>
          <w:szCs w:val="22"/>
        </w:rPr>
        <w:t>).</w:t>
      </w:r>
    </w:p>
    <w:p w14:paraId="3E4D59FB" w14:textId="6488D738" w:rsidR="00110DDE" w:rsidRDefault="00110DDE" w:rsidP="00110DDE">
      <w:pPr>
        <w:pStyle w:val="odstavec"/>
        <w:spacing w:before="240" w:after="360"/>
        <w:rPr>
          <w:rFonts w:cs="Arial"/>
          <w:sz w:val="22"/>
          <w:szCs w:val="22"/>
        </w:rPr>
      </w:pPr>
      <w:r>
        <w:rPr>
          <w:rFonts w:cs="Arial"/>
          <w:sz w:val="22"/>
          <w:szCs w:val="22"/>
        </w:rPr>
        <w:t xml:space="preserve">Na základě </w:t>
      </w:r>
      <w:r w:rsidR="00AE72B6">
        <w:rPr>
          <w:rFonts w:cs="Arial"/>
          <w:sz w:val="22"/>
          <w:szCs w:val="22"/>
        </w:rPr>
        <w:t xml:space="preserve">dosavadních </w:t>
      </w:r>
      <w:r>
        <w:rPr>
          <w:rFonts w:cs="Arial"/>
          <w:sz w:val="22"/>
          <w:szCs w:val="22"/>
        </w:rPr>
        <w:t>zkušeností ŘO doporučuje příjemcům, aby si při zadávání data dokončení realizace projektu do IS KP14+ ponechali dostatečnou časovou rezervu (např. 6 měsíců) pro případ okolností, které by mohly dokončení realizace pozdržet.</w:t>
      </w:r>
    </w:p>
    <w:p w14:paraId="2F7BC9F5" w14:textId="77777777" w:rsidR="007E46E7" w:rsidRPr="00CD3230" w:rsidRDefault="007E46E7" w:rsidP="0077298E">
      <w:pPr>
        <w:pStyle w:val="nadpis21"/>
        <w:rPr>
          <w:rStyle w:val="tun-bntextChar"/>
          <w:rFonts w:eastAsiaTheme="majorEastAsia" w:cs="Arial"/>
          <w:b/>
          <w:sz w:val="22"/>
          <w:szCs w:val="22"/>
          <w:lang w:eastAsia="en-US"/>
        </w:rPr>
      </w:pPr>
      <w:r w:rsidRPr="00CD3230">
        <w:t>Finanční uzavření projektu</w:t>
      </w:r>
    </w:p>
    <w:p w14:paraId="7EB4FF00" w14:textId="22DDABC2" w:rsidR="00FA46F9" w:rsidRDefault="005E7E3F" w:rsidP="00664FE3">
      <w:pPr>
        <w:pStyle w:val="odstavec"/>
        <w:spacing w:before="240" w:after="360"/>
        <w:rPr>
          <w:rFonts w:cs="Arial"/>
          <w:sz w:val="22"/>
          <w:szCs w:val="22"/>
        </w:rPr>
      </w:pPr>
      <w:r w:rsidRPr="00CD3230">
        <w:rPr>
          <w:rStyle w:val="tun-bntextChar"/>
          <w:rFonts w:eastAsiaTheme="majorEastAsia" w:cs="Arial"/>
          <w:b w:val="0"/>
          <w:sz w:val="22"/>
          <w:szCs w:val="22"/>
        </w:rPr>
        <w:t>Finančním uzavřením projektu</w:t>
      </w:r>
      <w:r w:rsidRPr="00CD3230">
        <w:rPr>
          <w:rFonts w:cs="Arial"/>
          <w:sz w:val="22"/>
          <w:szCs w:val="22"/>
        </w:rPr>
        <w:t xml:space="preserve"> se rozumí den, kdy budou dokončeny všechny platby spojené s</w:t>
      </w:r>
      <w:r w:rsidR="00DD5304">
        <w:rPr>
          <w:rFonts w:cs="Arial"/>
          <w:sz w:val="22"/>
          <w:szCs w:val="22"/>
        </w:rPr>
        <w:t xml:space="preserve"> </w:t>
      </w:r>
      <w:r w:rsidRPr="00CD3230">
        <w:rPr>
          <w:rFonts w:cs="Arial"/>
          <w:sz w:val="22"/>
          <w:szCs w:val="22"/>
        </w:rPr>
        <w:t>realizací projektu a příslušné prostředky budou převedeny na účet příjemce (v případě ex</w:t>
      </w:r>
      <w:r w:rsidR="008D581E" w:rsidRPr="00CD3230">
        <w:rPr>
          <w:rFonts w:cs="Arial"/>
          <w:sz w:val="22"/>
          <w:szCs w:val="22"/>
        </w:rPr>
        <w:t>-</w:t>
      </w:r>
      <w:r w:rsidRPr="00CD3230">
        <w:rPr>
          <w:rFonts w:cs="Arial"/>
          <w:sz w:val="22"/>
          <w:szCs w:val="22"/>
        </w:rPr>
        <w:t xml:space="preserve">ante plateb </w:t>
      </w:r>
      <w:r w:rsidR="00686337" w:rsidRPr="00CD3230">
        <w:rPr>
          <w:rFonts w:cs="Arial"/>
          <w:sz w:val="22"/>
          <w:szCs w:val="22"/>
        </w:rPr>
        <w:t xml:space="preserve">se jedná </w:t>
      </w:r>
      <w:r w:rsidRPr="00CD3230">
        <w:rPr>
          <w:rFonts w:cs="Arial"/>
          <w:sz w:val="22"/>
          <w:szCs w:val="22"/>
        </w:rPr>
        <w:t xml:space="preserve">o den, ve kterém bude příjemcem řádně vyúčtována poslední obdržená </w:t>
      </w:r>
      <w:r w:rsidR="008D581E" w:rsidRPr="00CD3230">
        <w:rPr>
          <w:rFonts w:cs="Arial"/>
          <w:sz w:val="22"/>
          <w:szCs w:val="22"/>
        </w:rPr>
        <w:t>ex-</w:t>
      </w:r>
      <w:r w:rsidRPr="00CD3230">
        <w:rPr>
          <w:rFonts w:cs="Arial"/>
          <w:sz w:val="22"/>
          <w:szCs w:val="22"/>
        </w:rPr>
        <w:t>ante platba vůči jejímu poskytovateli (ŘO</w:t>
      </w:r>
      <w:r w:rsidR="00D6220F" w:rsidRPr="00CD3230">
        <w:rPr>
          <w:rFonts w:cs="Arial"/>
          <w:sz w:val="22"/>
          <w:szCs w:val="22"/>
        </w:rPr>
        <w:t xml:space="preserve"> OPD</w:t>
      </w:r>
      <w:r w:rsidRPr="00CD3230">
        <w:rPr>
          <w:rFonts w:cs="Arial"/>
          <w:sz w:val="22"/>
          <w:szCs w:val="22"/>
        </w:rPr>
        <w:t xml:space="preserve"> či ZS</w:t>
      </w:r>
      <w:r w:rsidR="00C80A47">
        <w:rPr>
          <w:rFonts w:cs="Arial"/>
          <w:sz w:val="22"/>
          <w:szCs w:val="22"/>
        </w:rPr>
        <w:t xml:space="preserve"> </w:t>
      </w:r>
      <w:r w:rsidR="00D6220F" w:rsidRPr="00CD3230">
        <w:rPr>
          <w:rFonts w:cs="Arial"/>
          <w:sz w:val="22"/>
          <w:szCs w:val="22"/>
        </w:rPr>
        <w:t>OPD</w:t>
      </w:r>
      <w:r w:rsidRPr="00CD3230">
        <w:rPr>
          <w:rFonts w:cs="Arial"/>
          <w:sz w:val="22"/>
          <w:szCs w:val="22"/>
        </w:rPr>
        <w:t>)).</w:t>
      </w:r>
    </w:p>
    <w:p w14:paraId="7918FD2A" w14:textId="77777777" w:rsidR="005E7E3F" w:rsidRPr="00CD3230" w:rsidRDefault="005E7E3F" w:rsidP="0077298E">
      <w:pPr>
        <w:pStyle w:val="nadpis21"/>
      </w:pPr>
      <w:r w:rsidRPr="00CD3230">
        <w:t xml:space="preserve">Příjemce </w:t>
      </w:r>
    </w:p>
    <w:p w14:paraId="4EB533A3" w14:textId="77777777" w:rsidR="00E36B40" w:rsidRPr="00CD3230" w:rsidRDefault="005E7E3F" w:rsidP="00FA4AB8">
      <w:pPr>
        <w:pStyle w:val="odstavec"/>
        <w:spacing w:before="240" w:after="360"/>
        <w:rPr>
          <w:rFonts w:cs="Arial"/>
          <w:sz w:val="22"/>
          <w:szCs w:val="22"/>
        </w:rPr>
      </w:pPr>
      <w:r w:rsidRPr="00CD3230">
        <w:rPr>
          <w:rFonts w:cs="Arial"/>
          <w:sz w:val="22"/>
          <w:szCs w:val="22"/>
        </w:rPr>
        <w:t>Veřejný nebo soukromý subjekt zodpovědný za zahájení, realizaci či udržení operace spolufinancované z ESI fondů, který na základě právního aktu o</w:t>
      </w:r>
      <w:r w:rsidR="00E86525" w:rsidRPr="00CD3230">
        <w:rPr>
          <w:rFonts w:cs="Arial"/>
          <w:sz w:val="22"/>
          <w:szCs w:val="22"/>
        </w:rPr>
        <w:t> </w:t>
      </w:r>
      <w:r w:rsidRPr="00CD3230">
        <w:rPr>
          <w:rFonts w:cs="Arial"/>
          <w:sz w:val="22"/>
          <w:szCs w:val="22"/>
        </w:rPr>
        <w:t xml:space="preserve"> poskytnutí/převodu podpory a při</w:t>
      </w:r>
      <w:r w:rsidR="00BA5797">
        <w:rPr>
          <w:rFonts w:cs="Arial"/>
          <w:sz w:val="22"/>
          <w:szCs w:val="22"/>
        </w:rPr>
        <w:t> </w:t>
      </w:r>
      <w:r w:rsidRPr="00CD3230">
        <w:rPr>
          <w:rFonts w:cs="Arial"/>
          <w:sz w:val="22"/>
          <w:szCs w:val="22"/>
        </w:rPr>
        <w:t>splnění v něm stanovených podmínek předkládá řídicímu orgánu nebo zprostředkujícímu subjektu nebo platební agentuře žádost o</w:t>
      </w:r>
      <w:r w:rsidR="00E86525" w:rsidRPr="00CD3230">
        <w:rPr>
          <w:rFonts w:cs="Arial"/>
          <w:sz w:val="22"/>
          <w:szCs w:val="22"/>
        </w:rPr>
        <w:t> </w:t>
      </w:r>
      <w:r w:rsidRPr="00CD3230">
        <w:rPr>
          <w:rFonts w:cs="Arial"/>
          <w:sz w:val="22"/>
          <w:szCs w:val="22"/>
        </w:rPr>
        <w:t xml:space="preserve"> platbu (resp. jednotnou žádost nebo žádost o </w:t>
      </w:r>
      <w:r w:rsidR="005A0B8B" w:rsidRPr="00CD3230">
        <w:rPr>
          <w:rFonts w:cs="Arial"/>
          <w:sz w:val="22"/>
          <w:szCs w:val="22"/>
        </w:rPr>
        <w:t>podporu</w:t>
      </w:r>
      <w:r w:rsidRPr="00CD3230">
        <w:rPr>
          <w:rFonts w:cs="Arial"/>
          <w:sz w:val="22"/>
          <w:szCs w:val="22"/>
        </w:rPr>
        <w:t>) a přijímá nárokované finanční prostředky z veřejných rozpočtů.</w:t>
      </w:r>
    </w:p>
    <w:p w14:paraId="188AC5F7" w14:textId="77777777" w:rsidR="005E7E3F" w:rsidRPr="00CD3230" w:rsidRDefault="005E7E3F" w:rsidP="00664FE3">
      <w:pPr>
        <w:pStyle w:val="odstavec"/>
        <w:rPr>
          <w:rFonts w:cs="Arial"/>
          <w:sz w:val="22"/>
          <w:szCs w:val="22"/>
        </w:rPr>
      </w:pPr>
      <w:r w:rsidRPr="00CD3230">
        <w:rPr>
          <w:rFonts w:cs="Arial"/>
          <w:sz w:val="22"/>
          <w:szCs w:val="22"/>
        </w:rPr>
        <w:t>V souvislosti s veřejnou podporou a podporou de minimis</w:t>
      </w:r>
      <w:r w:rsidR="00780E76" w:rsidRPr="00CD3230">
        <w:rPr>
          <w:rStyle w:val="Znakapoznpodarou"/>
          <w:rFonts w:cs="Arial"/>
          <w:sz w:val="22"/>
          <w:szCs w:val="22"/>
        </w:rPr>
        <w:footnoteReference w:id="3"/>
      </w:r>
      <w:r w:rsidRPr="00CD3230">
        <w:rPr>
          <w:rFonts w:cs="Arial"/>
          <w:sz w:val="22"/>
          <w:szCs w:val="22"/>
        </w:rPr>
        <w:t xml:space="preserve"> se výrazem „příjemce“ rozumí subjekt, který dostává veřejnou podporu / podporu de minimis.</w:t>
      </w:r>
    </w:p>
    <w:p w14:paraId="1ED94EBA" w14:textId="5DD00A55" w:rsidR="005E7E3F" w:rsidRPr="00CD3230" w:rsidRDefault="005E7E3F" w:rsidP="00664FE3">
      <w:pPr>
        <w:pStyle w:val="odstavec"/>
        <w:spacing w:before="240" w:after="360"/>
        <w:rPr>
          <w:rFonts w:cs="Arial"/>
          <w:sz w:val="22"/>
          <w:szCs w:val="22"/>
        </w:rPr>
      </w:pPr>
      <w:r w:rsidRPr="00CD3230">
        <w:rPr>
          <w:rFonts w:cs="Arial"/>
          <w:sz w:val="22"/>
          <w:szCs w:val="22"/>
        </w:rPr>
        <w:t xml:space="preserve">Hlavními příjemci Operačního programu </w:t>
      </w:r>
      <w:r w:rsidR="00B01C47">
        <w:rPr>
          <w:rFonts w:cs="Arial"/>
          <w:sz w:val="22"/>
          <w:szCs w:val="22"/>
        </w:rPr>
        <w:t>D</w:t>
      </w:r>
      <w:r w:rsidRPr="00CD3230">
        <w:rPr>
          <w:rFonts w:cs="Arial"/>
          <w:sz w:val="22"/>
          <w:szCs w:val="22"/>
        </w:rPr>
        <w:t xml:space="preserve">oprava jsou Ředitelství silnic a dálnic </w:t>
      </w:r>
      <w:r w:rsidR="004B22D5" w:rsidRPr="00CD3230">
        <w:rPr>
          <w:rFonts w:cs="Arial"/>
          <w:sz w:val="22"/>
          <w:szCs w:val="22"/>
        </w:rPr>
        <w:t xml:space="preserve">ČR </w:t>
      </w:r>
      <w:r w:rsidRPr="00CD3230">
        <w:rPr>
          <w:rFonts w:cs="Arial"/>
          <w:sz w:val="22"/>
          <w:szCs w:val="22"/>
        </w:rPr>
        <w:t>(ŘSD</w:t>
      </w:r>
      <w:r w:rsidR="007F5D75" w:rsidRPr="00CD3230">
        <w:rPr>
          <w:rFonts w:cs="Arial"/>
          <w:sz w:val="22"/>
          <w:szCs w:val="22"/>
        </w:rPr>
        <w:t xml:space="preserve"> ČR</w:t>
      </w:r>
      <w:r w:rsidRPr="00CD3230">
        <w:rPr>
          <w:rFonts w:cs="Arial"/>
          <w:sz w:val="22"/>
          <w:szCs w:val="22"/>
        </w:rPr>
        <w:t>), Správa železniční a dopravní cesty</w:t>
      </w:r>
      <w:r w:rsidR="004B22D5" w:rsidRPr="00CD3230">
        <w:rPr>
          <w:rFonts w:cs="Arial"/>
          <w:sz w:val="22"/>
          <w:szCs w:val="22"/>
        </w:rPr>
        <w:t>, státní organizace</w:t>
      </w:r>
      <w:r w:rsidRPr="00CD3230">
        <w:rPr>
          <w:rFonts w:cs="Arial"/>
          <w:sz w:val="22"/>
          <w:szCs w:val="22"/>
        </w:rPr>
        <w:t xml:space="preserve"> (SŽDC s.o.) a Ředitelství vodních cest </w:t>
      </w:r>
      <w:r w:rsidR="004B22D5" w:rsidRPr="00CD3230">
        <w:rPr>
          <w:rFonts w:cs="Arial"/>
          <w:sz w:val="22"/>
          <w:szCs w:val="22"/>
        </w:rPr>
        <w:t xml:space="preserve">ČR </w:t>
      </w:r>
      <w:r w:rsidRPr="00CD3230">
        <w:rPr>
          <w:rFonts w:cs="Arial"/>
          <w:sz w:val="22"/>
          <w:szCs w:val="22"/>
        </w:rPr>
        <w:t>(ŘVC</w:t>
      </w:r>
      <w:r w:rsidR="007F5D75" w:rsidRPr="00CD3230">
        <w:rPr>
          <w:rFonts w:cs="Arial"/>
          <w:sz w:val="22"/>
          <w:szCs w:val="22"/>
        </w:rPr>
        <w:t xml:space="preserve"> ČR</w:t>
      </w:r>
      <w:r w:rsidRPr="00CD3230">
        <w:rPr>
          <w:rFonts w:cs="Arial"/>
          <w:sz w:val="22"/>
          <w:szCs w:val="22"/>
        </w:rPr>
        <w:t>). Projekty těchto příjemců budou financovány prostřednictvím Státního fondu dopravní infrastruktury.</w:t>
      </w:r>
    </w:p>
    <w:p w14:paraId="11ADFFAD" w14:textId="77777777" w:rsidR="00DF17FB" w:rsidRPr="00CD3230" w:rsidRDefault="00DF17FB" w:rsidP="0077298E">
      <w:pPr>
        <w:pStyle w:val="nadpis21"/>
      </w:pPr>
      <w:r w:rsidRPr="00CD3230">
        <w:t>Rámcová smlouva</w:t>
      </w:r>
    </w:p>
    <w:p w14:paraId="5B365BF9" w14:textId="77777777" w:rsidR="00DF17FB" w:rsidRPr="006323AA" w:rsidRDefault="00DF17FB" w:rsidP="0077298E">
      <w:pPr>
        <w:pStyle w:val="nadpis21"/>
        <w:rPr>
          <w:b w:val="0"/>
          <w:sz w:val="22"/>
        </w:rPr>
      </w:pPr>
      <w:r w:rsidRPr="006323AA">
        <w:rPr>
          <w:b w:val="0"/>
          <w:sz w:val="22"/>
        </w:rPr>
        <w:t>Smlouva o financování projektu spolufinancovaného z fondů EU v rámci OPD z rozpočtu SFDI uzavíraná s příjemcem, která upravuje podmínky k zajištění včasných a plynulých plateb po</w:t>
      </w:r>
      <w:r w:rsidR="00BA5797" w:rsidRPr="006323AA">
        <w:rPr>
          <w:b w:val="0"/>
          <w:sz w:val="22"/>
        </w:rPr>
        <w:t> </w:t>
      </w:r>
      <w:r w:rsidRPr="006323AA">
        <w:rPr>
          <w:b w:val="0"/>
          <w:sz w:val="22"/>
        </w:rPr>
        <w:t>dobu realizace projektu (tj. od data zahájení projektu do ukončení finančního vypořádání projektu).</w:t>
      </w:r>
    </w:p>
    <w:p w14:paraId="4F734E46" w14:textId="77777777" w:rsidR="00083987" w:rsidRPr="00CD3230" w:rsidRDefault="00083987" w:rsidP="0077298E">
      <w:pPr>
        <w:pStyle w:val="nadpis21"/>
      </w:pPr>
      <w:r w:rsidRPr="00CD3230">
        <w:t>Referenční období</w:t>
      </w:r>
    </w:p>
    <w:p w14:paraId="158EC613" w14:textId="77777777" w:rsidR="005E7E3F" w:rsidRPr="00CD3230" w:rsidRDefault="00083987">
      <w:pPr>
        <w:rPr>
          <w:rFonts w:ascii="Arial" w:hAnsi="Arial" w:cs="Arial"/>
          <w:sz w:val="22"/>
          <w:szCs w:val="22"/>
        </w:rPr>
      </w:pPr>
      <w:r w:rsidRPr="00CD3230">
        <w:rPr>
          <w:rFonts w:ascii="Arial" w:hAnsi="Arial" w:cs="Arial"/>
          <w:sz w:val="22"/>
          <w:szCs w:val="22"/>
        </w:rPr>
        <w:t>Období odrážející hospodářskou životnost investice, které je dostatečně dlouhé na</w:t>
      </w:r>
      <w:r w:rsidR="00E86525" w:rsidRPr="00CD3230">
        <w:rPr>
          <w:rFonts w:ascii="Arial" w:hAnsi="Arial" w:cs="Arial"/>
          <w:sz w:val="22"/>
          <w:szCs w:val="22"/>
        </w:rPr>
        <w:t> </w:t>
      </w:r>
      <w:r w:rsidRPr="00CD3230">
        <w:rPr>
          <w:rFonts w:ascii="Arial" w:hAnsi="Arial" w:cs="Arial"/>
          <w:sz w:val="22"/>
          <w:szCs w:val="22"/>
        </w:rPr>
        <w:t xml:space="preserve"> to, aby zahrnulo její pravděpodobné dlouhodobé dopady;</w:t>
      </w:r>
    </w:p>
    <w:p w14:paraId="215176EF" w14:textId="77777777" w:rsidR="005E7E3F" w:rsidRPr="00CD3230" w:rsidRDefault="005E7E3F" w:rsidP="0077298E">
      <w:pPr>
        <w:pStyle w:val="nadpis21"/>
      </w:pPr>
      <w:r w:rsidRPr="00CD3230">
        <w:t>Regiony NUTS</w:t>
      </w:r>
    </w:p>
    <w:p w14:paraId="4D4C72DC" w14:textId="77777777" w:rsidR="005E7E3F" w:rsidRPr="00CD3230" w:rsidRDefault="005E7E3F" w:rsidP="00A36982">
      <w:pPr>
        <w:pStyle w:val="odstavec"/>
        <w:spacing w:before="240" w:after="360"/>
        <w:rPr>
          <w:rFonts w:cs="Arial"/>
          <w:sz w:val="22"/>
          <w:szCs w:val="22"/>
        </w:rPr>
      </w:pPr>
      <w:r w:rsidRPr="00CD3230">
        <w:rPr>
          <w:rFonts w:cs="Arial"/>
          <w:sz w:val="22"/>
          <w:szCs w:val="22"/>
        </w:rPr>
        <w:t>Zavedená zkratka pro tzv. „územně statistické jednotky“ vymezené v rámci EU podle</w:t>
      </w:r>
      <w:r w:rsidR="00E86525" w:rsidRPr="00CD3230">
        <w:rPr>
          <w:rFonts w:cs="Arial"/>
          <w:sz w:val="22"/>
          <w:szCs w:val="22"/>
        </w:rPr>
        <w:t> </w:t>
      </w:r>
      <w:r w:rsidRPr="00CD3230">
        <w:rPr>
          <w:rFonts w:cs="Arial"/>
          <w:sz w:val="22"/>
          <w:szCs w:val="22"/>
        </w:rPr>
        <w:t xml:space="preserve"> jednotných kritérií; NUTS slouží ke statistickým účelům a z části i pro potřeby programování v rámci evropských fondů. V územním členění České republiky představují obce úroveň NUTS V, okresy úroveň NUTS IV, kraje (vč. hl. města Prahy jde o 14 jednotek) úroveň NUTS III, regiony soudržnosti úroveň NUTS II a celá Česká republika úroveň NUTS I. </w:t>
      </w:r>
    </w:p>
    <w:p w14:paraId="08DF3911" w14:textId="77777777" w:rsidR="005E7E3F" w:rsidRPr="00CD3230" w:rsidRDefault="005E7E3F" w:rsidP="0077298E">
      <w:pPr>
        <w:pStyle w:val="nadpis21"/>
      </w:pPr>
      <w:r w:rsidRPr="00CD3230">
        <w:t>Regiony soudržnosti</w:t>
      </w:r>
    </w:p>
    <w:p w14:paraId="769CFE2A" w14:textId="77777777" w:rsidR="003C0AC3" w:rsidRPr="00CD3230" w:rsidRDefault="005E7E3F" w:rsidP="00664FE3">
      <w:pPr>
        <w:pStyle w:val="odstavec"/>
        <w:spacing w:before="240" w:after="360"/>
        <w:rPr>
          <w:rFonts w:cs="Arial"/>
          <w:sz w:val="22"/>
          <w:szCs w:val="22"/>
        </w:rPr>
      </w:pPr>
      <w:r w:rsidRPr="00CD3230">
        <w:rPr>
          <w:rFonts w:cs="Arial"/>
          <w:sz w:val="22"/>
          <w:szCs w:val="22"/>
        </w:rPr>
        <w:t>Regiony soudržnosti představují v České republice úroveň NUTS II a jsou vymezeny v § 15 zákona č.248/2000 Sb., o podpoře regionálního rozvoje. Podle tohoto zákona se ČR člení na</w:t>
      </w:r>
      <w:r w:rsidR="00BA5797">
        <w:rPr>
          <w:rFonts w:cs="Arial"/>
          <w:sz w:val="22"/>
          <w:szCs w:val="22"/>
        </w:rPr>
        <w:t> </w:t>
      </w:r>
      <w:r w:rsidRPr="00CD3230">
        <w:rPr>
          <w:rFonts w:cs="Arial"/>
          <w:sz w:val="22"/>
          <w:szCs w:val="22"/>
        </w:rPr>
        <w:t>celkem 8 regionů soudržnosti:</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95"/>
        <w:gridCol w:w="6910"/>
      </w:tblGrid>
      <w:tr w:rsidR="005E7E3F" w:rsidRPr="00CD3230" w14:paraId="62E4248F" w14:textId="77777777" w:rsidTr="00664FE3">
        <w:trPr>
          <w:trHeight w:val="454"/>
        </w:trPr>
        <w:tc>
          <w:tcPr>
            <w:tcW w:w="2195" w:type="dxa"/>
            <w:vAlign w:val="center"/>
          </w:tcPr>
          <w:p w14:paraId="7FCF8BE9" w14:textId="77777777" w:rsidR="005E7E3F" w:rsidRPr="00CD3230" w:rsidRDefault="005E7E3F" w:rsidP="00664FE3">
            <w:pPr>
              <w:pStyle w:val="tun-bntext"/>
              <w:spacing w:after="0"/>
              <w:rPr>
                <w:rFonts w:cs="Arial"/>
                <w:b w:val="0"/>
                <w:sz w:val="22"/>
                <w:szCs w:val="22"/>
              </w:rPr>
            </w:pPr>
            <w:r w:rsidRPr="00CD3230">
              <w:rPr>
                <w:rFonts w:cs="Arial"/>
                <w:b w:val="0"/>
                <w:sz w:val="22"/>
                <w:szCs w:val="22"/>
              </w:rPr>
              <w:t>Region soudržnosti</w:t>
            </w:r>
          </w:p>
        </w:tc>
        <w:tc>
          <w:tcPr>
            <w:tcW w:w="6910" w:type="dxa"/>
            <w:vAlign w:val="center"/>
          </w:tcPr>
          <w:p w14:paraId="5837772F" w14:textId="77777777" w:rsidR="005E7E3F" w:rsidRPr="00CD3230" w:rsidRDefault="005E7E3F" w:rsidP="00664FE3">
            <w:pPr>
              <w:pStyle w:val="tun-bntext"/>
              <w:spacing w:after="0"/>
              <w:rPr>
                <w:rFonts w:cs="Arial"/>
                <w:b w:val="0"/>
                <w:sz w:val="22"/>
                <w:szCs w:val="22"/>
              </w:rPr>
            </w:pPr>
            <w:r w:rsidRPr="00CD3230">
              <w:rPr>
                <w:rFonts w:cs="Arial"/>
                <w:b w:val="0"/>
                <w:sz w:val="22"/>
                <w:szCs w:val="22"/>
              </w:rPr>
              <w:t>Územní vymezení regionu soudržnosti</w:t>
            </w:r>
          </w:p>
        </w:tc>
      </w:tr>
      <w:tr w:rsidR="005E7E3F" w:rsidRPr="00CD3230" w14:paraId="0FEA17BF" w14:textId="77777777" w:rsidTr="00664FE3">
        <w:trPr>
          <w:trHeight w:val="454"/>
        </w:trPr>
        <w:tc>
          <w:tcPr>
            <w:tcW w:w="2195" w:type="dxa"/>
            <w:vAlign w:val="center"/>
          </w:tcPr>
          <w:p w14:paraId="655B5DA9" w14:textId="77777777" w:rsidR="005E7E3F" w:rsidRPr="00CD3230" w:rsidRDefault="005E7E3F" w:rsidP="00664FE3">
            <w:pPr>
              <w:pStyle w:val="tun-bntext"/>
              <w:spacing w:after="0"/>
              <w:rPr>
                <w:rFonts w:cs="Arial"/>
                <w:b w:val="0"/>
                <w:sz w:val="22"/>
                <w:szCs w:val="22"/>
              </w:rPr>
            </w:pPr>
            <w:r w:rsidRPr="00CD3230">
              <w:rPr>
                <w:rFonts w:cs="Arial"/>
                <w:b w:val="0"/>
                <w:sz w:val="22"/>
                <w:szCs w:val="22"/>
              </w:rPr>
              <w:t>Praha</w:t>
            </w:r>
          </w:p>
        </w:tc>
        <w:tc>
          <w:tcPr>
            <w:tcW w:w="6910" w:type="dxa"/>
            <w:vAlign w:val="center"/>
          </w:tcPr>
          <w:p w14:paraId="7D2502D1" w14:textId="77777777" w:rsidR="005E7E3F" w:rsidRPr="00CD3230" w:rsidRDefault="005E7E3F" w:rsidP="00664FE3">
            <w:pPr>
              <w:rPr>
                <w:rFonts w:ascii="Arial" w:hAnsi="Arial" w:cs="Arial"/>
                <w:sz w:val="22"/>
                <w:szCs w:val="22"/>
              </w:rPr>
            </w:pPr>
            <w:r w:rsidRPr="00CD3230">
              <w:rPr>
                <w:rFonts w:ascii="Arial" w:hAnsi="Arial" w:cs="Arial"/>
                <w:sz w:val="22"/>
                <w:szCs w:val="22"/>
              </w:rPr>
              <w:t>Území hl.města Prahy</w:t>
            </w:r>
          </w:p>
        </w:tc>
      </w:tr>
      <w:tr w:rsidR="005E7E3F" w:rsidRPr="00CD3230" w14:paraId="662DA374" w14:textId="77777777" w:rsidTr="00664FE3">
        <w:trPr>
          <w:trHeight w:val="454"/>
        </w:trPr>
        <w:tc>
          <w:tcPr>
            <w:tcW w:w="2195" w:type="dxa"/>
            <w:vAlign w:val="center"/>
          </w:tcPr>
          <w:p w14:paraId="229DABC4" w14:textId="77777777" w:rsidR="005E7E3F" w:rsidRPr="00CD3230" w:rsidRDefault="005E7E3F" w:rsidP="00664FE3">
            <w:pPr>
              <w:pStyle w:val="tun-bntext"/>
              <w:spacing w:after="0"/>
              <w:rPr>
                <w:rFonts w:cs="Arial"/>
                <w:b w:val="0"/>
                <w:sz w:val="22"/>
                <w:szCs w:val="22"/>
              </w:rPr>
            </w:pPr>
            <w:r w:rsidRPr="00CD3230">
              <w:rPr>
                <w:rFonts w:cs="Arial"/>
                <w:b w:val="0"/>
                <w:sz w:val="22"/>
                <w:szCs w:val="22"/>
              </w:rPr>
              <w:t>Střední Čechy</w:t>
            </w:r>
          </w:p>
        </w:tc>
        <w:tc>
          <w:tcPr>
            <w:tcW w:w="6910" w:type="dxa"/>
            <w:vAlign w:val="center"/>
          </w:tcPr>
          <w:p w14:paraId="15D34C95" w14:textId="77777777" w:rsidR="005E7E3F" w:rsidRPr="00CD3230" w:rsidRDefault="005E7E3F" w:rsidP="00664FE3">
            <w:pPr>
              <w:rPr>
                <w:rFonts w:ascii="Arial" w:hAnsi="Arial" w:cs="Arial"/>
                <w:sz w:val="22"/>
                <w:szCs w:val="22"/>
              </w:rPr>
            </w:pPr>
            <w:r w:rsidRPr="00CD3230">
              <w:rPr>
                <w:rFonts w:ascii="Arial" w:hAnsi="Arial" w:cs="Arial"/>
                <w:sz w:val="22"/>
                <w:szCs w:val="22"/>
              </w:rPr>
              <w:t>Území Středočeského kraje</w:t>
            </w:r>
          </w:p>
        </w:tc>
      </w:tr>
      <w:tr w:rsidR="005E7E3F" w:rsidRPr="00CD3230" w14:paraId="130AE54D" w14:textId="77777777" w:rsidTr="00664FE3">
        <w:trPr>
          <w:trHeight w:val="454"/>
        </w:trPr>
        <w:tc>
          <w:tcPr>
            <w:tcW w:w="2195" w:type="dxa"/>
            <w:vAlign w:val="center"/>
          </w:tcPr>
          <w:p w14:paraId="7FE4833C" w14:textId="77777777" w:rsidR="005E7E3F" w:rsidRPr="00CD3230" w:rsidRDefault="005E7E3F" w:rsidP="00664FE3">
            <w:pPr>
              <w:pStyle w:val="tun-bntext"/>
              <w:spacing w:after="0"/>
              <w:rPr>
                <w:rFonts w:cs="Arial"/>
                <w:b w:val="0"/>
                <w:sz w:val="22"/>
                <w:szCs w:val="22"/>
              </w:rPr>
            </w:pPr>
            <w:r w:rsidRPr="00CD3230">
              <w:rPr>
                <w:rFonts w:cs="Arial"/>
                <w:b w:val="0"/>
                <w:sz w:val="22"/>
                <w:szCs w:val="22"/>
              </w:rPr>
              <w:t>Jihozápad</w:t>
            </w:r>
          </w:p>
        </w:tc>
        <w:tc>
          <w:tcPr>
            <w:tcW w:w="6910" w:type="dxa"/>
            <w:vAlign w:val="center"/>
          </w:tcPr>
          <w:p w14:paraId="7C8B9CCA" w14:textId="77777777" w:rsidR="005E7E3F" w:rsidRPr="00CD3230" w:rsidRDefault="005E7E3F" w:rsidP="00664FE3">
            <w:pPr>
              <w:rPr>
                <w:rFonts w:ascii="Arial" w:hAnsi="Arial" w:cs="Arial"/>
                <w:sz w:val="22"/>
                <w:szCs w:val="22"/>
              </w:rPr>
            </w:pPr>
            <w:r w:rsidRPr="00CD3230">
              <w:rPr>
                <w:rFonts w:ascii="Arial" w:hAnsi="Arial" w:cs="Arial"/>
                <w:sz w:val="22"/>
                <w:szCs w:val="22"/>
              </w:rPr>
              <w:t>Území Jihočeského a Plzeňského kraje</w:t>
            </w:r>
          </w:p>
        </w:tc>
      </w:tr>
      <w:tr w:rsidR="005E7E3F" w:rsidRPr="00CD3230" w14:paraId="3A262C2B" w14:textId="77777777" w:rsidTr="00664FE3">
        <w:trPr>
          <w:trHeight w:val="454"/>
        </w:trPr>
        <w:tc>
          <w:tcPr>
            <w:tcW w:w="2195" w:type="dxa"/>
            <w:vAlign w:val="center"/>
          </w:tcPr>
          <w:p w14:paraId="240B6E73" w14:textId="77777777" w:rsidR="005E7E3F" w:rsidRPr="00CD3230" w:rsidRDefault="005E7E3F" w:rsidP="00664FE3">
            <w:pPr>
              <w:pStyle w:val="tun-bntext"/>
              <w:spacing w:after="0"/>
              <w:rPr>
                <w:rFonts w:cs="Arial"/>
                <w:b w:val="0"/>
                <w:sz w:val="22"/>
                <w:szCs w:val="22"/>
              </w:rPr>
            </w:pPr>
            <w:r w:rsidRPr="00CD3230">
              <w:rPr>
                <w:rFonts w:cs="Arial"/>
                <w:b w:val="0"/>
                <w:sz w:val="22"/>
                <w:szCs w:val="22"/>
              </w:rPr>
              <w:t>Severozápad</w:t>
            </w:r>
          </w:p>
        </w:tc>
        <w:tc>
          <w:tcPr>
            <w:tcW w:w="6910" w:type="dxa"/>
            <w:vAlign w:val="center"/>
          </w:tcPr>
          <w:p w14:paraId="65990372" w14:textId="77777777" w:rsidR="005E7E3F" w:rsidRPr="00CD3230" w:rsidRDefault="005E7E3F" w:rsidP="00664FE3">
            <w:pPr>
              <w:rPr>
                <w:rFonts w:ascii="Arial" w:hAnsi="Arial" w:cs="Arial"/>
                <w:sz w:val="22"/>
                <w:szCs w:val="22"/>
              </w:rPr>
            </w:pPr>
            <w:r w:rsidRPr="00CD3230">
              <w:rPr>
                <w:rFonts w:ascii="Arial" w:hAnsi="Arial" w:cs="Arial"/>
                <w:sz w:val="22"/>
                <w:szCs w:val="22"/>
              </w:rPr>
              <w:t>Území Karlovarského a Ústeckého kraje</w:t>
            </w:r>
          </w:p>
        </w:tc>
      </w:tr>
      <w:tr w:rsidR="005E7E3F" w:rsidRPr="00CD3230" w14:paraId="6637A978" w14:textId="77777777" w:rsidTr="00664FE3">
        <w:trPr>
          <w:trHeight w:val="454"/>
        </w:trPr>
        <w:tc>
          <w:tcPr>
            <w:tcW w:w="2195" w:type="dxa"/>
            <w:vAlign w:val="center"/>
          </w:tcPr>
          <w:p w14:paraId="65793BD8" w14:textId="77777777" w:rsidR="005E7E3F" w:rsidRPr="00CD3230" w:rsidRDefault="005E7E3F" w:rsidP="00090DE4">
            <w:pPr>
              <w:pStyle w:val="tun-bntext"/>
              <w:spacing w:after="0"/>
              <w:rPr>
                <w:rFonts w:cs="Arial"/>
                <w:b w:val="0"/>
                <w:sz w:val="22"/>
                <w:szCs w:val="22"/>
              </w:rPr>
            </w:pPr>
            <w:r w:rsidRPr="00CD3230">
              <w:rPr>
                <w:rFonts w:cs="Arial"/>
                <w:b w:val="0"/>
                <w:sz w:val="22"/>
                <w:szCs w:val="22"/>
              </w:rPr>
              <w:t>Severovýchod</w:t>
            </w:r>
          </w:p>
        </w:tc>
        <w:tc>
          <w:tcPr>
            <w:tcW w:w="6910" w:type="dxa"/>
            <w:vAlign w:val="center"/>
          </w:tcPr>
          <w:p w14:paraId="76F9BF95" w14:textId="77777777" w:rsidR="005E7E3F" w:rsidRPr="00CD3230" w:rsidRDefault="005E7E3F" w:rsidP="00090DE4">
            <w:pPr>
              <w:rPr>
                <w:rFonts w:ascii="Arial" w:hAnsi="Arial" w:cs="Arial"/>
                <w:sz w:val="22"/>
                <w:szCs w:val="22"/>
              </w:rPr>
            </w:pPr>
            <w:r w:rsidRPr="00CD3230">
              <w:rPr>
                <w:rFonts w:ascii="Arial" w:hAnsi="Arial" w:cs="Arial"/>
                <w:sz w:val="22"/>
                <w:szCs w:val="22"/>
              </w:rPr>
              <w:t>Území Libereckého, Královéhradeckého a Pardubického kraje</w:t>
            </w:r>
          </w:p>
        </w:tc>
      </w:tr>
      <w:tr w:rsidR="005E7E3F" w:rsidRPr="00CD3230" w14:paraId="6DF41687" w14:textId="77777777" w:rsidTr="00664FE3">
        <w:trPr>
          <w:trHeight w:val="454"/>
        </w:trPr>
        <w:tc>
          <w:tcPr>
            <w:tcW w:w="2195" w:type="dxa"/>
            <w:vAlign w:val="center"/>
          </w:tcPr>
          <w:p w14:paraId="006D41A1" w14:textId="77777777" w:rsidR="005E7E3F" w:rsidRPr="00CD3230" w:rsidRDefault="005E7E3F" w:rsidP="00664FE3">
            <w:pPr>
              <w:pStyle w:val="tun-bntext"/>
              <w:spacing w:after="0"/>
              <w:rPr>
                <w:rFonts w:cs="Arial"/>
                <w:b w:val="0"/>
                <w:sz w:val="22"/>
                <w:szCs w:val="22"/>
              </w:rPr>
            </w:pPr>
            <w:r w:rsidRPr="00CD3230">
              <w:rPr>
                <w:rFonts w:cs="Arial"/>
                <w:b w:val="0"/>
                <w:sz w:val="22"/>
                <w:szCs w:val="22"/>
              </w:rPr>
              <w:t>Jihovýchod</w:t>
            </w:r>
          </w:p>
        </w:tc>
        <w:tc>
          <w:tcPr>
            <w:tcW w:w="6910" w:type="dxa"/>
            <w:vAlign w:val="center"/>
          </w:tcPr>
          <w:p w14:paraId="7A7B7994" w14:textId="77777777" w:rsidR="005E7E3F" w:rsidRPr="00CD3230" w:rsidRDefault="005E7E3F" w:rsidP="00664FE3">
            <w:pPr>
              <w:rPr>
                <w:rFonts w:ascii="Arial" w:hAnsi="Arial" w:cs="Arial"/>
                <w:sz w:val="22"/>
                <w:szCs w:val="22"/>
              </w:rPr>
            </w:pPr>
            <w:r w:rsidRPr="00CD3230">
              <w:rPr>
                <w:rFonts w:ascii="Arial" w:hAnsi="Arial" w:cs="Arial"/>
                <w:sz w:val="22"/>
                <w:szCs w:val="22"/>
              </w:rPr>
              <w:t>Území kraje Vysočina a Jihomoravského kraje</w:t>
            </w:r>
          </w:p>
        </w:tc>
      </w:tr>
      <w:tr w:rsidR="005E7E3F" w:rsidRPr="00CD3230" w14:paraId="4AD4A5B5" w14:textId="77777777" w:rsidTr="00664FE3">
        <w:trPr>
          <w:trHeight w:val="454"/>
        </w:trPr>
        <w:tc>
          <w:tcPr>
            <w:tcW w:w="2195" w:type="dxa"/>
            <w:vAlign w:val="center"/>
          </w:tcPr>
          <w:p w14:paraId="481136D9" w14:textId="77777777" w:rsidR="005E7E3F" w:rsidRPr="00CD3230" w:rsidRDefault="005E7E3F" w:rsidP="00664FE3">
            <w:pPr>
              <w:pStyle w:val="tun-bntext"/>
              <w:spacing w:after="0"/>
              <w:rPr>
                <w:rFonts w:cs="Arial"/>
                <w:b w:val="0"/>
                <w:sz w:val="22"/>
                <w:szCs w:val="22"/>
              </w:rPr>
            </w:pPr>
            <w:r w:rsidRPr="00CD3230">
              <w:rPr>
                <w:rFonts w:cs="Arial"/>
                <w:b w:val="0"/>
                <w:sz w:val="22"/>
                <w:szCs w:val="22"/>
              </w:rPr>
              <w:t>Střední Morava</w:t>
            </w:r>
          </w:p>
        </w:tc>
        <w:tc>
          <w:tcPr>
            <w:tcW w:w="6910" w:type="dxa"/>
            <w:vAlign w:val="center"/>
          </w:tcPr>
          <w:p w14:paraId="5771FBC5" w14:textId="77777777" w:rsidR="005E7E3F" w:rsidRPr="00CD3230" w:rsidRDefault="005E7E3F" w:rsidP="00664FE3">
            <w:pPr>
              <w:rPr>
                <w:rFonts w:ascii="Arial" w:hAnsi="Arial" w:cs="Arial"/>
                <w:sz w:val="22"/>
                <w:szCs w:val="22"/>
              </w:rPr>
            </w:pPr>
            <w:r w:rsidRPr="00CD3230">
              <w:rPr>
                <w:rFonts w:ascii="Arial" w:hAnsi="Arial" w:cs="Arial"/>
                <w:sz w:val="22"/>
                <w:szCs w:val="22"/>
              </w:rPr>
              <w:t>Území Olomouckého a Zlínského kraje</w:t>
            </w:r>
          </w:p>
        </w:tc>
      </w:tr>
      <w:tr w:rsidR="005E7E3F" w:rsidRPr="00CD3230" w14:paraId="1D02B2B2" w14:textId="77777777" w:rsidTr="00664FE3">
        <w:trPr>
          <w:trHeight w:val="454"/>
        </w:trPr>
        <w:tc>
          <w:tcPr>
            <w:tcW w:w="2195" w:type="dxa"/>
            <w:vAlign w:val="center"/>
          </w:tcPr>
          <w:p w14:paraId="5AE5F53B" w14:textId="77777777" w:rsidR="005E7E3F" w:rsidRPr="00CD3230" w:rsidRDefault="005E7E3F" w:rsidP="00664FE3">
            <w:pPr>
              <w:pStyle w:val="tun-bntext"/>
              <w:spacing w:after="0"/>
              <w:rPr>
                <w:rFonts w:cs="Arial"/>
                <w:b w:val="0"/>
                <w:sz w:val="22"/>
                <w:szCs w:val="22"/>
              </w:rPr>
            </w:pPr>
            <w:r w:rsidRPr="00CD3230">
              <w:rPr>
                <w:rFonts w:cs="Arial"/>
                <w:b w:val="0"/>
                <w:sz w:val="22"/>
                <w:szCs w:val="22"/>
              </w:rPr>
              <w:t>Moravskoslezsko</w:t>
            </w:r>
          </w:p>
        </w:tc>
        <w:tc>
          <w:tcPr>
            <w:tcW w:w="6910" w:type="dxa"/>
            <w:vAlign w:val="center"/>
          </w:tcPr>
          <w:p w14:paraId="42FDC887" w14:textId="77777777" w:rsidR="005E7E3F" w:rsidRPr="00CD3230" w:rsidRDefault="005E7E3F" w:rsidP="00664FE3">
            <w:pPr>
              <w:rPr>
                <w:rFonts w:ascii="Arial" w:hAnsi="Arial" w:cs="Arial"/>
                <w:sz w:val="22"/>
                <w:szCs w:val="22"/>
              </w:rPr>
            </w:pPr>
            <w:r w:rsidRPr="00CD3230">
              <w:rPr>
                <w:rFonts w:ascii="Arial" w:hAnsi="Arial" w:cs="Arial"/>
                <w:sz w:val="22"/>
                <w:szCs w:val="22"/>
              </w:rPr>
              <w:t>Území Moravskoslezského kraje</w:t>
            </w:r>
          </w:p>
        </w:tc>
      </w:tr>
    </w:tbl>
    <w:p w14:paraId="0B8E0D5E" w14:textId="77777777" w:rsidR="005E7E3F" w:rsidRPr="00CD3230" w:rsidRDefault="002900B6" w:rsidP="0077298E">
      <w:pPr>
        <w:pStyle w:val="nadpis21"/>
      </w:pPr>
      <w:r w:rsidRPr="00CD3230">
        <w:t>Řídící orgán</w:t>
      </w:r>
    </w:p>
    <w:p w14:paraId="63A37330" w14:textId="11294502" w:rsidR="005E7E3F" w:rsidRPr="00CD3230" w:rsidRDefault="005E7E3F" w:rsidP="00664FE3">
      <w:pPr>
        <w:pStyle w:val="odstavec"/>
        <w:spacing w:before="240" w:after="360"/>
        <w:rPr>
          <w:rFonts w:cs="Arial"/>
          <w:sz w:val="22"/>
          <w:szCs w:val="22"/>
        </w:rPr>
      </w:pPr>
      <w:r w:rsidRPr="00CD3230">
        <w:rPr>
          <w:rFonts w:cs="Arial"/>
          <w:sz w:val="22"/>
          <w:szCs w:val="22"/>
        </w:rPr>
        <w:t>Orgán zodpovědný za účelné, efektivní a hospodárné řízení a provádění operačního programu nebo Programu rozvoje venkova v souladu se zásadami řádného finančního řízení. Funkcemi řídicího orgánu operačního programu spolufinancovaného z EFRR, ESF, FS a ENRF může být pověřen celostátní, regionální nebo místní orgán veřejné správy nebo veřejný či soukromý subjekt, v</w:t>
      </w:r>
      <w:r w:rsidR="00E86525" w:rsidRPr="00CD3230">
        <w:rPr>
          <w:rFonts w:cs="Arial"/>
          <w:sz w:val="22"/>
          <w:szCs w:val="22"/>
        </w:rPr>
        <w:t> </w:t>
      </w:r>
      <w:r w:rsidRPr="00CD3230">
        <w:rPr>
          <w:rFonts w:cs="Arial"/>
          <w:sz w:val="22"/>
          <w:szCs w:val="22"/>
        </w:rPr>
        <w:t xml:space="preserve"> případě Programu rozvoje venkova spolufinancovaného z EZFRV  se může jednat o veřejný nebo soukromý subjekt působící na celostátní nebo regionální úrovni nebo</w:t>
      </w:r>
      <w:r w:rsidR="00E86525" w:rsidRPr="00CD3230">
        <w:rPr>
          <w:rFonts w:cs="Arial"/>
          <w:sz w:val="22"/>
          <w:szCs w:val="22"/>
        </w:rPr>
        <w:t> </w:t>
      </w:r>
      <w:r w:rsidRPr="00CD3230">
        <w:rPr>
          <w:rFonts w:cs="Arial"/>
          <w:sz w:val="22"/>
          <w:szCs w:val="22"/>
        </w:rPr>
        <w:t xml:space="preserve"> samotný členský stát.  Usnesením vlády č.</w:t>
      </w:r>
      <w:r w:rsidR="00EA2789" w:rsidRPr="00CD3230">
        <w:rPr>
          <w:rFonts w:cs="Arial"/>
          <w:sz w:val="22"/>
          <w:szCs w:val="22"/>
        </w:rPr>
        <w:t> </w:t>
      </w:r>
      <w:r w:rsidRPr="00CD3230">
        <w:rPr>
          <w:rFonts w:cs="Arial"/>
          <w:sz w:val="22"/>
          <w:szCs w:val="22"/>
        </w:rPr>
        <w:t>867 ze dne 28. listopadu 2012 bylo uloženo Ministerstvu dopravy, aby zajistilo výkon funkce řídicího orgánu OPD. V rámci MD byl funkcí Řídicího orgánu OP Doprava rozhodnutím ministra dopravy pověřen O 430</w:t>
      </w:r>
      <w:r w:rsidR="00C80A47">
        <w:rPr>
          <w:rFonts w:cs="Arial"/>
          <w:sz w:val="22"/>
          <w:szCs w:val="22"/>
        </w:rPr>
        <w:t xml:space="preserve"> </w:t>
      </w:r>
      <w:r w:rsidRPr="00CD3230">
        <w:rPr>
          <w:rFonts w:cs="Arial"/>
          <w:sz w:val="22"/>
          <w:szCs w:val="22"/>
        </w:rPr>
        <w:t>Ministerstva dopravy, přičemž plní úkoly vyplývající zejm</w:t>
      </w:r>
      <w:r w:rsidR="009E7C82">
        <w:rPr>
          <w:rFonts w:cs="Arial"/>
          <w:sz w:val="22"/>
          <w:szCs w:val="22"/>
        </w:rPr>
        <w:t>éna</w:t>
      </w:r>
      <w:r w:rsidR="009E7C82" w:rsidRPr="00CD3230">
        <w:rPr>
          <w:rFonts w:cs="Arial"/>
          <w:sz w:val="22"/>
          <w:szCs w:val="22"/>
        </w:rPr>
        <w:t xml:space="preserve"> </w:t>
      </w:r>
      <w:r w:rsidRPr="00CD3230">
        <w:rPr>
          <w:rFonts w:cs="Arial"/>
          <w:sz w:val="22"/>
          <w:szCs w:val="22"/>
        </w:rPr>
        <w:t xml:space="preserve">z čl. 125 obecného nařízení. </w:t>
      </w:r>
    </w:p>
    <w:p w14:paraId="1086E071" w14:textId="77777777" w:rsidR="005E7E3F" w:rsidRPr="00CD3230" w:rsidRDefault="005E7E3F" w:rsidP="0077298E">
      <w:pPr>
        <w:pStyle w:val="nadpis21"/>
      </w:pPr>
      <w:r w:rsidRPr="00CD3230">
        <w:t>Územní alokace projektu</w:t>
      </w:r>
    </w:p>
    <w:p w14:paraId="215D0706" w14:textId="77777777" w:rsidR="005E7E3F" w:rsidRPr="00CD3230" w:rsidRDefault="005E7E3F" w:rsidP="00664FE3">
      <w:pPr>
        <w:pStyle w:val="odstavec"/>
        <w:spacing w:before="240" w:after="360"/>
        <w:rPr>
          <w:rFonts w:cs="Arial"/>
          <w:sz w:val="22"/>
          <w:szCs w:val="22"/>
        </w:rPr>
      </w:pPr>
      <w:r w:rsidRPr="00CD3230">
        <w:rPr>
          <w:rFonts w:cs="Arial"/>
          <w:sz w:val="22"/>
          <w:szCs w:val="22"/>
        </w:rPr>
        <w:t>Územní alokace projektu (místo realizace) znamená:</w:t>
      </w:r>
    </w:p>
    <w:p w14:paraId="08E33EF5" w14:textId="77777777" w:rsidR="005E7E3F" w:rsidRPr="00C80A47" w:rsidRDefault="005E7E3F" w:rsidP="006323AA">
      <w:pPr>
        <w:pStyle w:val="OdrkyvMPP"/>
        <w:numPr>
          <w:ilvl w:val="0"/>
          <w:numId w:val="804"/>
        </w:numPr>
      </w:pPr>
      <w:r w:rsidRPr="00B152B1">
        <w:t xml:space="preserve">U investičních projektů je místem realizace území, které má z realizace projektu úplný nebo převažující prospěch; např. u stavby příslušná obec, kde je projekt realizován nebo území více obcí, kudy bude vedena liniová stavba. </w:t>
      </w:r>
    </w:p>
    <w:p w14:paraId="10F30550" w14:textId="77777777" w:rsidR="005E7E3F" w:rsidRPr="00C80A47" w:rsidRDefault="005E7E3F" w:rsidP="006323AA">
      <w:pPr>
        <w:pStyle w:val="OdrkyvMPP"/>
        <w:numPr>
          <w:ilvl w:val="0"/>
          <w:numId w:val="804"/>
        </w:numPr>
      </w:pPr>
      <w:r w:rsidRPr="00C80A47">
        <w:t>U neinvestičních projektů je místem realizace území, které bude mít z</w:t>
      </w:r>
      <w:r w:rsidR="00E86525" w:rsidRPr="00C80A47">
        <w:t> </w:t>
      </w:r>
      <w:r w:rsidRPr="00C80A47">
        <w:t xml:space="preserve"> realizace projektu a jeho služeb prospěch.</w:t>
      </w:r>
    </w:p>
    <w:p w14:paraId="561F8C67" w14:textId="77777777" w:rsidR="005E7E3F" w:rsidRPr="00CD3230" w:rsidRDefault="005E7E3F" w:rsidP="0077298E">
      <w:pPr>
        <w:pStyle w:val="nadpis21"/>
      </w:pPr>
      <w:r w:rsidRPr="00CD3230">
        <w:t>Velký projekt</w:t>
      </w:r>
    </w:p>
    <w:p w14:paraId="135A2A0E" w14:textId="77777777" w:rsidR="00645D98" w:rsidRPr="00CD3230" w:rsidRDefault="00645D98" w:rsidP="00090DE4">
      <w:pPr>
        <w:pStyle w:val="MPtext"/>
        <w:rPr>
          <w:sz w:val="22"/>
          <w:szCs w:val="22"/>
        </w:rPr>
      </w:pPr>
      <w:r w:rsidRPr="00CD3230">
        <w:rPr>
          <w:sz w:val="22"/>
          <w:szCs w:val="22"/>
        </w:rPr>
        <w:t>Velkým projektem se rozumí projekt financovaný z prostředků Evropského fondu pro</w:t>
      </w:r>
      <w:r w:rsidR="00E86525" w:rsidRPr="00CD3230">
        <w:rPr>
          <w:sz w:val="22"/>
          <w:szCs w:val="22"/>
        </w:rPr>
        <w:t> </w:t>
      </w:r>
      <w:r w:rsidRPr="00CD3230">
        <w:rPr>
          <w:sz w:val="22"/>
          <w:szCs w:val="22"/>
        </w:rPr>
        <w:t xml:space="preserve"> regionální rozvoj (EFRR) či Fondu soudržnosti (FS) složený z řady prací, činností nebo služeb, které jsou určeny k dosažení nedělitelného úkolu přesné hospodářské nebo technické povahy, s jasně určenými cíli, jehož celkové způsobilé náklady přesahují 50 mil. EUR</w:t>
      </w:r>
      <w:r w:rsidR="002308D7" w:rsidRPr="00CD3230">
        <w:rPr>
          <w:rStyle w:val="Znakapoznpodarou"/>
          <w:rFonts w:cs="Arial"/>
          <w:sz w:val="22"/>
          <w:szCs w:val="22"/>
        </w:rPr>
        <w:footnoteReference w:id="4"/>
      </w:r>
      <w:r w:rsidRPr="00CD3230">
        <w:rPr>
          <w:sz w:val="22"/>
          <w:szCs w:val="22"/>
        </w:rPr>
        <w:t>, resp. 75 mil. EUR v případě projektů přispívajících k</w:t>
      </w:r>
      <w:r w:rsidR="00E86525" w:rsidRPr="00CD3230">
        <w:rPr>
          <w:sz w:val="22"/>
          <w:szCs w:val="22"/>
        </w:rPr>
        <w:t> </w:t>
      </w:r>
      <w:r w:rsidRPr="00CD3230">
        <w:rPr>
          <w:sz w:val="22"/>
          <w:szCs w:val="22"/>
        </w:rPr>
        <w:t xml:space="preserve"> naplňování tematického cíle 7 (tj. podpora udržitelné dopravy a odstraňování překážek v klíčových síťových infrastrukturách).</w:t>
      </w:r>
    </w:p>
    <w:p w14:paraId="7C006DAB" w14:textId="77777777" w:rsidR="00824894" w:rsidRDefault="00824894">
      <w:pPr>
        <w:rPr>
          <w:rFonts w:ascii="Arial" w:eastAsiaTheme="majorEastAsia" w:hAnsi="Arial" w:cs="Arial"/>
          <w:b/>
          <w:sz w:val="24"/>
          <w:szCs w:val="24"/>
        </w:rPr>
      </w:pPr>
      <w:r>
        <w:br w:type="page"/>
      </w:r>
    </w:p>
    <w:p w14:paraId="050C1E60" w14:textId="0CF05BDA" w:rsidR="005E7E3F" w:rsidRPr="00CD3230" w:rsidRDefault="005E7E3F" w:rsidP="0077298E">
      <w:pPr>
        <w:pStyle w:val="nadpis21"/>
      </w:pPr>
      <w:r w:rsidRPr="00CD3230">
        <w:t>Veřejná podpora</w:t>
      </w:r>
    </w:p>
    <w:p w14:paraId="3CF600B2" w14:textId="77777777" w:rsidR="005E7E3F" w:rsidRPr="00CD3230" w:rsidRDefault="00967E6D" w:rsidP="00A0501A">
      <w:pPr>
        <w:pStyle w:val="MPtext"/>
        <w:rPr>
          <w:sz w:val="22"/>
          <w:szCs w:val="22"/>
        </w:rPr>
      </w:pPr>
      <w:r w:rsidRPr="00CD3230">
        <w:rPr>
          <w:sz w:val="22"/>
          <w:szCs w:val="22"/>
        </w:rPr>
        <w:t xml:space="preserve">Podpora splňující znaky čl. 107 odst. 1 SFEU, též nazývaná státní podpora nebo státní pomoc (překladem z anglického pojmu „state aid“). </w:t>
      </w:r>
      <w:r w:rsidR="005E7E3F" w:rsidRPr="00CD3230">
        <w:rPr>
          <w:sz w:val="22"/>
          <w:szCs w:val="22"/>
        </w:rPr>
        <w:t>Veřejnou podporou se rozumí každá podpora poskytnutá v jakékoli formě státem nebo z veřejných prostředků, která narušuje nebo může narušit hospodářskou soutěž tím, že zvýhodňuje určité podniky nebo určitá odvětví výroby a ovlivňuje obchod mezi členskými státy. Podpora, která splňuje uvedená kritéria, je neslučitelná se společným trhem EU a tedy zakázaná. Výjimky z obecného zákazu poskytování veřejné podpory mohou být povoleny ve formě nařízení (např. blokové výjimky, podpora de minimis</w:t>
      </w:r>
      <w:r w:rsidR="00935773" w:rsidRPr="00CD3230">
        <w:rPr>
          <w:rStyle w:val="Znakapoznpodarou"/>
          <w:rFonts w:cs="Arial"/>
          <w:sz w:val="22"/>
          <w:szCs w:val="22"/>
        </w:rPr>
        <w:footnoteReference w:id="5"/>
      </w:r>
      <w:r w:rsidR="005E7E3F" w:rsidRPr="00CD3230">
        <w:rPr>
          <w:sz w:val="22"/>
          <w:szCs w:val="22"/>
        </w:rPr>
        <w:t>) či na základě individuálního rozhodnutí Evropské komise (tzv. notifikace).</w:t>
      </w:r>
    </w:p>
    <w:p w14:paraId="448592DE" w14:textId="77777777" w:rsidR="005E7E3F" w:rsidRPr="00CD3230" w:rsidRDefault="005E7E3F" w:rsidP="0077298E">
      <w:pPr>
        <w:pStyle w:val="nadpis21"/>
      </w:pPr>
      <w:r w:rsidRPr="00CD3230">
        <w:t>Veřejné výdaje</w:t>
      </w:r>
    </w:p>
    <w:p w14:paraId="53601F32" w14:textId="77777777" w:rsidR="008D581E" w:rsidRPr="00CD3230" w:rsidRDefault="005E7E3F" w:rsidP="00D6043C">
      <w:pPr>
        <w:pStyle w:val="odstavec"/>
        <w:spacing w:before="0" w:after="360"/>
        <w:rPr>
          <w:rFonts w:cs="Arial"/>
          <w:sz w:val="22"/>
          <w:szCs w:val="22"/>
        </w:rPr>
      </w:pPr>
      <w:r w:rsidRPr="00CD3230">
        <w:rPr>
          <w:rStyle w:val="MPtextChar"/>
          <w:sz w:val="22"/>
          <w:szCs w:val="22"/>
        </w:rPr>
        <w:t>Veřejným výdajem se rozumí výdaj, který pochází ze SR, státních finančních aktiv, státních fondů, územních rozpočtů, rozpočtu EU, z rozpočtu mezinárodních organizací založených mezinárodní veřejnou smlouvou, anebo jakýkoli podobný výdaj. Za podobný výdaj se považuje výdaj pocházející z rozpočtu veřejnoprávních subjektů nebo sdružení jednoho nebo více regionálních nebo místních orgánů nebo</w:t>
      </w:r>
      <w:r w:rsidR="00E86525" w:rsidRPr="00CD3230">
        <w:rPr>
          <w:rStyle w:val="MPtextChar"/>
          <w:sz w:val="22"/>
          <w:szCs w:val="22"/>
        </w:rPr>
        <w:t> </w:t>
      </w:r>
      <w:r w:rsidRPr="00CD3230">
        <w:rPr>
          <w:rStyle w:val="MPtextChar"/>
          <w:sz w:val="22"/>
          <w:szCs w:val="22"/>
        </w:rPr>
        <w:t xml:space="preserve"> veřejnoprávních subjektů jednajících v souladu se směrnicí Evropského parlamentu a Rady 2004/18/ES ze dne 31. března 2004 o koordinaci postupů při</w:t>
      </w:r>
      <w:r w:rsidR="00E86525" w:rsidRPr="00CD3230">
        <w:rPr>
          <w:rStyle w:val="MPtextChar"/>
          <w:sz w:val="22"/>
          <w:szCs w:val="22"/>
        </w:rPr>
        <w:t> </w:t>
      </w:r>
      <w:r w:rsidRPr="00CD3230">
        <w:rPr>
          <w:rStyle w:val="MPtextChar"/>
          <w:sz w:val="22"/>
          <w:szCs w:val="22"/>
        </w:rPr>
        <w:t xml:space="preserve"> zadávání veřejných zakázek na stavební</w:t>
      </w:r>
      <w:r w:rsidRPr="00CD3230">
        <w:rPr>
          <w:rFonts w:cs="Arial"/>
          <w:sz w:val="22"/>
          <w:szCs w:val="22"/>
        </w:rPr>
        <w:t xml:space="preserve"> práce, dodávky a služby, resp. směrnicí 2014/24/EU.</w:t>
      </w:r>
    </w:p>
    <w:p w14:paraId="2999A51F" w14:textId="77777777" w:rsidR="008D581E" w:rsidRPr="00CD3230" w:rsidRDefault="008D581E" w:rsidP="0077298E">
      <w:pPr>
        <w:pStyle w:val="nadpis21"/>
      </w:pPr>
      <w:r w:rsidRPr="00CD3230">
        <w:t>Veřejnoprávní subjekt</w:t>
      </w:r>
    </w:p>
    <w:p w14:paraId="06605594" w14:textId="77777777" w:rsidR="005E7E3F" w:rsidRPr="00CD3230" w:rsidRDefault="005E7E3F" w:rsidP="00090DE4">
      <w:pPr>
        <w:pStyle w:val="MPtext"/>
        <w:rPr>
          <w:sz w:val="22"/>
          <w:szCs w:val="22"/>
        </w:rPr>
      </w:pPr>
      <w:r w:rsidRPr="00CD3230">
        <w:rPr>
          <w:sz w:val="22"/>
          <w:szCs w:val="22"/>
        </w:rPr>
        <w:t>Veřejnoprávním subjektem se rozumí jakýkoliv subjekt, který: a) je založený nebo zřízený za</w:t>
      </w:r>
      <w:r w:rsidR="00CB3E90" w:rsidRPr="00CD3230">
        <w:rPr>
          <w:sz w:val="22"/>
          <w:szCs w:val="22"/>
        </w:rPr>
        <w:t> </w:t>
      </w:r>
      <w:r w:rsidRPr="00CD3230">
        <w:rPr>
          <w:sz w:val="22"/>
          <w:szCs w:val="22"/>
        </w:rPr>
        <w:t xml:space="preserve">zvláštním účelem uspokojování potřeb obecného zájmu, který nemá průmyslovou nebo obchodní povahu, b) má právní subjektivitu a c) je financován převážně státem, regionálními nebo místními orgány nebo jinými veřejnoprávními subjekty; nebo je těmito orgány řízen; nebo je v jeho správním, řídicím nebo dozorčím orgánu více než polovina členů jmenována státem, regionálními nebo místními orgány nebo jinými veřejnoprávními subjekty. </w:t>
      </w:r>
    </w:p>
    <w:p w14:paraId="38BFD4E6" w14:textId="77777777" w:rsidR="005E7E3F" w:rsidRPr="00CD3230" w:rsidRDefault="005E7E3F" w:rsidP="0077298E">
      <w:pPr>
        <w:pStyle w:val="nadpis21"/>
      </w:pPr>
      <w:r w:rsidRPr="00CD3230">
        <w:t>Zprostředkující subjekt</w:t>
      </w:r>
    </w:p>
    <w:p w14:paraId="325755FF" w14:textId="77777777" w:rsidR="005E7E3F" w:rsidRPr="00CD3230" w:rsidRDefault="005E7E3F" w:rsidP="00090DE4">
      <w:pPr>
        <w:pStyle w:val="odstavec"/>
        <w:spacing w:before="240" w:after="360"/>
        <w:rPr>
          <w:rFonts w:cs="Arial"/>
          <w:b/>
          <w:sz w:val="22"/>
          <w:szCs w:val="22"/>
        </w:rPr>
      </w:pPr>
      <w:r w:rsidRPr="00CD3230">
        <w:rPr>
          <w:rFonts w:cs="Arial"/>
          <w:sz w:val="22"/>
          <w:szCs w:val="22"/>
        </w:rPr>
        <w:t>Subjekt, jež byl členským státem nebo řídicím orgánem, nebo v případě EFRR/ESF/FS/ENRF také certifikačním orgánem, pověřen výkonem některých funkcí řídicího, resp. certifikačního orgánu. Dohoda mezi členským státem nebo</w:t>
      </w:r>
      <w:r w:rsidR="00E86525" w:rsidRPr="00CD3230">
        <w:rPr>
          <w:rFonts w:cs="Arial"/>
          <w:sz w:val="22"/>
          <w:szCs w:val="22"/>
        </w:rPr>
        <w:t> </w:t>
      </w:r>
      <w:r w:rsidRPr="00CD3230">
        <w:rPr>
          <w:rFonts w:cs="Arial"/>
          <w:sz w:val="22"/>
          <w:szCs w:val="22"/>
        </w:rPr>
        <w:t xml:space="preserve"> řídicím orgánem, resp. certifikačním orgánem a zprostředkujícím subjektem musí být písemná (viz čl. 123 (6) </w:t>
      </w:r>
      <w:r w:rsidR="00EB6259" w:rsidRPr="00CD3230">
        <w:rPr>
          <w:rFonts w:cs="Arial"/>
          <w:sz w:val="22"/>
          <w:szCs w:val="22"/>
        </w:rPr>
        <w:t xml:space="preserve">Obecného </w:t>
      </w:r>
      <w:r w:rsidRPr="00CD3230">
        <w:rPr>
          <w:rFonts w:cs="Arial"/>
          <w:sz w:val="22"/>
          <w:szCs w:val="22"/>
        </w:rPr>
        <w:t xml:space="preserve">nařízení). V rámci implementace Operačního programu Doprava je </w:t>
      </w:r>
      <w:r w:rsidR="00D6220F" w:rsidRPr="00CD3230">
        <w:rPr>
          <w:rFonts w:cs="Arial"/>
          <w:b/>
          <w:sz w:val="22"/>
          <w:szCs w:val="22"/>
        </w:rPr>
        <w:t xml:space="preserve">Zprostředkujícím subjektem </w:t>
      </w:r>
      <w:r w:rsidR="00D80E6A" w:rsidRPr="00CD3230">
        <w:rPr>
          <w:rFonts w:cs="Arial"/>
          <w:b/>
          <w:sz w:val="22"/>
          <w:szCs w:val="22"/>
        </w:rPr>
        <w:t xml:space="preserve">OPD </w:t>
      </w:r>
      <w:r w:rsidRPr="00CD3230">
        <w:rPr>
          <w:rFonts w:cs="Arial"/>
          <w:b/>
          <w:sz w:val="22"/>
          <w:szCs w:val="22"/>
        </w:rPr>
        <w:t>Státní fond dopravní infrastruktury (dále jen „</w:t>
      </w:r>
      <w:r w:rsidR="00D80E6A" w:rsidRPr="00CD3230">
        <w:rPr>
          <w:rFonts w:cs="Arial"/>
          <w:b/>
          <w:sz w:val="22"/>
          <w:szCs w:val="22"/>
        </w:rPr>
        <w:t xml:space="preserve"> ZS OPD</w:t>
      </w:r>
      <w:r w:rsidRPr="00CD3230">
        <w:rPr>
          <w:rFonts w:cs="Arial"/>
          <w:b/>
          <w:sz w:val="22"/>
          <w:szCs w:val="22"/>
        </w:rPr>
        <w:t>“).</w:t>
      </w:r>
    </w:p>
    <w:p w14:paraId="5B8AD454" w14:textId="77777777" w:rsidR="005E7E3F" w:rsidRPr="00CD3230" w:rsidRDefault="005E7E3F" w:rsidP="0077298E">
      <w:pPr>
        <w:pStyle w:val="nadpis21"/>
      </w:pPr>
      <w:r w:rsidRPr="00CD3230">
        <w:t xml:space="preserve">Způsobilé výdaje </w:t>
      </w:r>
    </w:p>
    <w:p w14:paraId="7800794C" w14:textId="7749274E" w:rsidR="005E7E3F" w:rsidRPr="00CD3230" w:rsidRDefault="005E7E3F" w:rsidP="00090DE4">
      <w:pPr>
        <w:pStyle w:val="odstavec"/>
        <w:spacing w:before="240" w:after="360"/>
        <w:rPr>
          <w:rFonts w:cs="Arial"/>
          <w:sz w:val="22"/>
          <w:szCs w:val="22"/>
        </w:rPr>
      </w:pPr>
      <w:r w:rsidRPr="00CD3230">
        <w:rPr>
          <w:rFonts w:cs="Arial"/>
          <w:sz w:val="22"/>
          <w:szCs w:val="22"/>
        </w:rPr>
        <w:t>Za způsobilé výdaje projektů realizovaných vrámci OP Doprava jsou považovány ty, které jsou vynaložené na stanovený účel a v rámci období stanoveného v</w:t>
      </w:r>
      <w:r w:rsidR="00C80A47">
        <w:rPr>
          <w:rFonts w:cs="Arial"/>
          <w:sz w:val="22"/>
          <w:szCs w:val="22"/>
        </w:rPr>
        <w:t xml:space="preserve"> </w:t>
      </w:r>
      <w:r w:rsidRPr="00CD3230">
        <w:rPr>
          <w:rFonts w:cs="Arial"/>
          <w:sz w:val="22"/>
          <w:szCs w:val="22"/>
        </w:rPr>
        <w:t>Rozhodnutí o poskytnutí dotace/Rozhodnutí o financování akce/Smlouvě</w:t>
      </w:r>
      <w:r w:rsidR="00C80A47">
        <w:rPr>
          <w:rFonts w:cs="Arial"/>
          <w:sz w:val="22"/>
          <w:szCs w:val="22"/>
        </w:rPr>
        <w:t xml:space="preserve"> </w:t>
      </w:r>
      <w:r w:rsidRPr="00CD3230">
        <w:rPr>
          <w:rFonts w:cs="Arial"/>
          <w:sz w:val="22"/>
          <w:szCs w:val="22"/>
        </w:rPr>
        <w:t>o poskytnutí dotace/Rámcové smlouvě o financování projektu, které jsou v</w:t>
      </w:r>
      <w:r w:rsidR="00C80A47">
        <w:rPr>
          <w:rFonts w:cs="Arial"/>
          <w:sz w:val="22"/>
          <w:szCs w:val="22"/>
        </w:rPr>
        <w:t xml:space="preserve"> </w:t>
      </w:r>
      <w:r w:rsidRPr="00CD3230">
        <w:rPr>
          <w:rFonts w:cs="Arial"/>
          <w:sz w:val="22"/>
          <w:szCs w:val="22"/>
        </w:rPr>
        <w:t>souladu s příslušnými předpisy E</w:t>
      </w:r>
      <w:r w:rsidR="00430AED" w:rsidRPr="00CD3230">
        <w:rPr>
          <w:rFonts w:cs="Arial"/>
          <w:sz w:val="22"/>
          <w:szCs w:val="22"/>
        </w:rPr>
        <w:t>U</w:t>
      </w:r>
      <w:r w:rsidRPr="00CD3230">
        <w:rPr>
          <w:rFonts w:cs="Arial"/>
          <w:sz w:val="22"/>
          <w:szCs w:val="22"/>
        </w:rPr>
        <w:t xml:space="preserve">, příslušným metodickým pokynem NOK (ke stažení na </w:t>
      </w:r>
      <w:hyperlink r:id="rId18" w:history="1">
        <w:r w:rsidRPr="00CD3230" w:rsidDel="001C517E">
          <w:rPr>
            <w:rStyle w:val="Hypertextovodkaz"/>
            <w:rFonts w:cs="Arial"/>
            <w:b/>
            <w:sz w:val="22"/>
            <w:szCs w:val="22"/>
          </w:rPr>
          <w:t>www.opd.cz</w:t>
        </w:r>
        <w:r w:rsidR="001C517E">
          <w:rPr>
            <w:rStyle w:val="Hypertextovodkaz"/>
            <w:rFonts w:cs="Arial"/>
            <w:b/>
            <w:sz w:val="22"/>
            <w:szCs w:val="22"/>
          </w:rPr>
          <w:t>http://www.dotaceeu.cz/cs/Fondy-EU/2014-2020/Metodicke-pokyny/Metodika-rizeni-programu/Metodika-zpusobilych-vydaju</w:t>
        </w:r>
      </w:hyperlink>
      <w:r w:rsidRPr="00CD3230">
        <w:rPr>
          <w:rFonts w:cs="Arial"/>
          <w:sz w:val="22"/>
          <w:szCs w:val="22"/>
        </w:rPr>
        <w:t>) a dalšími pravidly stanovenými v</w:t>
      </w:r>
      <w:r w:rsidR="00C80A47">
        <w:rPr>
          <w:rFonts w:cs="Arial"/>
          <w:sz w:val="22"/>
          <w:szCs w:val="22"/>
        </w:rPr>
        <w:t xml:space="preserve"> </w:t>
      </w:r>
      <w:r w:rsidRPr="00CD3230">
        <w:rPr>
          <w:rFonts w:cs="Arial"/>
          <w:sz w:val="22"/>
          <w:szCs w:val="22"/>
        </w:rPr>
        <w:t>metodických pokynech ŘO pro</w:t>
      </w:r>
      <w:r w:rsidR="00C80A47">
        <w:rPr>
          <w:rFonts w:cs="Arial"/>
          <w:sz w:val="22"/>
          <w:szCs w:val="22"/>
        </w:rPr>
        <w:t xml:space="preserve"> </w:t>
      </w:r>
      <w:r w:rsidRPr="00CD3230">
        <w:rPr>
          <w:rFonts w:cs="Arial"/>
          <w:sz w:val="22"/>
          <w:szCs w:val="22"/>
        </w:rPr>
        <w:t>daný operační program/program reprodukce majetku</w:t>
      </w:r>
      <w:r w:rsidR="007326ED" w:rsidRPr="00CD3230">
        <w:rPr>
          <w:rStyle w:val="Znakapoznpodarou"/>
          <w:rFonts w:cs="Arial"/>
          <w:sz w:val="22"/>
          <w:szCs w:val="22"/>
        </w:rPr>
        <w:footnoteReference w:id="6"/>
      </w:r>
      <w:r w:rsidR="007326ED" w:rsidRPr="00CD3230">
        <w:rPr>
          <w:rFonts w:cs="Arial"/>
          <w:sz w:val="22"/>
          <w:szCs w:val="22"/>
        </w:rPr>
        <w:t xml:space="preserve"> dle vyhlášky 560/2006 Sb., o účasti státního rozpočtu na financování programů reprodukce majetku</w:t>
      </w:r>
      <w:r w:rsidRPr="00CD3230">
        <w:rPr>
          <w:rFonts w:cs="Arial"/>
          <w:sz w:val="22"/>
          <w:szCs w:val="22"/>
        </w:rPr>
        <w:t xml:space="preserve">. </w:t>
      </w:r>
    </w:p>
    <w:p w14:paraId="453A5032" w14:textId="3D07E952" w:rsidR="005E7E3F" w:rsidRPr="00CD3230" w:rsidRDefault="005E7E3F" w:rsidP="00090DE4">
      <w:pPr>
        <w:pStyle w:val="odstavec"/>
        <w:spacing w:before="240" w:after="360"/>
        <w:rPr>
          <w:rFonts w:cs="Arial"/>
          <w:sz w:val="22"/>
          <w:szCs w:val="22"/>
        </w:rPr>
      </w:pPr>
      <w:r w:rsidRPr="00CD3230">
        <w:rPr>
          <w:rFonts w:cs="Arial"/>
          <w:sz w:val="22"/>
          <w:szCs w:val="22"/>
        </w:rPr>
        <w:t>V</w:t>
      </w:r>
      <w:r w:rsidR="00C80A47">
        <w:rPr>
          <w:rFonts w:cs="Arial"/>
          <w:sz w:val="22"/>
          <w:szCs w:val="22"/>
        </w:rPr>
        <w:t xml:space="preserve"> </w:t>
      </w:r>
      <w:r w:rsidRPr="00CD3230">
        <w:rPr>
          <w:rFonts w:cs="Arial"/>
          <w:sz w:val="22"/>
          <w:szCs w:val="22"/>
        </w:rPr>
        <w:t>souvislosti se způsobilými výdaji je také často používáno termínu „Uznatelné náklady“. Oba zmíněné termíny znamenají totéž. Je však doporučeno používat termínu způsobilé výdaje.</w:t>
      </w:r>
    </w:p>
    <w:p w14:paraId="6923641B" w14:textId="77777777" w:rsidR="00686337" w:rsidRPr="00CD3230" w:rsidRDefault="005E7E3F" w:rsidP="0077298E">
      <w:pPr>
        <w:pStyle w:val="nadpis21"/>
      </w:pPr>
      <w:r w:rsidRPr="00CD3230">
        <w:t xml:space="preserve">Nezpůsobilé výdaje </w:t>
      </w:r>
    </w:p>
    <w:p w14:paraId="0DC446C3" w14:textId="77777777" w:rsidR="005E7E3F" w:rsidRPr="00CD3230" w:rsidRDefault="00686337" w:rsidP="00090DE4">
      <w:pPr>
        <w:pStyle w:val="odstavectun"/>
        <w:spacing w:before="240" w:after="360"/>
        <w:rPr>
          <w:rFonts w:cs="Arial"/>
          <w:sz w:val="22"/>
          <w:szCs w:val="22"/>
        </w:rPr>
      </w:pPr>
      <w:r w:rsidRPr="00CD3230">
        <w:rPr>
          <w:rFonts w:cs="Arial"/>
          <w:b w:val="0"/>
          <w:sz w:val="22"/>
          <w:szCs w:val="22"/>
        </w:rPr>
        <w:t xml:space="preserve">Jedná </w:t>
      </w:r>
      <w:r w:rsidR="005E7E3F" w:rsidRPr="00CD3230">
        <w:rPr>
          <w:rFonts w:cs="Arial"/>
          <w:b w:val="0"/>
          <w:sz w:val="22"/>
          <w:szCs w:val="22"/>
        </w:rPr>
        <w:t>se o výdaje, které nemohou být spolufinancovány z</w:t>
      </w:r>
      <w:r w:rsidR="00E86525" w:rsidRPr="00CD3230">
        <w:rPr>
          <w:rFonts w:cs="Arial"/>
          <w:b w:val="0"/>
          <w:sz w:val="22"/>
          <w:szCs w:val="22"/>
        </w:rPr>
        <w:t> </w:t>
      </w:r>
      <w:r w:rsidR="005E7E3F" w:rsidRPr="00CD3230">
        <w:rPr>
          <w:rFonts w:cs="Arial"/>
          <w:b w:val="0"/>
          <w:sz w:val="22"/>
          <w:szCs w:val="22"/>
        </w:rPr>
        <w:t xml:space="preserve"> fondů EU. Pokud tyto výdaje v projektu existují, musí být vykázány ve finančním plánu projektu a být vždy financovány z vlastních zdrojů žadatele. V případě, kdy příjemcem je Ředitelství silnic a dálnic ČR, Správa železniční dopravní cesty, s.o. nebo Ředitelství vodních cest ČR, mohou být nezpůsobilé výdaje financovány z rozpočtu SFDI nad rámec povinného národního spolufinancování.</w:t>
      </w:r>
    </w:p>
    <w:p w14:paraId="3DDB7058" w14:textId="77777777" w:rsidR="0073372C" w:rsidRPr="00CD3230" w:rsidRDefault="0073372C">
      <w:pPr>
        <w:rPr>
          <w:rFonts w:ascii="Arial" w:eastAsiaTheme="majorEastAsia" w:hAnsi="Arial" w:cs="Arial"/>
          <w:b/>
          <w:color w:val="1F4E79" w:themeColor="accent1" w:themeShade="80"/>
          <w:sz w:val="22"/>
          <w:szCs w:val="22"/>
          <w:lang w:eastAsia="cs-CZ"/>
        </w:rPr>
      </w:pPr>
      <w:r w:rsidRPr="00CD3230">
        <w:rPr>
          <w:rFonts w:ascii="Arial" w:hAnsi="Arial" w:cs="Arial"/>
          <w:sz w:val="22"/>
          <w:szCs w:val="22"/>
        </w:rPr>
        <w:br w:type="page"/>
      </w:r>
    </w:p>
    <w:p w14:paraId="2671C114" w14:textId="77777777" w:rsidR="0073372C" w:rsidRDefault="0073372C" w:rsidP="0073372C">
      <w:pPr>
        <w:pStyle w:val="Nadpis2"/>
      </w:pPr>
      <w:bookmarkStart w:id="88" w:name="_Ref452042970"/>
      <w:bookmarkStart w:id="89" w:name="_Ref452042977"/>
      <w:bookmarkStart w:id="90" w:name="_Toc483314106"/>
      <w:r w:rsidRPr="0073372C">
        <w:t>Seznam</w:t>
      </w:r>
      <w:r>
        <w:t xml:space="preserve"> zkratek</w:t>
      </w:r>
      <w:bookmarkEnd w:id="88"/>
      <w:bookmarkEnd w:id="89"/>
      <w:bookmarkEnd w:id="90"/>
    </w:p>
    <w:tbl>
      <w:tblPr>
        <w:tblW w:w="8789" w:type="dxa"/>
        <w:tblInd w:w="15" w:type="dxa"/>
        <w:tblCellMar>
          <w:left w:w="0" w:type="dxa"/>
          <w:right w:w="0" w:type="dxa"/>
        </w:tblCellMar>
        <w:tblLook w:val="04A0" w:firstRow="1" w:lastRow="0" w:firstColumn="1" w:lastColumn="0" w:noHBand="0" w:noVBand="1"/>
      </w:tblPr>
      <w:tblGrid>
        <w:gridCol w:w="2576"/>
        <w:gridCol w:w="6213"/>
      </w:tblGrid>
      <w:tr w:rsidR="0073372C" w14:paraId="0916F877"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508DF53"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ACN</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706C62CB"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Action Completion Note</w:t>
            </w:r>
          </w:p>
        </w:tc>
      </w:tr>
      <w:tr w:rsidR="0073372C" w14:paraId="682D36BD"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146A44D"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CBA</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E1A0B38" w14:textId="77777777" w:rsidR="0073372C" w:rsidRPr="004B5930" w:rsidRDefault="0073372C" w:rsidP="00935773">
            <w:pPr>
              <w:rPr>
                <w:rFonts w:ascii="Arial" w:hAnsi="Arial" w:cs="Arial"/>
                <w:color w:val="000000"/>
                <w:sz w:val="22"/>
                <w:szCs w:val="22"/>
              </w:rPr>
            </w:pPr>
            <w:r w:rsidRPr="004B5930">
              <w:rPr>
                <w:rFonts w:ascii="Arial" w:hAnsi="Arial" w:cs="Arial"/>
                <w:color w:val="000000"/>
                <w:sz w:val="22"/>
                <w:szCs w:val="22"/>
              </w:rPr>
              <w:t xml:space="preserve">Analýza nákladů a </w:t>
            </w:r>
            <w:r w:rsidR="00935773">
              <w:rPr>
                <w:rFonts w:ascii="Arial" w:hAnsi="Arial" w:cs="Arial"/>
                <w:color w:val="000000"/>
                <w:sz w:val="22"/>
                <w:szCs w:val="22"/>
              </w:rPr>
              <w:t>přínosů</w:t>
            </w:r>
            <w:r w:rsidRPr="004B5930">
              <w:rPr>
                <w:rFonts w:ascii="Arial" w:hAnsi="Arial" w:cs="Arial"/>
                <w:color w:val="000000"/>
                <w:sz w:val="22"/>
                <w:szCs w:val="22"/>
              </w:rPr>
              <w:t>(též Cost-benefit analýza)</w:t>
            </w:r>
          </w:p>
        </w:tc>
      </w:tr>
      <w:tr w:rsidR="0073372C" w14:paraId="3CF63415"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999D0DF"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CZK</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CEEB72F"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Česká koruna</w:t>
            </w:r>
          </w:p>
        </w:tc>
      </w:tr>
      <w:tr w:rsidR="0073372C" w14:paraId="7E66A48C"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C38D15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ČR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AC3A390"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Česká republika</w:t>
            </w:r>
          </w:p>
        </w:tc>
      </w:tr>
      <w:tr w:rsidR="0073372C" w14:paraId="57FD2B7B"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2C39BE0"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 xml:space="preserve">DIČ </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53FB484"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Daňové identifikační číslo</w:t>
            </w:r>
          </w:p>
        </w:tc>
      </w:tr>
      <w:tr w:rsidR="0073372C" w14:paraId="7FE7868E"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679ED5E"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DOZ</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E940744"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Dálkově ovládané zabezpečovací zařízení</w:t>
            </w:r>
          </w:p>
        </w:tc>
      </w:tr>
      <w:tr w:rsidR="0073372C" w14:paraId="747FD693"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021E108" w14:textId="77777777" w:rsidR="0073372C" w:rsidRPr="004B5930" w:rsidRDefault="0073372C" w:rsidP="0073372C">
            <w:pPr>
              <w:rPr>
                <w:rFonts w:ascii="Arial" w:hAnsi="Arial" w:cs="Arial"/>
                <w:color w:val="000000"/>
                <w:sz w:val="22"/>
                <w:szCs w:val="22"/>
              </w:rPr>
            </w:pP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EC2DC07" w14:textId="77777777" w:rsidR="0073372C" w:rsidRPr="004B5930" w:rsidRDefault="0073372C" w:rsidP="0073372C">
            <w:pPr>
              <w:rPr>
                <w:rFonts w:ascii="Arial" w:hAnsi="Arial" w:cs="Arial"/>
                <w:color w:val="000000"/>
                <w:sz w:val="22"/>
                <w:szCs w:val="22"/>
              </w:rPr>
            </w:pPr>
          </w:p>
        </w:tc>
      </w:tr>
      <w:tr w:rsidR="0073372C" w14:paraId="3086329D"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757C407"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DPH</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D083FD9"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Daň z přidané hodnoty</w:t>
            </w:r>
          </w:p>
        </w:tc>
      </w:tr>
      <w:tr w:rsidR="0073372C" w14:paraId="45F3EB34"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7506F27"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3C4F4E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Datová schránka</w:t>
            </w:r>
          </w:p>
        </w:tc>
      </w:tr>
      <w:tr w:rsidR="0073372C" w14:paraId="095C5300"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99306F4"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ECB</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87E890B"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Evropská centrální banka</w:t>
            </w:r>
          </w:p>
        </w:tc>
      </w:tr>
      <w:tr w:rsidR="0073372C" w14:paraId="4E7AFA1A"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5E8DEF9"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EDS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1BEC43C" w14:textId="77777777" w:rsidR="0073372C" w:rsidRPr="0031291E" w:rsidRDefault="00935773" w:rsidP="00C03F62">
            <w:pPr>
              <w:rPr>
                <w:rFonts w:ascii="Arial" w:hAnsi="Arial" w:cs="Arial"/>
                <w:color w:val="000000"/>
                <w:sz w:val="22"/>
                <w:szCs w:val="22"/>
              </w:rPr>
            </w:pPr>
            <w:r>
              <w:rPr>
                <w:rFonts w:ascii="Arial" w:hAnsi="Arial" w:cs="Arial"/>
                <w:color w:val="000000"/>
                <w:sz w:val="22"/>
                <w:szCs w:val="22"/>
              </w:rPr>
              <w:t>Ev</w:t>
            </w:r>
            <w:r w:rsidR="00C03F62">
              <w:rPr>
                <w:rFonts w:ascii="Arial" w:hAnsi="Arial" w:cs="Arial"/>
                <w:color w:val="000000"/>
                <w:sz w:val="22"/>
                <w:szCs w:val="22"/>
              </w:rPr>
              <w:t>idenční</w:t>
            </w:r>
            <w:r>
              <w:rPr>
                <w:rFonts w:ascii="Arial" w:hAnsi="Arial" w:cs="Arial"/>
                <w:color w:val="000000"/>
                <w:sz w:val="22"/>
                <w:szCs w:val="22"/>
              </w:rPr>
              <w:t xml:space="preserve"> dotační systém </w:t>
            </w:r>
          </w:p>
        </w:tc>
      </w:tr>
      <w:tr w:rsidR="0073372C" w14:paraId="37437E56"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ED99C26"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EFRR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D483C70"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Evropský fond pro regionální rozvoj</w:t>
            </w:r>
          </w:p>
        </w:tc>
      </w:tr>
      <w:tr w:rsidR="0073372C" w14:paraId="3E02F705"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352876E"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EK</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02246CE"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Evropská komise</w:t>
            </w:r>
          </w:p>
        </w:tc>
      </w:tr>
      <w:tr w:rsidR="0073372C" w14:paraId="4F9BCB30"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2CB5EC6"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ERTMS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EFF9FA2"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European Rail Traffic Management System - Evropský systém řízení železniční dopravy</w:t>
            </w:r>
          </w:p>
        </w:tc>
      </w:tr>
      <w:tr w:rsidR="0073372C" w14:paraId="6E8383C0"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6CED944"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871BD99"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Evropská společenství</w:t>
            </w:r>
          </w:p>
        </w:tc>
      </w:tr>
      <w:tr w:rsidR="001610C1" w14:paraId="09F944A0" w14:textId="77777777" w:rsidTr="001610C1">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tcPr>
          <w:p w14:paraId="09966550" w14:textId="5E576490" w:rsidR="001610C1" w:rsidRPr="0031291E" w:rsidRDefault="001610C1" w:rsidP="0073372C">
            <w:pPr>
              <w:rPr>
                <w:rFonts w:ascii="Arial" w:hAnsi="Arial" w:cs="Arial"/>
                <w:color w:val="000000"/>
                <w:sz w:val="22"/>
                <w:szCs w:val="22"/>
              </w:rPr>
            </w:pPr>
            <w:r>
              <w:rPr>
                <w:rFonts w:ascii="Arial" w:hAnsi="Arial" w:cs="Arial"/>
                <w:color w:val="000000"/>
                <w:sz w:val="22"/>
                <w:szCs w:val="22"/>
              </w:rPr>
              <w:t>ESIF</w:t>
            </w:r>
          </w:p>
        </w:tc>
        <w:tc>
          <w:tcPr>
            <w:tcW w:w="6213" w:type="dxa"/>
            <w:tcBorders>
              <w:top w:val="nil"/>
              <w:left w:val="nil"/>
              <w:bottom w:val="nil"/>
              <w:right w:val="nil"/>
            </w:tcBorders>
            <w:shd w:val="clear" w:color="auto" w:fill="auto"/>
            <w:tcMar>
              <w:top w:w="15" w:type="dxa"/>
              <w:left w:w="15" w:type="dxa"/>
              <w:bottom w:w="0" w:type="dxa"/>
              <w:right w:w="15" w:type="dxa"/>
            </w:tcMar>
          </w:tcPr>
          <w:p w14:paraId="69B96F8C" w14:textId="74433FBA" w:rsidR="001610C1" w:rsidRPr="0031291E" w:rsidRDefault="001610C1" w:rsidP="0073372C">
            <w:pPr>
              <w:rPr>
                <w:rFonts w:ascii="Arial" w:hAnsi="Arial" w:cs="Arial"/>
                <w:color w:val="000000"/>
                <w:sz w:val="22"/>
                <w:szCs w:val="22"/>
              </w:rPr>
            </w:pPr>
            <w:r w:rsidRPr="006323AA">
              <w:rPr>
                <w:rFonts w:ascii="Arial" w:hAnsi="Arial" w:cs="Arial"/>
                <w:color w:val="000000"/>
                <w:sz w:val="22"/>
                <w:szCs w:val="22"/>
              </w:rPr>
              <w:t>Evropské strukturální a investiční fondy</w:t>
            </w:r>
          </w:p>
        </w:tc>
      </w:tr>
      <w:tr w:rsidR="0073372C" w14:paraId="3A7FA206"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6624F8A"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EU</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4924576"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Evropská unie</w:t>
            </w:r>
          </w:p>
        </w:tc>
      </w:tr>
      <w:tr w:rsidR="0073372C" w14:paraId="45066AA4"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D779812"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EÚD</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011C6DB"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Evropský účetní dvůr</w:t>
            </w:r>
          </w:p>
        </w:tc>
      </w:tr>
      <w:tr w:rsidR="0073372C" w14:paraId="063F9488"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236006E"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EUR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CBB3DD4"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Euro</w:t>
            </w:r>
          </w:p>
        </w:tc>
      </w:tr>
      <w:tr w:rsidR="0073372C" w14:paraId="73DD9FFB"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031E6D1"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FN</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570CFB9"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Finanční nástroje</w:t>
            </w:r>
          </w:p>
        </w:tc>
      </w:tr>
      <w:tr w:rsidR="0073372C" w14:paraId="1CB61293"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84F4DBB"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FS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565C7FD"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Fond soudržnosti</w:t>
            </w:r>
          </w:p>
        </w:tc>
      </w:tr>
      <w:tr w:rsidR="0073372C" w14:paraId="71B57FB0"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0FF346D4" w14:textId="77777777" w:rsidR="0073372C" w:rsidRPr="0031291E" w:rsidRDefault="0073372C" w:rsidP="00066067">
            <w:pPr>
              <w:rPr>
                <w:rFonts w:ascii="Arial" w:hAnsi="Arial" w:cs="Arial"/>
                <w:color w:val="000000"/>
                <w:sz w:val="22"/>
                <w:szCs w:val="22"/>
              </w:rPr>
            </w:pPr>
            <w:r w:rsidRPr="0031291E">
              <w:rPr>
                <w:rFonts w:ascii="Arial" w:hAnsi="Arial" w:cs="Arial"/>
                <w:color w:val="000000"/>
                <w:sz w:val="22"/>
                <w:szCs w:val="22"/>
              </w:rPr>
              <w:t>I</w:t>
            </w:r>
            <w:r w:rsidR="00066067">
              <w:rPr>
                <w:rFonts w:ascii="Arial" w:hAnsi="Arial" w:cs="Arial"/>
                <w:color w:val="000000"/>
                <w:sz w:val="22"/>
                <w:szCs w:val="22"/>
              </w:rPr>
              <w:t>o</w:t>
            </w:r>
            <w:r w:rsidRPr="0031291E">
              <w:rPr>
                <w:rFonts w:ascii="Arial" w:hAnsi="Arial" w:cs="Arial"/>
                <w:color w:val="000000"/>
                <w:sz w:val="22"/>
                <w:szCs w:val="22"/>
              </w:rPr>
              <w:t>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2F0FA0D" w14:textId="40C75219"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Informace o pokroku</w:t>
            </w:r>
            <w:r w:rsidR="002E272C">
              <w:rPr>
                <w:rFonts w:ascii="Arial" w:hAnsi="Arial" w:cs="Arial"/>
                <w:color w:val="000000"/>
                <w:sz w:val="22"/>
                <w:szCs w:val="22"/>
              </w:rPr>
              <w:t xml:space="preserve"> v realizaci</w:t>
            </w:r>
            <w:r w:rsidR="007132B7">
              <w:rPr>
                <w:rFonts w:ascii="Arial" w:hAnsi="Arial" w:cs="Arial"/>
                <w:color w:val="000000"/>
                <w:sz w:val="22"/>
                <w:szCs w:val="22"/>
              </w:rPr>
              <w:t xml:space="preserve"> projektu</w:t>
            </w:r>
          </w:p>
        </w:tc>
      </w:tr>
      <w:tr w:rsidR="0073372C" w14:paraId="17EE190B"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AF08145"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IQR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79C080F"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Independent Quality Review</w:t>
            </w:r>
          </w:p>
        </w:tc>
      </w:tr>
      <w:tr w:rsidR="0073372C" w14:paraId="5C526252"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4437C8F"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C0E5151"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Informační systém (-y)</w:t>
            </w:r>
          </w:p>
        </w:tc>
      </w:tr>
      <w:tr w:rsidR="0073372C" w14:paraId="6F41396F"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F92D215"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IS KP14+</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E9257DB"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Informační systém příjemce</w:t>
            </w:r>
          </w:p>
        </w:tc>
      </w:tr>
      <w:tr w:rsidR="0073372C" w14:paraId="14F5F863"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4453F1A"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ITS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F9291F3"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Inteligentní dopravní systémy</w:t>
            </w:r>
          </w:p>
        </w:tc>
      </w:tr>
      <w:tr w:rsidR="0073372C" w14:paraId="46FEC4DB"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B46B107"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MD</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20222D3"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Ministerstvo dopravy</w:t>
            </w:r>
          </w:p>
        </w:tc>
      </w:tr>
      <w:tr w:rsidR="0073372C" w14:paraId="5B32C328"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6D2D4FC"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MF</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1418FB4"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Ministerstvo financí</w:t>
            </w:r>
          </w:p>
        </w:tc>
      </w:tr>
      <w:tr w:rsidR="0073372C" w14:paraId="68715A70"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575BC68"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MMR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0C9CAAE" w14:textId="77777777" w:rsidR="0073372C" w:rsidRPr="0031291E" w:rsidRDefault="0073372C" w:rsidP="0073372C">
            <w:pPr>
              <w:rPr>
                <w:rFonts w:ascii="Arial" w:hAnsi="Arial" w:cs="Arial"/>
                <w:color w:val="000000"/>
                <w:sz w:val="22"/>
                <w:szCs w:val="22"/>
              </w:rPr>
            </w:pPr>
            <w:r w:rsidRPr="0031291E">
              <w:rPr>
                <w:rFonts w:ascii="Arial" w:hAnsi="Arial" w:cs="Arial"/>
                <w:color w:val="000000"/>
                <w:sz w:val="22"/>
                <w:szCs w:val="22"/>
              </w:rPr>
              <w:t>Ministerstvo pro místní rozvoj</w:t>
            </w:r>
          </w:p>
        </w:tc>
      </w:tr>
      <w:tr w:rsidR="0073372C" w14:paraId="1F2C8DAD" w14:textId="77777777" w:rsidTr="006323AA">
        <w:trPr>
          <w:trHeight w:val="9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FA763BC" w14:textId="77777777" w:rsidR="0073372C" w:rsidRPr="0031291E" w:rsidRDefault="0073372C" w:rsidP="00C03F62">
            <w:pPr>
              <w:rPr>
                <w:rFonts w:ascii="Arial" w:hAnsi="Arial" w:cs="Arial"/>
                <w:color w:val="000000"/>
                <w:sz w:val="22"/>
                <w:szCs w:val="22"/>
              </w:rPr>
            </w:pPr>
            <w:r w:rsidRPr="0031291E">
              <w:rPr>
                <w:rFonts w:ascii="Arial" w:hAnsi="Arial" w:cs="Arial"/>
                <w:color w:val="000000"/>
                <w:sz w:val="22"/>
                <w:szCs w:val="22"/>
              </w:rPr>
              <w:t>MPFT</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3AA1676" w14:textId="77777777" w:rsidR="0073372C" w:rsidRPr="0031291E" w:rsidRDefault="00C03F62" w:rsidP="00C03F62">
            <w:pPr>
              <w:rPr>
                <w:rFonts w:ascii="Arial" w:hAnsi="Arial" w:cs="Arial"/>
                <w:color w:val="000000"/>
                <w:sz w:val="22"/>
                <w:szCs w:val="22"/>
              </w:rPr>
            </w:pPr>
            <w:r w:rsidRPr="00C03F62">
              <w:rPr>
                <w:rFonts w:ascii="Arial" w:hAnsi="Arial" w:cs="Arial"/>
                <w:color w:val="000000"/>
                <w:sz w:val="22"/>
                <w:szCs w:val="22"/>
              </w:rPr>
              <w:t>Metodický pokyn finančních toků programů spolufinancovaných z Evropských strukturálních fondů, Fondu soudržnosti a Evropského námořního a rybářského fondu na programové období 2014-2020</w:t>
            </w:r>
          </w:p>
        </w:tc>
      </w:tr>
      <w:tr w:rsidR="0073372C" w14:paraId="713167FD" w14:textId="77777777" w:rsidTr="006323AA">
        <w:trPr>
          <w:trHeight w:val="259"/>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0B43F367" w14:textId="77777777" w:rsidR="0073372C" w:rsidRPr="004B5930" w:rsidRDefault="0073372C" w:rsidP="00066067">
            <w:pPr>
              <w:rPr>
                <w:rFonts w:ascii="Arial" w:hAnsi="Arial" w:cs="Arial"/>
                <w:color w:val="000000"/>
                <w:sz w:val="22"/>
                <w:szCs w:val="22"/>
              </w:rPr>
            </w:pPr>
            <w:r w:rsidRPr="004B5930">
              <w:rPr>
                <w:rFonts w:ascii="Arial" w:hAnsi="Arial" w:cs="Arial"/>
                <w:color w:val="000000"/>
                <w:sz w:val="22"/>
                <w:szCs w:val="22"/>
              </w:rPr>
              <w:t>MP</w:t>
            </w:r>
            <w:r w:rsidR="00066067">
              <w:rPr>
                <w:rFonts w:ascii="Arial" w:hAnsi="Arial" w:cs="Arial"/>
                <w:color w:val="000000"/>
                <w:sz w:val="22"/>
                <w:szCs w:val="22"/>
              </w:rPr>
              <w:t xml:space="preserve"> zakázky 2014-2020</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8DD69D2"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Metodický pokyn pro oblast zadávání zakázek pro programové období 2014-2020</w:t>
            </w:r>
          </w:p>
        </w:tc>
      </w:tr>
      <w:tr w:rsidR="0073372C" w14:paraId="53320E49"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0F6F58CA"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NOK</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DADE4DF"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Národní orgán pro koordinaci</w:t>
            </w:r>
          </w:p>
        </w:tc>
      </w:tr>
      <w:tr w:rsidR="0073372C" w14:paraId="7C37DB44"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25AE71A"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NPV</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460AF75"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Čistá současná hodnota</w:t>
            </w:r>
          </w:p>
        </w:tc>
      </w:tr>
      <w:tr w:rsidR="0073372C" w14:paraId="56C27F7F"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05E3AFA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NUTS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AD6352C" w14:textId="77777777" w:rsidR="0073372C" w:rsidRPr="004B5930" w:rsidRDefault="00C03F62" w:rsidP="0073372C">
            <w:pPr>
              <w:rPr>
                <w:rFonts w:ascii="Arial" w:hAnsi="Arial" w:cs="Arial"/>
                <w:color w:val="000000"/>
                <w:sz w:val="22"/>
                <w:szCs w:val="22"/>
              </w:rPr>
            </w:pPr>
            <w:r w:rsidRPr="00C03F62">
              <w:rPr>
                <w:rFonts w:ascii="Arial" w:hAnsi="Arial" w:cs="Arial"/>
                <w:color w:val="000000"/>
                <w:sz w:val="22"/>
                <w:szCs w:val="22"/>
              </w:rPr>
              <w:t>Nomenklatura územních statistických jednotek (Nomenclature of Units for Territorial Statistics)</w:t>
            </w:r>
          </w:p>
        </w:tc>
      </w:tr>
      <w:tr w:rsidR="0073372C" w14:paraId="1865F6D4"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EA212E9"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 430</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ABC6470"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Odbor fondů EU MD</w:t>
            </w:r>
          </w:p>
        </w:tc>
      </w:tr>
      <w:tr w:rsidR="0073372C" w14:paraId="0B3AC50D"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ABAEA33"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OFS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FB76F70" w14:textId="77777777" w:rsidR="0073372C" w:rsidRPr="004B5930" w:rsidRDefault="00066067" w:rsidP="00C03F62">
            <w:pPr>
              <w:rPr>
                <w:rFonts w:ascii="Arial" w:hAnsi="Arial" w:cs="Arial"/>
                <w:color w:val="000000"/>
                <w:sz w:val="22"/>
                <w:szCs w:val="22"/>
              </w:rPr>
            </w:pPr>
            <w:r>
              <w:rPr>
                <w:rFonts w:ascii="Arial" w:hAnsi="Arial" w:cs="Arial"/>
                <w:color w:val="000000"/>
                <w:sz w:val="22"/>
                <w:szCs w:val="22"/>
              </w:rPr>
              <w:t>O</w:t>
            </w:r>
            <w:r w:rsidR="0073372C" w:rsidRPr="004B5930">
              <w:rPr>
                <w:rFonts w:ascii="Arial" w:hAnsi="Arial" w:cs="Arial"/>
                <w:color w:val="000000"/>
                <w:sz w:val="22"/>
                <w:szCs w:val="22"/>
              </w:rPr>
              <w:t>rgán finanční správy</w:t>
            </w:r>
            <w:r w:rsidR="00C03F62" w:rsidRPr="00C03F62">
              <w:rPr>
                <w:rFonts w:ascii="Arial" w:hAnsi="Arial" w:cs="Arial"/>
                <w:color w:val="000000"/>
                <w:sz w:val="22"/>
                <w:szCs w:val="22"/>
              </w:rPr>
              <w:t>České republiky ve smyslu zákona č. 456/2011 Sb., o finanční správě České republiky,</w:t>
            </w:r>
          </w:p>
        </w:tc>
      </w:tr>
      <w:tr w:rsidR="0073372C" w14:paraId="7A8BCC0B"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8A64163"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OLAF</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D275F9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Evropský úřad pro boj proti podvodům (Office Européen de Lutte Anti-  fraude)</w:t>
            </w:r>
          </w:p>
        </w:tc>
      </w:tr>
      <w:tr w:rsidR="0073372C" w14:paraId="3DC40E7F"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01FC32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D8F4E85"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 xml:space="preserve">Operační program </w:t>
            </w:r>
          </w:p>
        </w:tc>
      </w:tr>
      <w:tr w:rsidR="0073372C" w14:paraId="4C3B9801"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56CF13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OPD 2014-2020</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F6F4F21"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Operační program doprava pro programové období 2014-2020</w:t>
            </w:r>
          </w:p>
        </w:tc>
      </w:tr>
      <w:tr w:rsidR="0073372C" w14:paraId="1B5199DF"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543313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OSS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DC4A098"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Organizační složka státu</w:t>
            </w:r>
          </w:p>
        </w:tc>
      </w:tr>
      <w:tr w:rsidR="0073372C" w14:paraId="540EDED8"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488D1C3"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PCO</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FE3DFD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 xml:space="preserve">Platební a certifikační orgán </w:t>
            </w:r>
          </w:p>
        </w:tc>
      </w:tr>
      <w:tr w:rsidR="0073372C" w14:paraId="111181EF"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987F6F5"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PK</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01A03D2"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Plánovací komise</w:t>
            </w:r>
          </w:p>
        </w:tc>
      </w:tr>
      <w:tr w:rsidR="0073372C" w14:paraId="3B84C45C"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7B25DDA"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PO</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0C75E98"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Prioritní osa</w:t>
            </w:r>
          </w:p>
        </w:tc>
      </w:tr>
      <w:tr w:rsidR="0073372C" w14:paraId="09EA8FAC"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F6DE0C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PSČ</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555069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Poštovní směrovací číslo</w:t>
            </w:r>
          </w:p>
        </w:tc>
      </w:tr>
      <w:tr w:rsidR="0073372C" w14:paraId="70B2F35A"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06967189"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PVK</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48E4326"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Plán veřejnoprávních kontrol</w:t>
            </w:r>
          </w:p>
        </w:tc>
      </w:tr>
      <w:tr w:rsidR="0073372C" w14:paraId="34384DE9" w14:textId="77777777" w:rsidTr="006323AA">
        <w:trPr>
          <w:trHeight w:val="6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C2EA8C7"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PZZ</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50D8F1E"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 xml:space="preserve">Pravidla pro zadávání zakázek nespadajících pod působnost zákona č. 137/2006, Sb. </w:t>
            </w:r>
          </w:p>
        </w:tc>
      </w:tr>
      <w:tr w:rsidR="0073372C" w14:paraId="7EDE7451"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F11BF94"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RK</w:t>
            </w:r>
            <w:r w:rsidR="00066067">
              <w:rPr>
                <w:rFonts w:ascii="Arial" w:hAnsi="Arial" w:cs="Arial"/>
                <w:color w:val="000000"/>
                <w:sz w:val="22"/>
                <w:szCs w:val="22"/>
              </w:rPr>
              <w:t>o</w:t>
            </w:r>
            <w:r w:rsidRPr="004B5930">
              <w:rPr>
                <w:rFonts w:ascii="Arial" w:hAnsi="Arial" w:cs="Arial"/>
                <w:color w:val="000000"/>
                <w:sz w:val="22"/>
                <w:szCs w:val="22"/>
              </w:rPr>
              <w:t>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6EF8C1A"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Roční komunikační plán</w:t>
            </w:r>
          </w:p>
        </w:tc>
      </w:tr>
      <w:tr w:rsidR="0073372C" w14:paraId="70052253"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7215471"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ŘO OPD</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4B14733"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Řídicí orgán Operačního programu Doprava</w:t>
            </w:r>
          </w:p>
        </w:tc>
      </w:tr>
      <w:tr w:rsidR="0073372C" w14:paraId="51C6C0AA"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002D034" w14:textId="77777777" w:rsidR="0073372C" w:rsidRPr="004B5930" w:rsidRDefault="0073372C" w:rsidP="004D4833">
            <w:pPr>
              <w:rPr>
                <w:rFonts w:ascii="Arial" w:hAnsi="Arial" w:cs="Arial"/>
                <w:color w:val="000000"/>
                <w:sz w:val="22"/>
                <w:szCs w:val="22"/>
              </w:rPr>
            </w:pPr>
            <w:r w:rsidRPr="004B5930">
              <w:rPr>
                <w:rFonts w:ascii="Arial" w:hAnsi="Arial" w:cs="Arial"/>
                <w:color w:val="000000"/>
                <w:sz w:val="22"/>
                <w:szCs w:val="22"/>
              </w:rPr>
              <w:t xml:space="preserve">ŘSD </w:t>
            </w:r>
            <w:r w:rsidR="004D4833">
              <w:rPr>
                <w:rFonts w:ascii="Arial" w:hAnsi="Arial" w:cs="Arial"/>
                <w:color w:val="000000"/>
                <w:sz w:val="22"/>
                <w:szCs w:val="22"/>
              </w:rPr>
              <w:t>ČR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6FA0CB8" w14:textId="77777777" w:rsidR="0073372C" w:rsidRPr="004B5930" w:rsidRDefault="0073372C" w:rsidP="004D4833">
            <w:pPr>
              <w:rPr>
                <w:rFonts w:ascii="Arial" w:hAnsi="Arial" w:cs="Arial"/>
                <w:color w:val="000000"/>
                <w:sz w:val="22"/>
                <w:szCs w:val="22"/>
              </w:rPr>
            </w:pPr>
            <w:r w:rsidRPr="004B5930">
              <w:rPr>
                <w:rFonts w:ascii="Arial" w:hAnsi="Arial" w:cs="Arial"/>
                <w:color w:val="000000"/>
                <w:sz w:val="22"/>
                <w:szCs w:val="22"/>
              </w:rPr>
              <w:t xml:space="preserve">Ředitelství silnic a dálnic </w:t>
            </w:r>
            <w:r w:rsidR="004D4833">
              <w:rPr>
                <w:rFonts w:ascii="Arial" w:hAnsi="Arial" w:cs="Arial"/>
                <w:color w:val="000000"/>
                <w:sz w:val="22"/>
                <w:szCs w:val="22"/>
              </w:rPr>
              <w:t>České republiky</w:t>
            </w:r>
          </w:p>
        </w:tc>
      </w:tr>
      <w:tr w:rsidR="0073372C" w14:paraId="772F5952"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0DA2115" w14:textId="77777777" w:rsidR="0073372C" w:rsidRPr="004B5930" w:rsidRDefault="0073372C" w:rsidP="004D4833">
            <w:pPr>
              <w:rPr>
                <w:rFonts w:ascii="Arial" w:hAnsi="Arial" w:cs="Arial"/>
                <w:color w:val="000000"/>
                <w:sz w:val="22"/>
                <w:szCs w:val="22"/>
              </w:rPr>
            </w:pPr>
            <w:r w:rsidRPr="004B5930">
              <w:rPr>
                <w:rFonts w:ascii="Arial" w:hAnsi="Arial" w:cs="Arial"/>
                <w:color w:val="000000"/>
                <w:sz w:val="22"/>
                <w:szCs w:val="22"/>
              </w:rPr>
              <w:t xml:space="preserve">ŘVC </w:t>
            </w:r>
            <w:r w:rsidR="004D4833">
              <w:rPr>
                <w:rFonts w:ascii="Arial" w:hAnsi="Arial" w:cs="Arial"/>
                <w:color w:val="000000"/>
                <w:sz w:val="22"/>
                <w:szCs w:val="22"/>
              </w:rPr>
              <w:t>ČR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B340EF9" w14:textId="77777777" w:rsidR="0073372C" w:rsidRPr="004B5930" w:rsidRDefault="0073372C" w:rsidP="004D4833">
            <w:pPr>
              <w:rPr>
                <w:rFonts w:ascii="Arial" w:hAnsi="Arial" w:cs="Arial"/>
                <w:color w:val="000000"/>
                <w:sz w:val="22"/>
                <w:szCs w:val="22"/>
              </w:rPr>
            </w:pPr>
            <w:r w:rsidRPr="004B5930">
              <w:rPr>
                <w:rFonts w:ascii="Arial" w:hAnsi="Arial" w:cs="Arial"/>
                <w:color w:val="000000"/>
                <w:sz w:val="22"/>
                <w:szCs w:val="22"/>
              </w:rPr>
              <w:t xml:space="preserve">Ředitelství vodních cest </w:t>
            </w:r>
            <w:r w:rsidR="004D4833">
              <w:rPr>
                <w:rFonts w:ascii="Arial" w:hAnsi="Arial" w:cs="Arial"/>
                <w:color w:val="000000"/>
                <w:sz w:val="22"/>
                <w:szCs w:val="22"/>
              </w:rPr>
              <w:t>České republiky</w:t>
            </w:r>
          </w:p>
        </w:tc>
      </w:tr>
      <w:tr w:rsidR="0073372C" w14:paraId="708980E1"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E828A15"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 xml:space="preserve">Sb. </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0F84C08"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Sbírka</w:t>
            </w:r>
          </w:p>
        </w:tc>
      </w:tr>
      <w:tr w:rsidR="0073372C" w14:paraId="438ED333"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6223DD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SC</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AAC0028"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Specifický cíl</w:t>
            </w:r>
          </w:p>
        </w:tc>
      </w:tr>
      <w:tr w:rsidR="0073372C" w14:paraId="27BD0F77" w14:textId="77777777" w:rsidTr="006323AA">
        <w:trPr>
          <w:trHeight w:val="6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9492F1B"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SEA</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7A10801" w14:textId="77777777" w:rsidR="0073372C" w:rsidRPr="004B5930" w:rsidRDefault="00F42A1B" w:rsidP="00F42A1B">
            <w:pPr>
              <w:rPr>
                <w:rFonts w:ascii="Arial" w:hAnsi="Arial" w:cs="Arial"/>
                <w:color w:val="000000"/>
                <w:sz w:val="22"/>
                <w:szCs w:val="22"/>
              </w:rPr>
            </w:pPr>
            <w:r w:rsidRPr="00F42A1B">
              <w:rPr>
                <w:rFonts w:ascii="Arial" w:hAnsi="Arial" w:cs="Arial"/>
                <w:color w:val="000000"/>
                <w:sz w:val="22"/>
                <w:szCs w:val="22"/>
              </w:rPr>
              <w:t xml:space="preserve">Strategické posouzení vlivu </w:t>
            </w:r>
            <w:r w:rsidR="0073372C" w:rsidRPr="004B5930">
              <w:rPr>
                <w:rFonts w:ascii="Arial" w:hAnsi="Arial" w:cs="Arial"/>
                <w:color w:val="000000"/>
                <w:sz w:val="22"/>
                <w:szCs w:val="22"/>
              </w:rPr>
              <w:t xml:space="preserve">na životní prostředí (Strategic Environmental Assessment) </w:t>
            </w:r>
          </w:p>
        </w:tc>
      </w:tr>
      <w:tr w:rsidR="0073372C" w14:paraId="45568EDE"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B0720CC"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SFDI</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7B820068"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Státní fond dopravní infrastruktury</w:t>
            </w:r>
          </w:p>
        </w:tc>
      </w:tr>
      <w:tr w:rsidR="0073372C" w14:paraId="0B6D4643"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4B3A282"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A6E101F"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Studie proveditelnosti</w:t>
            </w:r>
          </w:p>
        </w:tc>
      </w:tr>
      <w:tr w:rsidR="0073372C" w14:paraId="5A5D1F41"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A2D3960"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3FF0B31"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Státní rozpočet</w:t>
            </w:r>
          </w:p>
        </w:tc>
      </w:tr>
      <w:tr w:rsidR="0073372C" w14:paraId="32029FC3"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4184F341"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SÚ</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474DB02" w14:textId="77777777" w:rsidR="0073372C" w:rsidRPr="004B5930" w:rsidRDefault="0073372C" w:rsidP="0073372C">
            <w:pPr>
              <w:rPr>
                <w:rFonts w:ascii="Arial" w:hAnsi="Arial" w:cs="Arial"/>
                <w:color w:val="000000"/>
                <w:sz w:val="22"/>
                <w:szCs w:val="22"/>
              </w:rPr>
            </w:pPr>
            <w:r w:rsidRPr="004B5930">
              <w:rPr>
                <w:rFonts w:ascii="Arial" w:hAnsi="Arial" w:cs="Arial"/>
                <w:color w:val="000000"/>
                <w:sz w:val="22"/>
                <w:szCs w:val="22"/>
              </w:rPr>
              <w:t>Stavební úřad</w:t>
            </w:r>
          </w:p>
        </w:tc>
      </w:tr>
      <w:tr w:rsidR="004D4833" w14:paraId="20D7E46E"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tcPr>
          <w:p w14:paraId="29B7D2FC" w14:textId="77777777" w:rsidR="004D4833" w:rsidRPr="00223A1F" w:rsidRDefault="004D4833" w:rsidP="004D4833">
            <w:pPr>
              <w:rPr>
                <w:rFonts w:ascii="Arial" w:hAnsi="Arial" w:cs="Arial"/>
                <w:sz w:val="22"/>
                <w:szCs w:val="22"/>
              </w:rPr>
            </w:pPr>
            <w:r w:rsidRPr="00223A1F">
              <w:rPr>
                <w:rFonts w:ascii="Arial" w:hAnsi="Arial" w:cs="Arial"/>
                <w:sz w:val="22"/>
                <w:szCs w:val="22"/>
              </w:rPr>
              <w:t>SŽDC, s. o.</w:t>
            </w:r>
          </w:p>
        </w:tc>
        <w:tc>
          <w:tcPr>
            <w:tcW w:w="6213" w:type="dxa"/>
            <w:tcBorders>
              <w:top w:val="nil"/>
              <w:left w:val="nil"/>
              <w:bottom w:val="nil"/>
              <w:right w:val="nil"/>
            </w:tcBorders>
            <w:shd w:val="clear" w:color="auto" w:fill="auto"/>
            <w:tcMar>
              <w:top w:w="15" w:type="dxa"/>
              <w:left w:w="15" w:type="dxa"/>
              <w:bottom w:w="0" w:type="dxa"/>
              <w:right w:w="15" w:type="dxa"/>
            </w:tcMar>
          </w:tcPr>
          <w:p w14:paraId="0C25CA8B" w14:textId="77777777" w:rsidR="004D4833" w:rsidRPr="00223A1F" w:rsidRDefault="004D4833" w:rsidP="004D4833">
            <w:pPr>
              <w:rPr>
                <w:rFonts w:ascii="Arial" w:hAnsi="Arial" w:cs="Arial"/>
                <w:sz w:val="22"/>
                <w:szCs w:val="22"/>
              </w:rPr>
            </w:pPr>
            <w:r w:rsidRPr="00223A1F">
              <w:rPr>
                <w:rFonts w:ascii="Arial" w:hAnsi="Arial" w:cs="Arial"/>
                <w:sz w:val="22"/>
                <w:szCs w:val="22"/>
              </w:rPr>
              <w:t>Správa železniční dopravní cesty, státní organizace</w:t>
            </w:r>
          </w:p>
        </w:tc>
      </w:tr>
      <w:tr w:rsidR="004D4833" w14:paraId="395B2676" w14:textId="77777777" w:rsidTr="006323AA">
        <w:trPr>
          <w:trHeight w:val="36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156310B4"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TEN-T</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4847A79"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Transevropská dopravní síť (Transeuropean Network - Transport)</w:t>
            </w:r>
          </w:p>
        </w:tc>
      </w:tr>
      <w:tr w:rsidR="004D4833" w14:paraId="3560A622"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8DF40AD"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TKP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27C11573"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Technicko kvalitativní parametry</w:t>
            </w:r>
          </w:p>
        </w:tc>
      </w:tr>
      <w:tr w:rsidR="004D4833" w14:paraId="06615015"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7D23985"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6F594FC"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Technická pomoc</w:t>
            </w:r>
          </w:p>
        </w:tc>
      </w:tr>
      <w:tr w:rsidR="004D4833" w14:paraId="78E61BB1" w14:textId="77777777" w:rsidTr="006323AA">
        <w:trPr>
          <w:trHeight w:val="6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E49E282" w14:textId="77777777" w:rsidR="004D4833" w:rsidRPr="0031291E" w:rsidRDefault="004D4833" w:rsidP="004D4833">
            <w:pPr>
              <w:rPr>
                <w:rFonts w:ascii="Arial" w:hAnsi="Arial" w:cs="Arial"/>
                <w:sz w:val="22"/>
                <w:szCs w:val="22"/>
              </w:rPr>
            </w:pPr>
            <w:r w:rsidRPr="0031291E">
              <w:rPr>
                <w:rFonts w:ascii="Arial" w:hAnsi="Arial" w:cs="Arial"/>
                <w:sz w:val="22"/>
                <w:szCs w:val="22"/>
              </w:rPr>
              <w:t>TSI PRM</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3838DDC" w14:textId="77777777" w:rsidR="004D4833" w:rsidRPr="0031291E" w:rsidRDefault="004D4833" w:rsidP="004D4833">
            <w:pPr>
              <w:rPr>
                <w:rFonts w:ascii="Arial" w:hAnsi="Arial" w:cs="Arial"/>
                <w:sz w:val="22"/>
                <w:szCs w:val="22"/>
              </w:rPr>
            </w:pPr>
            <w:r w:rsidRPr="0031291E">
              <w:rPr>
                <w:rFonts w:ascii="Arial" w:hAnsi="Arial" w:cs="Arial"/>
                <w:sz w:val="22"/>
                <w:szCs w:val="22"/>
              </w:rPr>
              <w:t>Technická specifikace pro interoperabilitu, osoba s omezenou schopností pohybu a orientace, bezbariérová přístupová cesta</w:t>
            </w:r>
          </w:p>
        </w:tc>
      </w:tr>
      <w:tr w:rsidR="004D4833" w14:paraId="572B973C"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EC14F49"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ÚFO</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90B7245"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Územní finanční orgán</w:t>
            </w:r>
          </w:p>
        </w:tc>
      </w:tr>
      <w:tr w:rsidR="004D4833" w14:paraId="06A92833"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E55AE4A"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ÚOHS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780C3062"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Úřad pro ochranu hospodářské soutěže</w:t>
            </w:r>
          </w:p>
        </w:tc>
      </w:tr>
      <w:tr w:rsidR="004D4833" w14:paraId="56C74B39"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277E51A"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ÚSC</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C9CCF3D"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Územně samosprávný celek</w:t>
            </w:r>
          </w:p>
        </w:tc>
      </w:tr>
      <w:tr w:rsidR="004D4833" w14:paraId="79F54175"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369DB17C"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UV ČR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5AAEAB7A"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Usnesení vlády České republiky</w:t>
            </w:r>
          </w:p>
        </w:tc>
      </w:tr>
      <w:tr w:rsidR="004D4833" w14:paraId="00E189F5"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50DD130C"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VPO</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4C30A2C7"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Věcně příslušný odbor</w:t>
            </w:r>
          </w:p>
        </w:tc>
      </w:tr>
      <w:tr w:rsidR="004D4833" w14:paraId="59997011"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776316D" w14:textId="77777777" w:rsidR="004D4833" w:rsidRPr="004B5930" w:rsidRDefault="004D4833" w:rsidP="00066067">
            <w:pPr>
              <w:rPr>
                <w:rFonts w:ascii="Arial" w:hAnsi="Arial" w:cs="Arial"/>
                <w:color w:val="000000"/>
                <w:sz w:val="22"/>
                <w:szCs w:val="22"/>
              </w:rPr>
            </w:pPr>
            <w:r w:rsidRPr="004B5930">
              <w:rPr>
                <w:rFonts w:ascii="Arial" w:hAnsi="Arial" w:cs="Arial"/>
                <w:color w:val="000000"/>
                <w:sz w:val="22"/>
                <w:szCs w:val="22"/>
              </w:rPr>
              <w:t>Z</w:t>
            </w:r>
            <w:r w:rsidR="00066067">
              <w:rPr>
                <w:rFonts w:ascii="Arial" w:hAnsi="Arial" w:cs="Arial"/>
                <w:color w:val="000000"/>
                <w:sz w:val="22"/>
                <w:szCs w:val="22"/>
              </w:rPr>
              <w:t>o</w:t>
            </w:r>
            <w:r w:rsidRPr="004B5930">
              <w:rPr>
                <w:rFonts w:ascii="Arial" w:hAnsi="Arial" w:cs="Arial"/>
                <w:color w:val="000000"/>
                <w:sz w:val="22"/>
                <w:szCs w:val="22"/>
              </w:rPr>
              <w:t>R</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C530FFF" w14:textId="67C6F48C"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Zpráva o realizaci</w:t>
            </w:r>
            <w:r w:rsidR="007132B7">
              <w:rPr>
                <w:rFonts w:ascii="Arial" w:hAnsi="Arial" w:cs="Arial"/>
                <w:color w:val="000000"/>
                <w:sz w:val="22"/>
                <w:szCs w:val="22"/>
              </w:rPr>
              <w:t xml:space="preserve"> projektu</w:t>
            </w:r>
          </w:p>
        </w:tc>
      </w:tr>
      <w:tr w:rsidR="004D4833" w14:paraId="443CF89E"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6E6D327C" w14:textId="77777777" w:rsidR="004D4833" w:rsidRPr="004B5930" w:rsidRDefault="004D4833" w:rsidP="00066067">
            <w:pPr>
              <w:rPr>
                <w:rFonts w:ascii="Arial" w:hAnsi="Arial" w:cs="Arial"/>
                <w:color w:val="000000"/>
                <w:sz w:val="22"/>
                <w:szCs w:val="22"/>
              </w:rPr>
            </w:pPr>
            <w:r w:rsidRPr="004B5930">
              <w:rPr>
                <w:rFonts w:ascii="Arial" w:hAnsi="Arial" w:cs="Arial"/>
                <w:color w:val="000000"/>
                <w:sz w:val="22"/>
                <w:szCs w:val="22"/>
              </w:rPr>
              <w:t>Z</w:t>
            </w:r>
            <w:r w:rsidR="00066067">
              <w:rPr>
                <w:rFonts w:ascii="Arial" w:hAnsi="Arial" w:cs="Arial"/>
                <w:color w:val="000000"/>
                <w:sz w:val="22"/>
                <w:szCs w:val="22"/>
              </w:rPr>
              <w:t>o</w:t>
            </w:r>
            <w:r w:rsidRPr="004B5930">
              <w:rPr>
                <w:rFonts w:ascii="Arial" w:hAnsi="Arial" w:cs="Arial"/>
                <w:color w:val="000000"/>
                <w:sz w:val="22"/>
                <w:szCs w:val="22"/>
              </w:rPr>
              <w:t>U</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6E36B7FB" w14:textId="1DF6FF3D"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Zpráva o udržitelnosti</w:t>
            </w:r>
            <w:r w:rsidR="007132B7">
              <w:rPr>
                <w:rFonts w:ascii="Arial" w:hAnsi="Arial" w:cs="Arial"/>
                <w:color w:val="000000"/>
                <w:sz w:val="22"/>
                <w:szCs w:val="22"/>
              </w:rPr>
              <w:t xml:space="preserve"> projektu</w:t>
            </w:r>
          </w:p>
        </w:tc>
      </w:tr>
      <w:tr w:rsidR="004D4833" w14:paraId="1BE6A19B"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21A968B"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ZS</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010E47D7"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Zprostředkující subjekt</w:t>
            </w:r>
          </w:p>
        </w:tc>
      </w:tr>
      <w:tr w:rsidR="004D4833" w14:paraId="7F63B7FE"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79D26803" w14:textId="77777777" w:rsidR="004D4833" w:rsidRPr="004B5930" w:rsidRDefault="004D4833" w:rsidP="004D4833">
            <w:pPr>
              <w:rPr>
                <w:rFonts w:ascii="Arial" w:hAnsi="Arial" w:cs="Arial"/>
                <w:color w:val="000000"/>
                <w:sz w:val="22"/>
                <w:szCs w:val="22"/>
              </w:rPr>
            </w:pPr>
            <w:r w:rsidRPr="004B5930">
              <w:rPr>
                <w:rFonts w:ascii="Arial" w:hAnsi="Arial" w:cs="Arial"/>
                <w:color w:val="000000"/>
                <w:sz w:val="22"/>
                <w:szCs w:val="22"/>
              </w:rPr>
              <w:t>ZVZ</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17ED22FB" w14:textId="77777777" w:rsidR="004D4833" w:rsidRPr="004B5930" w:rsidRDefault="004D4833" w:rsidP="004B1CFC">
            <w:pPr>
              <w:rPr>
                <w:rFonts w:ascii="Arial" w:hAnsi="Arial" w:cs="Arial"/>
                <w:color w:val="000000"/>
                <w:sz w:val="22"/>
                <w:szCs w:val="22"/>
              </w:rPr>
            </w:pPr>
            <w:r w:rsidRPr="004B5930">
              <w:rPr>
                <w:rFonts w:ascii="Arial" w:hAnsi="Arial" w:cs="Arial"/>
                <w:color w:val="000000"/>
                <w:sz w:val="22"/>
                <w:szCs w:val="22"/>
              </w:rPr>
              <w:t>Zákon č. 137/2006 Sb., o veřejných zakázkách, ve znění pozdějších předpisů</w:t>
            </w:r>
          </w:p>
        </w:tc>
      </w:tr>
      <w:tr w:rsidR="004D4833" w14:paraId="252D9095" w14:textId="77777777" w:rsidTr="006323AA">
        <w:trPr>
          <w:trHeight w:val="300"/>
        </w:trPr>
        <w:tc>
          <w:tcPr>
            <w:tcW w:w="2576" w:type="dxa"/>
            <w:tcBorders>
              <w:top w:val="nil"/>
              <w:left w:val="nil"/>
              <w:bottom w:val="nil"/>
              <w:right w:val="nil"/>
            </w:tcBorders>
            <w:shd w:val="clear" w:color="auto" w:fill="auto"/>
            <w:noWrap/>
            <w:tcMar>
              <w:top w:w="15" w:type="dxa"/>
              <w:left w:w="15" w:type="dxa"/>
              <w:bottom w:w="0" w:type="dxa"/>
              <w:right w:w="15" w:type="dxa"/>
            </w:tcMar>
            <w:hideMark/>
          </w:tcPr>
          <w:p w14:paraId="2F96900C" w14:textId="77777777" w:rsidR="004D4833" w:rsidRPr="004B5930" w:rsidRDefault="004D4833" w:rsidP="00066067">
            <w:pPr>
              <w:rPr>
                <w:rFonts w:ascii="Arial" w:hAnsi="Arial" w:cs="Arial"/>
                <w:color w:val="000000"/>
                <w:sz w:val="22"/>
                <w:szCs w:val="22"/>
              </w:rPr>
            </w:pPr>
            <w:r w:rsidRPr="004B5930">
              <w:rPr>
                <w:rFonts w:ascii="Arial" w:hAnsi="Arial" w:cs="Arial"/>
                <w:color w:val="000000"/>
                <w:sz w:val="22"/>
                <w:szCs w:val="22"/>
              </w:rPr>
              <w:t>ZŽ</w:t>
            </w:r>
            <w:r w:rsidR="00066067">
              <w:rPr>
                <w:rFonts w:ascii="Arial" w:hAnsi="Arial" w:cs="Arial"/>
                <w:color w:val="000000"/>
                <w:sz w:val="22"/>
                <w:szCs w:val="22"/>
              </w:rPr>
              <w:t>o</w:t>
            </w:r>
            <w:r w:rsidRPr="004B5930">
              <w:rPr>
                <w:rFonts w:ascii="Arial" w:hAnsi="Arial" w:cs="Arial"/>
                <w:color w:val="000000"/>
                <w:sz w:val="22"/>
                <w:szCs w:val="22"/>
              </w:rPr>
              <w:t>P</w:t>
            </w:r>
          </w:p>
        </w:tc>
        <w:tc>
          <w:tcPr>
            <w:tcW w:w="6213" w:type="dxa"/>
            <w:tcBorders>
              <w:top w:val="nil"/>
              <w:left w:val="nil"/>
              <w:bottom w:val="nil"/>
              <w:right w:val="nil"/>
            </w:tcBorders>
            <w:shd w:val="clear" w:color="auto" w:fill="auto"/>
            <w:tcMar>
              <w:top w:w="15" w:type="dxa"/>
              <w:left w:w="15" w:type="dxa"/>
              <w:bottom w:w="0" w:type="dxa"/>
              <w:right w:w="15" w:type="dxa"/>
            </w:tcMar>
            <w:hideMark/>
          </w:tcPr>
          <w:p w14:paraId="3E20F11B" w14:textId="77777777" w:rsidR="004D4833" w:rsidRDefault="004D4833" w:rsidP="004D4833">
            <w:pPr>
              <w:rPr>
                <w:rFonts w:ascii="Arial" w:hAnsi="Arial" w:cs="Arial"/>
                <w:color w:val="000000"/>
                <w:sz w:val="22"/>
                <w:szCs w:val="22"/>
              </w:rPr>
            </w:pPr>
            <w:r w:rsidRPr="004B5930">
              <w:rPr>
                <w:rFonts w:ascii="Arial" w:hAnsi="Arial" w:cs="Arial"/>
                <w:color w:val="000000"/>
                <w:sz w:val="22"/>
                <w:szCs w:val="22"/>
              </w:rPr>
              <w:t>Zjednodušená žádost o platbu</w:t>
            </w:r>
          </w:p>
          <w:p w14:paraId="10CE5CFF" w14:textId="77777777" w:rsidR="0052273C" w:rsidRDefault="0052273C" w:rsidP="004D4833">
            <w:pPr>
              <w:rPr>
                <w:rFonts w:ascii="Arial" w:hAnsi="Arial" w:cs="Arial"/>
                <w:color w:val="000000"/>
                <w:sz w:val="22"/>
                <w:szCs w:val="22"/>
              </w:rPr>
            </w:pPr>
          </w:p>
          <w:p w14:paraId="57D2615A" w14:textId="77777777" w:rsidR="0052273C" w:rsidRDefault="0052273C" w:rsidP="004D4833">
            <w:pPr>
              <w:rPr>
                <w:rFonts w:ascii="Arial" w:hAnsi="Arial" w:cs="Arial"/>
                <w:color w:val="000000"/>
                <w:sz w:val="22"/>
                <w:szCs w:val="22"/>
              </w:rPr>
            </w:pPr>
          </w:p>
          <w:p w14:paraId="3CED94CF" w14:textId="77777777" w:rsidR="0052273C" w:rsidRDefault="0052273C" w:rsidP="004D4833">
            <w:pPr>
              <w:rPr>
                <w:rFonts w:ascii="Arial" w:hAnsi="Arial" w:cs="Arial"/>
                <w:color w:val="000000"/>
                <w:sz w:val="22"/>
                <w:szCs w:val="22"/>
              </w:rPr>
            </w:pPr>
          </w:p>
          <w:p w14:paraId="01729E3F" w14:textId="77777777" w:rsidR="0052273C" w:rsidRPr="004B5930" w:rsidRDefault="0052273C" w:rsidP="004D4833">
            <w:pPr>
              <w:rPr>
                <w:rFonts w:ascii="Arial" w:hAnsi="Arial" w:cs="Arial"/>
                <w:color w:val="000000"/>
                <w:sz w:val="22"/>
                <w:szCs w:val="22"/>
              </w:rPr>
            </w:pPr>
          </w:p>
        </w:tc>
      </w:tr>
    </w:tbl>
    <w:p w14:paraId="601078B9" w14:textId="77777777" w:rsidR="00BF7019" w:rsidRDefault="00BF7019" w:rsidP="0052273C">
      <w:pPr>
        <w:pStyle w:val="MPtext"/>
        <w:rPr>
          <w:szCs w:val="32"/>
        </w:rPr>
        <w:sectPr w:rsidR="00BF7019" w:rsidSect="00F4771E">
          <w:headerReference w:type="default" r:id="rId19"/>
          <w:type w:val="oddPage"/>
          <w:pgSz w:w="11907" w:h="16840" w:code="9"/>
          <w:pgMar w:top="1361" w:right="1361" w:bottom="1985" w:left="1474" w:header="141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91" w:name="_Toc439682675"/>
      <w:bookmarkStart w:id="92" w:name="_Toc439682979"/>
      <w:bookmarkStart w:id="93" w:name="_Toc439683288"/>
      <w:bookmarkStart w:id="94" w:name="_Toc439683590"/>
      <w:bookmarkStart w:id="95" w:name="_Toc439683832"/>
      <w:bookmarkStart w:id="96" w:name="_Toc439684074"/>
      <w:bookmarkStart w:id="97" w:name="_Toc439684316"/>
      <w:bookmarkStart w:id="98" w:name="_Toc439684558"/>
      <w:bookmarkStart w:id="99" w:name="_Toc439684800"/>
      <w:bookmarkStart w:id="100" w:name="_Toc439685042"/>
      <w:bookmarkStart w:id="101" w:name="_Toc439685284"/>
      <w:bookmarkStart w:id="102" w:name="_Toc439685526"/>
      <w:bookmarkStart w:id="103" w:name="_Toc439685769"/>
      <w:bookmarkStart w:id="104" w:name="_Toc439772714"/>
      <w:bookmarkStart w:id="105" w:name="_Toc439773005"/>
      <w:bookmarkStart w:id="106" w:name="_Toc439868945"/>
      <w:bookmarkStart w:id="107" w:name="_Toc439869309"/>
      <w:bookmarkStart w:id="108" w:name="_Seznam_zkratek"/>
      <w:bookmarkStart w:id="109" w:name="_Toc450119239"/>
      <w:bookmarkStart w:id="110" w:name="_Toc450119240"/>
      <w:bookmarkStart w:id="111" w:name="_Toc450119241"/>
      <w:bookmarkStart w:id="112" w:name="_Toc450119242"/>
      <w:bookmarkStart w:id="113" w:name="_Toc450119243"/>
      <w:bookmarkStart w:id="114" w:name="_Toc450119244"/>
      <w:bookmarkStart w:id="115" w:name="_Toc450119245"/>
      <w:bookmarkStart w:id="116" w:name="_Toc450119246"/>
      <w:bookmarkStart w:id="117" w:name="_Toc450119247"/>
      <w:bookmarkStart w:id="118" w:name="_Toc450119248"/>
      <w:bookmarkStart w:id="119" w:name="_Toc450119249"/>
      <w:bookmarkStart w:id="120" w:name="_Toc450119250"/>
      <w:bookmarkStart w:id="121" w:name="_Toc450119251"/>
      <w:bookmarkStart w:id="122" w:name="_Toc450119252"/>
      <w:bookmarkStart w:id="123" w:name="_Toc450119253"/>
      <w:bookmarkStart w:id="124" w:name="_Toc450119254"/>
      <w:bookmarkStart w:id="125" w:name="_Toc450119255"/>
      <w:bookmarkStart w:id="126" w:name="_Toc450119256"/>
      <w:bookmarkStart w:id="127" w:name="_Toc450119257"/>
      <w:bookmarkStart w:id="128" w:name="_Toc450119258"/>
      <w:bookmarkStart w:id="129" w:name="_Toc450119259"/>
      <w:bookmarkStart w:id="130" w:name="_Toc450119260"/>
      <w:bookmarkStart w:id="131" w:name="_Toc450119261"/>
      <w:bookmarkStart w:id="132" w:name="_Toc450119262"/>
      <w:bookmarkStart w:id="133" w:name="_Toc450119263"/>
      <w:bookmarkStart w:id="134" w:name="_Toc450119264"/>
      <w:bookmarkStart w:id="135" w:name="_Toc450119265"/>
      <w:bookmarkStart w:id="136" w:name="_Toc450119266"/>
      <w:bookmarkStart w:id="137" w:name="_Toc450119267"/>
      <w:bookmarkStart w:id="138" w:name="_Toc450119268"/>
      <w:bookmarkStart w:id="139" w:name="_Toc450119269"/>
      <w:bookmarkStart w:id="140" w:name="_Toc450119270"/>
      <w:bookmarkStart w:id="141" w:name="_Toc450119271"/>
      <w:bookmarkStart w:id="142" w:name="_Toc450119272"/>
      <w:bookmarkStart w:id="143" w:name="_Toc450119273"/>
      <w:bookmarkStart w:id="144" w:name="_Toc450119274"/>
      <w:bookmarkStart w:id="145" w:name="_Toc450119275"/>
      <w:bookmarkStart w:id="146" w:name="_Toc450119276"/>
      <w:bookmarkStart w:id="147" w:name="_Toc450119277"/>
      <w:bookmarkStart w:id="148" w:name="_Toc450119278"/>
      <w:bookmarkStart w:id="149" w:name="_Toc450119279"/>
      <w:bookmarkStart w:id="150" w:name="_Toc450119280"/>
      <w:bookmarkStart w:id="151" w:name="_Toc450119281"/>
      <w:bookmarkStart w:id="152" w:name="_Toc450119282"/>
      <w:bookmarkStart w:id="153" w:name="_Toc450119283"/>
      <w:bookmarkStart w:id="154" w:name="_Toc450119284"/>
      <w:bookmarkStart w:id="155" w:name="_Toc450119285"/>
      <w:bookmarkStart w:id="156" w:name="_Toc450119286"/>
      <w:bookmarkStart w:id="157" w:name="_Toc450119287"/>
      <w:bookmarkStart w:id="158" w:name="_Toc450119288"/>
      <w:bookmarkStart w:id="159" w:name="_Toc450119289"/>
      <w:bookmarkStart w:id="160" w:name="_Toc450119290"/>
      <w:bookmarkStart w:id="161" w:name="_Toc450119291"/>
      <w:bookmarkStart w:id="162" w:name="_Toc450119292"/>
      <w:bookmarkStart w:id="163" w:name="_Toc450119293"/>
      <w:bookmarkStart w:id="164" w:name="_Toc450119294"/>
      <w:bookmarkStart w:id="165" w:name="_Toc450119295"/>
      <w:bookmarkStart w:id="166" w:name="_Toc450119296"/>
      <w:bookmarkStart w:id="167" w:name="_Toc450119297"/>
      <w:bookmarkStart w:id="168" w:name="_Toc450119298"/>
      <w:bookmarkStart w:id="169" w:name="_Toc450119299"/>
      <w:bookmarkStart w:id="170" w:name="_Toc450119300"/>
      <w:bookmarkStart w:id="171" w:name="_Toc450119301"/>
      <w:bookmarkStart w:id="172" w:name="_Toc450119302"/>
      <w:bookmarkStart w:id="173" w:name="_Toc450119303"/>
      <w:bookmarkStart w:id="174" w:name="_Toc450119304"/>
      <w:bookmarkStart w:id="175" w:name="_Toc450119305"/>
      <w:bookmarkStart w:id="176" w:name="_Toc450119306"/>
      <w:bookmarkStart w:id="177" w:name="_Ref426301808"/>
      <w:bookmarkStart w:id="178" w:name="_Ref436744007"/>
      <w:bookmarkStart w:id="179" w:name="_Ref436752077"/>
      <w:bookmarkStart w:id="180" w:name="_Toc439685286"/>
      <w:bookmarkStart w:id="181" w:name="_Ref423848537"/>
      <w:bookmarkStart w:id="182" w:name="_Toc424128475"/>
      <w:bookmarkStart w:id="183" w:name="_Toc424230491"/>
      <w:bookmarkStart w:id="184" w:name="_Ref42523913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2F43951" w14:textId="0D4B409A" w:rsidR="0052273C" w:rsidRPr="0052273C" w:rsidRDefault="00017C67" w:rsidP="0052273C">
      <w:pPr>
        <w:pStyle w:val="MPtext"/>
        <w:rPr>
          <w:szCs w:val="32"/>
        </w:rPr>
      </w:pPr>
      <w:r>
        <w:rPr>
          <w:noProof/>
          <w:highlight w:val="lightGray"/>
          <w:lang w:eastAsia="cs-CZ"/>
        </w:rPr>
        <mc:AlternateContent>
          <mc:Choice Requires="wpg">
            <w:drawing>
              <wp:anchor distT="0" distB="0" distL="228600" distR="228600" simplePos="0" relativeHeight="251596800" behindDoc="1" locked="0" layoutInCell="1" allowOverlap="1" wp14:anchorId="19C5CA02" wp14:editId="2E30481D">
                <wp:simplePos x="0" y="0"/>
                <wp:positionH relativeFrom="margin">
                  <wp:posOffset>2150110</wp:posOffset>
                </wp:positionH>
                <wp:positionV relativeFrom="margin">
                  <wp:posOffset>746760</wp:posOffset>
                </wp:positionV>
                <wp:extent cx="3401060" cy="6791325"/>
                <wp:effectExtent l="0" t="0" r="8890" b="9525"/>
                <wp:wrapSquare wrapText="bothSides"/>
                <wp:docPr id="8"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1060" cy="6791325"/>
                          <a:chOff x="-23901" y="-31393"/>
                          <a:chExt cx="1852700" cy="4935701"/>
                        </a:xfrm>
                        <a:solidFill>
                          <a:schemeClr val="accent1">
                            <a:lumMod val="50000"/>
                          </a:schemeClr>
                        </a:solidFill>
                      </wpg:grpSpPr>
                      <wps:wsp>
                        <wps:cNvPr id="9" name="Obdélník 9"/>
                        <wps:cNvSpPr/>
                        <wps:spPr>
                          <a:xfrm>
                            <a:off x="-1" y="-31393"/>
                            <a:ext cx="1828800" cy="1799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bdélník 10"/>
                        <wps:cNvSpPr/>
                        <wps:spPr>
                          <a:xfrm>
                            <a:off x="-23901" y="619317"/>
                            <a:ext cx="1828800" cy="428499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002E8B" w14:textId="286C154E" w:rsidR="002D14FD" w:rsidRPr="00090DE4" w:rsidRDefault="002D14F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_Ref424110857 \d \h \n \r \w  \* MERGEFORMAT </w:instrText>
                              </w:r>
                              <w:r>
                                <w:fldChar w:fldCharType="separate"/>
                              </w:r>
                              <w:r w:rsidRPr="00625DD0">
                                <w:rPr>
                                  <w:rFonts w:ascii="Arial" w:hAnsi="Arial" w:cs="Arial"/>
                                  <w:b/>
                                  <w:color w:val="FFFFFF" w:themeColor="background1"/>
                                </w:rPr>
                                <w:t>2.1</w:t>
                              </w:r>
                              <w:r>
                                <w:fldChar w:fldCharType="end"/>
                              </w:r>
                              <w:r>
                                <w:t xml:space="preserve"> </w:t>
                              </w:r>
                              <w:r>
                                <w:fldChar w:fldCharType="begin"/>
                              </w:r>
                              <w:r>
                                <w:instrText xml:space="preserve"> REF _Ref424110857 \h  \* MERGEFORMAT </w:instrText>
                              </w:r>
                              <w:r>
                                <w:fldChar w:fldCharType="separate"/>
                              </w:r>
                              <w:r w:rsidRPr="00625DD0">
                                <w:rPr>
                                  <w:rFonts w:ascii="Calibri" w:hAnsi="Calibri" w:cs="Arial"/>
                                  <w:b/>
                                  <w:sz w:val="24"/>
                                  <w:szCs w:val="24"/>
                                </w:rPr>
                                <w:t>Základní související legislativa a dokumenty EU</w:t>
                              </w:r>
                              <w:r>
                                <w:fldChar w:fldCharType="end"/>
                              </w:r>
                            </w:p>
                            <w:p w14:paraId="0D066C5B" w14:textId="77777777" w:rsidR="002D14FD" w:rsidRPr="00090DE4" w:rsidRDefault="002D14FD" w:rsidP="00090DE4">
                              <w:pPr>
                                <w:pStyle w:val="Odstavecseseznamem"/>
                                <w:numPr>
                                  <w:ilvl w:val="0"/>
                                  <w:numId w:val="189"/>
                                </w:numPr>
                                <w:spacing w:before="100" w:beforeAutospacing="1" w:after="100" w:afterAutospacing="1"/>
                                <w:rPr>
                                  <w:rFonts w:ascii="Calibri" w:hAnsi="Calibri" w:cs="Arial"/>
                                  <w:b/>
                                  <w:color w:val="FFFFFF" w:themeColor="background1"/>
                                  <w:sz w:val="24"/>
                                  <w:szCs w:val="24"/>
                                </w:rPr>
                              </w:pPr>
                              <w:r>
                                <w:fldChar w:fldCharType="begin"/>
                              </w:r>
                              <w:r>
                                <w:instrText xml:space="preserve"> REF _Ref425349073 \h  \* MERGEFORMAT </w:instrText>
                              </w:r>
                              <w:r>
                                <w:fldChar w:fldCharType="separate"/>
                              </w:r>
                              <w:r w:rsidRPr="00625DD0">
                                <w:rPr>
                                  <w:rFonts w:ascii="Calibri" w:hAnsi="Calibri" w:cs="Arial"/>
                                  <w:sz w:val="24"/>
                                  <w:szCs w:val="24"/>
                                </w:rPr>
                                <w:t>Finanční nařízení a ochrana finančních zájmů</w:t>
                              </w:r>
                              <w:r>
                                <w:fldChar w:fldCharType="end"/>
                              </w:r>
                            </w:p>
                            <w:p w14:paraId="4A779B13" w14:textId="77777777" w:rsidR="002D14FD" w:rsidRPr="00C850A8" w:rsidRDefault="002D14FD" w:rsidP="00090DE4">
                              <w:pPr>
                                <w:pStyle w:val="Odstavecseseznamem"/>
                                <w:numPr>
                                  <w:ilvl w:val="0"/>
                                  <w:numId w:val="189"/>
                                </w:numPr>
                                <w:spacing w:before="100" w:beforeAutospacing="1" w:after="100" w:afterAutospacing="1"/>
                                <w:rPr>
                                  <w:rFonts w:ascii="Calibri" w:hAnsi="Calibri" w:cs="Arial"/>
                                  <w:sz w:val="24"/>
                                  <w:szCs w:val="24"/>
                                </w:rPr>
                              </w:pPr>
                              <w:r>
                                <w:fldChar w:fldCharType="begin"/>
                              </w:r>
                              <w:r>
                                <w:instrText xml:space="preserve"> REF _Ref425349080 \h  \* MERGEFORMAT </w:instrText>
                              </w:r>
                              <w:r>
                                <w:fldChar w:fldCharType="separate"/>
                              </w:r>
                              <w:r w:rsidRPr="00625DD0">
                                <w:rPr>
                                  <w:rFonts w:ascii="Calibri" w:hAnsi="Calibri" w:cs="Arial"/>
                                  <w:sz w:val="24"/>
                                  <w:szCs w:val="24"/>
                                </w:rPr>
                                <w:t>Veřejná podpora</w:t>
                              </w:r>
                              <w:r>
                                <w:fldChar w:fldCharType="end"/>
                              </w:r>
                            </w:p>
                            <w:p w14:paraId="698514B2" w14:textId="77777777" w:rsidR="002D14FD" w:rsidRPr="00090DE4" w:rsidRDefault="002D14FD" w:rsidP="00090DE4">
                              <w:pPr>
                                <w:pStyle w:val="Odstavecseseznamem"/>
                                <w:numPr>
                                  <w:ilvl w:val="0"/>
                                  <w:numId w:val="189"/>
                                </w:numPr>
                                <w:spacing w:before="100" w:beforeAutospacing="1" w:after="100" w:afterAutospacing="1"/>
                                <w:rPr>
                                  <w:rFonts w:ascii="Calibri" w:hAnsi="Calibri" w:cs="Arial"/>
                                  <w:b/>
                                  <w:color w:val="FFFFFF" w:themeColor="background1"/>
                                  <w:sz w:val="24"/>
                                  <w:szCs w:val="24"/>
                                </w:rPr>
                              </w:pPr>
                              <w:r>
                                <w:fldChar w:fldCharType="begin"/>
                              </w:r>
                              <w:r>
                                <w:instrText xml:space="preserve"> REF _Ref425349084 \h  \* MERGEFORMAT </w:instrText>
                              </w:r>
                              <w:r>
                                <w:fldChar w:fldCharType="separate"/>
                              </w:r>
                              <w:r w:rsidRPr="00625DD0">
                                <w:rPr>
                                  <w:rFonts w:ascii="Calibri" w:hAnsi="Calibri" w:cs="Arial"/>
                                  <w:sz w:val="24"/>
                                  <w:szCs w:val="24"/>
                                </w:rPr>
                                <w:t>ESI fondy</w:t>
                              </w:r>
                              <w:r>
                                <w:fldChar w:fldCharType="end"/>
                              </w:r>
                            </w:p>
                            <w:p w14:paraId="3177E6FA" w14:textId="557A0C01" w:rsidR="002D14FD" w:rsidRPr="00090DE4" w:rsidRDefault="002D14F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_Ref424229544 \r \h  \* MERGEFORMAT </w:instrText>
                              </w:r>
                              <w:r>
                                <w:fldChar w:fldCharType="separate"/>
                              </w:r>
                              <w:r w:rsidRPr="00625DD0">
                                <w:rPr>
                                  <w:rFonts w:ascii="Calibri" w:hAnsi="Calibri" w:cs="Arial"/>
                                  <w:b/>
                                  <w:color w:val="FFFFFF" w:themeColor="background1"/>
                                  <w:sz w:val="24"/>
                                  <w:szCs w:val="24"/>
                                </w:rPr>
                                <w:t>2.2</w:t>
                              </w:r>
                              <w:r>
                                <w:fldChar w:fldCharType="end"/>
                              </w:r>
                              <w:r>
                                <w:t xml:space="preserve"> </w:t>
                              </w:r>
                              <w:r>
                                <w:fldChar w:fldCharType="begin"/>
                              </w:r>
                              <w:r>
                                <w:instrText xml:space="preserve"> REF _Ref424229549 \h  \* MERGEFORMAT </w:instrText>
                              </w:r>
                              <w:r>
                                <w:fldChar w:fldCharType="separate"/>
                              </w:r>
                              <w:r w:rsidRPr="00625DD0">
                                <w:rPr>
                                  <w:rFonts w:ascii="Calibri" w:hAnsi="Calibri" w:cs="Arial"/>
                                  <w:b/>
                                  <w:color w:val="FFFFFF" w:themeColor="background1"/>
                                  <w:sz w:val="24"/>
                                  <w:szCs w:val="24"/>
                                </w:rPr>
                                <w:t>Základní související legislativa ČR</w:t>
                              </w:r>
                              <w:r>
                                <w:fldChar w:fldCharType="end"/>
                              </w:r>
                            </w:p>
                            <w:p w14:paraId="5FE4D764" w14:textId="462B64D2" w:rsidR="002D14FD" w:rsidRPr="00090DE4" w:rsidRDefault="002D14F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_Ref424229565 \r \h  \* MERGEFORMAT </w:instrText>
                              </w:r>
                              <w:r>
                                <w:fldChar w:fldCharType="separate"/>
                              </w:r>
                              <w:r w:rsidRPr="00625DD0">
                                <w:rPr>
                                  <w:rFonts w:ascii="Calibri" w:hAnsi="Calibri" w:cs="Arial"/>
                                  <w:b/>
                                  <w:color w:val="FFFFFF" w:themeColor="background1"/>
                                  <w:sz w:val="24"/>
                                  <w:szCs w:val="24"/>
                                </w:rPr>
                                <w:t>2.3</w:t>
                              </w:r>
                              <w:r>
                                <w:fldChar w:fldCharType="end"/>
                              </w:r>
                              <w:r>
                                <w:t xml:space="preserve"> </w:t>
                              </w:r>
                              <w:r>
                                <w:fldChar w:fldCharType="begin"/>
                              </w:r>
                              <w:r>
                                <w:instrText xml:space="preserve"> REF _Ref424229572 \h  \* MERGEFORMAT </w:instrText>
                              </w:r>
                              <w:r>
                                <w:fldChar w:fldCharType="separate"/>
                              </w:r>
                              <w:r w:rsidRPr="00625DD0">
                                <w:rPr>
                                  <w:rFonts w:ascii="Calibri" w:hAnsi="Calibri" w:cs="Arial"/>
                                  <w:b/>
                                  <w:color w:val="FFFFFF" w:themeColor="background1"/>
                                  <w:sz w:val="24"/>
                                  <w:szCs w:val="24"/>
                                </w:rPr>
                                <w:t>Hlavní související metodické dokumenty</w:t>
                              </w:r>
                              <w:r>
                                <w:fldChar w:fldCharType="end"/>
                              </w:r>
                            </w:p>
                            <w:p w14:paraId="6927F79C" w14:textId="77777777" w:rsidR="002D14FD" w:rsidRPr="00090DE4" w:rsidRDefault="002D14FD" w:rsidP="00090DE4">
                              <w:pPr>
                                <w:pStyle w:val="Odstavecseseznamem"/>
                                <w:numPr>
                                  <w:ilvl w:val="0"/>
                                  <w:numId w:val="190"/>
                                </w:numPr>
                                <w:spacing w:before="100" w:beforeAutospacing="1" w:after="100" w:afterAutospacing="1"/>
                                <w:rPr>
                                  <w:rFonts w:ascii="Calibri" w:hAnsi="Calibri" w:cs="Arial"/>
                                  <w:color w:val="FFFFFF" w:themeColor="background1"/>
                                  <w:sz w:val="24"/>
                                  <w:szCs w:val="24"/>
                                </w:rPr>
                              </w:pPr>
                              <w:r>
                                <w:fldChar w:fldCharType="begin"/>
                              </w:r>
                              <w:r>
                                <w:instrText xml:space="preserve"> REF _Ref424296514 \h  \* MERGEFORMAT </w:instrText>
                              </w:r>
                              <w:r>
                                <w:fldChar w:fldCharType="separate"/>
                              </w:r>
                              <w:r w:rsidRPr="00625DD0">
                                <w:rPr>
                                  <w:rFonts w:ascii="Calibri" w:hAnsi="Calibri" w:cs="Arial"/>
                                  <w:sz w:val="24"/>
                                  <w:szCs w:val="24"/>
                                </w:rPr>
                                <w:t>Metodické pokyny a doporučení MMR</w:t>
                              </w:r>
                              <w:r>
                                <w:fldChar w:fldCharType="end"/>
                              </w:r>
                            </w:p>
                            <w:p w14:paraId="3D53052C" w14:textId="77777777" w:rsidR="002D14FD" w:rsidRPr="00090DE4" w:rsidRDefault="002D14FD" w:rsidP="00090DE4">
                              <w:pPr>
                                <w:pStyle w:val="Odstavecseseznamem"/>
                                <w:numPr>
                                  <w:ilvl w:val="0"/>
                                  <w:numId w:val="190"/>
                                </w:numPr>
                                <w:spacing w:before="100" w:beforeAutospacing="1" w:after="100" w:afterAutospacing="1"/>
                                <w:rPr>
                                  <w:rFonts w:ascii="Calibri" w:hAnsi="Calibri" w:cs="Arial"/>
                                  <w:b/>
                                  <w:sz w:val="24"/>
                                  <w:szCs w:val="24"/>
                                </w:rPr>
                              </w:pPr>
                              <w:r>
                                <w:fldChar w:fldCharType="begin"/>
                              </w:r>
                              <w:r>
                                <w:instrText xml:space="preserve"> REF _Ref425349309 \h  \* MERGEFORMAT </w:instrText>
                              </w:r>
                              <w:r>
                                <w:fldChar w:fldCharType="separate"/>
                              </w:r>
                              <w:r w:rsidRPr="00625DD0">
                                <w:rPr>
                                  <w:rFonts w:ascii="Calibri" w:hAnsi="Calibri"/>
                                  <w:sz w:val="24"/>
                                  <w:szCs w:val="24"/>
                                </w:rPr>
                                <w:t>Metodické pokyny Ministerstva financí</w:t>
                              </w:r>
                              <w:r>
                                <w:fldChar w:fldCharType="end"/>
                              </w:r>
                            </w:p>
                            <w:p w14:paraId="416AECB3" w14:textId="77777777" w:rsidR="002D14FD" w:rsidRPr="00625DD0" w:rsidRDefault="002D14FD" w:rsidP="00625DD0">
                              <w:pPr>
                                <w:pStyle w:val="Odstavecseseznamem"/>
                                <w:numPr>
                                  <w:ilvl w:val="0"/>
                                  <w:numId w:val="190"/>
                                </w:numPr>
                                <w:rPr>
                                  <w:rFonts w:ascii="Calibri" w:hAnsi="Calibri"/>
                                  <w:sz w:val="24"/>
                                  <w:szCs w:val="24"/>
                                </w:rPr>
                              </w:pPr>
                              <w:r w:rsidRPr="00715B68">
                                <w:rPr>
                                  <w:rFonts w:ascii="Calibri" w:hAnsi="Calibri"/>
                                  <w:sz w:val="24"/>
                                  <w:szCs w:val="24"/>
                                </w:rPr>
                                <w:fldChar w:fldCharType="begin"/>
                              </w:r>
                              <w:r w:rsidRPr="00715B68">
                                <w:rPr>
                                  <w:rFonts w:ascii="Calibri" w:hAnsi="Calibri"/>
                                  <w:sz w:val="24"/>
                                  <w:szCs w:val="24"/>
                                </w:rPr>
                                <w:instrText xml:space="preserve"> REF _Ref439668402 \h  \* MERGEFORMAT </w:instrText>
                              </w:r>
                              <w:r w:rsidRPr="00715B68">
                                <w:rPr>
                                  <w:rFonts w:ascii="Calibri" w:hAnsi="Calibri"/>
                                  <w:sz w:val="24"/>
                                  <w:szCs w:val="24"/>
                                </w:rPr>
                              </w:r>
                              <w:r w:rsidRPr="00715B68">
                                <w:rPr>
                                  <w:rFonts w:ascii="Calibri" w:hAnsi="Calibri"/>
                                  <w:sz w:val="24"/>
                                  <w:szCs w:val="24"/>
                                </w:rPr>
                                <w:fldChar w:fldCharType="separate"/>
                              </w:r>
                              <w:r w:rsidRPr="00625DD0">
                                <w:rPr>
                                  <w:rFonts w:ascii="Calibri" w:hAnsi="Calibri"/>
                                  <w:sz w:val="24"/>
                                  <w:szCs w:val="24"/>
                                </w:rPr>
                                <w:t>Metodické pokyny ZS OPD</w:t>
                              </w:r>
                            </w:p>
                            <w:p w14:paraId="7E727AE0" w14:textId="77777777" w:rsidR="002D14FD" w:rsidRPr="00715B68" w:rsidRDefault="002D14FD" w:rsidP="00090DE4">
                              <w:pPr>
                                <w:pStyle w:val="Odstavecseseznamem"/>
                                <w:numPr>
                                  <w:ilvl w:val="0"/>
                                  <w:numId w:val="190"/>
                                </w:numPr>
                                <w:spacing w:before="100" w:beforeAutospacing="1" w:after="100" w:afterAutospacing="1"/>
                                <w:rPr>
                                  <w:rFonts w:ascii="Calibri" w:hAnsi="Calibri"/>
                                  <w:sz w:val="24"/>
                                  <w:szCs w:val="24"/>
                                </w:rPr>
                              </w:pPr>
                              <w:r w:rsidRPr="00625DD0">
                                <w:rPr>
                                  <w:rFonts w:ascii="Calibri" w:hAnsi="Calibri"/>
                                  <w:sz w:val="24"/>
                                  <w:szCs w:val="24"/>
                                </w:rPr>
                                <w:t>Pravidla pro financování programů, staveb a akcí z rozpočtu SFDI</w:t>
                              </w:r>
                              <w:r w:rsidRPr="00715B68">
                                <w:rPr>
                                  <w:rFonts w:ascii="Calibri" w:hAnsi="Calibri"/>
                                  <w:sz w:val="24"/>
                                  <w:szCs w:val="24"/>
                                </w:rPr>
                                <w:fldChar w:fldCharType="end"/>
                              </w:r>
                            </w:p>
                            <w:p w14:paraId="08E0D98A" w14:textId="77777777" w:rsidR="002D14FD" w:rsidRPr="00715B68" w:rsidRDefault="002D14FD" w:rsidP="00090DE4">
                              <w:pPr>
                                <w:pStyle w:val="Odstavecseseznamem"/>
                                <w:numPr>
                                  <w:ilvl w:val="0"/>
                                  <w:numId w:val="190"/>
                                </w:numPr>
                                <w:spacing w:before="100" w:beforeAutospacing="1" w:after="100" w:afterAutospacing="1"/>
                                <w:rPr>
                                  <w:rFonts w:ascii="Calibri" w:hAnsi="Calibri"/>
                                  <w:sz w:val="24"/>
                                  <w:szCs w:val="24"/>
                                </w:rPr>
                              </w:pPr>
                              <w:r>
                                <w:fldChar w:fldCharType="begin"/>
                              </w:r>
                              <w:r>
                                <w:instrText xml:space="preserve"> REF _Ref452648638 \h  \* MERGEFORMAT </w:instrText>
                              </w:r>
                              <w:r>
                                <w:fldChar w:fldCharType="separate"/>
                              </w:r>
                              <w:r w:rsidRPr="00625DD0">
                                <w:rPr>
                                  <w:rFonts w:ascii="Calibri" w:hAnsi="Calibri"/>
                                  <w:sz w:val="24"/>
                                  <w:szCs w:val="24"/>
                                </w:rPr>
                                <w:t>Metodické pokyny k CBA</w:t>
                              </w:r>
                              <w:r>
                                <w:fldChar w:fldCharType="end"/>
                              </w:r>
                            </w:p>
                            <w:p w14:paraId="350647D8" w14:textId="77777777" w:rsidR="002D14FD" w:rsidRPr="00715B68" w:rsidRDefault="002D14FD" w:rsidP="00090DE4">
                              <w:pPr>
                                <w:pStyle w:val="Odstavecseseznamem"/>
                                <w:numPr>
                                  <w:ilvl w:val="0"/>
                                  <w:numId w:val="190"/>
                                </w:numPr>
                                <w:spacing w:before="100" w:beforeAutospacing="1" w:after="100" w:afterAutospacing="1"/>
                                <w:rPr>
                                  <w:rFonts w:ascii="Calibri" w:hAnsi="Calibri"/>
                                  <w:sz w:val="24"/>
                                  <w:szCs w:val="24"/>
                                </w:rPr>
                              </w:pPr>
                              <w:r>
                                <w:fldChar w:fldCharType="begin"/>
                              </w:r>
                              <w:r>
                                <w:instrText xml:space="preserve"> REF _Ref452648646 \h  \* MERGEFORMAT </w:instrText>
                              </w:r>
                              <w:r>
                                <w:fldChar w:fldCharType="separate"/>
                              </w:r>
                              <w:r w:rsidRPr="00625DD0">
                                <w:rPr>
                                  <w:rFonts w:ascii="Calibri" w:hAnsi="Calibri"/>
                                  <w:sz w:val="24"/>
                                  <w:szCs w:val="24"/>
                                </w:rPr>
                                <w:t>Uživatelské příručky k MS2014+</w:t>
                              </w:r>
                              <w:r>
                                <w:fldChar w:fldCharType="end"/>
                              </w:r>
                            </w:p>
                            <w:p w14:paraId="4CFEF299" w14:textId="77777777" w:rsidR="002D14FD" w:rsidRPr="00F01E88" w:rsidRDefault="002D14FD" w:rsidP="00090DE4">
                              <w:pPr>
                                <w:spacing w:before="100" w:beforeAutospacing="1" w:after="100" w:afterAutospacing="1"/>
                                <w:rPr>
                                  <w:rFonts w:ascii="Arial" w:hAnsi="Arial" w:cs="Arial"/>
                                </w:rPr>
                              </w:pPr>
                            </w:p>
                            <w:p w14:paraId="6BADBC35" w14:textId="77777777" w:rsidR="002D14FD" w:rsidRDefault="002D14FD" w:rsidP="00475FFA">
                              <w:pPr>
                                <w:rPr>
                                  <w:rFonts w:ascii="Arial" w:hAnsi="Arial" w:cs="Arial"/>
                                  <w:b/>
                                  <w:color w:val="FFFFFF" w:themeColor="background1"/>
                                  <w:sz w:val="24"/>
                                  <w:szCs w:val="24"/>
                                </w:rPr>
                              </w:pPr>
                            </w:p>
                            <w:p w14:paraId="031A3B4A" w14:textId="77777777" w:rsidR="002D14FD" w:rsidRDefault="002D14FD" w:rsidP="00475FFA">
                              <w:pPr>
                                <w:rPr>
                                  <w:rFonts w:ascii="Arial" w:hAnsi="Arial" w:cs="Arial"/>
                                  <w:b/>
                                  <w:color w:val="FFFFFF" w:themeColor="background1"/>
                                  <w:sz w:val="24"/>
                                  <w:szCs w:val="24"/>
                                </w:rPr>
                              </w:pPr>
                            </w:p>
                            <w:p w14:paraId="20612714" w14:textId="77777777" w:rsidR="002D14FD" w:rsidRDefault="002D14FD" w:rsidP="00475FFA">
                              <w:pPr>
                                <w:rPr>
                                  <w:rFonts w:ascii="Arial" w:hAnsi="Arial" w:cs="Arial"/>
                                  <w:b/>
                                  <w:color w:val="FFFFFF" w:themeColor="background1"/>
                                  <w:sz w:val="24"/>
                                  <w:szCs w:val="24"/>
                                </w:rPr>
                              </w:pPr>
                            </w:p>
                            <w:p w14:paraId="4A24EFA7" w14:textId="77777777" w:rsidR="002D14FD" w:rsidRDefault="002D14FD" w:rsidP="00475FFA">
                              <w:pPr>
                                <w:rPr>
                                  <w:rFonts w:ascii="Arial" w:hAnsi="Arial" w:cs="Arial"/>
                                  <w:b/>
                                  <w:color w:val="FFFFFF" w:themeColor="background1"/>
                                  <w:sz w:val="24"/>
                                  <w:szCs w:val="24"/>
                                </w:rPr>
                              </w:pPr>
                            </w:p>
                            <w:p w14:paraId="060AABCB" w14:textId="77777777" w:rsidR="002D14FD" w:rsidRDefault="002D14FD" w:rsidP="00475FFA">
                              <w:pPr>
                                <w:rPr>
                                  <w:rFonts w:ascii="Arial" w:hAnsi="Arial" w:cs="Arial"/>
                                  <w:b/>
                                  <w:color w:val="FFFFFF" w:themeColor="background1"/>
                                  <w:sz w:val="24"/>
                                  <w:szCs w:val="24"/>
                                </w:rPr>
                              </w:pPr>
                            </w:p>
                            <w:p w14:paraId="626D4138" w14:textId="77777777" w:rsidR="002D14FD" w:rsidRPr="00347CA2" w:rsidRDefault="002D14FD" w:rsidP="00475FFA">
                              <w:pPr>
                                <w:rPr>
                                  <w:rFonts w:asciiTheme="minorHAnsi" w:hAnsiTheme="minorHAnsi" w:cs="Arial"/>
                                  <w:b/>
                                  <w:color w:val="FFFFFF" w:themeColor="background1"/>
                                  <w:sz w:val="28"/>
                                  <w:szCs w:val="28"/>
                                </w:rPr>
                              </w:pPr>
                            </w:p>
                            <w:p w14:paraId="146BDD35"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09120842" w14:textId="77777777" w:rsidR="002D14FD" w:rsidRPr="00347CA2" w:rsidRDefault="002D14FD" w:rsidP="00E25E19">
                              <w:pPr>
                                <w:jc w:val="center"/>
                                <w:rPr>
                                  <w:rFonts w:asciiTheme="minorHAnsi" w:hAnsiTheme="minorHAnsi" w:cs="Arial"/>
                                  <w:b/>
                                  <w:color w:val="C0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ové pole 11"/>
                        <wps:cNvSpPr txBox="1"/>
                        <wps:spPr>
                          <a:xfrm>
                            <a:off x="-10375" y="183201"/>
                            <a:ext cx="1828800" cy="26163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EB0FE" w14:textId="77777777" w:rsidR="002D14FD" w:rsidRPr="00090DE4" w:rsidRDefault="002D14FD" w:rsidP="00090DE4">
                              <w:pPr>
                                <w:pStyle w:val="Bezmezer"/>
                                <w:jc w:val="center"/>
                                <w:rPr>
                                  <w:rFonts w:ascii="Calibri" w:hAnsi="Calibri" w:cs="Arial"/>
                                  <w:b/>
                                  <w:caps/>
                                  <w:color w:val="5B9BD5" w:themeColor="accent1"/>
                                  <w:sz w:val="28"/>
                                  <w:szCs w:val="28"/>
                                </w:rPr>
                              </w:pPr>
                              <w:r w:rsidRPr="00090DE4">
                                <w:rPr>
                                  <w:rFonts w:ascii="Calibri" w:hAnsi="Calibri" w:cs="Arial"/>
                                  <w:b/>
                                  <w:caps/>
                                  <w:color w:val="5B9BD5" w:themeColor="accent1"/>
                                  <w:sz w:val="28"/>
                                  <w:szCs w:val="28"/>
                                </w:rPr>
                                <w:t>Obsah kapitoly 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C5CA02" id="Skupina 8" o:spid="_x0000_s1032" style="position:absolute;left:0;text-align:left;margin-left:169.3pt;margin-top:58.8pt;width:267.8pt;height:534.75pt;z-index:-251719680;mso-wrap-distance-left:18pt;mso-wrap-distance-right:18pt;mso-position-horizontal-relative:margin;mso-position-vertical-relative:margin;mso-width-relative:margin;mso-height-relative:margin" coordorigin="-239,-313" coordsize="18527,4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">
                <v:rect id="Obdélník 9" o:spid="_x0000_s1033" style="position:absolute;top:-313;width:18287;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v:rect id="Obdélník 10" o:spid="_x0000_s1034" style="position:absolute;left:-239;top:6193;width:18287;height:4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" filled="f" stroked="f" strokeweight="1pt">
                  <v:textbox inset=",14.4pt,8.64pt,18pt">
                    <w:txbxContent>
                      <w:p w14:paraId="67002E8B" w14:textId="286C154E" w:rsidR="002D14FD" w:rsidRPr="00090DE4" w:rsidRDefault="002D14F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_Ref424110857 \d \h \n \r \w  \* MERGEFORMAT </w:instrText>
                        </w:r>
                        <w:r>
                          <w:fldChar w:fldCharType="separate"/>
                        </w:r>
                        <w:r w:rsidRPr="00625DD0">
                          <w:rPr>
                            <w:rFonts w:ascii="Arial" w:hAnsi="Arial" w:cs="Arial"/>
                            <w:b/>
                            <w:color w:val="FFFFFF" w:themeColor="background1"/>
                          </w:rPr>
                          <w:t>2.1</w:t>
                        </w:r>
                        <w:r>
                          <w:fldChar w:fldCharType="end"/>
                        </w:r>
                        <w:r>
                          <w:t xml:space="preserve"> </w:t>
                        </w:r>
                        <w:r>
                          <w:fldChar w:fldCharType="begin"/>
                        </w:r>
                        <w:r>
                          <w:instrText xml:space="preserve"> REF _Ref424110857 \h  \* MERGEFORMAT </w:instrText>
                        </w:r>
                        <w:r>
                          <w:fldChar w:fldCharType="separate"/>
                        </w:r>
                        <w:r w:rsidRPr="00625DD0">
                          <w:rPr>
                            <w:rFonts w:ascii="Calibri" w:hAnsi="Calibri" w:cs="Arial"/>
                            <w:b/>
                            <w:sz w:val="24"/>
                            <w:szCs w:val="24"/>
                          </w:rPr>
                          <w:t>Základní související legislativa a dokumenty EU</w:t>
                        </w:r>
                        <w:r>
                          <w:fldChar w:fldCharType="end"/>
                        </w:r>
                      </w:p>
                      <w:p w14:paraId="0D066C5B" w14:textId="77777777" w:rsidR="002D14FD" w:rsidRPr="00090DE4" w:rsidRDefault="002D14FD" w:rsidP="00090DE4">
                        <w:pPr>
                          <w:pStyle w:val="Odstavecseseznamem"/>
                          <w:numPr>
                            <w:ilvl w:val="0"/>
                            <w:numId w:val="189"/>
                          </w:numPr>
                          <w:spacing w:before="100" w:beforeAutospacing="1" w:after="100" w:afterAutospacing="1"/>
                          <w:rPr>
                            <w:rFonts w:ascii="Calibri" w:hAnsi="Calibri" w:cs="Arial"/>
                            <w:b/>
                            <w:color w:val="FFFFFF" w:themeColor="background1"/>
                            <w:sz w:val="24"/>
                            <w:szCs w:val="24"/>
                          </w:rPr>
                        </w:pPr>
                        <w:r>
                          <w:fldChar w:fldCharType="begin"/>
                        </w:r>
                        <w:r>
                          <w:instrText xml:space="preserve"> REF _Ref425349073 \h  \* MERGEFORMAT </w:instrText>
                        </w:r>
                        <w:r>
                          <w:fldChar w:fldCharType="separate"/>
                        </w:r>
                        <w:r w:rsidRPr="00625DD0">
                          <w:rPr>
                            <w:rFonts w:ascii="Calibri" w:hAnsi="Calibri" w:cs="Arial"/>
                            <w:sz w:val="24"/>
                            <w:szCs w:val="24"/>
                          </w:rPr>
                          <w:t>Finanční nařízení a ochrana finančních zájmů</w:t>
                        </w:r>
                        <w:r>
                          <w:fldChar w:fldCharType="end"/>
                        </w:r>
                      </w:p>
                      <w:p w14:paraId="4A779B13" w14:textId="77777777" w:rsidR="002D14FD" w:rsidRPr="00C850A8" w:rsidRDefault="002D14FD" w:rsidP="00090DE4">
                        <w:pPr>
                          <w:pStyle w:val="Odstavecseseznamem"/>
                          <w:numPr>
                            <w:ilvl w:val="0"/>
                            <w:numId w:val="189"/>
                          </w:numPr>
                          <w:spacing w:before="100" w:beforeAutospacing="1" w:after="100" w:afterAutospacing="1"/>
                          <w:rPr>
                            <w:rFonts w:ascii="Calibri" w:hAnsi="Calibri" w:cs="Arial"/>
                            <w:sz w:val="24"/>
                            <w:szCs w:val="24"/>
                          </w:rPr>
                        </w:pPr>
                        <w:r>
                          <w:fldChar w:fldCharType="begin"/>
                        </w:r>
                        <w:r>
                          <w:instrText xml:space="preserve"> REF _Ref425349080 \h  \* MERGEFORMAT </w:instrText>
                        </w:r>
                        <w:r>
                          <w:fldChar w:fldCharType="separate"/>
                        </w:r>
                        <w:r w:rsidRPr="00625DD0">
                          <w:rPr>
                            <w:rFonts w:ascii="Calibri" w:hAnsi="Calibri" w:cs="Arial"/>
                            <w:sz w:val="24"/>
                            <w:szCs w:val="24"/>
                          </w:rPr>
                          <w:t>Veřejná podpora</w:t>
                        </w:r>
                        <w:r>
                          <w:fldChar w:fldCharType="end"/>
                        </w:r>
                      </w:p>
                      <w:p w14:paraId="698514B2" w14:textId="77777777" w:rsidR="002D14FD" w:rsidRPr="00090DE4" w:rsidRDefault="002D14FD" w:rsidP="00090DE4">
                        <w:pPr>
                          <w:pStyle w:val="Odstavecseseznamem"/>
                          <w:numPr>
                            <w:ilvl w:val="0"/>
                            <w:numId w:val="189"/>
                          </w:numPr>
                          <w:spacing w:before="100" w:beforeAutospacing="1" w:after="100" w:afterAutospacing="1"/>
                          <w:rPr>
                            <w:rFonts w:ascii="Calibri" w:hAnsi="Calibri" w:cs="Arial"/>
                            <w:b/>
                            <w:color w:val="FFFFFF" w:themeColor="background1"/>
                            <w:sz w:val="24"/>
                            <w:szCs w:val="24"/>
                          </w:rPr>
                        </w:pPr>
                        <w:r>
                          <w:fldChar w:fldCharType="begin"/>
                        </w:r>
                        <w:r>
                          <w:instrText xml:space="preserve"> REF _Ref425349084 \h  \* MERGEFORMAT </w:instrText>
                        </w:r>
                        <w:r>
                          <w:fldChar w:fldCharType="separate"/>
                        </w:r>
                        <w:r w:rsidRPr="00625DD0">
                          <w:rPr>
                            <w:rFonts w:ascii="Calibri" w:hAnsi="Calibri" w:cs="Arial"/>
                            <w:sz w:val="24"/>
                            <w:szCs w:val="24"/>
                          </w:rPr>
                          <w:t>ESI fondy</w:t>
                        </w:r>
                        <w:r>
                          <w:fldChar w:fldCharType="end"/>
                        </w:r>
                      </w:p>
                      <w:p w14:paraId="3177E6FA" w14:textId="557A0C01" w:rsidR="002D14FD" w:rsidRPr="00090DE4" w:rsidRDefault="002D14F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_Ref424229544 \r \h  \* MERGEFORMAT </w:instrText>
                        </w:r>
                        <w:r>
                          <w:fldChar w:fldCharType="separate"/>
                        </w:r>
                        <w:r w:rsidRPr="00625DD0">
                          <w:rPr>
                            <w:rFonts w:ascii="Calibri" w:hAnsi="Calibri" w:cs="Arial"/>
                            <w:b/>
                            <w:color w:val="FFFFFF" w:themeColor="background1"/>
                            <w:sz w:val="24"/>
                            <w:szCs w:val="24"/>
                          </w:rPr>
                          <w:t>2.2</w:t>
                        </w:r>
                        <w:r>
                          <w:fldChar w:fldCharType="end"/>
                        </w:r>
                        <w:r>
                          <w:t xml:space="preserve"> </w:t>
                        </w:r>
                        <w:r>
                          <w:fldChar w:fldCharType="begin"/>
                        </w:r>
                        <w:r>
                          <w:instrText xml:space="preserve"> REF _Ref424229549 \h  \* MERGEFORMAT </w:instrText>
                        </w:r>
                        <w:r>
                          <w:fldChar w:fldCharType="separate"/>
                        </w:r>
                        <w:r w:rsidRPr="00625DD0">
                          <w:rPr>
                            <w:rFonts w:ascii="Calibri" w:hAnsi="Calibri" w:cs="Arial"/>
                            <w:b/>
                            <w:color w:val="FFFFFF" w:themeColor="background1"/>
                            <w:sz w:val="24"/>
                            <w:szCs w:val="24"/>
                          </w:rPr>
                          <w:t>Základní související legislativa ČR</w:t>
                        </w:r>
                        <w:r>
                          <w:fldChar w:fldCharType="end"/>
                        </w:r>
                      </w:p>
                      <w:p w14:paraId="5FE4D764" w14:textId="462B64D2" w:rsidR="002D14FD" w:rsidRPr="00090DE4" w:rsidRDefault="002D14FD" w:rsidP="00090DE4">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_Ref424229565 \r \h  \* MERGEFORMAT </w:instrText>
                        </w:r>
                        <w:r>
                          <w:fldChar w:fldCharType="separate"/>
                        </w:r>
                        <w:r w:rsidRPr="00625DD0">
                          <w:rPr>
                            <w:rFonts w:ascii="Calibri" w:hAnsi="Calibri" w:cs="Arial"/>
                            <w:b/>
                            <w:color w:val="FFFFFF" w:themeColor="background1"/>
                            <w:sz w:val="24"/>
                            <w:szCs w:val="24"/>
                          </w:rPr>
                          <w:t>2.3</w:t>
                        </w:r>
                        <w:r>
                          <w:fldChar w:fldCharType="end"/>
                        </w:r>
                        <w:r>
                          <w:t xml:space="preserve"> </w:t>
                        </w:r>
                        <w:r>
                          <w:fldChar w:fldCharType="begin"/>
                        </w:r>
                        <w:r>
                          <w:instrText xml:space="preserve"> REF _Ref424229572 \h  \* MERGEFORMAT </w:instrText>
                        </w:r>
                        <w:r>
                          <w:fldChar w:fldCharType="separate"/>
                        </w:r>
                        <w:r w:rsidRPr="00625DD0">
                          <w:rPr>
                            <w:rFonts w:ascii="Calibri" w:hAnsi="Calibri" w:cs="Arial"/>
                            <w:b/>
                            <w:color w:val="FFFFFF" w:themeColor="background1"/>
                            <w:sz w:val="24"/>
                            <w:szCs w:val="24"/>
                          </w:rPr>
                          <w:t>Hlavní související metodické dokumenty</w:t>
                        </w:r>
                        <w:r>
                          <w:fldChar w:fldCharType="end"/>
                        </w:r>
                      </w:p>
                      <w:p w14:paraId="6927F79C" w14:textId="77777777" w:rsidR="002D14FD" w:rsidRPr="00090DE4" w:rsidRDefault="002D14FD" w:rsidP="00090DE4">
                        <w:pPr>
                          <w:pStyle w:val="Odstavecseseznamem"/>
                          <w:numPr>
                            <w:ilvl w:val="0"/>
                            <w:numId w:val="190"/>
                          </w:numPr>
                          <w:spacing w:before="100" w:beforeAutospacing="1" w:after="100" w:afterAutospacing="1"/>
                          <w:rPr>
                            <w:rFonts w:ascii="Calibri" w:hAnsi="Calibri" w:cs="Arial"/>
                            <w:color w:val="FFFFFF" w:themeColor="background1"/>
                            <w:sz w:val="24"/>
                            <w:szCs w:val="24"/>
                          </w:rPr>
                        </w:pPr>
                        <w:r>
                          <w:fldChar w:fldCharType="begin"/>
                        </w:r>
                        <w:r>
                          <w:instrText xml:space="preserve"> REF _Ref424296514 \h  \* MERGEFORMAT </w:instrText>
                        </w:r>
                        <w:r>
                          <w:fldChar w:fldCharType="separate"/>
                        </w:r>
                        <w:r w:rsidRPr="00625DD0">
                          <w:rPr>
                            <w:rFonts w:ascii="Calibri" w:hAnsi="Calibri" w:cs="Arial"/>
                            <w:sz w:val="24"/>
                            <w:szCs w:val="24"/>
                          </w:rPr>
                          <w:t>Metodické pokyny a doporučení MMR</w:t>
                        </w:r>
                        <w:r>
                          <w:fldChar w:fldCharType="end"/>
                        </w:r>
                      </w:p>
                      <w:p w14:paraId="3D53052C" w14:textId="77777777" w:rsidR="002D14FD" w:rsidRPr="00090DE4" w:rsidRDefault="002D14FD" w:rsidP="00090DE4">
                        <w:pPr>
                          <w:pStyle w:val="Odstavecseseznamem"/>
                          <w:numPr>
                            <w:ilvl w:val="0"/>
                            <w:numId w:val="190"/>
                          </w:numPr>
                          <w:spacing w:before="100" w:beforeAutospacing="1" w:after="100" w:afterAutospacing="1"/>
                          <w:rPr>
                            <w:rFonts w:ascii="Calibri" w:hAnsi="Calibri" w:cs="Arial"/>
                            <w:b/>
                            <w:sz w:val="24"/>
                            <w:szCs w:val="24"/>
                          </w:rPr>
                        </w:pPr>
                        <w:r>
                          <w:fldChar w:fldCharType="begin"/>
                        </w:r>
                        <w:r>
                          <w:instrText xml:space="preserve"> REF _Ref425349309 \h  \* MERGEFORMAT </w:instrText>
                        </w:r>
                        <w:r>
                          <w:fldChar w:fldCharType="separate"/>
                        </w:r>
                        <w:r w:rsidRPr="00625DD0">
                          <w:rPr>
                            <w:rFonts w:ascii="Calibri" w:hAnsi="Calibri"/>
                            <w:sz w:val="24"/>
                            <w:szCs w:val="24"/>
                          </w:rPr>
                          <w:t>Metodické pokyny Ministerstva financí</w:t>
                        </w:r>
                        <w:r>
                          <w:fldChar w:fldCharType="end"/>
                        </w:r>
                      </w:p>
                      <w:p w14:paraId="416AECB3" w14:textId="77777777" w:rsidR="002D14FD" w:rsidRPr="00625DD0" w:rsidRDefault="002D14FD" w:rsidP="00625DD0">
                        <w:pPr>
                          <w:pStyle w:val="Odstavecseseznamem"/>
                          <w:numPr>
                            <w:ilvl w:val="0"/>
                            <w:numId w:val="190"/>
                          </w:numPr>
                          <w:rPr>
                            <w:rFonts w:ascii="Calibri" w:hAnsi="Calibri"/>
                            <w:sz w:val="24"/>
                            <w:szCs w:val="24"/>
                          </w:rPr>
                        </w:pPr>
                        <w:r w:rsidRPr="00715B68">
                          <w:rPr>
                            <w:rFonts w:ascii="Calibri" w:hAnsi="Calibri"/>
                            <w:sz w:val="24"/>
                            <w:szCs w:val="24"/>
                          </w:rPr>
                          <w:fldChar w:fldCharType="begin"/>
                        </w:r>
                        <w:r w:rsidRPr="00715B68">
                          <w:rPr>
                            <w:rFonts w:ascii="Calibri" w:hAnsi="Calibri"/>
                            <w:sz w:val="24"/>
                            <w:szCs w:val="24"/>
                          </w:rPr>
                          <w:instrText xml:space="preserve"> REF _Ref439668402 \h  \* MERGEFORMAT </w:instrText>
                        </w:r>
                        <w:r w:rsidRPr="00715B68">
                          <w:rPr>
                            <w:rFonts w:ascii="Calibri" w:hAnsi="Calibri"/>
                            <w:sz w:val="24"/>
                            <w:szCs w:val="24"/>
                          </w:rPr>
                        </w:r>
                        <w:r w:rsidRPr="00715B68">
                          <w:rPr>
                            <w:rFonts w:ascii="Calibri" w:hAnsi="Calibri"/>
                            <w:sz w:val="24"/>
                            <w:szCs w:val="24"/>
                          </w:rPr>
                          <w:fldChar w:fldCharType="separate"/>
                        </w:r>
                        <w:r w:rsidRPr="00625DD0">
                          <w:rPr>
                            <w:rFonts w:ascii="Calibri" w:hAnsi="Calibri"/>
                            <w:sz w:val="24"/>
                            <w:szCs w:val="24"/>
                          </w:rPr>
                          <w:t>Metodické pokyny ZS OPD</w:t>
                        </w:r>
                      </w:p>
                      <w:p w14:paraId="7E727AE0" w14:textId="77777777" w:rsidR="002D14FD" w:rsidRPr="00715B68" w:rsidRDefault="002D14FD" w:rsidP="00090DE4">
                        <w:pPr>
                          <w:pStyle w:val="Odstavecseseznamem"/>
                          <w:numPr>
                            <w:ilvl w:val="0"/>
                            <w:numId w:val="190"/>
                          </w:numPr>
                          <w:spacing w:before="100" w:beforeAutospacing="1" w:after="100" w:afterAutospacing="1"/>
                          <w:rPr>
                            <w:rFonts w:ascii="Calibri" w:hAnsi="Calibri"/>
                            <w:sz w:val="24"/>
                            <w:szCs w:val="24"/>
                          </w:rPr>
                        </w:pPr>
                        <w:r w:rsidRPr="00625DD0">
                          <w:rPr>
                            <w:rFonts w:ascii="Calibri" w:hAnsi="Calibri"/>
                            <w:sz w:val="24"/>
                            <w:szCs w:val="24"/>
                          </w:rPr>
                          <w:t>Pravidla pro financování programů, staveb a akcí z rozpočtu SFDI</w:t>
                        </w:r>
                        <w:r w:rsidRPr="00715B68">
                          <w:rPr>
                            <w:rFonts w:ascii="Calibri" w:hAnsi="Calibri"/>
                            <w:sz w:val="24"/>
                            <w:szCs w:val="24"/>
                          </w:rPr>
                          <w:fldChar w:fldCharType="end"/>
                        </w:r>
                      </w:p>
                      <w:p w14:paraId="08E0D98A" w14:textId="77777777" w:rsidR="002D14FD" w:rsidRPr="00715B68" w:rsidRDefault="002D14FD" w:rsidP="00090DE4">
                        <w:pPr>
                          <w:pStyle w:val="Odstavecseseznamem"/>
                          <w:numPr>
                            <w:ilvl w:val="0"/>
                            <w:numId w:val="190"/>
                          </w:numPr>
                          <w:spacing w:before="100" w:beforeAutospacing="1" w:after="100" w:afterAutospacing="1"/>
                          <w:rPr>
                            <w:rFonts w:ascii="Calibri" w:hAnsi="Calibri"/>
                            <w:sz w:val="24"/>
                            <w:szCs w:val="24"/>
                          </w:rPr>
                        </w:pPr>
                        <w:r>
                          <w:fldChar w:fldCharType="begin"/>
                        </w:r>
                        <w:r>
                          <w:instrText xml:space="preserve"> REF _Ref452648638 \h  \* MERGEFORMAT </w:instrText>
                        </w:r>
                        <w:r>
                          <w:fldChar w:fldCharType="separate"/>
                        </w:r>
                        <w:r w:rsidRPr="00625DD0">
                          <w:rPr>
                            <w:rFonts w:ascii="Calibri" w:hAnsi="Calibri"/>
                            <w:sz w:val="24"/>
                            <w:szCs w:val="24"/>
                          </w:rPr>
                          <w:t>Metodické pokyny k CBA</w:t>
                        </w:r>
                        <w:r>
                          <w:fldChar w:fldCharType="end"/>
                        </w:r>
                      </w:p>
                      <w:p w14:paraId="350647D8" w14:textId="77777777" w:rsidR="002D14FD" w:rsidRPr="00715B68" w:rsidRDefault="002D14FD" w:rsidP="00090DE4">
                        <w:pPr>
                          <w:pStyle w:val="Odstavecseseznamem"/>
                          <w:numPr>
                            <w:ilvl w:val="0"/>
                            <w:numId w:val="190"/>
                          </w:numPr>
                          <w:spacing w:before="100" w:beforeAutospacing="1" w:after="100" w:afterAutospacing="1"/>
                          <w:rPr>
                            <w:rFonts w:ascii="Calibri" w:hAnsi="Calibri"/>
                            <w:sz w:val="24"/>
                            <w:szCs w:val="24"/>
                          </w:rPr>
                        </w:pPr>
                        <w:r>
                          <w:fldChar w:fldCharType="begin"/>
                        </w:r>
                        <w:r>
                          <w:instrText xml:space="preserve"> REF _Ref452648646 \h  \* MERGEFORMAT </w:instrText>
                        </w:r>
                        <w:r>
                          <w:fldChar w:fldCharType="separate"/>
                        </w:r>
                        <w:r w:rsidRPr="00625DD0">
                          <w:rPr>
                            <w:rFonts w:ascii="Calibri" w:hAnsi="Calibri"/>
                            <w:sz w:val="24"/>
                            <w:szCs w:val="24"/>
                          </w:rPr>
                          <w:t>Uživatelské příručky k MS2014+</w:t>
                        </w:r>
                        <w:r>
                          <w:fldChar w:fldCharType="end"/>
                        </w:r>
                      </w:p>
                      <w:p w14:paraId="4CFEF299" w14:textId="77777777" w:rsidR="002D14FD" w:rsidRPr="00F01E88" w:rsidRDefault="002D14FD" w:rsidP="00090DE4">
                        <w:pPr>
                          <w:spacing w:before="100" w:beforeAutospacing="1" w:after="100" w:afterAutospacing="1"/>
                          <w:rPr>
                            <w:rFonts w:ascii="Arial" w:hAnsi="Arial" w:cs="Arial"/>
                          </w:rPr>
                        </w:pPr>
                      </w:p>
                      <w:p w14:paraId="6BADBC35" w14:textId="77777777" w:rsidR="002D14FD" w:rsidRDefault="002D14FD" w:rsidP="00475FFA">
                        <w:pPr>
                          <w:rPr>
                            <w:rFonts w:ascii="Arial" w:hAnsi="Arial" w:cs="Arial"/>
                            <w:b/>
                            <w:color w:val="FFFFFF" w:themeColor="background1"/>
                            <w:sz w:val="24"/>
                            <w:szCs w:val="24"/>
                          </w:rPr>
                        </w:pPr>
                      </w:p>
                      <w:p w14:paraId="031A3B4A" w14:textId="77777777" w:rsidR="002D14FD" w:rsidRDefault="002D14FD" w:rsidP="00475FFA">
                        <w:pPr>
                          <w:rPr>
                            <w:rFonts w:ascii="Arial" w:hAnsi="Arial" w:cs="Arial"/>
                            <w:b/>
                            <w:color w:val="FFFFFF" w:themeColor="background1"/>
                            <w:sz w:val="24"/>
                            <w:szCs w:val="24"/>
                          </w:rPr>
                        </w:pPr>
                      </w:p>
                      <w:p w14:paraId="20612714" w14:textId="77777777" w:rsidR="002D14FD" w:rsidRDefault="002D14FD" w:rsidP="00475FFA">
                        <w:pPr>
                          <w:rPr>
                            <w:rFonts w:ascii="Arial" w:hAnsi="Arial" w:cs="Arial"/>
                            <w:b/>
                            <w:color w:val="FFFFFF" w:themeColor="background1"/>
                            <w:sz w:val="24"/>
                            <w:szCs w:val="24"/>
                          </w:rPr>
                        </w:pPr>
                      </w:p>
                      <w:p w14:paraId="4A24EFA7" w14:textId="77777777" w:rsidR="002D14FD" w:rsidRDefault="002D14FD" w:rsidP="00475FFA">
                        <w:pPr>
                          <w:rPr>
                            <w:rFonts w:ascii="Arial" w:hAnsi="Arial" w:cs="Arial"/>
                            <w:b/>
                            <w:color w:val="FFFFFF" w:themeColor="background1"/>
                            <w:sz w:val="24"/>
                            <w:szCs w:val="24"/>
                          </w:rPr>
                        </w:pPr>
                      </w:p>
                      <w:p w14:paraId="060AABCB" w14:textId="77777777" w:rsidR="002D14FD" w:rsidRDefault="002D14FD" w:rsidP="00475FFA">
                        <w:pPr>
                          <w:rPr>
                            <w:rFonts w:ascii="Arial" w:hAnsi="Arial" w:cs="Arial"/>
                            <w:b/>
                            <w:color w:val="FFFFFF" w:themeColor="background1"/>
                            <w:sz w:val="24"/>
                            <w:szCs w:val="24"/>
                          </w:rPr>
                        </w:pPr>
                      </w:p>
                      <w:p w14:paraId="626D4138" w14:textId="77777777" w:rsidR="002D14FD" w:rsidRPr="00347CA2" w:rsidRDefault="002D14FD" w:rsidP="00475FFA">
                        <w:pPr>
                          <w:rPr>
                            <w:rFonts w:asciiTheme="minorHAnsi" w:hAnsiTheme="minorHAnsi" w:cs="Arial"/>
                            <w:b/>
                            <w:color w:val="FFFFFF" w:themeColor="background1"/>
                            <w:sz w:val="28"/>
                            <w:szCs w:val="28"/>
                          </w:rPr>
                        </w:pPr>
                      </w:p>
                      <w:p w14:paraId="146BDD35"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09120842" w14:textId="77777777" w:rsidR="002D14FD" w:rsidRPr="00347CA2" w:rsidRDefault="002D14FD" w:rsidP="00E25E19">
                        <w:pPr>
                          <w:jc w:val="center"/>
                          <w:rPr>
                            <w:rFonts w:asciiTheme="minorHAnsi" w:hAnsiTheme="minorHAnsi" w:cs="Arial"/>
                            <w:b/>
                            <w:color w:val="C00000"/>
                            <w:sz w:val="28"/>
                            <w:szCs w:val="28"/>
                          </w:rPr>
                        </w:pPr>
                      </w:p>
                    </w:txbxContent>
                  </v:textbox>
                </v:rect>
                <v:shape id="Textové pole 11" o:spid="_x0000_s1035" type="#_x0000_t202" style="position:absolute;left:-103;top:1832;width:1828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" fillcolor="white [3212]" stroked="f" strokeweight=".5pt">
                  <v:textbox inset=",7.2pt,,7.2pt">
                    <w:txbxContent>
                      <w:p w14:paraId="344EB0FE" w14:textId="77777777" w:rsidR="002D14FD" w:rsidRPr="00090DE4" w:rsidRDefault="002D14FD" w:rsidP="00090DE4">
                        <w:pPr>
                          <w:pStyle w:val="Bezmezer"/>
                          <w:jc w:val="center"/>
                          <w:rPr>
                            <w:rFonts w:ascii="Calibri" w:hAnsi="Calibri" w:cs="Arial"/>
                            <w:b/>
                            <w:caps/>
                            <w:color w:val="5B9BD5" w:themeColor="accent1"/>
                            <w:sz w:val="28"/>
                            <w:szCs w:val="28"/>
                          </w:rPr>
                        </w:pPr>
                        <w:r w:rsidRPr="00090DE4">
                          <w:rPr>
                            <w:rFonts w:ascii="Calibri" w:hAnsi="Calibri" w:cs="Arial"/>
                            <w:b/>
                            <w:caps/>
                            <w:color w:val="5B9BD5" w:themeColor="accent1"/>
                            <w:sz w:val="28"/>
                            <w:szCs w:val="28"/>
                          </w:rPr>
                          <w:t>Obsah kapitoly 2</w:t>
                        </w:r>
                      </w:p>
                    </w:txbxContent>
                  </v:textbox>
                </v:shape>
                <w10:wrap type="square" anchorx="margin" anchory="margin"/>
              </v:group>
            </w:pict>
          </mc:Fallback>
        </mc:AlternateContent>
      </w:r>
    </w:p>
    <w:p w14:paraId="1E47D45C" w14:textId="77777777" w:rsidR="000F0BE9" w:rsidRPr="001D1C80" w:rsidRDefault="004B76DB" w:rsidP="002A43FC">
      <w:pPr>
        <w:pStyle w:val="Nadpis1"/>
        <w:rPr>
          <w:smallCaps/>
          <w:szCs w:val="32"/>
        </w:rPr>
      </w:pPr>
      <w:bookmarkStart w:id="185" w:name="_Ref474497941"/>
      <w:bookmarkStart w:id="186" w:name="_Toc483314107"/>
      <w:r w:rsidRPr="003663D1">
        <w:t>P</w:t>
      </w:r>
      <w:r w:rsidR="00702D17" w:rsidRPr="003663D1">
        <w:t xml:space="preserve">rávní </w:t>
      </w:r>
      <w:r w:rsidR="00702D17" w:rsidRPr="00991472">
        <w:t>základ</w:t>
      </w:r>
      <w:r w:rsidR="00702D17" w:rsidRPr="003663D1">
        <w:t xml:space="preserve"> a další výchozí dokumentace</w:t>
      </w:r>
      <w:bookmarkEnd w:id="177"/>
      <w:bookmarkEnd w:id="178"/>
      <w:bookmarkEnd w:id="179"/>
      <w:bookmarkEnd w:id="180"/>
      <w:bookmarkEnd w:id="185"/>
      <w:bookmarkEnd w:id="186"/>
      <w:r w:rsidR="000F0BE9" w:rsidRPr="001D1C80">
        <w:br w:type="page"/>
      </w:r>
    </w:p>
    <w:p w14:paraId="44AA91AE" w14:textId="77777777" w:rsidR="00D37C42" w:rsidRDefault="00B30673" w:rsidP="000F195B">
      <w:pPr>
        <w:pStyle w:val="Nadpis2"/>
      </w:pPr>
      <w:bookmarkStart w:id="187" w:name="_Ref424110857"/>
      <w:bookmarkStart w:id="188" w:name="_Toc424128476"/>
      <w:bookmarkStart w:id="189" w:name="_Toc424230492"/>
      <w:bookmarkStart w:id="190" w:name="_Toc439685287"/>
      <w:bookmarkStart w:id="191" w:name="_Toc236814788"/>
      <w:bookmarkStart w:id="192" w:name="_Toc251936252"/>
      <w:bookmarkStart w:id="193" w:name="_Toc423346157"/>
      <w:bookmarkStart w:id="194" w:name="_Toc483314108"/>
      <w:bookmarkEnd w:id="181"/>
      <w:bookmarkEnd w:id="182"/>
      <w:bookmarkEnd w:id="183"/>
      <w:bookmarkEnd w:id="184"/>
      <w:r w:rsidRPr="00756A21">
        <w:t>Základní</w:t>
      </w:r>
      <w:r>
        <w:t xml:space="preserve"> související l</w:t>
      </w:r>
      <w:r w:rsidR="00D37C42" w:rsidRPr="00AF4A70">
        <w:t xml:space="preserve">egislativa </w:t>
      </w:r>
      <w:r w:rsidR="00DC5C35">
        <w:t xml:space="preserve">a dokumenty </w:t>
      </w:r>
      <w:r w:rsidR="00D37C42" w:rsidRPr="00AF4A70">
        <w:t>EU</w:t>
      </w:r>
      <w:bookmarkEnd w:id="187"/>
      <w:bookmarkEnd w:id="188"/>
      <w:bookmarkEnd w:id="189"/>
      <w:bookmarkEnd w:id="190"/>
      <w:bookmarkEnd w:id="194"/>
    </w:p>
    <w:p w14:paraId="5EA3AC42" w14:textId="77777777" w:rsidR="000C353A" w:rsidRPr="00AF4A70" w:rsidRDefault="000C353A" w:rsidP="00DB5153">
      <w:pPr>
        <w:pStyle w:val="Nadpis3"/>
      </w:pPr>
      <w:bookmarkStart w:id="195" w:name="_Toc439682679"/>
      <w:bookmarkStart w:id="196" w:name="_Toc439682983"/>
      <w:bookmarkStart w:id="197" w:name="_Toc439683292"/>
      <w:bookmarkStart w:id="198" w:name="_Toc439683594"/>
      <w:bookmarkStart w:id="199" w:name="_Toc439683836"/>
      <w:bookmarkStart w:id="200" w:name="_Toc439684078"/>
      <w:bookmarkStart w:id="201" w:name="_Toc439684320"/>
      <w:bookmarkStart w:id="202" w:name="_Toc439684562"/>
      <w:bookmarkStart w:id="203" w:name="_Toc439684804"/>
      <w:bookmarkStart w:id="204" w:name="_Toc439685046"/>
      <w:bookmarkStart w:id="205" w:name="_Toc439685288"/>
      <w:bookmarkStart w:id="206" w:name="_Toc439685530"/>
      <w:bookmarkStart w:id="207" w:name="_Toc439685773"/>
      <w:bookmarkStart w:id="208" w:name="_Toc439772718"/>
      <w:bookmarkStart w:id="209" w:name="_Toc439773009"/>
      <w:bookmarkStart w:id="210" w:name="_Toc439868949"/>
      <w:bookmarkStart w:id="211" w:name="_Toc439869313"/>
      <w:bookmarkStart w:id="212" w:name="_Toc424128477"/>
      <w:bookmarkStart w:id="213" w:name="_Toc424230493"/>
      <w:bookmarkStart w:id="214" w:name="_Ref425349073"/>
      <w:bookmarkStart w:id="215" w:name="_Toc439685289"/>
      <w:bookmarkStart w:id="216" w:name="_Toc483314109"/>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756A21">
        <w:t>Finanční</w:t>
      </w:r>
      <w:r w:rsidRPr="00AF4A70">
        <w:t xml:space="preserve"> nařízení a ochrana finančních zájmů</w:t>
      </w:r>
      <w:bookmarkEnd w:id="191"/>
      <w:bookmarkEnd w:id="192"/>
      <w:bookmarkEnd w:id="193"/>
      <w:bookmarkEnd w:id="212"/>
      <w:bookmarkEnd w:id="213"/>
      <w:bookmarkEnd w:id="214"/>
      <w:bookmarkEnd w:id="215"/>
      <w:bookmarkEnd w:id="216"/>
    </w:p>
    <w:p w14:paraId="481436F8" w14:textId="77777777" w:rsidR="000C353A" w:rsidRPr="00C80A47" w:rsidRDefault="000C353A" w:rsidP="00496015">
      <w:pPr>
        <w:pStyle w:val="OdrkyvMPP"/>
        <w:numPr>
          <w:ilvl w:val="0"/>
          <w:numId w:val="651"/>
        </w:numPr>
      </w:pPr>
      <w:r w:rsidRPr="00B152B1">
        <w:rPr>
          <w:rStyle w:val="Hypertextovodkaz"/>
          <w:b/>
        </w:rPr>
        <w:t xml:space="preserve">Nařízení Evropského </w:t>
      </w:r>
      <w:r w:rsidRPr="00C80A47">
        <w:rPr>
          <w:rStyle w:val="Hypertextovodkaz"/>
          <w:b/>
        </w:rPr>
        <w:t>parlamentu a Rady (EU, Euratom) č. 966/2012</w:t>
      </w:r>
      <w:r w:rsidRPr="00C80A47">
        <w:t xml:space="preserve"> ze dne 25. října 2012, kterým se stanoví finanční nařízení o souhrnném rozpočtu Unie a o</w:t>
      </w:r>
      <w:r w:rsidR="00F01E88" w:rsidRPr="00C80A47">
        <w:t> </w:t>
      </w:r>
      <w:r w:rsidRPr="00C80A47">
        <w:t xml:space="preserve"> zrušení nařízení Rady (ES, Euratom) č. 1605/2002 (dále „finanční nařízení“);</w:t>
      </w:r>
    </w:p>
    <w:p w14:paraId="4A8D9D83" w14:textId="77777777" w:rsidR="000C353A" w:rsidRPr="00C80A47" w:rsidRDefault="000C353A" w:rsidP="00496015">
      <w:pPr>
        <w:pStyle w:val="OdrkyvMPP"/>
        <w:numPr>
          <w:ilvl w:val="0"/>
          <w:numId w:val="651"/>
        </w:numPr>
      </w:pPr>
      <w:r w:rsidRPr="00C80A47">
        <w:rPr>
          <w:rStyle w:val="Hypertextovodkaz"/>
          <w:b/>
        </w:rPr>
        <w:t>Nařízení Rady (ES, Euratom) č. 2185/96</w:t>
      </w:r>
      <w:r w:rsidRPr="00C80A47">
        <w:t xml:space="preserve"> ze dne 11. prosince 1996 o</w:t>
      </w:r>
      <w:r w:rsidR="00E86525" w:rsidRPr="00C80A47">
        <w:t> </w:t>
      </w:r>
      <w:r w:rsidRPr="00C80A47">
        <w:t xml:space="preserve"> kontrolách a inspekcích na místě prováděných Komisí za účelem ochrany finančních zájmů Evropských společenství proti podvodům a jiným nesrovnalostem;</w:t>
      </w:r>
    </w:p>
    <w:p w14:paraId="35E08721" w14:textId="77777777" w:rsidR="000C353A" w:rsidRPr="00C80A47" w:rsidRDefault="000C353A" w:rsidP="00496015">
      <w:pPr>
        <w:pStyle w:val="OdrkyvMPP"/>
        <w:numPr>
          <w:ilvl w:val="0"/>
          <w:numId w:val="651"/>
        </w:numPr>
      </w:pPr>
      <w:r w:rsidRPr="00C80A47">
        <w:rPr>
          <w:rStyle w:val="Hypertextovodkaz"/>
          <w:b/>
        </w:rPr>
        <w:t>Nařízení Rady (ES, Euratom) č. 2988/95</w:t>
      </w:r>
      <w:r w:rsidRPr="00C80A47">
        <w:t xml:space="preserve"> ze dne 18. prosince 1995 o ochraně finančních zájmů Evropských Společenství;</w:t>
      </w:r>
    </w:p>
    <w:p w14:paraId="01ACBCFB" w14:textId="77777777" w:rsidR="000C353A" w:rsidRPr="00C80A47" w:rsidRDefault="000C353A" w:rsidP="00496015">
      <w:pPr>
        <w:pStyle w:val="OdrkyvMPP"/>
        <w:numPr>
          <w:ilvl w:val="0"/>
          <w:numId w:val="651"/>
        </w:numPr>
      </w:pPr>
      <w:r w:rsidRPr="00C80A47">
        <w:rPr>
          <w:rStyle w:val="Hypertextovodkaz"/>
          <w:b/>
        </w:rPr>
        <w:t>Nařízení Komise (ES, Euratom) č. 2343/2002</w:t>
      </w:r>
      <w:r w:rsidRPr="00C80A47">
        <w:t xml:space="preserve"> ze dne 23. prosince 2002o</w:t>
      </w:r>
      <w:r w:rsidR="00E86525" w:rsidRPr="00C80A47">
        <w:t> </w:t>
      </w:r>
      <w:r w:rsidRPr="00C80A47">
        <w:t xml:space="preserve"> rámcovém finančním nařízení pro orgány uvedené v čl. 185 nařízení Rady (ES, Euratom) č. 1605/2002, kterým se stanoví finanční nařízení o souhrnném rozpočtu Evropských společenství;</w:t>
      </w:r>
    </w:p>
    <w:p w14:paraId="5ADAA14E" w14:textId="77777777" w:rsidR="000C353A" w:rsidRPr="00C80A47" w:rsidRDefault="000C353A" w:rsidP="00496015">
      <w:pPr>
        <w:pStyle w:val="OdrkyvMPP"/>
        <w:numPr>
          <w:ilvl w:val="0"/>
          <w:numId w:val="651"/>
        </w:numPr>
      </w:pPr>
      <w:r w:rsidRPr="00C80A47">
        <w:rPr>
          <w:rStyle w:val="Hypertextovodkaz"/>
          <w:b/>
        </w:rPr>
        <w:t>Nařízení Komise (ES, Euratom) č. 1271/2013</w:t>
      </w:r>
      <w:r w:rsidRPr="00C80A47">
        <w:t xml:space="preserve"> ze dne 30. září 2013 o</w:t>
      </w:r>
      <w:r w:rsidR="00E86525" w:rsidRPr="00C80A47">
        <w:t> </w:t>
      </w:r>
      <w:r w:rsidRPr="00C80A47">
        <w:t xml:space="preserve"> rámcovém finančním nařízení pro subjekty uvedené v článku 208 nařízení Evropského parlamentu a Rady (EU, Euratom) č. 966/2012</w:t>
      </w:r>
      <w:r w:rsidR="00882C46" w:rsidRPr="00C80A47">
        <w:t>;</w:t>
      </w:r>
    </w:p>
    <w:p w14:paraId="106B090E" w14:textId="77777777" w:rsidR="000C353A" w:rsidRPr="00C80A47" w:rsidRDefault="000C353A" w:rsidP="00496015">
      <w:pPr>
        <w:pStyle w:val="OdrkyvMPP"/>
        <w:numPr>
          <w:ilvl w:val="0"/>
          <w:numId w:val="651"/>
        </w:numPr>
      </w:pPr>
      <w:r w:rsidRPr="00C80A47">
        <w:rPr>
          <w:rStyle w:val="Hypertextovodkaz"/>
          <w:b/>
        </w:rPr>
        <w:t>Nařízení Komise (v přenesené pravomoci (EU) č. 1268/2012</w:t>
      </w:r>
      <w:r w:rsidRPr="00C80A47">
        <w:t xml:space="preserve"> ze dne 29. října 2012, o</w:t>
      </w:r>
      <w:r w:rsidR="00553295" w:rsidRPr="00C80A47">
        <w:t> </w:t>
      </w:r>
      <w:r w:rsidRPr="00C80A47">
        <w:t>prováděcích pravidlech k nařízení Evropského parlamentu a Rady (EU, Euratom) č.</w:t>
      </w:r>
      <w:r w:rsidR="00D838A8" w:rsidRPr="00C80A47">
        <w:t> </w:t>
      </w:r>
      <w:r w:rsidRPr="00C80A47">
        <w:t>966/2012, kterým se stanoví finanční pravidla o souhrnném rozpočtu</w:t>
      </w:r>
      <w:r w:rsidR="00882C46" w:rsidRPr="00C80A47">
        <w:t>.</w:t>
      </w:r>
    </w:p>
    <w:p w14:paraId="75470EC9" w14:textId="77777777" w:rsidR="000C353A" w:rsidRPr="009158DE" w:rsidRDefault="000C353A" w:rsidP="00DB5153">
      <w:pPr>
        <w:pStyle w:val="Nadpis3"/>
      </w:pPr>
      <w:bookmarkStart w:id="217" w:name="_Toc251936253"/>
      <w:bookmarkStart w:id="218" w:name="_Toc423346158"/>
      <w:bookmarkStart w:id="219" w:name="_Toc424128478"/>
      <w:bookmarkStart w:id="220" w:name="_Toc424230494"/>
      <w:bookmarkStart w:id="221" w:name="_Ref425349080"/>
      <w:bookmarkStart w:id="222" w:name="_Toc439685290"/>
      <w:bookmarkStart w:id="223" w:name="_Ref459374491"/>
      <w:bookmarkStart w:id="224" w:name="_Ref459374506"/>
      <w:bookmarkStart w:id="225" w:name="_Toc483314110"/>
      <w:r w:rsidRPr="00756A21">
        <w:t>Veřejná</w:t>
      </w:r>
      <w:r w:rsidRPr="009158DE">
        <w:t xml:space="preserve"> podpora</w:t>
      </w:r>
      <w:bookmarkEnd w:id="217"/>
      <w:bookmarkEnd w:id="218"/>
      <w:bookmarkEnd w:id="219"/>
      <w:bookmarkEnd w:id="220"/>
      <w:bookmarkEnd w:id="221"/>
      <w:bookmarkEnd w:id="222"/>
      <w:bookmarkEnd w:id="223"/>
      <w:bookmarkEnd w:id="224"/>
      <w:bookmarkEnd w:id="225"/>
    </w:p>
    <w:p w14:paraId="420F37C5" w14:textId="77777777" w:rsidR="000C353A" w:rsidRPr="00C80A47" w:rsidRDefault="000C353A" w:rsidP="00496015">
      <w:pPr>
        <w:pStyle w:val="OdrkyvMPP"/>
        <w:numPr>
          <w:ilvl w:val="0"/>
          <w:numId w:val="652"/>
        </w:numPr>
      </w:pPr>
      <w:r w:rsidRPr="00B152B1">
        <w:rPr>
          <w:rStyle w:val="Hypertextovodkaz"/>
          <w:b/>
        </w:rPr>
        <w:t xml:space="preserve">Nařízení Rady (ES) č. </w:t>
      </w:r>
      <w:r w:rsidR="00AD3617" w:rsidRPr="00C80A47">
        <w:rPr>
          <w:rStyle w:val="Hypertextovodkaz"/>
          <w:b/>
        </w:rPr>
        <w:t xml:space="preserve">2015/1588 </w:t>
      </w:r>
      <w:r w:rsidR="00AD3617" w:rsidRPr="00C80A47">
        <w:rPr>
          <w:rStyle w:val="Hypertextovodkaz"/>
          <w:u w:val="none"/>
        </w:rPr>
        <w:t>ze dne 13. července 2015</w:t>
      </w:r>
      <w:r w:rsidRPr="00C80A47">
        <w:t xml:space="preserve">, o použití článků 107 a 108 Smlouvy o </w:t>
      </w:r>
      <w:r w:rsidR="00E86525" w:rsidRPr="00C80A47">
        <w:t> </w:t>
      </w:r>
      <w:r w:rsidRPr="00C80A47">
        <w:t>fungování Evropské unie na určité kategorie horizontální státní podpory;</w:t>
      </w:r>
    </w:p>
    <w:p w14:paraId="5CDB590E" w14:textId="77777777" w:rsidR="000C353A" w:rsidRPr="00C80A47" w:rsidRDefault="000C353A" w:rsidP="00496015">
      <w:pPr>
        <w:pStyle w:val="OdrkyvMPP"/>
        <w:numPr>
          <w:ilvl w:val="0"/>
          <w:numId w:val="652"/>
        </w:numPr>
      </w:pPr>
      <w:r w:rsidRPr="00C80A47">
        <w:rPr>
          <w:rStyle w:val="Hypertextovodkaz"/>
          <w:b/>
        </w:rPr>
        <w:t xml:space="preserve">Nařízení Rady (ES) č. </w:t>
      </w:r>
      <w:r w:rsidR="00AD3617" w:rsidRPr="00C80A47">
        <w:rPr>
          <w:rStyle w:val="Hypertextovodkaz"/>
          <w:b/>
        </w:rPr>
        <w:t xml:space="preserve">2015/1589 </w:t>
      </w:r>
      <w:r w:rsidRPr="00C80A47">
        <w:t xml:space="preserve">ze dne </w:t>
      </w:r>
      <w:r w:rsidR="00AD3617" w:rsidRPr="00C80A47">
        <w:rPr>
          <w:rStyle w:val="Hypertextovodkaz"/>
        </w:rPr>
        <w:t>13</w:t>
      </w:r>
      <w:r w:rsidR="00AB61FC" w:rsidRPr="00C80A47">
        <w:rPr>
          <w:rStyle w:val="Hypertextovodkaz"/>
        </w:rPr>
        <w:t>.</w:t>
      </w:r>
      <w:r w:rsidR="00AD3617" w:rsidRPr="00C80A47">
        <w:rPr>
          <w:rStyle w:val="Hypertextovodkaz"/>
        </w:rPr>
        <w:t xml:space="preserve"> července 2015</w:t>
      </w:r>
      <w:r w:rsidRPr="00C80A47">
        <w:t>, kterým se stanoví prováděcí pravidla k článku 108 smlouvy o fungování Evropské unie;</w:t>
      </w:r>
    </w:p>
    <w:p w14:paraId="65F45BC7" w14:textId="77777777" w:rsidR="000C353A" w:rsidRPr="00C80A47" w:rsidRDefault="000C353A" w:rsidP="00496015">
      <w:pPr>
        <w:pStyle w:val="OdrkyvMPP"/>
        <w:numPr>
          <w:ilvl w:val="0"/>
          <w:numId w:val="652"/>
        </w:numPr>
      </w:pPr>
      <w:r w:rsidRPr="00C80A47">
        <w:rPr>
          <w:rStyle w:val="Hypertextovodkaz"/>
          <w:b/>
        </w:rPr>
        <w:t>Nařízení Komise (ES) č. 794/2004</w:t>
      </w:r>
      <w:r w:rsidRPr="00C80A47">
        <w:t xml:space="preserve"> ze dne 21. dubna 2004, kterým se provádí nařízení Rady (ES) č. 659/1999, kterým se stanoví prováděcí pravidlak</w:t>
      </w:r>
      <w:r w:rsidR="002E0DBC" w:rsidRPr="00C80A47">
        <w:t> </w:t>
      </w:r>
      <w:r w:rsidRPr="00C80A47">
        <w:t>článku93 Smlouvy o ES;</w:t>
      </w:r>
    </w:p>
    <w:p w14:paraId="6A71DE7F" w14:textId="77777777" w:rsidR="000C353A" w:rsidRPr="00C80A47" w:rsidRDefault="000C353A" w:rsidP="00496015">
      <w:pPr>
        <w:pStyle w:val="OdrkyvMPP"/>
        <w:numPr>
          <w:ilvl w:val="0"/>
          <w:numId w:val="652"/>
        </w:numPr>
      </w:pPr>
      <w:r w:rsidRPr="00C80A47">
        <w:rPr>
          <w:rStyle w:val="Hypertextovodkaz"/>
          <w:b/>
        </w:rPr>
        <w:t>Oznámení Komise 2009/C 136/03</w:t>
      </w:r>
      <w:r w:rsidRPr="00C80A47">
        <w:t xml:space="preserve"> o zjednodušeném postupu posuzování některých druhů státní</w:t>
      </w:r>
      <w:r w:rsidR="00860869" w:rsidRPr="00C80A47">
        <w:t xml:space="preserve"> (veřejné) </w:t>
      </w:r>
      <w:r w:rsidRPr="00C80A47">
        <w:t>podpory;</w:t>
      </w:r>
    </w:p>
    <w:p w14:paraId="2D719BFC" w14:textId="77777777" w:rsidR="000C353A" w:rsidRPr="00C80A47" w:rsidRDefault="000C353A" w:rsidP="00496015">
      <w:pPr>
        <w:pStyle w:val="OdrkyvMPP"/>
        <w:numPr>
          <w:ilvl w:val="0"/>
          <w:numId w:val="652"/>
        </w:numPr>
      </w:pPr>
      <w:r w:rsidRPr="00C80A47">
        <w:rPr>
          <w:rStyle w:val="Hypertextovodkaz"/>
          <w:b/>
        </w:rPr>
        <w:t>Nařízení Komise (EU) č. 651/2014</w:t>
      </w:r>
      <w:r w:rsidRPr="00C80A47">
        <w:t xml:space="preserve">  ze dne 17. června 2014, kterým sev</w:t>
      </w:r>
      <w:r w:rsidR="00E86525" w:rsidRPr="00C80A47">
        <w:t> </w:t>
      </w:r>
      <w:r w:rsidRPr="00C80A47">
        <w:t xml:space="preserve"> souladu s články 107 a 108 Smlouvy prohlašují určité kategorie podporyza</w:t>
      </w:r>
      <w:r w:rsidR="00995407" w:rsidRPr="00C80A47">
        <w:t> </w:t>
      </w:r>
      <w:r w:rsidRPr="00C80A47">
        <w:t>slučitelné s</w:t>
      </w:r>
      <w:r w:rsidR="00F01E88" w:rsidRPr="00C80A47">
        <w:t> </w:t>
      </w:r>
      <w:r w:rsidRPr="00C80A47">
        <w:t>vnitřním trhem (obecné nařízení o blokových výjimkách);</w:t>
      </w:r>
    </w:p>
    <w:p w14:paraId="7A79D0F5" w14:textId="77777777" w:rsidR="00635D15" w:rsidRPr="00C80A47" w:rsidRDefault="00635D15" w:rsidP="00496015">
      <w:pPr>
        <w:pStyle w:val="OdrkyvMPP"/>
        <w:numPr>
          <w:ilvl w:val="0"/>
          <w:numId w:val="652"/>
        </w:numPr>
        <w:rPr>
          <w:rStyle w:val="Hypertextovodkaz"/>
          <w:color w:val="auto"/>
          <w:u w:val="none"/>
        </w:rPr>
      </w:pPr>
      <w:r w:rsidRPr="00C80A47">
        <w:rPr>
          <w:rStyle w:val="Hypertextovodkaz"/>
          <w:b/>
        </w:rPr>
        <w:t xml:space="preserve">Nařízení Komise (EU) č. 1407/2013 </w:t>
      </w:r>
      <w:r w:rsidRPr="00C80A47">
        <w:rPr>
          <w:rStyle w:val="Hypertextovodkaz"/>
          <w:u w:val="none"/>
        </w:rPr>
        <w:t>ze dne 18. prosince 2013 o použití článků 107 a 108 Smlouvy o fungování Evropské unie na podporu de minimis;</w:t>
      </w:r>
    </w:p>
    <w:p w14:paraId="2E5252F9" w14:textId="77777777" w:rsidR="00635D15" w:rsidRPr="00C80A47" w:rsidRDefault="00635D15" w:rsidP="0077177E">
      <w:pPr>
        <w:pStyle w:val="OdrkyvMPP"/>
        <w:numPr>
          <w:ilvl w:val="0"/>
          <w:numId w:val="652"/>
        </w:numPr>
        <w:rPr>
          <w:rStyle w:val="Hypertextovodkaz"/>
          <w:color w:val="auto"/>
          <w:u w:val="none"/>
        </w:rPr>
      </w:pPr>
      <w:r w:rsidRPr="00C80A47">
        <w:rPr>
          <w:rStyle w:val="Hypertextovodkaz"/>
          <w:b/>
        </w:rPr>
        <w:t xml:space="preserve">Nařízení Komise (EU) </w:t>
      </w:r>
      <w:r w:rsidR="0077177E" w:rsidRPr="00C80A47">
        <w:rPr>
          <w:rStyle w:val="Hypertextovodkaz"/>
          <w:b/>
        </w:rPr>
        <w:t xml:space="preserve">360/2012 </w:t>
      </w:r>
      <w:r w:rsidR="0077177E" w:rsidRPr="00C80A47">
        <w:rPr>
          <w:rStyle w:val="Hypertextovodkaz"/>
          <w:u w:val="none"/>
        </w:rPr>
        <w:t>ze dne 25. dubna 2012 o použití článků 107 a 108 Smlouvy o fungování Evropské unie na podporu de minimis udílenou podnikům poskytujícím služby obecného hospodářského zájmu;</w:t>
      </w:r>
    </w:p>
    <w:p w14:paraId="2745D9A0" w14:textId="77777777" w:rsidR="0077177E" w:rsidRPr="00C80A47" w:rsidRDefault="0077177E" w:rsidP="0077177E">
      <w:pPr>
        <w:pStyle w:val="OdrkyvMPP"/>
        <w:numPr>
          <w:ilvl w:val="0"/>
          <w:numId w:val="652"/>
        </w:numPr>
      </w:pPr>
      <w:r w:rsidRPr="00C80A47">
        <w:rPr>
          <w:rStyle w:val="Hypertextovodkaz"/>
          <w:b/>
        </w:rPr>
        <w:t xml:space="preserve">Rozhodnutí Komise č. 2012/21/EU </w:t>
      </w:r>
      <w:r w:rsidRPr="00C80A47">
        <w:rPr>
          <w:rStyle w:val="Hypertextovodkaz"/>
          <w:u w:val="none"/>
        </w:rPr>
        <w:t xml:space="preserve">ze dne </w:t>
      </w:r>
      <w:r w:rsidR="003C42E6" w:rsidRPr="00C80A47">
        <w:rPr>
          <w:rStyle w:val="Hypertextovodkaz"/>
          <w:u w:val="none"/>
        </w:rPr>
        <w:t>20. prosnce 2011 o použití čl. 106 odst. 2 Smlouvy o fungování Evropské unie na státní podporu ve formě vyrovnávací platby za</w:t>
      </w:r>
      <w:r w:rsidR="00D838A8" w:rsidRPr="00C80A47">
        <w:rPr>
          <w:rStyle w:val="Hypertextovodkaz"/>
          <w:u w:val="none"/>
        </w:rPr>
        <w:t> </w:t>
      </w:r>
      <w:r w:rsidR="003C42E6" w:rsidRPr="00C80A47">
        <w:rPr>
          <w:rStyle w:val="Hypertextovodkaz"/>
          <w:u w:val="none"/>
        </w:rPr>
        <w:t xml:space="preserve">závazek veřejné služby udělené určitým podnikům pověřeným poskytováním služeb obecného hospodářského zájmu. </w:t>
      </w:r>
    </w:p>
    <w:p w14:paraId="3DBA8752" w14:textId="77777777" w:rsidR="00DC5C35" w:rsidRPr="00C80A47" w:rsidRDefault="000C353A" w:rsidP="00496015">
      <w:pPr>
        <w:pStyle w:val="OdrkyvMPP"/>
        <w:numPr>
          <w:ilvl w:val="0"/>
          <w:numId w:val="652"/>
        </w:numPr>
      </w:pPr>
      <w:r w:rsidRPr="00C80A47">
        <w:t xml:space="preserve">Pokyny k regionální státní </w:t>
      </w:r>
      <w:r w:rsidR="00860869" w:rsidRPr="00C80A47">
        <w:t xml:space="preserve">(veřejné) </w:t>
      </w:r>
      <w:r w:rsidRPr="00C80A47">
        <w:t>podpoře na období 2014-2020 (2013/C 209/01)</w:t>
      </w:r>
      <w:r w:rsidR="00DC5C35" w:rsidRPr="00C80A47">
        <w:t>;</w:t>
      </w:r>
    </w:p>
    <w:p w14:paraId="37E63778" w14:textId="77777777" w:rsidR="000C353A" w:rsidRPr="00C80A47" w:rsidRDefault="00AE5167" w:rsidP="00DC5C35">
      <w:pPr>
        <w:pStyle w:val="OdrkyvMPP"/>
        <w:numPr>
          <w:ilvl w:val="0"/>
          <w:numId w:val="652"/>
        </w:numPr>
      </w:pPr>
      <w:hyperlink r:id="rId20" w:history="1">
        <w:r w:rsidR="00DC5C35" w:rsidRPr="00B152B1">
          <w:rPr>
            <w:rStyle w:val="Hypertextovodkaz"/>
            <w:b/>
          </w:rPr>
          <w:t>Sdělení Komise o pojmu státní podpora</w:t>
        </w:r>
      </w:hyperlink>
      <w:r w:rsidR="00DC5C35" w:rsidRPr="00C80A47">
        <w:t xml:space="preserve"> uvedeném v čl. 107 odst. 1 Smlouvy o fungování Evropské unie (2016/C 262/01)</w:t>
      </w:r>
    </w:p>
    <w:p w14:paraId="15EAD8E7" w14:textId="77777777" w:rsidR="00AC1136" w:rsidRPr="00CD3230" w:rsidRDefault="000C353A" w:rsidP="00DB5153">
      <w:pPr>
        <w:pStyle w:val="Nadpis3"/>
      </w:pPr>
      <w:r w:rsidRPr="00CD3230">
        <w:t> </w:t>
      </w:r>
      <w:bookmarkStart w:id="226" w:name="_Toc424128479"/>
      <w:bookmarkStart w:id="227" w:name="_Toc424230495"/>
      <w:bookmarkStart w:id="228" w:name="_Ref425349084"/>
      <w:bookmarkStart w:id="229" w:name="_Toc439685291"/>
      <w:bookmarkStart w:id="230" w:name="_Toc483314111"/>
      <w:r w:rsidRPr="00CD3230">
        <w:t>ESI fond</w:t>
      </w:r>
      <w:r w:rsidR="00D37C42" w:rsidRPr="00CD3230">
        <w:t>y</w:t>
      </w:r>
      <w:bookmarkEnd w:id="226"/>
      <w:bookmarkEnd w:id="227"/>
      <w:bookmarkEnd w:id="228"/>
      <w:bookmarkEnd w:id="229"/>
      <w:bookmarkEnd w:id="230"/>
    </w:p>
    <w:p w14:paraId="6D8FD561" w14:textId="77777777" w:rsidR="000C353A" w:rsidRPr="00C80A47" w:rsidRDefault="00AE5167" w:rsidP="00496015">
      <w:pPr>
        <w:pStyle w:val="OdrkyvMPP"/>
        <w:numPr>
          <w:ilvl w:val="0"/>
          <w:numId w:val="650"/>
        </w:numPr>
      </w:pPr>
      <w:hyperlink r:id="rId21" w:history="1">
        <w:r w:rsidR="00512D1B" w:rsidRPr="00B152B1">
          <w:rPr>
            <w:rStyle w:val="Hypertextovodkaz"/>
            <w:b/>
          </w:rPr>
          <w:t xml:space="preserve">Nařízení Evropského parlamentu a Rady (EU) č. 1303/2013 </w:t>
        </w:r>
      </w:hyperlink>
      <w:r w:rsidR="000C353A" w:rsidRPr="00C80A47">
        <w:t>ze dne 17.</w:t>
      </w:r>
      <w:r w:rsidR="0068759F" w:rsidRPr="00C80A47">
        <w:t> </w:t>
      </w:r>
      <w:r w:rsidR="000C353A" w:rsidRPr="00C80A47">
        <w:t>prosince 2013 o společných ustanoveních o Evropském fondu pro</w:t>
      </w:r>
      <w:r w:rsidR="00E86525" w:rsidRPr="00C80A47">
        <w:t> </w:t>
      </w:r>
      <w:r w:rsidR="000C353A" w:rsidRPr="00C80A47">
        <w:t xml:space="preserve"> regionální rozvoj, Evropském sociálním fondu, Fondu soudržnosti, Evropském zemědělském fondu pro rozvoj venkova a Evropském námořním a rybářském fondu a o obecných ustanoveních o Evropském fondu pro</w:t>
      </w:r>
      <w:r w:rsidR="00E86525" w:rsidRPr="00C80A47">
        <w:t> </w:t>
      </w:r>
      <w:r w:rsidR="000C353A" w:rsidRPr="00C80A47">
        <w:t xml:space="preserve"> regionální rozvoj, Evropském sociálním fondu, Fondu soudržnosti a Evropském námořním a rybářském fondu a o</w:t>
      </w:r>
      <w:r w:rsidR="00C83107" w:rsidRPr="00C80A47">
        <w:t> </w:t>
      </w:r>
      <w:r w:rsidR="000C353A" w:rsidRPr="00C80A47">
        <w:t xml:space="preserve"> zrušení nařízení (ES) č. 1083/2006 (dále „Obecné nařízení“);</w:t>
      </w:r>
    </w:p>
    <w:p w14:paraId="41F9E4AC" w14:textId="77777777" w:rsidR="000C353A" w:rsidRPr="00C80A47" w:rsidRDefault="000C353A" w:rsidP="00496015">
      <w:pPr>
        <w:pStyle w:val="OdrkyvMPP"/>
        <w:numPr>
          <w:ilvl w:val="0"/>
          <w:numId w:val="650"/>
        </w:numPr>
      </w:pPr>
      <w:r w:rsidRPr="00C80A47">
        <w:rPr>
          <w:rStyle w:val="Hypertextovodkaz"/>
          <w:b/>
        </w:rPr>
        <w:t>Nařízení Evropského parlamentu a Rady (EU) č. 1300/2013</w:t>
      </w:r>
      <w:r w:rsidRPr="00C80A47">
        <w:t xml:space="preserve"> ze dne 17. prosince 2013 o Fondu soudržnosti a o zrušení nařízení (ES) č. 1084/2006 (dále „nařízení o FS“);</w:t>
      </w:r>
    </w:p>
    <w:p w14:paraId="2AC66CD5" w14:textId="77777777" w:rsidR="000C353A" w:rsidRPr="00C80A47" w:rsidRDefault="00AE5167" w:rsidP="00496015">
      <w:pPr>
        <w:pStyle w:val="OdrkyvMPP"/>
        <w:numPr>
          <w:ilvl w:val="0"/>
          <w:numId w:val="650"/>
        </w:numPr>
      </w:pPr>
      <w:hyperlink r:id="rId22" w:history="1">
        <w:r w:rsidR="001A7200" w:rsidRPr="00B152B1">
          <w:rPr>
            <w:rStyle w:val="Hypertextovodkaz"/>
            <w:b/>
          </w:rPr>
          <w:t>Nařízení Evropského parlamentu a Rady (EU) č. 1301/2013</w:t>
        </w:r>
      </w:hyperlink>
      <w:r w:rsidR="000C353A" w:rsidRPr="00C80A47">
        <w:t>ze dne 17.</w:t>
      </w:r>
      <w:r w:rsidR="005507D7" w:rsidRPr="00C80A47">
        <w:t> </w:t>
      </w:r>
      <w:r w:rsidR="000C353A" w:rsidRPr="00C80A47">
        <w:t>prosince 2013 o Evropském fondu pro regionální rozvoj, o zvláštních ustanoveních k cíli Investice pro růst a zaměstnanost a o zrušení nařízení (ES) č. 1080/2006 (dále „nařízení o EFRR“);</w:t>
      </w:r>
    </w:p>
    <w:p w14:paraId="1949F2C2" w14:textId="77777777" w:rsidR="001A7200" w:rsidRPr="00C80A47" w:rsidRDefault="00AE5167" w:rsidP="00496015">
      <w:pPr>
        <w:pStyle w:val="OdrkyvMPP"/>
        <w:numPr>
          <w:ilvl w:val="0"/>
          <w:numId w:val="650"/>
        </w:numPr>
        <w:rPr>
          <w:color w:val="000000"/>
        </w:rPr>
      </w:pPr>
      <w:hyperlink r:id="rId23" w:history="1">
        <w:r w:rsidR="001A7200" w:rsidRPr="00B152B1">
          <w:rPr>
            <w:rStyle w:val="Hypertextovodkaz"/>
            <w:b/>
          </w:rPr>
          <w:t>Prováděcí nařízení komise (EU) 2015/207</w:t>
        </w:r>
      </w:hyperlink>
      <w:r w:rsidR="001A7200" w:rsidRPr="00C80A47">
        <w:rPr>
          <w:color w:val="000000"/>
        </w:rPr>
        <w:t>ze dne 20. ledna 2015, kterým se stanoví prováděcí pravidla k nařízení Evropského parlamentu a Rady (EU) č.</w:t>
      </w:r>
      <w:r w:rsidR="005507D7" w:rsidRPr="00C80A47">
        <w:rPr>
          <w:color w:val="000000"/>
        </w:rPr>
        <w:t> </w:t>
      </w:r>
      <w:r w:rsidR="001A7200" w:rsidRPr="00C80A47">
        <w:rPr>
          <w:color w:val="000000"/>
        </w:rPr>
        <w:t>1303/2013, pokud jde o</w:t>
      </w:r>
      <w:r w:rsidR="00D838A8" w:rsidRPr="00C80A47">
        <w:rPr>
          <w:color w:val="000000"/>
        </w:rPr>
        <w:t> </w:t>
      </w:r>
      <w:r w:rsidR="001A7200" w:rsidRPr="00C80A47">
        <w:rPr>
          <w:color w:val="000000"/>
        </w:rPr>
        <w:t>vzory pro zprávu o pokroku, předkládání informací o</w:t>
      </w:r>
      <w:r w:rsidR="005507D7" w:rsidRPr="00C80A47">
        <w:rPr>
          <w:color w:val="000000"/>
        </w:rPr>
        <w:t> </w:t>
      </w:r>
      <w:r w:rsidR="001A7200" w:rsidRPr="00C80A47">
        <w:rPr>
          <w:color w:val="000000"/>
        </w:rPr>
        <w:t>velkém projektu, společný akční plán, zprávy o provádění pro cíl Investice pro</w:t>
      </w:r>
      <w:r w:rsidR="00C83107" w:rsidRPr="00C80A47">
        <w:rPr>
          <w:color w:val="000000"/>
        </w:rPr>
        <w:t> </w:t>
      </w:r>
      <w:r w:rsidR="001A7200" w:rsidRPr="00C80A47">
        <w:rPr>
          <w:color w:val="000000"/>
        </w:rPr>
        <w:t xml:space="preserve"> růst a zaměstnanost, prohlášení řídicího subjektu, auditní strategii, výrok auditora a výroční kontrolní zprávu a o metodiku provádění analýzy nákladů a</w:t>
      </w:r>
      <w:r w:rsidR="005507D7" w:rsidRPr="00C80A47">
        <w:rPr>
          <w:color w:val="000000"/>
        </w:rPr>
        <w:t> </w:t>
      </w:r>
      <w:r w:rsidR="001A7200" w:rsidRPr="00C80A47">
        <w:rPr>
          <w:color w:val="000000"/>
        </w:rPr>
        <w:t>přínosů, a nařízení Evropského parlamentu a Rady (EU) č. 1299/2013, pokud jde o vzor zpráv o provádění pro cíl Evropská územní spolupráce;</w:t>
      </w:r>
    </w:p>
    <w:p w14:paraId="44F2CBFA" w14:textId="77777777" w:rsidR="001A7200" w:rsidRPr="00C80A47" w:rsidRDefault="00AE5167" w:rsidP="00496015">
      <w:pPr>
        <w:pStyle w:val="OdrkyvMPP"/>
        <w:numPr>
          <w:ilvl w:val="0"/>
          <w:numId w:val="650"/>
        </w:numPr>
      </w:pPr>
      <w:hyperlink r:id="rId24" w:history="1">
        <w:r w:rsidR="001A7200" w:rsidRPr="00B152B1">
          <w:rPr>
            <w:rStyle w:val="Hypertextovodkaz"/>
            <w:b/>
          </w:rPr>
          <w:t>Prováděcí nařízení Komise (EU) č. 1011/2014</w:t>
        </w:r>
      </w:hyperlink>
      <w:r w:rsidR="001A7200" w:rsidRPr="00C80A47">
        <w:rPr>
          <w:color w:val="000000"/>
        </w:rPr>
        <w:t>ze dne 22. září 2014, kterým se stanoví prováděcí pravidla k nařízení Evropského parlamentu a Rady (EU) č.</w:t>
      </w:r>
      <w:r w:rsidR="00682A6A" w:rsidRPr="00C80A47">
        <w:rPr>
          <w:color w:val="000000"/>
        </w:rPr>
        <w:t> </w:t>
      </w:r>
      <w:r w:rsidR="001A7200" w:rsidRPr="00C80A47">
        <w:rPr>
          <w:color w:val="000000"/>
        </w:rPr>
        <w:t>1303/2013, pokud jde o vzory pro předkládání určitých informací Komisi, a</w:t>
      </w:r>
      <w:r w:rsidR="005507D7" w:rsidRPr="00C80A47">
        <w:rPr>
          <w:color w:val="000000"/>
        </w:rPr>
        <w:t> </w:t>
      </w:r>
      <w:r w:rsidR="001A7200" w:rsidRPr="00C80A47">
        <w:rPr>
          <w:color w:val="000000"/>
        </w:rPr>
        <w:t>podrobná pravidla týkající se výměny informací mezi příjemci a řídicími orgány, certifikačními orgány, auditními orgány a zprostředkujícími subjekty;</w:t>
      </w:r>
    </w:p>
    <w:p w14:paraId="318804F2" w14:textId="77777777" w:rsidR="001A7200" w:rsidRPr="00C80A47" w:rsidRDefault="00AE5167" w:rsidP="00496015">
      <w:pPr>
        <w:pStyle w:val="OdrkyvMPP"/>
        <w:numPr>
          <w:ilvl w:val="0"/>
          <w:numId w:val="650"/>
        </w:numPr>
      </w:pPr>
      <w:hyperlink r:id="rId25" w:history="1">
        <w:r w:rsidR="001A7200" w:rsidRPr="00B152B1">
          <w:rPr>
            <w:rStyle w:val="Hypertextovodkaz"/>
            <w:b/>
          </w:rPr>
          <w:t>Nařízení Komise v přenesené pravomoci (EU) č. 480/2014</w:t>
        </w:r>
      </w:hyperlink>
      <w:r w:rsidR="001A7200" w:rsidRPr="00C80A47">
        <w:rPr>
          <w:color w:val="000000"/>
        </w:rPr>
        <w:t>ze dne 3. března 2014, kterým se doplňuje nařízení Evropského parlamentu a Rady (EU) č.</w:t>
      </w:r>
      <w:r w:rsidR="00682A6A" w:rsidRPr="00C80A47">
        <w:rPr>
          <w:color w:val="000000"/>
        </w:rPr>
        <w:t> </w:t>
      </w:r>
      <w:r w:rsidR="001A7200" w:rsidRPr="00C80A47">
        <w:rPr>
          <w:color w:val="000000"/>
        </w:rPr>
        <w:t xml:space="preserve"> 1303/2013 o společných ustanoveních o Evropském fondu pro</w:t>
      </w:r>
      <w:r w:rsidR="00E86525" w:rsidRPr="00C80A47">
        <w:rPr>
          <w:color w:val="000000"/>
        </w:rPr>
        <w:t> </w:t>
      </w:r>
      <w:r w:rsidR="001A7200" w:rsidRPr="00C80A47">
        <w:rPr>
          <w:color w:val="000000"/>
        </w:rPr>
        <w:t xml:space="preserve"> regionální rozvoj, Evropském sociálním fondu, Fondu soudržnosti, Evropském zemědělském fondu pro rozvoj venkova a Evropském námořním a rybářském fondu a </w:t>
      </w:r>
      <w:r w:rsidR="001A7200" w:rsidRPr="00C80A47">
        <w:t>o</w:t>
      </w:r>
      <w:r w:rsidR="00682A6A" w:rsidRPr="00C80A47">
        <w:t> </w:t>
      </w:r>
      <w:r w:rsidR="001A7200" w:rsidRPr="00C80A47">
        <w:t xml:space="preserve"> obecných ustanoveních o Evropském fondu pro</w:t>
      </w:r>
      <w:r w:rsidR="00E86525" w:rsidRPr="00C80A47">
        <w:t> </w:t>
      </w:r>
      <w:r w:rsidR="001A7200" w:rsidRPr="00C80A47">
        <w:t xml:space="preserve"> regionální rozvoj, Evropském sociálním fondu, Fondu soudržnosti a Evropském námořním a rybářském fondu</w:t>
      </w:r>
    </w:p>
    <w:p w14:paraId="4A328A8F" w14:textId="77777777" w:rsidR="000C353A" w:rsidRDefault="000C353A" w:rsidP="000F195B">
      <w:pPr>
        <w:pStyle w:val="Nadpis2"/>
      </w:pPr>
      <w:bookmarkStart w:id="231" w:name="_Toc439682683"/>
      <w:bookmarkStart w:id="232" w:name="_Toc439682987"/>
      <w:bookmarkStart w:id="233" w:name="_Toc439683296"/>
      <w:bookmarkStart w:id="234" w:name="_Toc439683598"/>
      <w:bookmarkStart w:id="235" w:name="_Toc439683840"/>
      <w:bookmarkStart w:id="236" w:name="_Toc439684082"/>
      <w:bookmarkStart w:id="237" w:name="_Toc439684324"/>
      <w:bookmarkStart w:id="238" w:name="_Toc439684566"/>
      <w:bookmarkStart w:id="239" w:name="_Toc439684808"/>
      <w:bookmarkStart w:id="240" w:name="_Toc439685050"/>
      <w:bookmarkStart w:id="241" w:name="_Toc439685292"/>
      <w:bookmarkStart w:id="242" w:name="_Toc439685534"/>
      <w:bookmarkStart w:id="243" w:name="_Toc439685777"/>
      <w:bookmarkStart w:id="244" w:name="_Toc439772722"/>
      <w:bookmarkStart w:id="245" w:name="_Toc439773013"/>
      <w:bookmarkStart w:id="246" w:name="_Toc439868953"/>
      <w:bookmarkStart w:id="247" w:name="_Toc439869317"/>
      <w:bookmarkStart w:id="248" w:name="_Toc426625017"/>
      <w:bookmarkStart w:id="249" w:name="_Toc426625266"/>
      <w:bookmarkStart w:id="250" w:name="_Toc426627742"/>
      <w:bookmarkStart w:id="251" w:name="_Toc426628171"/>
      <w:bookmarkStart w:id="252" w:name="_Toc426962221"/>
      <w:bookmarkStart w:id="253" w:name="_Toc426625018"/>
      <w:bookmarkStart w:id="254" w:name="_Toc426625267"/>
      <w:bookmarkStart w:id="255" w:name="_Toc426627743"/>
      <w:bookmarkStart w:id="256" w:name="_Toc426628172"/>
      <w:bookmarkStart w:id="257" w:name="_Toc426962222"/>
      <w:bookmarkStart w:id="258" w:name="_Toc426625019"/>
      <w:bookmarkStart w:id="259" w:name="_Toc426625268"/>
      <w:bookmarkStart w:id="260" w:name="_Toc426627744"/>
      <w:bookmarkStart w:id="261" w:name="_Toc426628173"/>
      <w:bookmarkStart w:id="262" w:name="_Toc426962223"/>
      <w:bookmarkStart w:id="263" w:name="_Toc426625020"/>
      <w:bookmarkStart w:id="264" w:name="_Toc426625269"/>
      <w:bookmarkStart w:id="265" w:name="_Toc426627745"/>
      <w:bookmarkStart w:id="266" w:name="_Toc426628174"/>
      <w:bookmarkStart w:id="267" w:name="_Toc426962224"/>
      <w:bookmarkStart w:id="268" w:name="_Toc426625021"/>
      <w:bookmarkStart w:id="269" w:name="_Toc426625270"/>
      <w:bookmarkStart w:id="270" w:name="_Toc426627746"/>
      <w:bookmarkStart w:id="271" w:name="_Toc426628175"/>
      <w:bookmarkStart w:id="272" w:name="_Toc426962225"/>
      <w:bookmarkStart w:id="273" w:name="_Toc236814790"/>
      <w:bookmarkStart w:id="274" w:name="_Toc251936255"/>
      <w:bookmarkStart w:id="275" w:name="_Toc423346160"/>
      <w:bookmarkStart w:id="276" w:name="_Ref424110864"/>
      <w:bookmarkStart w:id="277" w:name="_Toc424128480"/>
      <w:bookmarkStart w:id="278" w:name="_Ref424229526"/>
      <w:bookmarkStart w:id="279" w:name="_Ref424229544"/>
      <w:bookmarkStart w:id="280" w:name="_Ref424229549"/>
      <w:bookmarkStart w:id="281" w:name="_Toc424230496"/>
      <w:bookmarkStart w:id="282" w:name="_Toc439685293"/>
      <w:bookmarkStart w:id="283" w:name="_Toc483314112"/>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756A21">
        <w:t>Základní</w:t>
      </w:r>
      <w:r w:rsidRPr="00AF4A70">
        <w:t xml:space="preserve"> související legislativa ČR</w:t>
      </w:r>
      <w:bookmarkEnd w:id="273"/>
      <w:bookmarkEnd w:id="274"/>
      <w:bookmarkEnd w:id="275"/>
      <w:bookmarkEnd w:id="276"/>
      <w:bookmarkEnd w:id="277"/>
      <w:bookmarkEnd w:id="278"/>
      <w:bookmarkEnd w:id="279"/>
      <w:bookmarkEnd w:id="280"/>
      <w:bookmarkEnd w:id="281"/>
      <w:bookmarkEnd w:id="282"/>
      <w:bookmarkEnd w:id="283"/>
    </w:p>
    <w:p w14:paraId="0FFA7734" w14:textId="77777777" w:rsidR="000C353A" w:rsidRPr="00C80A47" w:rsidRDefault="000C353A" w:rsidP="00496015">
      <w:pPr>
        <w:pStyle w:val="OdrkyvMPP"/>
        <w:numPr>
          <w:ilvl w:val="0"/>
          <w:numId w:val="653"/>
        </w:numPr>
      </w:pPr>
      <w:r w:rsidRPr="00B152B1">
        <w:t>Zákon č. 2/1969 Sb., o zřízení ministerstev a jiných ústředních orgánů státní správy České republiky;</w:t>
      </w:r>
    </w:p>
    <w:p w14:paraId="16BBC4E8" w14:textId="77777777" w:rsidR="000C353A" w:rsidRPr="00C80A47" w:rsidRDefault="000C353A" w:rsidP="00496015">
      <w:pPr>
        <w:pStyle w:val="OdrkyvMPP"/>
        <w:numPr>
          <w:ilvl w:val="0"/>
          <w:numId w:val="653"/>
        </w:numPr>
      </w:pPr>
      <w:r w:rsidRPr="00C80A47">
        <w:t xml:space="preserve">Zákon č. 218/2000 Sb., o rozpočtových pravidlech a o změně některých souvisejících zákonů (zákon o rozpočtových pravidlech); Zákon č. 250/2000 Sb., o </w:t>
      </w:r>
      <w:r w:rsidR="00C83107" w:rsidRPr="00C80A47">
        <w:t> </w:t>
      </w:r>
      <w:r w:rsidRPr="00C80A47">
        <w:t>rozpočtových pravidlech územních rozpočtů (zákon o rozpočtových pravidlech územních rozpočtů)</w:t>
      </w:r>
      <w:r w:rsidR="002E0DBC" w:rsidRPr="00C80A47">
        <w:t>;</w:t>
      </w:r>
    </w:p>
    <w:p w14:paraId="3C7DC8E8" w14:textId="77777777" w:rsidR="000C353A" w:rsidRPr="00C80A47" w:rsidRDefault="000C353A" w:rsidP="00496015">
      <w:pPr>
        <w:pStyle w:val="OdrkyvMPP"/>
        <w:numPr>
          <w:ilvl w:val="0"/>
          <w:numId w:val="653"/>
        </w:numPr>
      </w:pPr>
      <w:r w:rsidRPr="00C80A47">
        <w:t>Vyhláška č. 410/2009, (nahrazující stávající vyhlášku č. 505/2002 Sb.) kterou se provádějí některá ustanovení zákona č. 563/1991 Sb., o účetnictví, ve</w:t>
      </w:r>
      <w:r w:rsidR="00E86525" w:rsidRPr="00C80A47">
        <w:t> </w:t>
      </w:r>
      <w:r w:rsidRPr="00C80A47">
        <w:t xml:space="preserve"> znění pozdějších předpisů, pro některé vybrané účetní jednotky</w:t>
      </w:r>
      <w:r w:rsidR="002E0DBC" w:rsidRPr="00C80A47">
        <w:t>;</w:t>
      </w:r>
    </w:p>
    <w:p w14:paraId="409130D7" w14:textId="77777777" w:rsidR="000C353A" w:rsidRPr="00C80A47" w:rsidRDefault="000C353A" w:rsidP="00496015">
      <w:pPr>
        <w:pStyle w:val="OdrkyvMPP"/>
        <w:numPr>
          <w:ilvl w:val="0"/>
          <w:numId w:val="653"/>
        </w:numPr>
      </w:pPr>
      <w:r w:rsidRPr="00C80A47">
        <w:t xml:space="preserve">Vyhláška č. </w:t>
      </w:r>
      <w:r w:rsidR="00631C52" w:rsidRPr="00C80A47">
        <w:t>367/2015</w:t>
      </w:r>
      <w:r w:rsidRPr="00C80A47">
        <w:t xml:space="preserve"> Sb., kterou se stanoví zásady a termíny finančního vypořádání vztahů se státním rozpočtem, státními finančními aktivy nebo</w:t>
      </w:r>
      <w:r w:rsidR="00E86525" w:rsidRPr="00C80A47">
        <w:t> </w:t>
      </w:r>
      <w:r w:rsidRPr="00C80A47">
        <w:t xml:space="preserve"> Národním fondem;</w:t>
      </w:r>
    </w:p>
    <w:p w14:paraId="1D0B89AA" w14:textId="77777777" w:rsidR="000C353A" w:rsidRPr="00C80A47" w:rsidRDefault="000C353A" w:rsidP="00496015">
      <w:pPr>
        <w:pStyle w:val="OdrkyvMPP"/>
        <w:numPr>
          <w:ilvl w:val="0"/>
          <w:numId w:val="653"/>
        </w:numPr>
      </w:pPr>
      <w:r w:rsidRPr="00C80A47">
        <w:t>Vyhláška č. 323/2002 Sb., o rozpočtové skladbě;</w:t>
      </w:r>
    </w:p>
    <w:p w14:paraId="5EAD0544" w14:textId="77777777" w:rsidR="000C353A" w:rsidRPr="00C80A47" w:rsidRDefault="000C353A" w:rsidP="00496015">
      <w:pPr>
        <w:pStyle w:val="OdrkyvMPP"/>
        <w:numPr>
          <w:ilvl w:val="0"/>
          <w:numId w:val="653"/>
        </w:numPr>
      </w:pPr>
      <w:r w:rsidRPr="00C80A47">
        <w:t>Vyhláška č. 560/2006 Sb., o účasti státního rozpočtu na financování programů pořízení a reprodukce majetku;</w:t>
      </w:r>
    </w:p>
    <w:p w14:paraId="2EAFD89F" w14:textId="77777777" w:rsidR="000C353A" w:rsidRPr="00C80A47" w:rsidRDefault="000C353A" w:rsidP="00496015">
      <w:pPr>
        <w:pStyle w:val="OdrkyvMPP"/>
        <w:numPr>
          <w:ilvl w:val="0"/>
          <w:numId w:val="653"/>
        </w:numPr>
      </w:pPr>
      <w:r w:rsidRPr="00C80A47">
        <w:t>Zákon č. 320/2001 Sb., o finanční kontrole ve veřejné správě a o změně některých souvisejících zákonů (zákon o finanční kontrole);</w:t>
      </w:r>
    </w:p>
    <w:p w14:paraId="2B161A37" w14:textId="77777777" w:rsidR="000C353A" w:rsidRPr="00C80A47" w:rsidRDefault="000C353A" w:rsidP="00496015">
      <w:pPr>
        <w:pStyle w:val="OdrkyvMPP"/>
        <w:numPr>
          <w:ilvl w:val="0"/>
          <w:numId w:val="653"/>
        </w:numPr>
      </w:pPr>
      <w:r w:rsidRPr="00C80A47">
        <w:t>Vyhláška č. 416/2004 Sb., kterou se provádí zákon č. 320/2001 Sb., o finanční kontrole ve veřejné správě a o změně některých souvisejících zákonů;</w:t>
      </w:r>
    </w:p>
    <w:p w14:paraId="09F86A47" w14:textId="77777777" w:rsidR="000C353A" w:rsidRPr="00C80A47" w:rsidRDefault="000C353A" w:rsidP="00496015">
      <w:pPr>
        <w:pStyle w:val="OdrkyvMPP"/>
        <w:numPr>
          <w:ilvl w:val="0"/>
          <w:numId w:val="653"/>
        </w:numPr>
      </w:pPr>
      <w:r w:rsidRPr="00C80A47">
        <w:t>Zákon č. 255/2012 Sb., o kontrole (kontrolní řád);</w:t>
      </w:r>
    </w:p>
    <w:p w14:paraId="1A11E569" w14:textId="77777777" w:rsidR="000C353A" w:rsidRPr="00C80A47" w:rsidRDefault="000C353A" w:rsidP="00496015">
      <w:pPr>
        <w:pStyle w:val="OdrkyvMPP"/>
        <w:numPr>
          <w:ilvl w:val="0"/>
          <w:numId w:val="653"/>
        </w:numPr>
      </w:pPr>
      <w:r w:rsidRPr="00C80A47">
        <w:t>Zákon č. 166/1993 Sb., o Nejvyšším kontrolním úřadu;</w:t>
      </w:r>
    </w:p>
    <w:p w14:paraId="3B9AA8CA" w14:textId="77777777" w:rsidR="005D5AEB" w:rsidRPr="00C80A47" w:rsidRDefault="000C353A" w:rsidP="00496015">
      <w:pPr>
        <w:pStyle w:val="OdrkyvMPP"/>
        <w:numPr>
          <w:ilvl w:val="0"/>
          <w:numId w:val="653"/>
        </w:numPr>
      </w:pPr>
      <w:r w:rsidRPr="00C80A47">
        <w:t xml:space="preserve">Zákon č. 456/2011 Sb., o Finanční správě České republiky; </w:t>
      </w:r>
    </w:p>
    <w:p w14:paraId="374A1757" w14:textId="77777777" w:rsidR="000C353A" w:rsidRPr="00C80A47" w:rsidRDefault="000C353A" w:rsidP="00496015">
      <w:pPr>
        <w:pStyle w:val="OdrkyvMPP"/>
        <w:numPr>
          <w:ilvl w:val="0"/>
          <w:numId w:val="653"/>
        </w:numPr>
      </w:pPr>
      <w:r w:rsidRPr="00C80A47">
        <w:t>Zákon č. 280/2009 Sb., daňový řád;Zákon č. 219/2000 Sb., o majetku České republiky a jejím vystupování v právních vztazích;</w:t>
      </w:r>
    </w:p>
    <w:p w14:paraId="306E22CC" w14:textId="77777777" w:rsidR="000C353A" w:rsidRPr="00C80A47" w:rsidRDefault="000C353A" w:rsidP="00496015">
      <w:pPr>
        <w:pStyle w:val="OdrkyvMPP"/>
        <w:numPr>
          <w:ilvl w:val="0"/>
          <w:numId w:val="653"/>
        </w:numPr>
      </w:pPr>
      <w:r w:rsidRPr="00C80A47">
        <w:t>Vyhláška č. 62/2001 Sb., o hospodaření organizačních složek státu a státních organizací s majetkem státu;</w:t>
      </w:r>
    </w:p>
    <w:p w14:paraId="0C39BCD0" w14:textId="77777777" w:rsidR="000C353A" w:rsidRPr="00C80A47" w:rsidRDefault="000C353A" w:rsidP="00496015">
      <w:pPr>
        <w:pStyle w:val="OdrkyvMPP"/>
        <w:numPr>
          <w:ilvl w:val="0"/>
          <w:numId w:val="653"/>
        </w:numPr>
      </w:pPr>
      <w:r w:rsidRPr="00C80A47">
        <w:t xml:space="preserve">Zákon č. 104/2000 Sb., o Státním fondu dopravní infrastruktury; </w:t>
      </w:r>
    </w:p>
    <w:p w14:paraId="1E0D1CBB" w14:textId="77777777" w:rsidR="000C353A" w:rsidRPr="00C80A47" w:rsidRDefault="000C353A" w:rsidP="00496015">
      <w:pPr>
        <w:pStyle w:val="OdrkyvMPP"/>
        <w:numPr>
          <w:ilvl w:val="0"/>
          <w:numId w:val="653"/>
        </w:numPr>
      </w:pPr>
      <w:r w:rsidRPr="00C80A47">
        <w:t>Zákon č. 500/2004 Sb., správní řád;</w:t>
      </w:r>
    </w:p>
    <w:p w14:paraId="7813E901" w14:textId="77777777" w:rsidR="000C353A" w:rsidRPr="00C80A47" w:rsidRDefault="000C353A" w:rsidP="00496015">
      <w:pPr>
        <w:pStyle w:val="OdrkyvMPP"/>
        <w:numPr>
          <w:ilvl w:val="0"/>
          <w:numId w:val="653"/>
        </w:numPr>
      </w:pPr>
      <w:r w:rsidRPr="00C80A47">
        <w:t>Zákon č. 89/2012 Sb., občanský zákoník;</w:t>
      </w:r>
    </w:p>
    <w:p w14:paraId="2EDEB89C" w14:textId="77777777" w:rsidR="000C353A" w:rsidRPr="00C80A47" w:rsidRDefault="000C353A" w:rsidP="00496015">
      <w:pPr>
        <w:pStyle w:val="OdrkyvMPP"/>
        <w:numPr>
          <w:ilvl w:val="0"/>
          <w:numId w:val="653"/>
        </w:numPr>
      </w:pPr>
      <w:r w:rsidRPr="00C80A47">
        <w:t>Zákon č. 262/2006 Sb., zákoník práce</w:t>
      </w:r>
      <w:r w:rsidR="002E0DBC" w:rsidRPr="00C80A47">
        <w:t>;</w:t>
      </w:r>
    </w:p>
    <w:p w14:paraId="315D0C38" w14:textId="77777777" w:rsidR="000C353A" w:rsidRPr="00C80A47" w:rsidRDefault="000C353A" w:rsidP="00496015">
      <w:pPr>
        <w:pStyle w:val="OdrkyvMPP"/>
        <w:numPr>
          <w:ilvl w:val="0"/>
          <w:numId w:val="653"/>
        </w:numPr>
      </w:pPr>
      <w:r w:rsidRPr="00C80A47">
        <w:t>Zákon č. 183/2006 Sb., o územním plánování a stavebním řádu (stavební zákon);</w:t>
      </w:r>
    </w:p>
    <w:p w14:paraId="59AA8820" w14:textId="77777777" w:rsidR="005D5AEB" w:rsidRPr="00C80A47" w:rsidRDefault="000C353A" w:rsidP="00496015">
      <w:pPr>
        <w:pStyle w:val="OdrkyvMPP"/>
        <w:numPr>
          <w:ilvl w:val="0"/>
          <w:numId w:val="653"/>
        </w:numPr>
      </w:pPr>
      <w:r w:rsidRPr="00C80A47">
        <w:t>Zákon č. 266/1994 Sb., o dráhách;</w:t>
      </w:r>
    </w:p>
    <w:p w14:paraId="7E350DE9" w14:textId="77777777" w:rsidR="005D5AEB" w:rsidRPr="00C80A47" w:rsidRDefault="005D5AEB" w:rsidP="00496015">
      <w:pPr>
        <w:pStyle w:val="OdrkyvMPP"/>
        <w:numPr>
          <w:ilvl w:val="0"/>
          <w:numId w:val="653"/>
        </w:numPr>
      </w:pPr>
      <w:r w:rsidRPr="00C80A47">
        <w:t>Zákon č. 499/2004 Sb., o archivnictví a spisové službě a o změně některých zákonů;</w:t>
      </w:r>
    </w:p>
    <w:p w14:paraId="54639F20" w14:textId="77777777" w:rsidR="005D5AEB" w:rsidRPr="00C80A47" w:rsidRDefault="005D5AEB" w:rsidP="00496015">
      <w:pPr>
        <w:pStyle w:val="OdrkyvMPP"/>
        <w:numPr>
          <w:ilvl w:val="0"/>
          <w:numId w:val="653"/>
        </w:numPr>
      </w:pPr>
      <w:r w:rsidRPr="00C80A47">
        <w:t>Zákon č. 137/2006 Sb., o veřejných zakázkách;</w:t>
      </w:r>
    </w:p>
    <w:p w14:paraId="0CDC75A8" w14:textId="77777777" w:rsidR="009012BB" w:rsidRPr="00C80A47" w:rsidRDefault="009012BB" w:rsidP="00496015">
      <w:pPr>
        <w:pStyle w:val="OdrkyvMPP"/>
        <w:numPr>
          <w:ilvl w:val="0"/>
          <w:numId w:val="653"/>
        </w:numPr>
      </w:pPr>
      <w:r w:rsidRPr="00C80A47">
        <w:t>Zákon č. 134/2016 Sb. o zadávání veřejných zakázek s účinností od 1.10.2016;</w:t>
      </w:r>
    </w:p>
    <w:p w14:paraId="009A5825" w14:textId="77777777" w:rsidR="005D5AEB" w:rsidRPr="00C80A47" w:rsidRDefault="000C353A" w:rsidP="00496015">
      <w:pPr>
        <w:pStyle w:val="OdrkyvMPP"/>
        <w:numPr>
          <w:ilvl w:val="0"/>
          <w:numId w:val="653"/>
        </w:numPr>
      </w:pPr>
      <w:r w:rsidRPr="00C80A47">
        <w:t>Zákon č. 235/2004 Sb., o dani z přidané hodnoty;</w:t>
      </w:r>
    </w:p>
    <w:p w14:paraId="3C343A11" w14:textId="77777777" w:rsidR="005D5AEB" w:rsidRPr="00C80A47" w:rsidRDefault="000C353A" w:rsidP="00496015">
      <w:pPr>
        <w:pStyle w:val="OdrkyvMPP"/>
        <w:numPr>
          <w:ilvl w:val="0"/>
          <w:numId w:val="653"/>
        </w:numPr>
      </w:pPr>
      <w:r w:rsidRPr="00C80A47">
        <w:t>Zákon č. 563/1991 Sb., o účetnictví</w:t>
      </w:r>
    </w:p>
    <w:p w14:paraId="3AA4619D" w14:textId="77777777" w:rsidR="00AE6BB2" w:rsidRPr="00C80A47" w:rsidRDefault="000C353A" w:rsidP="00496015">
      <w:pPr>
        <w:pStyle w:val="OdrkyvMPP"/>
        <w:numPr>
          <w:ilvl w:val="0"/>
          <w:numId w:val="653"/>
        </w:numPr>
      </w:pPr>
      <w:r w:rsidRPr="00C80A47">
        <w:t>Vyhláška č. 500/2002 Sb., kterou se provádějí některá ustanovení zákona č. 563/1991 Sb., o účetnictví, pro účetní jednotky, které jsou podnikateli účtujícími v soustavě podvojného účetnictví;</w:t>
      </w:r>
    </w:p>
    <w:p w14:paraId="4F419542" w14:textId="77777777" w:rsidR="00AE6BB2" w:rsidRPr="00C80A47" w:rsidRDefault="000C353A" w:rsidP="00496015">
      <w:pPr>
        <w:pStyle w:val="OdrkyvMPP"/>
        <w:numPr>
          <w:ilvl w:val="0"/>
          <w:numId w:val="653"/>
        </w:numPr>
      </w:pPr>
      <w:r w:rsidRPr="00C80A47">
        <w:t>Zákon č. 17/1992 Sb., o životním prostředí;</w:t>
      </w:r>
    </w:p>
    <w:p w14:paraId="2207DAEC" w14:textId="77777777" w:rsidR="00D936B2" w:rsidRPr="00C80A47" w:rsidRDefault="000C353A" w:rsidP="00496015">
      <w:pPr>
        <w:pStyle w:val="OdrkyvMPP"/>
        <w:numPr>
          <w:ilvl w:val="0"/>
          <w:numId w:val="653"/>
        </w:numPr>
      </w:pPr>
      <w:r w:rsidRPr="00C80A47">
        <w:t>Zákon č. 100/2001 Sb., o posuzování vlivů na životní prostředí a o změně některých souvisejících zákonů (zákon o posuzování vlivů na životní prostředí);</w:t>
      </w:r>
    </w:p>
    <w:p w14:paraId="22665053" w14:textId="77777777" w:rsidR="00AE6BB2" w:rsidRPr="00C80A47" w:rsidRDefault="000C353A" w:rsidP="00496015">
      <w:pPr>
        <w:pStyle w:val="OdrkyvMPP"/>
        <w:numPr>
          <w:ilvl w:val="0"/>
          <w:numId w:val="653"/>
        </w:numPr>
      </w:pPr>
      <w:r w:rsidRPr="00C80A47">
        <w:t>Zákon č. 114/1992 Sb., o ochraně přírody a krajiny</w:t>
      </w:r>
      <w:r w:rsidR="00015963" w:rsidRPr="00C80A47">
        <w:t>;</w:t>
      </w:r>
    </w:p>
    <w:p w14:paraId="4A2449A8" w14:textId="77777777" w:rsidR="00015963" w:rsidRPr="00C80A47" w:rsidRDefault="000C353A" w:rsidP="00496015">
      <w:pPr>
        <w:pStyle w:val="OdrkyvMPP"/>
        <w:numPr>
          <w:ilvl w:val="0"/>
          <w:numId w:val="653"/>
        </w:numPr>
      </w:pPr>
      <w:r w:rsidRPr="00C80A47">
        <w:t>Zákon č. 215/2004 Sb., o úpravě některých vztahů v oblasti veřejné podpory a o změně zákona o podpoře výzkumu a vývoje;</w:t>
      </w:r>
    </w:p>
    <w:p w14:paraId="6D2A9323" w14:textId="77777777" w:rsidR="000C353A" w:rsidRPr="00C80A47" w:rsidRDefault="000C353A" w:rsidP="00496015">
      <w:pPr>
        <w:pStyle w:val="OdrkyvMPP"/>
        <w:numPr>
          <w:ilvl w:val="0"/>
          <w:numId w:val="653"/>
        </w:numPr>
      </w:pPr>
      <w:r w:rsidRPr="00C80A47">
        <w:t>Zákon č. 319/2006 Sb., o některých opatřeních ke zprůhlednění finančních vztahů v oblasti veřejné podpory a o změně zákona č. 235/2004 Sb., o dani z přidané hodnoty.</w:t>
      </w:r>
    </w:p>
    <w:p w14:paraId="155B8F24" w14:textId="77777777" w:rsidR="004C0B33" w:rsidRPr="00C80A47" w:rsidRDefault="004C0B33" w:rsidP="004C0B33">
      <w:pPr>
        <w:pStyle w:val="OdrkyvMPP"/>
        <w:numPr>
          <w:ilvl w:val="0"/>
          <w:numId w:val="653"/>
        </w:numPr>
      </w:pPr>
      <w:r w:rsidRPr="00C80A47">
        <w:t>Zákon č. 253/2008 Sb., o některých opatřeních proti legalizaci výnosů z trestné činnosti a financování terorismu (dále jen „AML zákon“)</w:t>
      </w:r>
    </w:p>
    <w:p w14:paraId="748F216E" w14:textId="77777777" w:rsidR="00590C17" w:rsidRPr="00AF4A70" w:rsidRDefault="00B30673" w:rsidP="000F195B">
      <w:pPr>
        <w:pStyle w:val="Nadpis2"/>
      </w:pPr>
      <w:bookmarkStart w:id="284" w:name="_Toc439772724"/>
      <w:bookmarkStart w:id="285" w:name="_Toc439773015"/>
      <w:bookmarkStart w:id="286" w:name="_Toc439868955"/>
      <w:bookmarkStart w:id="287" w:name="_Toc439869319"/>
      <w:bookmarkStart w:id="288" w:name="_Toc439682685"/>
      <w:bookmarkStart w:id="289" w:name="_Toc439682989"/>
      <w:bookmarkStart w:id="290" w:name="_Toc439683298"/>
      <w:bookmarkStart w:id="291" w:name="_Toc439683600"/>
      <w:bookmarkStart w:id="292" w:name="_Toc439683842"/>
      <w:bookmarkStart w:id="293" w:name="_Toc439684084"/>
      <w:bookmarkStart w:id="294" w:name="_Toc439684326"/>
      <w:bookmarkStart w:id="295" w:name="_Toc439684568"/>
      <w:bookmarkStart w:id="296" w:name="_Toc439684810"/>
      <w:bookmarkStart w:id="297" w:name="_Toc439685052"/>
      <w:bookmarkStart w:id="298" w:name="_Toc439685294"/>
      <w:bookmarkStart w:id="299" w:name="_Toc439685536"/>
      <w:bookmarkStart w:id="300" w:name="_Toc439685779"/>
      <w:bookmarkStart w:id="301" w:name="_Toc439772725"/>
      <w:bookmarkStart w:id="302" w:name="_Toc439773016"/>
      <w:bookmarkStart w:id="303" w:name="_Toc439868956"/>
      <w:bookmarkStart w:id="304" w:name="_Toc439869320"/>
      <w:bookmarkStart w:id="305" w:name="_Toc424128481"/>
      <w:bookmarkStart w:id="306" w:name="_Ref424229565"/>
      <w:bookmarkStart w:id="307" w:name="_Ref424229572"/>
      <w:bookmarkStart w:id="308" w:name="_Toc424230497"/>
      <w:bookmarkStart w:id="309" w:name="_Toc439685295"/>
      <w:bookmarkStart w:id="310" w:name="_Toc48331411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756A21">
        <w:t>Hlavní</w:t>
      </w:r>
      <w:r>
        <w:t xml:space="preserve"> související m</w:t>
      </w:r>
      <w:r w:rsidR="00590C17" w:rsidRPr="00AF4A70">
        <w:t>etodické dokumenty</w:t>
      </w:r>
      <w:bookmarkEnd w:id="305"/>
      <w:bookmarkEnd w:id="306"/>
      <w:bookmarkEnd w:id="307"/>
      <w:bookmarkEnd w:id="308"/>
      <w:bookmarkEnd w:id="309"/>
      <w:bookmarkEnd w:id="310"/>
    </w:p>
    <w:p w14:paraId="3202727F" w14:textId="77777777" w:rsidR="00AF606E" w:rsidRPr="00AF4A70" w:rsidRDefault="00AF606E" w:rsidP="00DB5153">
      <w:pPr>
        <w:pStyle w:val="Nadpis3"/>
      </w:pPr>
      <w:bookmarkStart w:id="311" w:name="_Toc439682687"/>
      <w:bookmarkStart w:id="312" w:name="_Toc439682991"/>
      <w:bookmarkStart w:id="313" w:name="_Toc439683300"/>
      <w:bookmarkStart w:id="314" w:name="_Toc439683602"/>
      <w:bookmarkStart w:id="315" w:name="_Toc439683844"/>
      <w:bookmarkStart w:id="316" w:name="_Toc439684086"/>
      <w:bookmarkStart w:id="317" w:name="_Toc439684328"/>
      <w:bookmarkStart w:id="318" w:name="_Toc439684570"/>
      <w:bookmarkStart w:id="319" w:name="_Toc439684812"/>
      <w:bookmarkStart w:id="320" w:name="_Toc439685054"/>
      <w:bookmarkStart w:id="321" w:name="_Toc439685296"/>
      <w:bookmarkStart w:id="322" w:name="_Toc439685538"/>
      <w:bookmarkStart w:id="323" w:name="_Toc439685781"/>
      <w:bookmarkStart w:id="324" w:name="_Toc439772727"/>
      <w:bookmarkStart w:id="325" w:name="_Toc439773018"/>
      <w:bookmarkStart w:id="326" w:name="_Toc439868958"/>
      <w:bookmarkStart w:id="327" w:name="_Toc439869322"/>
      <w:bookmarkStart w:id="328" w:name="_Metodické_pokyny_MMR:"/>
      <w:bookmarkStart w:id="329" w:name="_Toc424128482"/>
      <w:bookmarkStart w:id="330" w:name="_Toc424230498"/>
      <w:bookmarkStart w:id="331" w:name="_Ref424296502"/>
      <w:bookmarkStart w:id="332" w:name="_Ref424296514"/>
      <w:bookmarkStart w:id="333" w:name="_Toc439685297"/>
      <w:bookmarkStart w:id="334" w:name="_Toc483314114"/>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AF4A70">
        <w:t>Metod</w:t>
      </w:r>
      <w:r w:rsidRPr="00756A21">
        <w:t>i</w:t>
      </w:r>
      <w:r w:rsidRPr="00AF4A70">
        <w:t xml:space="preserve">cké pokyny </w:t>
      </w:r>
      <w:r w:rsidR="000624F4">
        <w:t xml:space="preserve">a doporučení </w:t>
      </w:r>
      <w:r w:rsidRPr="00AF4A70">
        <w:t>MMR</w:t>
      </w:r>
      <w:bookmarkEnd w:id="329"/>
      <w:bookmarkEnd w:id="330"/>
      <w:bookmarkEnd w:id="331"/>
      <w:bookmarkEnd w:id="332"/>
      <w:r w:rsidR="00512D1B">
        <w:t>-NOK</w:t>
      </w:r>
      <w:bookmarkEnd w:id="333"/>
      <w:bookmarkEnd w:id="334"/>
    </w:p>
    <w:p w14:paraId="22EF3D97" w14:textId="77777777" w:rsidR="00590C17" w:rsidRPr="00C80A47" w:rsidRDefault="00AE5167" w:rsidP="00496015">
      <w:pPr>
        <w:pStyle w:val="OdrkyvMPP"/>
        <w:numPr>
          <w:ilvl w:val="0"/>
          <w:numId w:val="654"/>
        </w:numPr>
      </w:pPr>
      <w:hyperlink r:id="rId26" w:history="1">
        <w:r w:rsidR="00590C17" w:rsidRPr="00B152B1">
          <w:rPr>
            <w:rStyle w:val="Hypertextovodkaz"/>
            <w:color w:val="auto"/>
            <w:u w:val="none"/>
          </w:rPr>
          <w:t>Koncepce jednotného metodického prostředí</w:t>
        </w:r>
      </w:hyperlink>
      <w:r w:rsidR="002E0DBC" w:rsidRPr="00C80A47">
        <w:rPr>
          <w:rStyle w:val="Hypertextovodkaz"/>
          <w:color w:val="auto"/>
          <w:u w:val="none"/>
        </w:rPr>
        <w:t>;</w:t>
      </w:r>
    </w:p>
    <w:p w14:paraId="4F1AA052" w14:textId="77777777" w:rsidR="00590C17" w:rsidRPr="00C80A47" w:rsidRDefault="00AE5167" w:rsidP="00496015">
      <w:pPr>
        <w:pStyle w:val="OdrkyvMPP"/>
        <w:numPr>
          <w:ilvl w:val="0"/>
          <w:numId w:val="654"/>
        </w:numPr>
      </w:pPr>
      <w:hyperlink r:id="rId27" w:history="1">
        <w:r w:rsidR="00590C17" w:rsidRPr="00B152B1">
          <w:rPr>
            <w:rStyle w:val="Hypertextovodkaz"/>
            <w:color w:val="auto"/>
            <w:u w:val="none"/>
          </w:rPr>
          <w:t>Metodika řízení programů v programovém období 2014–2020</w:t>
        </w:r>
      </w:hyperlink>
      <w:r w:rsidR="00631C52" w:rsidRPr="00C80A47">
        <w:rPr>
          <w:rStyle w:val="Hypertextovodkaz"/>
          <w:color w:val="auto"/>
          <w:u w:val="none"/>
        </w:rPr>
        <w:t xml:space="preserve"> a její přílohy</w:t>
      </w:r>
      <w:r w:rsidR="00730855" w:rsidRPr="00C80A47">
        <w:rPr>
          <w:rStyle w:val="Znakapoznpodarou"/>
        </w:rPr>
        <w:footnoteReference w:id="7"/>
      </w:r>
      <w:r w:rsidR="00631C52" w:rsidRPr="00C80A47">
        <w:rPr>
          <w:rStyle w:val="Hypertextovodkaz"/>
          <w:color w:val="auto"/>
          <w:u w:val="none"/>
        </w:rPr>
        <w:t>:</w:t>
      </w:r>
    </w:p>
    <w:p w14:paraId="4B855B28" w14:textId="77777777" w:rsidR="00590C17" w:rsidRPr="00C80A47" w:rsidRDefault="00AE5167" w:rsidP="00277D1B">
      <w:pPr>
        <w:pStyle w:val="OdrkyvMPP"/>
        <w:numPr>
          <w:ilvl w:val="1"/>
          <w:numId w:val="654"/>
        </w:numPr>
      </w:pPr>
      <w:hyperlink r:id="rId28" w:history="1">
        <w:r w:rsidR="00590C17" w:rsidRPr="00B152B1">
          <w:rPr>
            <w:rStyle w:val="Hypertextovodkaz"/>
            <w:color w:val="auto"/>
            <w:u w:val="none"/>
          </w:rPr>
          <w:t>Metodický pokyn zásady tvorby a používání indikátorů v programovém období 2014–2020</w:t>
        </w:r>
      </w:hyperlink>
      <w:r w:rsidR="002E0DBC" w:rsidRPr="00C80A47">
        <w:rPr>
          <w:rStyle w:val="Hypertextovodkaz"/>
          <w:color w:val="auto"/>
          <w:u w:val="none"/>
        </w:rPr>
        <w:t>;</w:t>
      </w:r>
    </w:p>
    <w:p w14:paraId="5606E08D" w14:textId="77777777" w:rsidR="00590C17" w:rsidRPr="00C80A47" w:rsidRDefault="00AE5167" w:rsidP="00277D1B">
      <w:pPr>
        <w:pStyle w:val="OdrkyvMPP"/>
        <w:numPr>
          <w:ilvl w:val="1"/>
          <w:numId w:val="654"/>
        </w:numPr>
      </w:pPr>
      <w:hyperlink r:id="rId29" w:history="1">
        <w:r w:rsidR="00590C17" w:rsidRPr="00B152B1">
          <w:rPr>
            <w:rStyle w:val="Hypertextovodkaz"/>
            <w:color w:val="auto"/>
            <w:u w:val="none"/>
          </w:rPr>
          <w:t>Metodický pokyn pro způsobilost výdajů a jejich vykazování v programovém období 2014-2020</w:t>
        </w:r>
      </w:hyperlink>
      <w:r w:rsidR="002E0DBC" w:rsidRPr="00C80A47">
        <w:rPr>
          <w:rStyle w:val="Hypertextovodkaz"/>
          <w:color w:val="auto"/>
          <w:u w:val="none"/>
        </w:rPr>
        <w:t>;</w:t>
      </w:r>
    </w:p>
    <w:p w14:paraId="60E164F3" w14:textId="77777777" w:rsidR="00590C17" w:rsidRPr="00C80A47" w:rsidRDefault="00AE5167" w:rsidP="00277D1B">
      <w:pPr>
        <w:pStyle w:val="OdrkyvMPP"/>
        <w:numPr>
          <w:ilvl w:val="1"/>
          <w:numId w:val="654"/>
        </w:numPr>
      </w:pPr>
      <w:hyperlink r:id="rId30" w:history="1">
        <w:r w:rsidR="00590C17" w:rsidRPr="00B152B1">
          <w:rPr>
            <w:rStyle w:val="Hypertextovodkaz"/>
            <w:color w:val="auto"/>
            <w:u w:val="none"/>
          </w:rPr>
          <w:t>Meto</w:t>
        </w:r>
        <w:r w:rsidR="00590C17" w:rsidRPr="00C80A47">
          <w:rPr>
            <w:rStyle w:val="Hypertextovodkaz"/>
            <w:color w:val="auto"/>
            <w:u w:val="none"/>
          </w:rPr>
          <w:t>dický pokyn pro řízení rizik ESI fondů v programovém období 2014–2020</w:t>
        </w:r>
      </w:hyperlink>
    </w:p>
    <w:p w14:paraId="41EAB56A" w14:textId="77777777" w:rsidR="00590C17" w:rsidRPr="00C80A47" w:rsidRDefault="00AE5167" w:rsidP="00277D1B">
      <w:pPr>
        <w:pStyle w:val="OdrkyvMPP"/>
        <w:numPr>
          <w:ilvl w:val="1"/>
          <w:numId w:val="654"/>
        </w:numPr>
      </w:pPr>
      <w:hyperlink r:id="rId31" w:history="1">
        <w:r w:rsidR="00590C17" w:rsidRPr="00B152B1">
          <w:rPr>
            <w:rStyle w:val="Hypertextovodkaz"/>
            <w:color w:val="auto"/>
            <w:u w:val="none"/>
          </w:rPr>
          <w:t>Metodický pokyn pro řízení výzev, hodnocení a v</w:t>
        </w:r>
        <w:r w:rsidR="00590C17" w:rsidRPr="00C80A47">
          <w:rPr>
            <w:rStyle w:val="Hypertextovodkaz"/>
            <w:color w:val="auto"/>
            <w:u w:val="none"/>
          </w:rPr>
          <w:t>ýběr projektů v programovém období 2014–2020</w:t>
        </w:r>
      </w:hyperlink>
      <w:r w:rsidR="002E0DBC" w:rsidRPr="00C80A47">
        <w:rPr>
          <w:rStyle w:val="Hypertextovodkaz"/>
          <w:color w:val="auto"/>
          <w:u w:val="none"/>
        </w:rPr>
        <w:t>;</w:t>
      </w:r>
    </w:p>
    <w:p w14:paraId="643E7601" w14:textId="77777777" w:rsidR="00590C17" w:rsidRPr="00C80A47" w:rsidRDefault="00AE5167" w:rsidP="00277D1B">
      <w:pPr>
        <w:pStyle w:val="OdrkyvMPP"/>
        <w:numPr>
          <w:ilvl w:val="1"/>
          <w:numId w:val="654"/>
        </w:numPr>
      </w:pPr>
      <w:hyperlink r:id="rId32" w:history="1">
        <w:r w:rsidR="00590C17" w:rsidRPr="00B152B1">
          <w:rPr>
            <w:rStyle w:val="Hypertextovodkaz"/>
            <w:color w:val="auto"/>
            <w:u w:val="none"/>
          </w:rPr>
          <w:t>Metodický pokyn pro oblast zadávání zakázek pro programové období 2014-2020</w:t>
        </w:r>
      </w:hyperlink>
      <w:r w:rsidR="002E0DBC" w:rsidRPr="00C80A47">
        <w:rPr>
          <w:rStyle w:val="Hypertextovodkaz"/>
          <w:color w:val="auto"/>
          <w:u w:val="none"/>
        </w:rPr>
        <w:t>;</w:t>
      </w:r>
    </w:p>
    <w:p w14:paraId="4B41DDAD" w14:textId="77777777" w:rsidR="00590C17" w:rsidRPr="00C80A47" w:rsidRDefault="00AE5167" w:rsidP="00277D1B">
      <w:pPr>
        <w:pStyle w:val="OdrkyvMPP"/>
        <w:numPr>
          <w:ilvl w:val="1"/>
          <w:numId w:val="654"/>
        </w:numPr>
      </w:pPr>
      <w:hyperlink r:id="rId33" w:history="1">
        <w:r w:rsidR="00590C17" w:rsidRPr="00B152B1">
          <w:rPr>
            <w:rStyle w:val="Hypertextovodkaz"/>
            <w:color w:val="auto"/>
            <w:u w:val="none"/>
          </w:rPr>
          <w:t>Metodický pokyn pro monitorování implementace Evropských strukturálních a investičních fondů v České republice v programovém období 2014-2020</w:t>
        </w:r>
      </w:hyperlink>
      <w:r w:rsidR="002E0DBC" w:rsidRPr="00C80A47">
        <w:rPr>
          <w:rStyle w:val="Hypertextovodkaz"/>
          <w:color w:val="auto"/>
          <w:u w:val="none"/>
        </w:rPr>
        <w:t>;</w:t>
      </w:r>
    </w:p>
    <w:p w14:paraId="38E22378" w14:textId="77777777" w:rsidR="00590C17" w:rsidRPr="00C80A47" w:rsidRDefault="00AE5167" w:rsidP="00277D1B">
      <w:pPr>
        <w:pStyle w:val="OdrkyvMPP"/>
        <w:numPr>
          <w:ilvl w:val="1"/>
          <w:numId w:val="654"/>
        </w:numPr>
      </w:pPr>
      <w:hyperlink r:id="rId34" w:history="1">
        <w:r w:rsidR="00590C17" w:rsidRPr="00B152B1">
          <w:rPr>
            <w:rStyle w:val="Hypertextovodkaz"/>
            <w:color w:val="auto"/>
            <w:u w:val="none"/>
          </w:rPr>
          <w:t>Metodický pokyn procesů řízení a monitorování ESI fondů v MS2014+_1.část</w:t>
        </w:r>
      </w:hyperlink>
      <w:r w:rsidR="002E0DBC" w:rsidRPr="00C80A47">
        <w:rPr>
          <w:rStyle w:val="Hypertextovodkaz"/>
          <w:color w:val="auto"/>
          <w:u w:val="none"/>
        </w:rPr>
        <w:t>;</w:t>
      </w:r>
    </w:p>
    <w:p w14:paraId="56778277" w14:textId="77777777" w:rsidR="00590C17" w:rsidRPr="00C80A47" w:rsidRDefault="00AE5167" w:rsidP="00277D1B">
      <w:pPr>
        <w:pStyle w:val="OdrkyvMPP"/>
        <w:numPr>
          <w:ilvl w:val="1"/>
          <w:numId w:val="654"/>
        </w:numPr>
      </w:pPr>
      <w:hyperlink r:id="rId35" w:history="1">
        <w:r w:rsidR="00590C17" w:rsidRPr="00B152B1">
          <w:rPr>
            <w:rStyle w:val="Hypertextovodkaz"/>
            <w:color w:val="auto"/>
            <w:u w:val="none"/>
          </w:rPr>
          <w:t>Metodický pokyn procesů řízení a monitorování ESI fondů v MS2014+_2.část</w:t>
        </w:r>
      </w:hyperlink>
      <w:r w:rsidR="002E0DBC" w:rsidRPr="00C80A47">
        <w:rPr>
          <w:rStyle w:val="Hypertextovodkaz"/>
          <w:color w:val="auto"/>
          <w:u w:val="none"/>
        </w:rPr>
        <w:t>;</w:t>
      </w:r>
    </w:p>
    <w:p w14:paraId="41D50132" w14:textId="77777777" w:rsidR="00590C17" w:rsidRPr="00C80A47" w:rsidRDefault="00AE5167" w:rsidP="00277D1B">
      <w:pPr>
        <w:pStyle w:val="OdrkyvMPP"/>
        <w:numPr>
          <w:ilvl w:val="1"/>
          <w:numId w:val="654"/>
        </w:numPr>
      </w:pPr>
      <w:hyperlink r:id="rId36" w:history="1">
        <w:r w:rsidR="00590C17" w:rsidRPr="00B152B1">
          <w:rPr>
            <w:rStyle w:val="Hypertextovodkaz"/>
            <w:color w:val="auto"/>
            <w:u w:val="none"/>
          </w:rPr>
          <w:t xml:space="preserve">Metodický </w:t>
        </w:r>
        <w:r w:rsidR="00590C17" w:rsidRPr="00C80A47">
          <w:rPr>
            <w:rStyle w:val="Hypertextovodkaz"/>
            <w:color w:val="auto"/>
            <w:u w:val="none"/>
          </w:rPr>
          <w:t>pokyn pro publicitu a komunikaci ESI fondů v programovém období 2014-2020</w:t>
        </w:r>
      </w:hyperlink>
      <w:r w:rsidR="002E0DBC" w:rsidRPr="00C80A47">
        <w:rPr>
          <w:rStyle w:val="Hypertextovodkaz"/>
          <w:color w:val="auto"/>
          <w:u w:val="none"/>
        </w:rPr>
        <w:t>;</w:t>
      </w:r>
    </w:p>
    <w:p w14:paraId="239BBF92" w14:textId="77777777" w:rsidR="00590C17" w:rsidRPr="00C80A47" w:rsidRDefault="00AE5167" w:rsidP="00277D1B">
      <w:pPr>
        <w:pStyle w:val="OdrkyvMPP"/>
        <w:numPr>
          <w:ilvl w:val="1"/>
          <w:numId w:val="654"/>
        </w:numPr>
      </w:pPr>
      <w:hyperlink r:id="rId37" w:history="1">
        <w:r w:rsidR="00590C17" w:rsidRPr="00B152B1">
          <w:rPr>
            <w:rStyle w:val="Hypertextovodkaz"/>
            <w:color w:val="auto"/>
            <w:u w:val="none"/>
          </w:rPr>
          <w:t xml:space="preserve">Metodický pokyn k rozvoji lidských zdrojů v programovém období </w:t>
        </w:r>
        <w:r w:rsidR="00590C17" w:rsidRPr="00C80A47">
          <w:rPr>
            <w:rStyle w:val="Hypertextovodkaz"/>
            <w:color w:val="auto"/>
            <w:u w:val="none"/>
          </w:rPr>
          <w:t>2014-2020 a v programovém období 2007-2013</w:t>
        </w:r>
      </w:hyperlink>
      <w:r w:rsidR="002E0DBC" w:rsidRPr="00C80A47">
        <w:rPr>
          <w:rStyle w:val="Hypertextovodkaz"/>
          <w:color w:val="auto"/>
          <w:u w:val="none"/>
        </w:rPr>
        <w:t>;</w:t>
      </w:r>
    </w:p>
    <w:p w14:paraId="291106CD" w14:textId="77777777" w:rsidR="00590C17" w:rsidRPr="00C80A47" w:rsidRDefault="00AE5167" w:rsidP="00277D1B">
      <w:pPr>
        <w:pStyle w:val="OdrkyvMPP"/>
        <w:numPr>
          <w:ilvl w:val="1"/>
          <w:numId w:val="654"/>
        </w:numPr>
      </w:pPr>
      <w:hyperlink r:id="rId38" w:history="1">
        <w:r w:rsidR="00590C17" w:rsidRPr="00B152B1">
          <w:rPr>
            <w:rStyle w:val="Hypertextovodkaz"/>
            <w:color w:val="auto"/>
            <w:u w:val="none"/>
          </w:rPr>
          <w:t>Metodický pokyn pro využití integrovaných nástrojů v programovém období 2014–2020</w:t>
        </w:r>
      </w:hyperlink>
      <w:r w:rsidR="002E0DBC" w:rsidRPr="00C80A47">
        <w:rPr>
          <w:rStyle w:val="Hypertextovodkaz"/>
          <w:color w:val="auto"/>
          <w:u w:val="none"/>
        </w:rPr>
        <w:t>;</w:t>
      </w:r>
    </w:p>
    <w:p w14:paraId="0D3EBA3F" w14:textId="77777777" w:rsidR="00590C17" w:rsidRPr="00C80A47" w:rsidRDefault="00AE5167" w:rsidP="00277D1B">
      <w:pPr>
        <w:pStyle w:val="OdrkyvMPP"/>
        <w:numPr>
          <w:ilvl w:val="1"/>
          <w:numId w:val="654"/>
        </w:numPr>
      </w:pPr>
      <w:hyperlink r:id="rId39" w:history="1">
        <w:r w:rsidR="00590C17" w:rsidRPr="00B152B1">
          <w:rPr>
            <w:rStyle w:val="Hypertextovodkaz"/>
            <w:color w:val="auto"/>
            <w:u w:val="none"/>
          </w:rPr>
          <w:t>Metodické doporučení pro projekty vytvářející příjmy v programovém období 2014-2020</w:t>
        </w:r>
      </w:hyperlink>
      <w:r w:rsidR="002E0DBC" w:rsidRPr="00C80A47">
        <w:rPr>
          <w:rStyle w:val="Hypertextovodkaz"/>
          <w:color w:val="auto"/>
          <w:u w:val="none"/>
        </w:rPr>
        <w:t>;</w:t>
      </w:r>
    </w:p>
    <w:p w14:paraId="3A7BB936" w14:textId="77777777" w:rsidR="00590C17" w:rsidRPr="00C80A47" w:rsidRDefault="00AE5167" w:rsidP="00277D1B">
      <w:pPr>
        <w:pStyle w:val="OdrkyvMPP"/>
        <w:numPr>
          <w:ilvl w:val="1"/>
          <w:numId w:val="654"/>
        </w:numPr>
        <w:rPr>
          <w:rStyle w:val="Hypertextovodkaz"/>
          <w:color w:val="auto"/>
          <w:u w:val="none"/>
        </w:rPr>
      </w:pPr>
      <w:hyperlink r:id="rId40" w:history="1">
        <w:r w:rsidR="00590C17" w:rsidRPr="00B152B1">
          <w:rPr>
            <w:rStyle w:val="Hypertextovodkaz"/>
            <w:color w:val="auto"/>
            <w:u w:val="none"/>
          </w:rPr>
          <w:t>Metodické doporučení pro oblast veřejné podpory</w:t>
        </w:r>
      </w:hyperlink>
      <w:r w:rsidR="002E0DBC" w:rsidRPr="00C80A47">
        <w:rPr>
          <w:rStyle w:val="Hypertextovodkaz"/>
          <w:color w:val="auto"/>
          <w:u w:val="none"/>
        </w:rPr>
        <w:t>;</w:t>
      </w:r>
    </w:p>
    <w:p w14:paraId="377D1A8B" w14:textId="77777777" w:rsidR="00AF606E" w:rsidRPr="00090DE4" w:rsidRDefault="00AF606E" w:rsidP="00DB5153">
      <w:pPr>
        <w:pStyle w:val="Nadpis3"/>
      </w:pPr>
      <w:bookmarkStart w:id="335" w:name="_Toc440637897"/>
      <w:bookmarkStart w:id="336" w:name="_Toc440638127"/>
      <w:bookmarkStart w:id="337" w:name="_Toc440638358"/>
      <w:bookmarkStart w:id="338" w:name="_Toc440638591"/>
      <w:bookmarkStart w:id="339" w:name="_Toc440638821"/>
      <w:bookmarkStart w:id="340" w:name="_Toc440639051"/>
      <w:bookmarkStart w:id="341" w:name="_Toc440639286"/>
      <w:bookmarkStart w:id="342" w:name="_Toc440639517"/>
      <w:bookmarkStart w:id="343" w:name="_Toc439682689"/>
      <w:bookmarkStart w:id="344" w:name="_Toc439682993"/>
      <w:bookmarkStart w:id="345" w:name="_Toc439683302"/>
      <w:bookmarkStart w:id="346" w:name="_Toc439683604"/>
      <w:bookmarkStart w:id="347" w:name="_Toc439683846"/>
      <w:bookmarkStart w:id="348" w:name="_Toc439684088"/>
      <w:bookmarkStart w:id="349" w:name="_Toc439684330"/>
      <w:bookmarkStart w:id="350" w:name="_Toc439684572"/>
      <w:bookmarkStart w:id="351" w:name="_Toc439684814"/>
      <w:bookmarkStart w:id="352" w:name="_Toc439685056"/>
      <w:bookmarkStart w:id="353" w:name="_Toc439685298"/>
      <w:bookmarkStart w:id="354" w:name="_Toc439685540"/>
      <w:bookmarkStart w:id="355" w:name="_Toc439685783"/>
      <w:bookmarkStart w:id="356" w:name="_Toc439772729"/>
      <w:bookmarkStart w:id="357" w:name="_Toc439773020"/>
      <w:bookmarkStart w:id="358" w:name="_Toc439868960"/>
      <w:bookmarkStart w:id="359" w:name="_Toc439869324"/>
      <w:bookmarkStart w:id="360" w:name="_Metodické_pokyny_Ministerstva"/>
      <w:bookmarkStart w:id="361" w:name="_Toc424128483"/>
      <w:bookmarkStart w:id="362" w:name="_Toc424230499"/>
      <w:bookmarkStart w:id="363" w:name="_Ref424296532"/>
      <w:bookmarkStart w:id="364" w:name="_Ref424296537"/>
      <w:bookmarkStart w:id="365" w:name="_Ref425349309"/>
      <w:bookmarkStart w:id="366" w:name="_Toc439685299"/>
      <w:bookmarkStart w:id="367" w:name="_Toc483314115"/>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090DE4">
        <w:t>Metod</w:t>
      </w:r>
      <w:r w:rsidRPr="00AE1C76">
        <w:t>i</w:t>
      </w:r>
      <w:r w:rsidRPr="00090DE4">
        <w:t>cké pokyny Ministerstva financí</w:t>
      </w:r>
      <w:bookmarkEnd w:id="361"/>
      <w:bookmarkEnd w:id="362"/>
      <w:bookmarkEnd w:id="363"/>
      <w:bookmarkEnd w:id="364"/>
      <w:bookmarkEnd w:id="365"/>
      <w:bookmarkEnd w:id="366"/>
      <w:r w:rsidR="000728A8">
        <w:rPr>
          <w:rStyle w:val="Znakapoznpodarou"/>
        </w:rPr>
        <w:footnoteReference w:id="8"/>
      </w:r>
      <w:bookmarkEnd w:id="367"/>
    </w:p>
    <w:p w14:paraId="55701CBD" w14:textId="77777777" w:rsidR="00590C17" w:rsidRPr="00277D1B" w:rsidRDefault="00AE5167" w:rsidP="00277D1B">
      <w:pPr>
        <w:pStyle w:val="OdrkyvMPP"/>
        <w:numPr>
          <w:ilvl w:val="0"/>
          <w:numId w:val="753"/>
        </w:numPr>
        <w:rPr>
          <w:rStyle w:val="Hypertextovodkaz"/>
          <w:color w:val="auto"/>
          <w:u w:val="none"/>
        </w:rPr>
      </w:pPr>
      <w:hyperlink r:id="rId41" w:history="1">
        <w:r w:rsidR="00590C17" w:rsidRPr="00B152B1">
          <w:rPr>
            <w:rStyle w:val="Hypertextovodkaz"/>
            <w:color w:val="auto"/>
            <w:u w:val="none"/>
          </w:rPr>
          <w:t>Metodický pokyn pro auditní činnost Auditního orgánu pro programové období 2014-2020</w:t>
        </w:r>
      </w:hyperlink>
      <w:r w:rsidR="002E0DBC" w:rsidRPr="00277D1B">
        <w:rPr>
          <w:rStyle w:val="Hypertextovodkaz"/>
          <w:color w:val="auto"/>
          <w:u w:val="none"/>
        </w:rPr>
        <w:t>;</w:t>
      </w:r>
    </w:p>
    <w:p w14:paraId="490B5B1F" w14:textId="77777777" w:rsidR="00590C17" w:rsidRPr="00277D1B" w:rsidRDefault="00AE5167" w:rsidP="00277D1B">
      <w:pPr>
        <w:pStyle w:val="OdrkyvMPP"/>
        <w:numPr>
          <w:ilvl w:val="0"/>
          <w:numId w:val="753"/>
        </w:numPr>
        <w:rPr>
          <w:rStyle w:val="Hypertextovodkaz"/>
          <w:color w:val="auto"/>
          <w:u w:val="none"/>
        </w:rPr>
      </w:pPr>
      <w:hyperlink r:id="rId42" w:history="1">
        <w:r w:rsidR="00590C17" w:rsidRPr="00B152B1">
          <w:rPr>
            <w:rStyle w:val="Hypertextovodkaz"/>
            <w:color w:val="auto"/>
            <w:u w:val="none"/>
          </w:rPr>
          <w:t xml:space="preserve">Metodický pokyn finančních toků programů </w:t>
        </w:r>
        <w:r w:rsidR="00590C17" w:rsidRPr="00277D1B">
          <w:rPr>
            <w:rStyle w:val="Hypertextovodkaz"/>
            <w:color w:val="auto"/>
            <w:u w:val="none"/>
          </w:rPr>
          <w:t>spolufinancovaných z Evropských strukturálních fondů, Fondu soudržnosti a Evropského námořního a rybářského fondu na programové období 2014–2020</w:t>
        </w:r>
      </w:hyperlink>
      <w:r w:rsidR="002E0DBC" w:rsidRPr="00277D1B">
        <w:rPr>
          <w:rStyle w:val="Hypertextovodkaz"/>
          <w:color w:val="auto"/>
          <w:u w:val="none"/>
        </w:rPr>
        <w:t>;</w:t>
      </w:r>
    </w:p>
    <w:p w14:paraId="53B393A5" w14:textId="77777777" w:rsidR="00590C17" w:rsidRPr="00C80A47" w:rsidRDefault="00AE5167" w:rsidP="00277D1B">
      <w:pPr>
        <w:pStyle w:val="OdrkyvMPP"/>
        <w:numPr>
          <w:ilvl w:val="0"/>
          <w:numId w:val="753"/>
        </w:numPr>
        <w:rPr>
          <w:rStyle w:val="Hypertextovodkaz"/>
          <w:color w:val="auto"/>
          <w:u w:val="none"/>
        </w:rPr>
      </w:pPr>
      <w:hyperlink r:id="rId43" w:history="1">
        <w:r w:rsidR="00590C17" w:rsidRPr="00B152B1">
          <w:rPr>
            <w:rStyle w:val="Hypertextovodkaz"/>
            <w:color w:val="auto"/>
            <w:u w:val="none"/>
          </w:rPr>
          <w:t>Metod</w:t>
        </w:r>
        <w:r w:rsidR="00590C17" w:rsidRPr="00277D1B">
          <w:rPr>
            <w:rStyle w:val="Hypertextovodkaz"/>
            <w:color w:val="auto"/>
            <w:u w:val="none"/>
          </w:rPr>
          <w:t xml:space="preserve">ický pokyn pro výkon kontrol v odpovědnosti řídicích orgánů při </w:t>
        </w:r>
        <w:r w:rsidR="00E86525" w:rsidRPr="00277D1B">
          <w:rPr>
            <w:rStyle w:val="Hypertextovodkaz"/>
            <w:color w:val="auto"/>
            <w:u w:val="none"/>
          </w:rPr>
          <w:t> </w:t>
        </w:r>
        <w:r w:rsidR="00590C17" w:rsidRPr="00277D1B">
          <w:rPr>
            <w:rStyle w:val="Hypertextovodkaz"/>
            <w:color w:val="auto"/>
            <w:u w:val="none"/>
          </w:rPr>
          <w:t>implementaci Evropských strukturálních a investičních fondů pro období 2014 – 2020</w:t>
        </w:r>
      </w:hyperlink>
      <w:r w:rsidR="002E0DBC" w:rsidRPr="00277D1B">
        <w:rPr>
          <w:rStyle w:val="Hypertextovodkaz"/>
          <w:color w:val="auto"/>
          <w:u w:val="none"/>
        </w:rPr>
        <w:t>.</w:t>
      </w:r>
    </w:p>
    <w:p w14:paraId="2B34038C" w14:textId="77777777" w:rsidR="00730855" w:rsidRPr="00CD3230" w:rsidRDefault="00730855" w:rsidP="000728A8">
      <w:pPr>
        <w:spacing w:before="100" w:beforeAutospacing="1" w:after="100" w:afterAutospacing="1"/>
        <w:textAlignment w:val="baseline"/>
        <w:rPr>
          <w:rStyle w:val="Hypertextovodkaz"/>
          <w:rFonts w:ascii="Arial" w:hAnsi="Arial" w:cs="Arial"/>
          <w:b/>
          <w:bCs/>
          <w:color w:val="auto"/>
          <w:sz w:val="22"/>
          <w:szCs w:val="22"/>
          <w:bdr w:val="none" w:sz="0" w:space="0" w:color="auto" w:frame="1"/>
        </w:rPr>
      </w:pPr>
      <w:r w:rsidRPr="00CD3230">
        <w:rPr>
          <w:rStyle w:val="Hypertextovodkaz"/>
          <w:rFonts w:ascii="Arial" w:hAnsi="Arial" w:cs="Arial"/>
          <w:b/>
          <w:bCs/>
          <w:color w:val="auto"/>
          <w:sz w:val="22"/>
          <w:szCs w:val="22"/>
          <w:bdr w:val="none" w:sz="0" w:space="0" w:color="auto" w:frame="1"/>
        </w:rPr>
        <w:t xml:space="preserve">Kompletní přehled všech metodických dokumentů MMR-NOK a MF vztahujících se k implementaci fondů ESIF naleznete v přílohách Metodiky řízení programů v programovém období 2014–2020 na odkazu </w:t>
      </w:r>
    </w:p>
    <w:p w14:paraId="0578ED33" w14:textId="77777777" w:rsidR="00730855" w:rsidRPr="00CD3230" w:rsidRDefault="00AE5167" w:rsidP="000728A8">
      <w:pPr>
        <w:spacing w:before="100" w:beforeAutospacing="1" w:after="100" w:afterAutospacing="1"/>
        <w:jc w:val="center"/>
        <w:textAlignment w:val="baseline"/>
        <w:rPr>
          <w:rStyle w:val="Hypertextovodkaz"/>
          <w:rFonts w:ascii="Arial" w:hAnsi="Arial" w:cs="Arial"/>
          <w:b/>
          <w:sz w:val="22"/>
          <w:szCs w:val="22"/>
        </w:rPr>
      </w:pPr>
      <w:hyperlink r:id="rId44" w:history="1">
        <w:r w:rsidR="00730855" w:rsidRPr="00CD3230">
          <w:rPr>
            <w:rStyle w:val="Hypertextovodkaz"/>
            <w:rFonts w:ascii="Arial" w:hAnsi="Arial" w:cs="Arial"/>
            <w:b/>
            <w:sz w:val="22"/>
            <w:szCs w:val="22"/>
          </w:rPr>
          <w:t>http://www.dotaceeu.cz/cs/Fondy-EU/2014-2020/Metodicke-pokyny</w:t>
        </w:r>
      </w:hyperlink>
    </w:p>
    <w:p w14:paraId="0B30811E" w14:textId="77777777" w:rsidR="00090DE4" w:rsidRPr="00AE1C76" w:rsidRDefault="00090DE4" w:rsidP="00DB5153">
      <w:pPr>
        <w:pStyle w:val="Nadpis3"/>
        <w:rPr>
          <w:rStyle w:val="Hypertextovodkaz"/>
          <w:color w:val="1F4E79" w:themeColor="accent1" w:themeShade="80"/>
          <w:u w:val="none"/>
        </w:rPr>
      </w:pPr>
      <w:bookmarkStart w:id="368" w:name="_Toc456780567"/>
      <w:bookmarkStart w:id="369" w:name="_Toc457375323"/>
      <w:bookmarkStart w:id="370" w:name="_Toc458530589"/>
      <w:bookmarkStart w:id="371" w:name="_Toc458688178"/>
      <w:bookmarkStart w:id="372" w:name="_Toc459215742"/>
      <w:bookmarkStart w:id="373" w:name="_Toc459904406"/>
      <w:bookmarkStart w:id="374" w:name="_Toc459982086"/>
      <w:bookmarkStart w:id="375" w:name="_Toc459983688"/>
      <w:bookmarkStart w:id="376" w:name="_Toc459986573"/>
      <w:bookmarkStart w:id="377" w:name="_Toc460830092"/>
      <w:bookmarkStart w:id="378" w:name="_Toc460838759"/>
      <w:bookmarkStart w:id="379" w:name="_Toc460843147"/>
      <w:bookmarkStart w:id="380" w:name="_Toc439682691"/>
      <w:bookmarkStart w:id="381" w:name="_Toc439682995"/>
      <w:bookmarkStart w:id="382" w:name="_Toc439683304"/>
      <w:bookmarkStart w:id="383" w:name="_Toc439683606"/>
      <w:bookmarkStart w:id="384" w:name="_Toc439683848"/>
      <w:bookmarkStart w:id="385" w:name="_Toc439684090"/>
      <w:bookmarkStart w:id="386" w:name="_Toc439684332"/>
      <w:bookmarkStart w:id="387" w:name="_Toc439684574"/>
      <w:bookmarkStart w:id="388" w:name="_Toc439684816"/>
      <w:bookmarkStart w:id="389" w:name="_Toc439685058"/>
      <w:bookmarkStart w:id="390" w:name="_Toc439685300"/>
      <w:bookmarkStart w:id="391" w:name="_Toc439685542"/>
      <w:bookmarkStart w:id="392" w:name="_Toc439685785"/>
      <w:bookmarkStart w:id="393" w:name="_Toc439772731"/>
      <w:bookmarkStart w:id="394" w:name="_Toc439773022"/>
      <w:bookmarkStart w:id="395" w:name="_Toc439868962"/>
      <w:bookmarkStart w:id="396" w:name="_Toc439869326"/>
      <w:bookmarkStart w:id="397" w:name="_Ref439668402"/>
      <w:bookmarkStart w:id="398" w:name="_Toc439685301"/>
      <w:bookmarkStart w:id="399" w:name="_Toc483314116"/>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090DE4">
        <w:t>Metodické</w:t>
      </w:r>
      <w:r w:rsidRPr="00AE1C76">
        <w:t xml:space="preserve"> pokyny ZS OPD</w:t>
      </w:r>
      <w:bookmarkEnd w:id="399"/>
    </w:p>
    <w:p w14:paraId="5ED6093A" w14:textId="52D99557" w:rsidR="008D508D" w:rsidRPr="006323AA" w:rsidRDefault="00AE5167" w:rsidP="00496015">
      <w:pPr>
        <w:pStyle w:val="OdrkyvMPP"/>
        <w:numPr>
          <w:ilvl w:val="0"/>
          <w:numId w:val="656"/>
        </w:numPr>
        <w:rPr>
          <w:rStyle w:val="Hypertextovodkaz"/>
          <w:rFonts w:asciiTheme="minorHAnsi" w:hAnsiTheme="minorHAnsi"/>
          <w:color w:val="auto"/>
        </w:rPr>
      </w:pPr>
      <w:hyperlink r:id="rId45" w:history="1">
        <w:r w:rsidR="00090DE4" w:rsidRPr="00B152B1">
          <w:rPr>
            <w:rStyle w:val="Hypertextovodkaz"/>
            <w:color w:val="auto"/>
            <w:bdr w:val="none" w:sz="0" w:space="0" w:color="auto" w:frame="1"/>
          </w:rPr>
          <w:t>Pravidla pro financování programů,</w:t>
        </w:r>
        <w:r w:rsidR="00090DE4" w:rsidRPr="00C80A47">
          <w:rPr>
            <w:rStyle w:val="Hypertextovodkaz"/>
            <w:color w:val="auto"/>
            <w:bdr w:val="none" w:sz="0" w:space="0" w:color="auto" w:frame="1"/>
          </w:rPr>
          <w:t xml:space="preserve"> staveb a akcí z rozpočtu SFDI</w:t>
        </w:r>
      </w:hyperlink>
      <w:bookmarkEnd w:id="397"/>
      <w:bookmarkEnd w:id="398"/>
    </w:p>
    <w:p w14:paraId="542CF227" w14:textId="77777777" w:rsidR="00FF58EE" w:rsidRPr="00C80A47" w:rsidRDefault="00FF58EE" w:rsidP="00090DE4">
      <w:pPr>
        <w:pStyle w:val="OdrkyvMPP"/>
        <w:ind w:left="714"/>
        <w:rPr>
          <w:rStyle w:val="Hypertextovodkaz"/>
          <w:rFonts w:asciiTheme="minorHAnsi" w:hAnsiTheme="minorHAnsi"/>
          <w:color w:val="auto"/>
          <w:bdr w:val="none" w:sz="0" w:space="0" w:color="auto" w:frame="1"/>
        </w:rPr>
      </w:pPr>
    </w:p>
    <w:p w14:paraId="5B529437" w14:textId="77777777" w:rsidR="00BC6455" w:rsidRDefault="00BC6455" w:rsidP="00DB5153">
      <w:pPr>
        <w:pStyle w:val="Nadpis3"/>
        <w:rPr>
          <w:rStyle w:val="Hypertextovodkaz"/>
          <w:bCs/>
          <w:color w:val="auto"/>
        </w:rPr>
      </w:pPr>
      <w:bookmarkStart w:id="400" w:name="_Ref452648638"/>
      <w:bookmarkStart w:id="401" w:name="_Toc483314117"/>
      <w:r>
        <w:rPr>
          <w:rStyle w:val="Hypertextovodkaz"/>
          <w:color w:val="auto"/>
        </w:rPr>
        <w:t>Metodické pokyny k CBA</w:t>
      </w:r>
      <w:bookmarkEnd w:id="400"/>
      <w:bookmarkEnd w:id="401"/>
    </w:p>
    <w:p w14:paraId="0A0CD7DA" w14:textId="77777777" w:rsidR="00BC6455" w:rsidRPr="006323AA" w:rsidRDefault="00AE5167" w:rsidP="00496015">
      <w:pPr>
        <w:pStyle w:val="OdrkyvMPP"/>
        <w:numPr>
          <w:ilvl w:val="0"/>
          <w:numId w:val="656"/>
        </w:numPr>
      </w:pPr>
      <w:hyperlink r:id="rId46" w:history="1">
        <w:r w:rsidR="00F2264C" w:rsidRPr="006323AA">
          <w:rPr>
            <w:rStyle w:val="Hypertextovodkaz"/>
          </w:rPr>
          <w:t>Průvodce analýzou nákladů a přínosů investičních projektů</w:t>
        </w:r>
      </w:hyperlink>
      <w:r w:rsidR="00BE5742" w:rsidRPr="006323AA">
        <w:t xml:space="preserve"> (EK)</w:t>
      </w:r>
    </w:p>
    <w:p w14:paraId="29C17FD1" w14:textId="77777777" w:rsidR="00F2264C" w:rsidRPr="006323AA" w:rsidRDefault="00F2264C" w:rsidP="00496015">
      <w:pPr>
        <w:pStyle w:val="OdrkyvMPP"/>
        <w:numPr>
          <w:ilvl w:val="0"/>
          <w:numId w:val="656"/>
        </w:numPr>
      </w:pPr>
      <w:r w:rsidRPr="006323AA">
        <w:rPr>
          <w:rStyle w:val="Hypertextovodkaz"/>
          <w:color w:val="auto"/>
          <w:u w:val="none"/>
        </w:rPr>
        <w:t>Metodika pro hodnocení ekonomické efektivnosti a ex-post posuzování</w:t>
      </w:r>
      <w:r w:rsidRPr="006323AA">
        <w:t>nákladů a výnosů, projektů železniční infrastruktury, pozemníchkomunikací a dopravně významných vodních cest</w:t>
      </w:r>
      <w:r w:rsidR="00BE5742" w:rsidRPr="006323AA">
        <w:t xml:space="preserve"> (MD)</w:t>
      </w:r>
      <w:r w:rsidR="00925A3D" w:rsidRPr="006323AA">
        <w:t>;</w:t>
      </w:r>
    </w:p>
    <w:p w14:paraId="7F51428C" w14:textId="77777777" w:rsidR="00925A3D" w:rsidRPr="006323AA" w:rsidRDefault="00925A3D" w:rsidP="00496015">
      <w:pPr>
        <w:pStyle w:val="OdrkyvMPP"/>
        <w:numPr>
          <w:ilvl w:val="0"/>
          <w:numId w:val="656"/>
        </w:numPr>
      </w:pPr>
      <w:r w:rsidRPr="006323AA">
        <w:t>Prováděcí pokyny k Metodice pro hodnocení ekonomické efektivnosti a ex-post posuzování nákladů a výnosů, projektů železniční infrastruktury, pozemníchkomunikací a dopravně významných vodních cest;</w:t>
      </w:r>
    </w:p>
    <w:p w14:paraId="6B72FBF4" w14:textId="77777777" w:rsidR="000D6FF3" w:rsidRPr="006323AA" w:rsidRDefault="000D6FF3" w:rsidP="000D6FF3">
      <w:pPr>
        <w:pStyle w:val="OdrkyvMPP"/>
        <w:numPr>
          <w:ilvl w:val="0"/>
          <w:numId w:val="656"/>
        </w:numPr>
      </w:pPr>
      <w:r w:rsidRPr="006323AA">
        <w:t>Prováděcí pokyny k Metodice hodnocení ekonomické efektivnosti pro projekty v oblasti infrastruktury multimodální dopravy</w:t>
      </w:r>
      <w:r w:rsidR="00BA5797" w:rsidRPr="006323AA">
        <w:t>;</w:t>
      </w:r>
    </w:p>
    <w:p w14:paraId="3538ACAA" w14:textId="77777777" w:rsidR="000D6FF3" w:rsidRPr="006323AA" w:rsidRDefault="000D6FF3" w:rsidP="000D6FF3">
      <w:pPr>
        <w:pStyle w:val="OdrkyvMPP"/>
        <w:numPr>
          <w:ilvl w:val="0"/>
          <w:numId w:val="656"/>
        </w:numPr>
      </w:pPr>
      <w:r w:rsidRPr="006323AA">
        <w:t>Prováděcí pokyny k Metodice hodnocení ekonomické efektivnosti pro projekty v oblasti ITS pro silniční dopravu</w:t>
      </w:r>
      <w:r w:rsidR="00BA5797" w:rsidRPr="006323AA">
        <w:t>;</w:t>
      </w:r>
    </w:p>
    <w:p w14:paraId="5A44B452" w14:textId="77777777" w:rsidR="000D6FF3" w:rsidRPr="006323AA" w:rsidRDefault="000D6FF3" w:rsidP="000D6FF3">
      <w:pPr>
        <w:pStyle w:val="OdrkyvMPP"/>
        <w:numPr>
          <w:ilvl w:val="0"/>
          <w:numId w:val="656"/>
        </w:numPr>
      </w:pPr>
      <w:r w:rsidRPr="006323AA">
        <w:t>Prováděcí pokyny k Metodice hodnocení ekonomické efektivnosti pro projekty v oblasti infrastruktury městské drážní dopravy</w:t>
      </w:r>
      <w:r w:rsidR="00BA5797" w:rsidRPr="006323AA">
        <w:t>.</w:t>
      </w:r>
    </w:p>
    <w:p w14:paraId="18C6A155" w14:textId="77777777" w:rsidR="00925A3D" w:rsidRPr="006323AA" w:rsidRDefault="00BE5742" w:rsidP="00496015">
      <w:pPr>
        <w:pStyle w:val="OdrkyvMPP"/>
        <w:ind w:left="360" w:hanging="360"/>
      </w:pPr>
      <w:r w:rsidRPr="006323AA">
        <w:t xml:space="preserve">Výše uvedené dokumenty k CBA jsou uloženy na adrese: </w:t>
      </w:r>
    </w:p>
    <w:p w14:paraId="1727F0CE" w14:textId="77777777" w:rsidR="00BE5742" w:rsidRPr="00C80A47" w:rsidRDefault="00AE5167" w:rsidP="00BE5742">
      <w:pPr>
        <w:pStyle w:val="OdrkyvMPP"/>
        <w:ind w:left="720" w:hanging="360"/>
        <w:jc w:val="center"/>
        <w:rPr>
          <w:b/>
        </w:rPr>
      </w:pPr>
      <w:hyperlink r:id="rId47" w:history="1">
        <w:r w:rsidR="00BE5742" w:rsidRPr="00B152B1">
          <w:rPr>
            <w:rStyle w:val="Hypertextovodkaz"/>
            <w:b/>
          </w:rPr>
          <w:t>http://web.opd.cz/doc_folder/metodicke-dokumenty/</w:t>
        </w:r>
      </w:hyperlink>
    </w:p>
    <w:p w14:paraId="724DC7C7" w14:textId="77777777" w:rsidR="00BE5742" w:rsidRPr="008D4790" w:rsidRDefault="00BE5742" w:rsidP="00BE5742">
      <w:pPr>
        <w:pStyle w:val="OdrkyvMPP"/>
        <w:ind w:left="720" w:hanging="360"/>
        <w:jc w:val="center"/>
        <w:rPr>
          <w:b/>
        </w:rPr>
      </w:pPr>
      <w:r w:rsidRPr="008D4790">
        <w:rPr>
          <w:b/>
        </w:rPr>
        <w:t>a</w:t>
      </w:r>
    </w:p>
    <w:p w14:paraId="2CF61F4C" w14:textId="53EDC5DF" w:rsidR="00BE5742" w:rsidRDefault="00AE5167" w:rsidP="00BE5742">
      <w:pPr>
        <w:pStyle w:val="OdrkyvMPP"/>
        <w:ind w:left="720" w:hanging="360"/>
        <w:jc w:val="center"/>
        <w:rPr>
          <w:rStyle w:val="Hypertextovodkaz"/>
          <w:b/>
        </w:rPr>
      </w:pPr>
      <w:hyperlink r:id="rId48" w:history="1">
        <w:r w:rsidR="00BE5742" w:rsidRPr="00B152B1">
          <w:rPr>
            <w:rStyle w:val="Hypertextovodkaz"/>
            <w:b/>
          </w:rPr>
          <w:t>http://web.opd.cz/doc_folder/metodikacba/</w:t>
        </w:r>
      </w:hyperlink>
    </w:p>
    <w:p w14:paraId="63CCE1D6" w14:textId="04B309A4" w:rsidR="00C032DB" w:rsidRDefault="00C032DB" w:rsidP="00BE5742">
      <w:pPr>
        <w:pStyle w:val="OdrkyvMPP"/>
        <w:ind w:left="720" w:hanging="360"/>
        <w:jc w:val="center"/>
        <w:rPr>
          <w:rStyle w:val="Hypertextovodkaz"/>
          <w:b/>
        </w:rPr>
      </w:pPr>
    </w:p>
    <w:p w14:paraId="638578CC" w14:textId="10D1DBFC" w:rsidR="00C032DB" w:rsidRDefault="00C032DB" w:rsidP="006D02A6">
      <w:pPr>
        <w:pStyle w:val="Nadpis3"/>
        <w:rPr>
          <w:rStyle w:val="Hypertextovodkaz"/>
          <w:color w:val="auto"/>
        </w:rPr>
      </w:pPr>
      <w:bookmarkStart w:id="402" w:name="_Toc483314118"/>
      <w:r w:rsidRPr="006D02A6">
        <w:rPr>
          <w:rStyle w:val="Hypertextovodkaz"/>
          <w:color w:val="auto"/>
        </w:rPr>
        <w:t>Metodické pokyny ÚOHS</w:t>
      </w:r>
      <w:bookmarkEnd w:id="402"/>
    </w:p>
    <w:p w14:paraId="5DF1123C" w14:textId="4C031990" w:rsidR="00C032DB" w:rsidRPr="006D02A6" w:rsidRDefault="00C032DB" w:rsidP="006D02A6">
      <w:pPr>
        <w:pStyle w:val="OdrkyvMPP"/>
        <w:numPr>
          <w:ilvl w:val="0"/>
          <w:numId w:val="656"/>
        </w:numPr>
      </w:pPr>
      <w:r>
        <w:t>Metodika k plnění povinnosti transparentnosti</w:t>
      </w:r>
      <w:r>
        <w:rPr>
          <w:rStyle w:val="Znakapoznpodarou"/>
        </w:rPr>
        <w:footnoteReference w:id="9"/>
      </w:r>
    </w:p>
    <w:p w14:paraId="791B5FC7" w14:textId="77777777" w:rsidR="00EC42B2" w:rsidRPr="002653E5" w:rsidRDefault="00EC42B2" w:rsidP="00277D1B">
      <w:pPr>
        <w:pStyle w:val="Nadpis2"/>
        <w:rPr>
          <w:rStyle w:val="Hypertextovodkaz"/>
          <w:rFonts w:eastAsiaTheme="minorHAnsi"/>
          <w:b w:val="0"/>
          <w:color w:val="1F4E79" w:themeColor="accent1" w:themeShade="80"/>
          <w:szCs w:val="20"/>
          <w:u w:val="none"/>
          <w:lang w:eastAsia="en-US"/>
        </w:rPr>
      </w:pPr>
      <w:bookmarkStart w:id="403" w:name="_Ref452648646"/>
      <w:bookmarkStart w:id="404" w:name="_Toc483314119"/>
      <w:r w:rsidRPr="002653E5">
        <w:rPr>
          <w:rStyle w:val="Hypertextovodkaz"/>
          <w:color w:val="1F4E79" w:themeColor="accent1" w:themeShade="80"/>
          <w:u w:val="none"/>
        </w:rPr>
        <w:t>Uživatelské příručky k MS2014+</w:t>
      </w:r>
      <w:bookmarkEnd w:id="403"/>
      <w:bookmarkEnd w:id="404"/>
    </w:p>
    <w:p w14:paraId="2A3645D6" w14:textId="77777777" w:rsidR="00EC42B2" w:rsidRPr="006323AA" w:rsidRDefault="00AE5167" w:rsidP="00496015">
      <w:pPr>
        <w:pStyle w:val="OdrkyvMPP"/>
        <w:numPr>
          <w:ilvl w:val="0"/>
          <w:numId w:val="657"/>
        </w:numPr>
        <w:rPr>
          <w:rStyle w:val="Hypertextovodkaz"/>
          <w:color w:val="auto"/>
          <w:bdr w:val="none" w:sz="0" w:space="0" w:color="auto" w:frame="1"/>
        </w:rPr>
      </w:pPr>
      <w:hyperlink r:id="rId49" w:history="1">
        <w:r w:rsidR="00EC42B2" w:rsidRPr="00B152B1">
          <w:rPr>
            <w:rStyle w:val="Hypertextovodkaz"/>
            <w:bdr w:val="none" w:sz="0" w:space="0" w:color="auto" w:frame="1"/>
          </w:rPr>
          <w:t>Uživatelská příručka:Vlastnosti portálu IS KP 14+ - Aplikace MS2014+</w:t>
        </w:r>
      </w:hyperlink>
    </w:p>
    <w:p w14:paraId="7F21F5FC" w14:textId="77777777" w:rsidR="00EC42B2" w:rsidRPr="00C80A47" w:rsidRDefault="00AE5167" w:rsidP="00496015">
      <w:pPr>
        <w:pStyle w:val="OdrkyvMPP"/>
        <w:numPr>
          <w:ilvl w:val="0"/>
          <w:numId w:val="657"/>
        </w:numPr>
        <w:rPr>
          <w:rStyle w:val="Hypertextovodkaz"/>
          <w:color w:val="auto"/>
          <w:bdr w:val="none" w:sz="0" w:space="0" w:color="auto" w:frame="1"/>
        </w:rPr>
      </w:pPr>
      <w:hyperlink r:id="rId50" w:history="1">
        <w:r w:rsidR="00EC42B2" w:rsidRPr="00B152B1">
          <w:rPr>
            <w:rStyle w:val="Hypertextovodkaz"/>
            <w:bdr w:val="none" w:sz="0" w:space="0" w:color="auto" w:frame="1"/>
          </w:rPr>
          <w:t>Uživatelská příručka IS KP14+: Pokyny pro vyplnění formuláře žádosti o podporu</w:t>
        </w:r>
      </w:hyperlink>
    </w:p>
    <w:p w14:paraId="54E6BD2E" w14:textId="77777777" w:rsidR="002D7643" w:rsidRPr="00C80A47" w:rsidRDefault="002D7643" w:rsidP="00496015">
      <w:pPr>
        <w:pStyle w:val="OdrkyvMPP"/>
        <w:numPr>
          <w:ilvl w:val="0"/>
          <w:numId w:val="657"/>
        </w:numPr>
        <w:rPr>
          <w:rStyle w:val="Hypertextovodkaz"/>
          <w:color w:val="auto"/>
          <w:bdr w:val="none" w:sz="0" w:space="0" w:color="auto" w:frame="1"/>
        </w:rPr>
      </w:pPr>
      <w:bookmarkStart w:id="405" w:name="_Ref426567805"/>
      <w:bookmarkStart w:id="406" w:name="_Ref426567828"/>
      <w:bookmarkStart w:id="407" w:name="_Toc439685302"/>
      <w:bookmarkStart w:id="408" w:name="_Toc424128484"/>
      <w:bookmarkStart w:id="409" w:name="_Ref424227683"/>
      <w:bookmarkStart w:id="410" w:name="_Toc424230500"/>
      <w:bookmarkStart w:id="411" w:name="_Ref425240029"/>
      <w:bookmarkStart w:id="412" w:name="_Ref425240043"/>
      <w:bookmarkStart w:id="413" w:name="_Ref425248249"/>
      <w:bookmarkStart w:id="414" w:name="_Ref425248993"/>
      <w:r w:rsidRPr="00C80A47">
        <w:rPr>
          <w:rStyle w:val="Hypertextovodkaz"/>
          <w:color w:val="auto"/>
          <w:bdr w:val="none" w:sz="0" w:space="0" w:color="auto" w:frame="1"/>
        </w:rPr>
        <w:t>Uživatelská příručka procesu Správa a monitorování operací: Pokyny pro změnové řízení, zprávy a informace v MS 2014+;</w:t>
      </w:r>
    </w:p>
    <w:p w14:paraId="32F478A2" w14:textId="77777777" w:rsidR="002D7643" w:rsidRPr="008D4790" w:rsidRDefault="002D7643" w:rsidP="00496015">
      <w:pPr>
        <w:pStyle w:val="OdrkyvMPP"/>
        <w:numPr>
          <w:ilvl w:val="0"/>
          <w:numId w:val="657"/>
        </w:numPr>
        <w:rPr>
          <w:rStyle w:val="Hypertextovodkaz"/>
          <w:color w:val="auto"/>
          <w:bdr w:val="none" w:sz="0" w:space="0" w:color="auto" w:frame="1"/>
        </w:rPr>
      </w:pPr>
      <w:r w:rsidRPr="008D4790">
        <w:rPr>
          <w:rStyle w:val="Hypertextovodkaz"/>
          <w:color w:val="auto"/>
          <w:bdr w:val="none" w:sz="0" w:space="0" w:color="auto" w:frame="1"/>
        </w:rPr>
        <w:t xml:space="preserve">Uživatelská příručka procesu 8 Realizace plateb; </w:t>
      </w:r>
    </w:p>
    <w:p w14:paraId="67C4C068" w14:textId="77777777" w:rsidR="002D7643" w:rsidRPr="00C80A47" w:rsidRDefault="00AE5167" w:rsidP="00496015">
      <w:pPr>
        <w:pStyle w:val="OdrkyvMPP"/>
        <w:numPr>
          <w:ilvl w:val="0"/>
          <w:numId w:val="657"/>
        </w:numPr>
        <w:rPr>
          <w:rStyle w:val="Hypertextovodkaz"/>
          <w:color w:val="auto"/>
          <w:bdr w:val="none" w:sz="0" w:space="0" w:color="auto" w:frame="1"/>
        </w:rPr>
      </w:pPr>
      <w:hyperlink r:id="rId51" w:history="1">
        <w:r w:rsidR="002D7643" w:rsidRPr="00B152B1">
          <w:rPr>
            <w:rStyle w:val="Hypertextovodkaz"/>
            <w:bdr w:val="none" w:sz="0" w:space="0" w:color="auto" w:frame="1"/>
          </w:rPr>
          <w:t>Uživatelská příručka procesu 9 Informování žadatele/ŘO:Modul Interní depeše (průřezové moduly)</w:t>
        </w:r>
      </w:hyperlink>
      <w:r w:rsidR="002D7643" w:rsidRPr="00C80A47">
        <w:rPr>
          <w:rStyle w:val="Hypertextovodkaz"/>
          <w:color w:val="auto"/>
          <w:bdr w:val="none" w:sz="0" w:space="0" w:color="auto" w:frame="1"/>
        </w:rPr>
        <w:t>.</w:t>
      </w:r>
    </w:p>
    <w:p w14:paraId="021642A8" w14:textId="77777777" w:rsidR="002D7643" w:rsidRPr="008D4790" w:rsidRDefault="002D7643" w:rsidP="002D7643">
      <w:pPr>
        <w:pStyle w:val="OdrkyvMPP"/>
        <w:ind w:left="720" w:hanging="360"/>
        <w:rPr>
          <w:rStyle w:val="Hypertextovodkaz"/>
          <w:color w:val="auto"/>
          <w:bdr w:val="none" w:sz="0" w:space="0" w:color="auto" w:frame="1"/>
        </w:rPr>
      </w:pPr>
    </w:p>
    <w:p w14:paraId="2B07D796" w14:textId="77777777" w:rsidR="00BC6455" w:rsidRPr="00C80A47" w:rsidRDefault="002D7643" w:rsidP="00BC6455">
      <w:pPr>
        <w:pStyle w:val="OdrkyvMPP"/>
        <w:rPr>
          <w:rStyle w:val="Hypertextovodkaz"/>
          <w:color w:val="auto"/>
          <w:bdr w:val="none" w:sz="0" w:space="0" w:color="auto" w:frame="1"/>
        </w:rPr>
      </w:pPr>
      <w:r w:rsidRPr="008D4790">
        <w:rPr>
          <w:rStyle w:val="Hypertextovodkaz"/>
          <w:b/>
          <w:color w:val="auto"/>
          <w:bdr w:val="none" w:sz="0" w:space="0" w:color="auto" w:frame="1"/>
        </w:rPr>
        <w:t>Všechny uživatelské příručky k MS2014+ jsou zveřejněny na webových stránkách OPD 2014-2020 na adrese:</w:t>
      </w:r>
      <w:hyperlink r:id="rId52" w:history="1">
        <w:r w:rsidR="00BC6455" w:rsidRPr="00B152B1">
          <w:rPr>
            <w:rStyle w:val="Hypertextovodkaz"/>
            <w:b/>
            <w:bdr w:val="none" w:sz="0" w:space="0" w:color="auto" w:frame="1"/>
          </w:rPr>
          <w:t>http://web.opd.cz/doc_folder/uzivatelske-prirucky/</w:t>
        </w:r>
      </w:hyperlink>
      <w:r w:rsidR="00BC6455" w:rsidRPr="00C80A47">
        <w:rPr>
          <w:rStyle w:val="Hypertextovodkaz"/>
          <w:b/>
          <w:color w:val="auto"/>
          <w:bdr w:val="none" w:sz="0" w:space="0" w:color="auto" w:frame="1"/>
        </w:rPr>
        <w:t>.</w:t>
      </w:r>
    </w:p>
    <w:p w14:paraId="66E663F1" w14:textId="77777777" w:rsidR="002D7643" w:rsidRDefault="002D7643" w:rsidP="002D7643">
      <w:pPr>
        <w:pStyle w:val="OdrkyvMPP"/>
        <w:rPr>
          <w:rStyle w:val="Hypertextovodkaz"/>
          <w:bCs/>
          <w:color w:val="auto"/>
          <w:szCs w:val="24"/>
          <w:bdr w:val="none" w:sz="0" w:space="0" w:color="auto" w:frame="1"/>
        </w:rPr>
      </w:pPr>
    </w:p>
    <w:p w14:paraId="2F950C36" w14:textId="77777777" w:rsidR="008438FF" w:rsidRDefault="008438FF" w:rsidP="002D7643">
      <w:pPr>
        <w:pStyle w:val="OdrkyvMPP"/>
        <w:rPr>
          <w:rStyle w:val="Hypertextovodkaz"/>
          <w:bCs/>
          <w:color w:val="auto"/>
          <w:szCs w:val="24"/>
          <w:bdr w:val="none" w:sz="0" w:space="0" w:color="auto" w:frame="1"/>
        </w:rPr>
        <w:sectPr w:rsidR="008438FF" w:rsidSect="00F4771E">
          <w:headerReference w:type="default" r:id="rId53"/>
          <w:type w:val="oddPage"/>
          <w:pgSz w:w="11907" w:h="16840" w:code="9"/>
          <w:pgMar w:top="1361" w:right="1361" w:bottom="1985" w:left="1474" w:header="141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7D82DDF" w14:textId="722D5175" w:rsidR="004110A5" w:rsidRPr="002E0619" w:rsidRDefault="00017C67" w:rsidP="002A43FC">
      <w:pPr>
        <w:pStyle w:val="Nadpis1"/>
        <w:rPr>
          <w:smallCaps/>
          <w:szCs w:val="32"/>
        </w:rPr>
      </w:pPr>
      <w:bookmarkStart w:id="415" w:name="_Toc483314120"/>
      <w:r>
        <w:rPr>
          <w:sz w:val="40"/>
          <w:highlight w:val="lightGray"/>
        </w:rPr>
        <mc:AlternateContent>
          <mc:Choice Requires="wpg">
            <w:drawing>
              <wp:anchor distT="0" distB="0" distL="228600" distR="228600" simplePos="0" relativeHeight="251590656" behindDoc="1" locked="0" layoutInCell="1" allowOverlap="1" wp14:anchorId="53E36FEA" wp14:editId="709729D9">
                <wp:simplePos x="0" y="0"/>
                <wp:positionH relativeFrom="margin">
                  <wp:posOffset>1931035</wp:posOffset>
                </wp:positionH>
                <wp:positionV relativeFrom="margin">
                  <wp:posOffset>658495</wp:posOffset>
                </wp:positionV>
                <wp:extent cx="3716020" cy="6772275"/>
                <wp:effectExtent l="0" t="0" r="0" b="9525"/>
                <wp:wrapSquare wrapText="bothSides"/>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6020" cy="6772275"/>
                          <a:chOff x="0" y="0"/>
                          <a:chExt cx="1828800" cy="6334243"/>
                        </a:xfrm>
                        <a:solidFill>
                          <a:schemeClr val="accent1">
                            <a:lumMod val="50000"/>
                          </a:schemeClr>
                        </a:solidFill>
                      </wpg:grpSpPr>
                      <wps:wsp>
                        <wps:cNvPr id="5" name="Obdélník 5"/>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bdélník 6"/>
                        <wps:cNvSpPr/>
                        <wps:spPr>
                          <a:xfrm>
                            <a:off x="0" y="781553"/>
                            <a:ext cx="1828800" cy="55526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771FE" w14:textId="24E0F9BF" w:rsidR="002D14FD" w:rsidRPr="00090DE4" w:rsidRDefault="002D14FD" w:rsidP="00090DE4">
                              <w:pPr>
                                <w:spacing w:before="100" w:beforeAutospacing="1" w:after="100" w:afterAutospacing="1"/>
                                <w:rPr>
                                  <w:rFonts w:eastAsiaTheme="majorEastAsia" w:cs="Arial"/>
                                  <w:b/>
                                  <w:color w:val="1F4E79" w:themeColor="accent1" w:themeShade="80"/>
                                  <w:sz w:val="24"/>
                                  <w:szCs w:val="24"/>
                                </w:rPr>
                              </w:pPr>
                              <w:r>
                                <w:fldChar w:fldCharType="begin"/>
                              </w:r>
                              <w:r>
                                <w:instrText xml:space="preserve"> REF _Ref426302287 \r \h  \* MERGEFORMAT </w:instrText>
                              </w:r>
                              <w:r>
                                <w:fldChar w:fldCharType="separate"/>
                              </w:r>
                              <w:r w:rsidRPr="00625DD0">
                                <w:rPr>
                                  <w:rFonts w:ascii="Calibri" w:hAnsi="Calibri" w:cs="Arial"/>
                                  <w:b/>
                                  <w:color w:val="FFFFFF" w:themeColor="background1"/>
                                  <w:sz w:val="24"/>
                                  <w:szCs w:val="24"/>
                                </w:rPr>
                                <w:t>3.1</w:t>
                              </w:r>
                              <w:r>
                                <w:fldChar w:fldCharType="end"/>
                              </w:r>
                              <w:r>
                                <w:t xml:space="preserve"> </w:t>
                              </w:r>
                              <w:r>
                                <w:fldChar w:fldCharType="begin"/>
                              </w:r>
                              <w:r>
                                <w:instrText xml:space="preserve"> REF _Ref426302287 \h  \* MERGEFORMAT </w:instrText>
                              </w:r>
                              <w:r>
                                <w:fldChar w:fldCharType="separate"/>
                              </w:r>
                              <w:r w:rsidRPr="00625DD0">
                                <w:rPr>
                                  <w:rFonts w:cs="Arial"/>
                                  <w:b/>
                                  <w:sz w:val="24"/>
                                  <w:szCs w:val="24"/>
                                </w:rPr>
                                <w:t>Úvod</w:t>
                              </w:r>
                              <w:r>
                                <w:fldChar w:fldCharType="end"/>
                              </w:r>
                            </w:p>
                            <w:p w14:paraId="1B0CE402" w14:textId="65D9EC0D" w:rsidR="002D14FD" w:rsidRPr="00090DE4" w:rsidRDefault="002D14FD" w:rsidP="00090DE4">
                              <w:pPr>
                                <w:spacing w:before="100" w:beforeAutospacing="1" w:after="100" w:afterAutospacing="1"/>
                                <w:rPr>
                                  <w:rFonts w:cs="Arial"/>
                                  <w:b/>
                                  <w:color w:val="FFFFFF" w:themeColor="background1"/>
                                  <w:sz w:val="24"/>
                                  <w:szCs w:val="24"/>
                                </w:rPr>
                              </w:pPr>
                              <w:r>
                                <w:fldChar w:fldCharType="begin"/>
                              </w:r>
                              <w:r>
                                <w:instrText xml:space="preserve"> REF _Ref424039374 \r \h  \* MERGEFORMAT </w:instrText>
                              </w:r>
                              <w:r>
                                <w:fldChar w:fldCharType="separate"/>
                              </w:r>
                              <w:r w:rsidRPr="00625DD0">
                                <w:rPr>
                                  <w:rFonts w:cs="Arial"/>
                                  <w:b/>
                                  <w:color w:val="FFFFFF" w:themeColor="background1"/>
                                  <w:sz w:val="24"/>
                                  <w:szCs w:val="24"/>
                                </w:rPr>
                                <w:t>3.2</w:t>
                              </w:r>
                              <w:r>
                                <w:fldChar w:fldCharType="end"/>
                              </w:r>
                              <w:r>
                                <w:t xml:space="preserve"> </w:t>
                              </w:r>
                              <w:r>
                                <w:fldChar w:fldCharType="begin"/>
                              </w:r>
                              <w:r>
                                <w:instrText xml:space="preserve"> REF _Ref424039374 \h  \* MERGEFORMAT </w:instrText>
                              </w:r>
                              <w:r>
                                <w:fldChar w:fldCharType="separate"/>
                              </w:r>
                              <w:r w:rsidRPr="00625DD0">
                                <w:rPr>
                                  <w:rFonts w:cs="Arial"/>
                                  <w:b/>
                                  <w:color w:val="FFFFFF" w:themeColor="background1"/>
                                  <w:sz w:val="24"/>
                                  <w:szCs w:val="24"/>
                                </w:rPr>
                                <w:t>Komunikace v IS KP14+</w:t>
                              </w:r>
                              <w:r>
                                <w:fldChar w:fldCharType="end"/>
                              </w:r>
                            </w:p>
                            <w:p w14:paraId="5893E62F" w14:textId="74419C7D" w:rsidR="002D14FD" w:rsidRPr="00090DE4" w:rsidRDefault="002D14FD" w:rsidP="00090DE4">
                              <w:pPr>
                                <w:spacing w:before="100" w:beforeAutospacing="1" w:after="100" w:afterAutospacing="1"/>
                                <w:rPr>
                                  <w:rFonts w:cs="Arial"/>
                                  <w:b/>
                                  <w:color w:val="FFFFFF" w:themeColor="background1"/>
                                  <w:sz w:val="24"/>
                                  <w:szCs w:val="24"/>
                                </w:rPr>
                              </w:pPr>
                              <w:r>
                                <w:fldChar w:fldCharType="begin"/>
                              </w:r>
                              <w:r>
                                <w:instrText xml:space="preserve"> REF _Ref426021544 \r \h  \* MERGEFORMAT </w:instrText>
                              </w:r>
                              <w:r>
                                <w:fldChar w:fldCharType="separate"/>
                              </w:r>
                              <w:r w:rsidRPr="00625DD0">
                                <w:rPr>
                                  <w:rFonts w:cs="Arial"/>
                                  <w:b/>
                                  <w:color w:val="FFFFFF" w:themeColor="background1"/>
                                  <w:sz w:val="24"/>
                                  <w:szCs w:val="24"/>
                                </w:rPr>
                                <w:t>3.3</w:t>
                              </w:r>
                              <w:r>
                                <w:fldChar w:fldCharType="end"/>
                              </w:r>
                              <w:r>
                                <w:t xml:space="preserve"> </w:t>
                              </w:r>
                              <w:r>
                                <w:fldChar w:fldCharType="begin"/>
                              </w:r>
                              <w:r>
                                <w:instrText xml:space="preserve"> REF _Ref426021545 \h  \* MERGEFORMAT </w:instrText>
                              </w:r>
                              <w:r>
                                <w:fldChar w:fldCharType="separate"/>
                              </w:r>
                              <w:r w:rsidRPr="00625DD0">
                                <w:rPr>
                                  <w:rFonts w:cs="Arial"/>
                                  <w:b/>
                                  <w:color w:val="FFFFFF" w:themeColor="background1"/>
                                  <w:sz w:val="24"/>
                                  <w:szCs w:val="24"/>
                                </w:rPr>
                                <w:t>Další formy komunikace</w:t>
                              </w:r>
                              <w:r>
                                <w:fldChar w:fldCharType="end"/>
                              </w:r>
                            </w:p>
                            <w:p w14:paraId="3CF28186" w14:textId="141D6B96" w:rsidR="002D14FD" w:rsidRPr="00090DE4" w:rsidRDefault="002D14FD" w:rsidP="00090DE4">
                              <w:pPr>
                                <w:spacing w:before="100" w:beforeAutospacing="1" w:after="100" w:afterAutospacing="1"/>
                                <w:rPr>
                                  <w:rFonts w:cs="Arial"/>
                                  <w:b/>
                                  <w:color w:val="FFFFFF" w:themeColor="background1"/>
                                  <w:sz w:val="24"/>
                                  <w:szCs w:val="24"/>
                                </w:rPr>
                              </w:pPr>
                              <w:r>
                                <w:fldChar w:fldCharType="begin"/>
                              </w:r>
                              <w:r>
                                <w:instrText xml:space="preserve"> REF _Ref426021546 \r \h  \* MERGEFORMAT </w:instrText>
                              </w:r>
                              <w:r>
                                <w:fldChar w:fldCharType="separate"/>
                              </w:r>
                              <w:r w:rsidRPr="00625DD0">
                                <w:rPr>
                                  <w:rFonts w:cs="Arial"/>
                                  <w:b/>
                                  <w:color w:val="FFFFFF" w:themeColor="background1"/>
                                  <w:sz w:val="24"/>
                                  <w:szCs w:val="24"/>
                                </w:rPr>
                                <w:t>3.4</w:t>
                              </w:r>
                              <w:r>
                                <w:fldChar w:fldCharType="end"/>
                              </w:r>
                              <w:r>
                                <w:t xml:space="preserve"> </w:t>
                              </w:r>
                              <w:r>
                                <w:fldChar w:fldCharType="begin"/>
                              </w:r>
                              <w:r>
                                <w:instrText xml:space="preserve"> REF _Ref426021547 \h  \* MERGEFORMAT </w:instrText>
                              </w:r>
                              <w:r>
                                <w:fldChar w:fldCharType="separate"/>
                              </w:r>
                              <w:r w:rsidRPr="00625DD0">
                                <w:rPr>
                                  <w:rFonts w:cs="Arial"/>
                                  <w:b/>
                                  <w:color w:val="FFFFFF" w:themeColor="background1"/>
                                  <w:sz w:val="24"/>
                                  <w:szCs w:val="24"/>
                                </w:rPr>
                                <w:t>Kontaktní osoby</w:t>
                              </w:r>
                              <w:r>
                                <w:fldChar w:fldCharType="end"/>
                              </w:r>
                            </w:p>
                            <w:p w14:paraId="3E5FD376" w14:textId="47B51CDA" w:rsidR="002D14FD" w:rsidRPr="00090DE4" w:rsidRDefault="002D14FD" w:rsidP="00090DE4">
                              <w:pPr>
                                <w:spacing w:before="100" w:beforeAutospacing="1" w:after="100" w:afterAutospacing="1"/>
                                <w:rPr>
                                  <w:rFonts w:cs="Arial"/>
                                  <w:b/>
                                  <w:color w:val="FFFFFF" w:themeColor="background1"/>
                                  <w:sz w:val="24"/>
                                  <w:szCs w:val="24"/>
                                </w:rPr>
                              </w:pPr>
                              <w:r>
                                <w:fldChar w:fldCharType="begin"/>
                              </w:r>
                              <w:r>
                                <w:instrText xml:space="preserve"> REF _Ref426021548 \r \h  \* MERGEFORMAT </w:instrText>
                              </w:r>
                              <w:r>
                                <w:fldChar w:fldCharType="separate"/>
                              </w:r>
                              <w:r w:rsidRPr="00625DD0">
                                <w:rPr>
                                  <w:rFonts w:cs="Arial"/>
                                  <w:b/>
                                  <w:color w:val="FFFFFF" w:themeColor="background1"/>
                                  <w:sz w:val="24"/>
                                  <w:szCs w:val="24"/>
                                </w:rPr>
                                <w:t>3.5</w:t>
                              </w:r>
                              <w:r>
                                <w:fldChar w:fldCharType="end"/>
                              </w:r>
                              <w:r>
                                <w:t xml:space="preserve"> </w:t>
                              </w:r>
                              <w:r>
                                <w:fldChar w:fldCharType="begin"/>
                              </w:r>
                              <w:r>
                                <w:instrText xml:space="preserve"> REF _Ref426021549 \h  \* MERGEFORMAT </w:instrText>
                              </w:r>
                              <w:r>
                                <w:fldChar w:fldCharType="separate"/>
                              </w:r>
                              <w:r w:rsidRPr="00625DD0">
                                <w:rPr>
                                  <w:rFonts w:cs="Arial"/>
                                  <w:b/>
                                  <w:color w:val="FFFFFF" w:themeColor="background1"/>
                                  <w:sz w:val="24"/>
                                  <w:szCs w:val="24"/>
                                </w:rPr>
                                <w:t>Webové stránky OPD</w:t>
                              </w:r>
                              <w:r>
                                <w:fldChar w:fldCharType="end"/>
                              </w:r>
                            </w:p>
                            <w:p w14:paraId="7D403147" w14:textId="0A20BC5A" w:rsidR="002D14FD" w:rsidRPr="00892A49" w:rsidRDefault="002D14FD" w:rsidP="00090DE4">
                              <w:pPr>
                                <w:spacing w:before="100" w:beforeAutospacing="1" w:after="100" w:afterAutospacing="1"/>
                                <w:rPr>
                                  <w:color w:val="FFFFFF" w:themeColor="background1"/>
                                  <w:sz w:val="24"/>
                                  <w:szCs w:val="24"/>
                                </w:rPr>
                              </w:pPr>
                              <w:r>
                                <w:fldChar w:fldCharType="begin"/>
                              </w:r>
                              <w:r>
                                <w:instrText xml:space="preserve"> REF _Ref426021550 \r \h  \* MERGEFORMAT </w:instrText>
                              </w:r>
                              <w:r>
                                <w:fldChar w:fldCharType="separate"/>
                              </w:r>
                              <w:r w:rsidRPr="00625DD0">
                                <w:rPr>
                                  <w:rFonts w:cs="Arial"/>
                                  <w:b/>
                                  <w:color w:val="FFFFFF" w:themeColor="background1"/>
                                  <w:sz w:val="24"/>
                                  <w:szCs w:val="24"/>
                                </w:rPr>
                                <w:t>3.6</w:t>
                              </w:r>
                              <w:r>
                                <w:fldChar w:fldCharType="end"/>
                              </w:r>
                              <w:r>
                                <w:t xml:space="preserve"> </w:t>
                              </w:r>
                              <w:r>
                                <w:fldChar w:fldCharType="begin"/>
                              </w:r>
                              <w:r>
                                <w:instrText xml:space="preserve"> REF _Ref426021551 \h  \* MERGEFORMAT </w:instrText>
                              </w:r>
                              <w:r>
                                <w:fldChar w:fldCharType="separate"/>
                              </w:r>
                              <w:r w:rsidRPr="00625DD0">
                                <w:rPr>
                                  <w:rFonts w:cs="Arial"/>
                                  <w:b/>
                                  <w:color w:val="FFFFFF" w:themeColor="background1"/>
                                  <w:sz w:val="24"/>
                                  <w:szCs w:val="24"/>
                                </w:rPr>
                                <w:t>Oprávnění k podpisu dokumentů</w:t>
                              </w:r>
                              <w:r>
                                <w:fldChar w:fldCharType="end"/>
                              </w:r>
                            </w:p>
                            <w:p w14:paraId="22AF61B6" w14:textId="77777777" w:rsidR="002D14FD" w:rsidRDefault="002D14FD" w:rsidP="004110A5">
                              <w:pPr>
                                <w:rPr>
                                  <w:sz w:val="24"/>
                                  <w:szCs w:val="24"/>
                                  <w:lang w:eastAsia="cs-CZ"/>
                                </w:rPr>
                              </w:pPr>
                            </w:p>
                            <w:p w14:paraId="3D4452C4" w14:textId="77777777" w:rsidR="002D14FD" w:rsidRDefault="002D14FD" w:rsidP="004110A5">
                              <w:pPr>
                                <w:rPr>
                                  <w:sz w:val="24"/>
                                  <w:szCs w:val="24"/>
                                  <w:lang w:eastAsia="cs-CZ"/>
                                </w:rPr>
                              </w:pPr>
                            </w:p>
                            <w:p w14:paraId="01280645" w14:textId="77777777" w:rsidR="002D14FD" w:rsidRPr="00090DE4" w:rsidRDefault="002D14FD" w:rsidP="004110A5">
                              <w:pPr>
                                <w:rPr>
                                  <w:sz w:val="24"/>
                                  <w:szCs w:val="24"/>
                                  <w:lang w:eastAsia="cs-CZ"/>
                                </w:rPr>
                              </w:pPr>
                            </w:p>
                            <w:p w14:paraId="7785291B" w14:textId="77777777" w:rsidR="002D14FD" w:rsidRDefault="002D14FD" w:rsidP="004110A5">
                              <w:pPr>
                                <w:rPr>
                                  <w:sz w:val="24"/>
                                  <w:szCs w:val="24"/>
                                  <w:lang w:eastAsia="cs-CZ"/>
                                </w:rPr>
                              </w:pPr>
                            </w:p>
                            <w:p w14:paraId="4A86D8CF" w14:textId="77777777" w:rsidR="002D14FD" w:rsidRDefault="002D14FD" w:rsidP="004110A5">
                              <w:pPr>
                                <w:rPr>
                                  <w:sz w:val="24"/>
                                  <w:szCs w:val="24"/>
                                  <w:lang w:eastAsia="cs-CZ"/>
                                </w:rPr>
                              </w:pPr>
                            </w:p>
                            <w:p w14:paraId="32386713" w14:textId="77777777" w:rsidR="002D14FD" w:rsidRDefault="002D14FD" w:rsidP="004110A5">
                              <w:pPr>
                                <w:rPr>
                                  <w:sz w:val="24"/>
                                  <w:szCs w:val="24"/>
                                  <w:lang w:eastAsia="cs-CZ"/>
                                </w:rPr>
                              </w:pPr>
                            </w:p>
                            <w:p w14:paraId="38D710A1" w14:textId="77777777" w:rsidR="002D14FD" w:rsidRDefault="002D14FD" w:rsidP="004110A5">
                              <w:pPr>
                                <w:rPr>
                                  <w:sz w:val="24"/>
                                  <w:szCs w:val="24"/>
                                  <w:lang w:eastAsia="cs-CZ"/>
                                </w:rPr>
                              </w:pPr>
                            </w:p>
                            <w:p w14:paraId="2DA5CA54" w14:textId="77777777" w:rsidR="002D14FD" w:rsidRDefault="002D14FD" w:rsidP="004110A5">
                              <w:pPr>
                                <w:rPr>
                                  <w:sz w:val="24"/>
                                  <w:szCs w:val="24"/>
                                  <w:lang w:eastAsia="cs-CZ"/>
                                </w:rPr>
                              </w:pPr>
                            </w:p>
                            <w:p w14:paraId="4C4FCA30" w14:textId="77777777" w:rsidR="002D14FD" w:rsidRDefault="002D14FD" w:rsidP="004110A5">
                              <w:pPr>
                                <w:rPr>
                                  <w:sz w:val="24"/>
                                  <w:szCs w:val="24"/>
                                  <w:lang w:eastAsia="cs-CZ"/>
                                </w:rPr>
                              </w:pPr>
                            </w:p>
                            <w:p w14:paraId="2C0C6CD4" w14:textId="77777777" w:rsidR="002D14FD" w:rsidRDefault="002D14FD" w:rsidP="004110A5">
                              <w:pPr>
                                <w:rPr>
                                  <w:sz w:val="24"/>
                                  <w:szCs w:val="24"/>
                                  <w:lang w:eastAsia="cs-CZ"/>
                                </w:rPr>
                              </w:pPr>
                            </w:p>
                            <w:p w14:paraId="73B7CF3D" w14:textId="77777777" w:rsidR="002D14FD" w:rsidRDefault="002D14FD" w:rsidP="004110A5">
                              <w:pPr>
                                <w:rPr>
                                  <w:sz w:val="24"/>
                                  <w:szCs w:val="24"/>
                                  <w:lang w:eastAsia="cs-CZ"/>
                                </w:rPr>
                              </w:pPr>
                            </w:p>
                            <w:p w14:paraId="6D964946" w14:textId="77777777" w:rsidR="002D14FD" w:rsidRPr="00090DE4" w:rsidRDefault="002D14FD" w:rsidP="004110A5">
                              <w:pPr>
                                <w:rPr>
                                  <w:sz w:val="24"/>
                                  <w:szCs w:val="24"/>
                                  <w:lang w:eastAsia="cs-CZ"/>
                                </w:rPr>
                              </w:pPr>
                            </w:p>
                            <w:p w14:paraId="3985F4D9" w14:textId="77777777" w:rsidR="002D14FD" w:rsidRPr="00090DE4" w:rsidRDefault="002D14FD" w:rsidP="004110A5">
                              <w:pPr>
                                <w:rPr>
                                  <w:sz w:val="24"/>
                                  <w:szCs w:val="24"/>
                                  <w:lang w:eastAsia="cs-CZ"/>
                                </w:rPr>
                              </w:pPr>
                            </w:p>
                            <w:p w14:paraId="630EEA64" w14:textId="77777777" w:rsidR="002D14FD" w:rsidRDefault="002D14FD" w:rsidP="004110A5">
                              <w:pPr>
                                <w:rPr>
                                  <w:lang w:eastAsia="cs-CZ"/>
                                </w:rPr>
                              </w:pPr>
                            </w:p>
                            <w:p w14:paraId="4E42FC0F" w14:textId="77777777" w:rsidR="002D14FD" w:rsidRPr="00892A49" w:rsidRDefault="002D14FD" w:rsidP="004110A5">
                              <w:pPr>
                                <w:rPr>
                                  <w:lang w:eastAsia="cs-CZ"/>
                                </w:rPr>
                              </w:pPr>
                            </w:p>
                            <w:p w14:paraId="7ACC9D58" w14:textId="77777777" w:rsidR="002D14FD" w:rsidRPr="00892A49" w:rsidRDefault="002D14FD" w:rsidP="004110A5">
                              <w:pPr>
                                <w:rPr>
                                  <w:lang w:eastAsia="cs-CZ"/>
                                </w:rPr>
                              </w:pPr>
                            </w:p>
                            <w:p w14:paraId="16BD2744"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71981D90" w14:textId="77777777" w:rsidR="002D14FD" w:rsidRPr="00090DE4" w:rsidRDefault="002D14FD" w:rsidP="00E25E19">
                              <w:pPr>
                                <w:jc w:val="center"/>
                                <w:rPr>
                                  <w:rFonts w:cs="Arial"/>
                                  <w:b/>
                                  <w:color w:val="C0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7" name="Textové pole 7"/>
                        <wps:cNvSpPr txBox="1"/>
                        <wps:spPr>
                          <a:xfrm>
                            <a:off x="0" y="231821"/>
                            <a:ext cx="1828800" cy="3367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ED926" w14:textId="77777777" w:rsidR="002D14FD" w:rsidRPr="00090DE4" w:rsidRDefault="002D14FD" w:rsidP="00090DE4">
                              <w:pPr>
                                <w:pStyle w:val="Bezmezer"/>
                                <w:jc w:val="center"/>
                                <w:rPr>
                                  <w:rFonts w:ascii="Calibri" w:hAnsi="Calibri" w:cs="Arial"/>
                                  <w:b/>
                                  <w:caps/>
                                  <w:color w:val="5B9BD5" w:themeColor="accent1"/>
                                  <w:sz w:val="28"/>
                                  <w:szCs w:val="28"/>
                                </w:rPr>
                              </w:pPr>
                              <w:r w:rsidRPr="00090DE4">
                                <w:rPr>
                                  <w:rFonts w:ascii="Calibri" w:hAnsi="Calibri" w:cs="Arial"/>
                                  <w:b/>
                                  <w:caps/>
                                  <w:color w:val="5B9BD5" w:themeColor="accent1"/>
                                  <w:sz w:val="28"/>
                                  <w:szCs w:val="28"/>
                                </w:rPr>
                                <w:t>Obsah kapitoly 3</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E36FEA" id="Skupina 4" o:spid="_x0000_s1036" style="position:absolute;left:0;text-align:left;margin-left:152.05pt;margin-top:51.85pt;width:292.6pt;height:533.25pt;z-index:-251725824;mso-wrap-distance-left:18pt;mso-wrap-distance-right:18pt;mso-position-horizontal-relative:margin;mso-position-vertical-relative:margin;mso-width-relative:margin;mso-height-relative:margin" coordsize="18288,6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">
                <v:rect id="Obdélník 5" o:spid="_x0000_s103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rect id="Obdélník 6" o:spid="_x0000_s1038" style="position:absolute;top:7815;width:18288;height:5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" filled="f" stroked="f" strokeweight="1pt">
                  <v:textbox inset=",14.4pt,8.64pt,18pt">
                    <w:txbxContent>
                      <w:p w14:paraId="05E771FE" w14:textId="24E0F9BF" w:rsidR="002D14FD" w:rsidRPr="00090DE4" w:rsidRDefault="002D14FD" w:rsidP="00090DE4">
                        <w:pPr>
                          <w:spacing w:before="100" w:beforeAutospacing="1" w:after="100" w:afterAutospacing="1"/>
                          <w:rPr>
                            <w:rFonts w:eastAsiaTheme="majorEastAsia" w:cs="Arial"/>
                            <w:b/>
                            <w:color w:val="1F4E79" w:themeColor="accent1" w:themeShade="80"/>
                            <w:sz w:val="24"/>
                            <w:szCs w:val="24"/>
                          </w:rPr>
                        </w:pPr>
                        <w:r>
                          <w:fldChar w:fldCharType="begin"/>
                        </w:r>
                        <w:r>
                          <w:instrText xml:space="preserve"> REF _Ref426302287 \r \h  \* MERGEFORMAT </w:instrText>
                        </w:r>
                        <w:r>
                          <w:fldChar w:fldCharType="separate"/>
                        </w:r>
                        <w:r w:rsidRPr="00625DD0">
                          <w:rPr>
                            <w:rFonts w:ascii="Calibri" w:hAnsi="Calibri" w:cs="Arial"/>
                            <w:b/>
                            <w:color w:val="FFFFFF" w:themeColor="background1"/>
                            <w:sz w:val="24"/>
                            <w:szCs w:val="24"/>
                          </w:rPr>
                          <w:t>3.1</w:t>
                        </w:r>
                        <w:r>
                          <w:fldChar w:fldCharType="end"/>
                        </w:r>
                        <w:r>
                          <w:t xml:space="preserve"> </w:t>
                        </w:r>
                        <w:r>
                          <w:fldChar w:fldCharType="begin"/>
                        </w:r>
                        <w:r>
                          <w:instrText xml:space="preserve"> REF _Ref426302287 \h  \* MERGEFORMAT </w:instrText>
                        </w:r>
                        <w:r>
                          <w:fldChar w:fldCharType="separate"/>
                        </w:r>
                        <w:r w:rsidRPr="00625DD0">
                          <w:rPr>
                            <w:rFonts w:cs="Arial"/>
                            <w:b/>
                            <w:sz w:val="24"/>
                            <w:szCs w:val="24"/>
                          </w:rPr>
                          <w:t>Úvod</w:t>
                        </w:r>
                        <w:r>
                          <w:fldChar w:fldCharType="end"/>
                        </w:r>
                      </w:p>
                      <w:p w14:paraId="1B0CE402" w14:textId="65D9EC0D" w:rsidR="002D14FD" w:rsidRPr="00090DE4" w:rsidRDefault="002D14FD" w:rsidP="00090DE4">
                        <w:pPr>
                          <w:spacing w:before="100" w:beforeAutospacing="1" w:after="100" w:afterAutospacing="1"/>
                          <w:rPr>
                            <w:rFonts w:cs="Arial"/>
                            <w:b/>
                            <w:color w:val="FFFFFF" w:themeColor="background1"/>
                            <w:sz w:val="24"/>
                            <w:szCs w:val="24"/>
                          </w:rPr>
                        </w:pPr>
                        <w:r>
                          <w:fldChar w:fldCharType="begin"/>
                        </w:r>
                        <w:r>
                          <w:instrText xml:space="preserve"> REF _Ref424039374 \r \h  \* MERGEFORMAT </w:instrText>
                        </w:r>
                        <w:r>
                          <w:fldChar w:fldCharType="separate"/>
                        </w:r>
                        <w:r w:rsidRPr="00625DD0">
                          <w:rPr>
                            <w:rFonts w:cs="Arial"/>
                            <w:b/>
                            <w:color w:val="FFFFFF" w:themeColor="background1"/>
                            <w:sz w:val="24"/>
                            <w:szCs w:val="24"/>
                          </w:rPr>
                          <w:t>3.2</w:t>
                        </w:r>
                        <w:r>
                          <w:fldChar w:fldCharType="end"/>
                        </w:r>
                        <w:r>
                          <w:t xml:space="preserve"> </w:t>
                        </w:r>
                        <w:r>
                          <w:fldChar w:fldCharType="begin"/>
                        </w:r>
                        <w:r>
                          <w:instrText xml:space="preserve"> REF _Ref424039374 \h  \* MERGEFORMAT </w:instrText>
                        </w:r>
                        <w:r>
                          <w:fldChar w:fldCharType="separate"/>
                        </w:r>
                        <w:r w:rsidRPr="00625DD0">
                          <w:rPr>
                            <w:rFonts w:cs="Arial"/>
                            <w:b/>
                            <w:color w:val="FFFFFF" w:themeColor="background1"/>
                            <w:sz w:val="24"/>
                            <w:szCs w:val="24"/>
                          </w:rPr>
                          <w:t>Komunikace v IS KP14+</w:t>
                        </w:r>
                        <w:r>
                          <w:fldChar w:fldCharType="end"/>
                        </w:r>
                      </w:p>
                      <w:p w14:paraId="5893E62F" w14:textId="74419C7D" w:rsidR="002D14FD" w:rsidRPr="00090DE4" w:rsidRDefault="002D14FD" w:rsidP="00090DE4">
                        <w:pPr>
                          <w:spacing w:before="100" w:beforeAutospacing="1" w:after="100" w:afterAutospacing="1"/>
                          <w:rPr>
                            <w:rFonts w:cs="Arial"/>
                            <w:b/>
                            <w:color w:val="FFFFFF" w:themeColor="background1"/>
                            <w:sz w:val="24"/>
                            <w:szCs w:val="24"/>
                          </w:rPr>
                        </w:pPr>
                        <w:r>
                          <w:fldChar w:fldCharType="begin"/>
                        </w:r>
                        <w:r>
                          <w:instrText xml:space="preserve"> REF _Ref426021544 \r \h  \* MERGEFORMAT </w:instrText>
                        </w:r>
                        <w:r>
                          <w:fldChar w:fldCharType="separate"/>
                        </w:r>
                        <w:r w:rsidRPr="00625DD0">
                          <w:rPr>
                            <w:rFonts w:cs="Arial"/>
                            <w:b/>
                            <w:color w:val="FFFFFF" w:themeColor="background1"/>
                            <w:sz w:val="24"/>
                            <w:szCs w:val="24"/>
                          </w:rPr>
                          <w:t>3.3</w:t>
                        </w:r>
                        <w:r>
                          <w:fldChar w:fldCharType="end"/>
                        </w:r>
                        <w:r>
                          <w:t xml:space="preserve"> </w:t>
                        </w:r>
                        <w:r>
                          <w:fldChar w:fldCharType="begin"/>
                        </w:r>
                        <w:r>
                          <w:instrText xml:space="preserve"> REF _Ref426021545 \h  \* MERGEFORMAT </w:instrText>
                        </w:r>
                        <w:r>
                          <w:fldChar w:fldCharType="separate"/>
                        </w:r>
                        <w:r w:rsidRPr="00625DD0">
                          <w:rPr>
                            <w:rFonts w:cs="Arial"/>
                            <w:b/>
                            <w:color w:val="FFFFFF" w:themeColor="background1"/>
                            <w:sz w:val="24"/>
                            <w:szCs w:val="24"/>
                          </w:rPr>
                          <w:t>Další formy komunikace</w:t>
                        </w:r>
                        <w:r>
                          <w:fldChar w:fldCharType="end"/>
                        </w:r>
                      </w:p>
                      <w:p w14:paraId="3CF28186" w14:textId="141D6B96" w:rsidR="002D14FD" w:rsidRPr="00090DE4" w:rsidRDefault="002D14FD" w:rsidP="00090DE4">
                        <w:pPr>
                          <w:spacing w:before="100" w:beforeAutospacing="1" w:after="100" w:afterAutospacing="1"/>
                          <w:rPr>
                            <w:rFonts w:cs="Arial"/>
                            <w:b/>
                            <w:color w:val="FFFFFF" w:themeColor="background1"/>
                            <w:sz w:val="24"/>
                            <w:szCs w:val="24"/>
                          </w:rPr>
                        </w:pPr>
                        <w:r>
                          <w:fldChar w:fldCharType="begin"/>
                        </w:r>
                        <w:r>
                          <w:instrText xml:space="preserve"> REF _Ref426021546 \r \h  \* MERGEFORMAT </w:instrText>
                        </w:r>
                        <w:r>
                          <w:fldChar w:fldCharType="separate"/>
                        </w:r>
                        <w:r w:rsidRPr="00625DD0">
                          <w:rPr>
                            <w:rFonts w:cs="Arial"/>
                            <w:b/>
                            <w:color w:val="FFFFFF" w:themeColor="background1"/>
                            <w:sz w:val="24"/>
                            <w:szCs w:val="24"/>
                          </w:rPr>
                          <w:t>3.4</w:t>
                        </w:r>
                        <w:r>
                          <w:fldChar w:fldCharType="end"/>
                        </w:r>
                        <w:r>
                          <w:t xml:space="preserve"> </w:t>
                        </w:r>
                        <w:r>
                          <w:fldChar w:fldCharType="begin"/>
                        </w:r>
                        <w:r>
                          <w:instrText xml:space="preserve"> REF _Ref426021547 \h  \* MERGEFORMAT </w:instrText>
                        </w:r>
                        <w:r>
                          <w:fldChar w:fldCharType="separate"/>
                        </w:r>
                        <w:r w:rsidRPr="00625DD0">
                          <w:rPr>
                            <w:rFonts w:cs="Arial"/>
                            <w:b/>
                            <w:color w:val="FFFFFF" w:themeColor="background1"/>
                            <w:sz w:val="24"/>
                            <w:szCs w:val="24"/>
                          </w:rPr>
                          <w:t>Kontaktní osoby</w:t>
                        </w:r>
                        <w:r>
                          <w:fldChar w:fldCharType="end"/>
                        </w:r>
                      </w:p>
                      <w:p w14:paraId="3E5FD376" w14:textId="47B51CDA" w:rsidR="002D14FD" w:rsidRPr="00090DE4" w:rsidRDefault="002D14FD" w:rsidP="00090DE4">
                        <w:pPr>
                          <w:spacing w:before="100" w:beforeAutospacing="1" w:after="100" w:afterAutospacing="1"/>
                          <w:rPr>
                            <w:rFonts w:cs="Arial"/>
                            <w:b/>
                            <w:color w:val="FFFFFF" w:themeColor="background1"/>
                            <w:sz w:val="24"/>
                            <w:szCs w:val="24"/>
                          </w:rPr>
                        </w:pPr>
                        <w:r>
                          <w:fldChar w:fldCharType="begin"/>
                        </w:r>
                        <w:r>
                          <w:instrText xml:space="preserve"> REF _Ref426021548 \r \h  \* MERGEFORMAT </w:instrText>
                        </w:r>
                        <w:r>
                          <w:fldChar w:fldCharType="separate"/>
                        </w:r>
                        <w:r w:rsidRPr="00625DD0">
                          <w:rPr>
                            <w:rFonts w:cs="Arial"/>
                            <w:b/>
                            <w:color w:val="FFFFFF" w:themeColor="background1"/>
                            <w:sz w:val="24"/>
                            <w:szCs w:val="24"/>
                          </w:rPr>
                          <w:t>3.5</w:t>
                        </w:r>
                        <w:r>
                          <w:fldChar w:fldCharType="end"/>
                        </w:r>
                        <w:r>
                          <w:t xml:space="preserve"> </w:t>
                        </w:r>
                        <w:r>
                          <w:fldChar w:fldCharType="begin"/>
                        </w:r>
                        <w:r>
                          <w:instrText xml:space="preserve"> REF _Ref426021549 \h  \* MERGEFORMAT </w:instrText>
                        </w:r>
                        <w:r>
                          <w:fldChar w:fldCharType="separate"/>
                        </w:r>
                        <w:r w:rsidRPr="00625DD0">
                          <w:rPr>
                            <w:rFonts w:cs="Arial"/>
                            <w:b/>
                            <w:color w:val="FFFFFF" w:themeColor="background1"/>
                            <w:sz w:val="24"/>
                            <w:szCs w:val="24"/>
                          </w:rPr>
                          <w:t>Webové stránky OPD</w:t>
                        </w:r>
                        <w:r>
                          <w:fldChar w:fldCharType="end"/>
                        </w:r>
                      </w:p>
                      <w:p w14:paraId="7D403147" w14:textId="0A20BC5A" w:rsidR="002D14FD" w:rsidRPr="00892A49" w:rsidRDefault="002D14FD" w:rsidP="00090DE4">
                        <w:pPr>
                          <w:spacing w:before="100" w:beforeAutospacing="1" w:after="100" w:afterAutospacing="1"/>
                          <w:rPr>
                            <w:color w:val="FFFFFF" w:themeColor="background1"/>
                            <w:sz w:val="24"/>
                            <w:szCs w:val="24"/>
                          </w:rPr>
                        </w:pPr>
                        <w:r>
                          <w:fldChar w:fldCharType="begin"/>
                        </w:r>
                        <w:r>
                          <w:instrText xml:space="preserve"> REF _Ref426021550 \r \h  \* MERGEFORMAT </w:instrText>
                        </w:r>
                        <w:r>
                          <w:fldChar w:fldCharType="separate"/>
                        </w:r>
                        <w:r w:rsidRPr="00625DD0">
                          <w:rPr>
                            <w:rFonts w:cs="Arial"/>
                            <w:b/>
                            <w:color w:val="FFFFFF" w:themeColor="background1"/>
                            <w:sz w:val="24"/>
                            <w:szCs w:val="24"/>
                          </w:rPr>
                          <w:t>3.6</w:t>
                        </w:r>
                        <w:r>
                          <w:fldChar w:fldCharType="end"/>
                        </w:r>
                        <w:r>
                          <w:t xml:space="preserve"> </w:t>
                        </w:r>
                        <w:r>
                          <w:fldChar w:fldCharType="begin"/>
                        </w:r>
                        <w:r>
                          <w:instrText xml:space="preserve"> REF _Ref426021551 \h  \* MERGEFORMAT </w:instrText>
                        </w:r>
                        <w:r>
                          <w:fldChar w:fldCharType="separate"/>
                        </w:r>
                        <w:r w:rsidRPr="00625DD0">
                          <w:rPr>
                            <w:rFonts w:cs="Arial"/>
                            <w:b/>
                            <w:color w:val="FFFFFF" w:themeColor="background1"/>
                            <w:sz w:val="24"/>
                            <w:szCs w:val="24"/>
                          </w:rPr>
                          <w:t>Oprávnění k podpisu dokumentů</w:t>
                        </w:r>
                        <w:r>
                          <w:fldChar w:fldCharType="end"/>
                        </w:r>
                      </w:p>
                      <w:p w14:paraId="22AF61B6" w14:textId="77777777" w:rsidR="002D14FD" w:rsidRDefault="002D14FD" w:rsidP="004110A5">
                        <w:pPr>
                          <w:rPr>
                            <w:sz w:val="24"/>
                            <w:szCs w:val="24"/>
                            <w:lang w:eastAsia="cs-CZ"/>
                          </w:rPr>
                        </w:pPr>
                      </w:p>
                      <w:p w14:paraId="3D4452C4" w14:textId="77777777" w:rsidR="002D14FD" w:rsidRDefault="002D14FD" w:rsidP="004110A5">
                        <w:pPr>
                          <w:rPr>
                            <w:sz w:val="24"/>
                            <w:szCs w:val="24"/>
                            <w:lang w:eastAsia="cs-CZ"/>
                          </w:rPr>
                        </w:pPr>
                      </w:p>
                      <w:p w14:paraId="01280645" w14:textId="77777777" w:rsidR="002D14FD" w:rsidRPr="00090DE4" w:rsidRDefault="002D14FD" w:rsidP="004110A5">
                        <w:pPr>
                          <w:rPr>
                            <w:sz w:val="24"/>
                            <w:szCs w:val="24"/>
                            <w:lang w:eastAsia="cs-CZ"/>
                          </w:rPr>
                        </w:pPr>
                      </w:p>
                      <w:p w14:paraId="7785291B" w14:textId="77777777" w:rsidR="002D14FD" w:rsidRDefault="002D14FD" w:rsidP="004110A5">
                        <w:pPr>
                          <w:rPr>
                            <w:sz w:val="24"/>
                            <w:szCs w:val="24"/>
                            <w:lang w:eastAsia="cs-CZ"/>
                          </w:rPr>
                        </w:pPr>
                      </w:p>
                      <w:p w14:paraId="4A86D8CF" w14:textId="77777777" w:rsidR="002D14FD" w:rsidRDefault="002D14FD" w:rsidP="004110A5">
                        <w:pPr>
                          <w:rPr>
                            <w:sz w:val="24"/>
                            <w:szCs w:val="24"/>
                            <w:lang w:eastAsia="cs-CZ"/>
                          </w:rPr>
                        </w:pPr>
                      </w:p>
                      <w:p w14:paraId="32386713" w14:textId="77777777" w:rsidR="002D14FD" w:rsidRDefault="002D14FD" w:rsidP="004110A5">
                        <w:pPr>
                          <w:rPr>
                            <w:sz w:val="24"/>
                            <w:szCs w:val="24"/>
                            <w:lang w:eastAsia="cs-CZ"/>
                          </w:rPr>
                        </w:pPr>
                      </w:p>
                      <w:p w14:paraId="38D710A1" w14:textId="77777777" w:rsidR="002D14FD" w:rsidRDefault="002D14FD" w:rsidP="004110A5">
                        <w:pPr>
                          <w:rPr>
                            <w:sz w:val="24"/>
                            <w:szCs w:val="24"/>
                            <w:lang w:eastAsia="cs-CZ"/>
                          </w:rPr>
                        </w:pPr>
                      </w:p>
                      <w:p w14:paraId="2DA5CA54" w14:textId="77777777" w:rsidR="002D14FD" w:rsidRDefault="002D14FD" w:rsidP="004110A5">
                        <w:pPr>
                          <w:rPr>
                            <w:sz w:val="24"/>
                            <w:szCs w:val="24"/>
                            <w:lang w:eastAsia="cs-CZ"/>
                          </w:rPr>
                        </w:pPr>
                      </w:p>
                      <w:p w14:paraId="4C4FCA30" w14:textId="77777777" w:rsidR="002D14FD" w:rsidRDefault="002D14FD" w:rsidP="004110A5">
                        <w:pPr>
                          <w:rPr>
                            <w:sz w:val="24"/>
                            <w:szCs w:val="24"/>
                            <w:lang w:eastAsia="cs-CZ"/>
                          </w:rPr>
                        </w:pPr>
                      </w:p>
                      <w:p w14:paraId="2C0C6CD4" w14:textId="77777777" w:rsidR="002D14FD" w:rsidRDefault="002D14FD" w:rsidP="004110A5">
                        <w:pPr>
                          <w:rPr>
                            <w:sz w:val="24"/>
                            <w:szCs w:val="24"/>
                            <w:lang w:eastAsia="cs-CZ"/>
                          </w:rPr>
                        </w:pPr>
                      </w:p>
                      <w:p w14:paraId="73B7CF3D" w14:textId="77777777" w:rsidR="002D14FD" w:rsidRDefault="002D14FD" w:rsidP="004110A5">
                        <w:pPr>
                          <w:rPr>
                            <w:sz w:val="24"/>
                            <w:szCs w:val="24"/>
                            <w:lang w:eastAsia="cs-CZ"/>
                          </w:rPr>
                        </w:pPr>
                      </w:p>
                      <w:p w14:paraId="6D964946" w14:textId="77777777" w:rsidR="002D14FD" w:rsidRPr="00090DE4" w:rsidRDefault="002D14FD" w:rsidP="004110A5">
                        <w:pPr>
                          <w:rPr>
                            <w:sz w:val="24"/>
                            <w:szCs w:val="24"/>
                            <w:lang w:eastAsia="cs-CZ"/>
                          </w:rPr>
                        </w:pPr>
                      </w:p>
                      <w:p w14:paraId="3985F4D9" w14:textId="77777777" w:rsidR="002D14FD" w:rsidRPr="00090DE4" w:rsidRDefault="002D14FD" w:rsidP="004110A5">
                        <w:pPr>
                          <w:rPr>
                            <w:sz w:val="24"/>
                            <w:szCs w:val="24"/>
                            <w:lang w:eastAsia="cs-CZ"/>
                          </w:rPr>
                        </w:pPr>
                      </w:p>
                      <w:p w14:paraId="630EEA64" w14:textId="77777777" w:rsidR="002D14FD" w:rsidRDefault="002D14FD" w:rsidP="004110A5">
                        <w:pPr>
                          <w:rPr>
                            <w:lang w:eastAsia="cs-CZ"/>
                          </w:rPr>
                        </w:pPr>
                      </w:p>
                      <w:p w14:paraId="4E42FC0F" w14:textId="77777777" w:rsidR="002D14FD" w:rsidRPr="00892A49" w:rsidRDefault="002D14FD" w:rsidP="004110A5">
                        <w:pPr>
                          <w:rPr>
                            <w:lang w:eastAsia="cs-CZ"/>
                          </w:rPr>
                        </w:pPr>
                      </w:p>
                      <w:p w14:paraId="7ACC9D58" w14:textId="77777777" w:rsidR="002D14FD" w:rsidRPr="00892A49" w:rsidRDefault="002D14FD" w:rsidP="004110A5">
                        <w:pPr>
                          <w:rPr>
                            <w:lang w:eastAsia="cs-CZ"/>
                          </w:rPr>
                        </w:pPr>
                      </w:p>
                      <w:p w14:paraId="16BD2744"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71981D90" w14:textId="77777777" w:rsidR="002D14FD" w:rsidRPr="00090DE4" w:rsidRDefault="002D14FD" w:rsidP="00E25E19">
                        <w:pPr>
                          <w:jc w:val="center"/>
                          <w:rPr>
                            <w:rFonts w:cs="Arial"/>
                            <w:b/>
                            <w:color w:val="C00000"/>
                            <w:sz w:val="28"/>
                            <w:szCs w:val="28"/>
                          </w:rPr>
                        </w:pPr>
                      </w:p>
                    </w:txbxContent>
                  </v:textbox>
                </v:rect>
                <v:shape id="Textové pole 7" o:spid="_x0000_s1039" type="#_x0000_t202" style="position:absolute;top:2318;width:18288;height:3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" fillcolor="white [3212]" stroked="f" strokeweight=".5pt">
                  <v:textbox inset=",7.2pt,,7.2pt">
                    <w:txbxContent>
                      <w:p w14:paraId="378ED926" w14:textId="77777777" w:rsidR="002D14FD" w:rsidRPr="00090DE4" w:rsidRDefault="002D14FD" w:rsidP="00090DE4">
                        <w:pPr>
                          <w:pStyle w:val="Bezmezer"/>
                          <w:jc w:val="center"/>
                          <w:rPr>
                            <w:rFonts w:ascii="Calibri" w:hAnsi="Calibri" w:cs="Arial"/>
                            <w:b/>
                            <w:caps/>
                            <w:color w:val="5B9BD5" w:themeColor="accent1"/>
                            <w:sz w:val="28"/>
                            <w:szCs w:val="28"/>
                          </w:rPr>
                        </w:pPr>
                        <w:r w:rsidRPr="00090DE4">
                          <w:rPr>
                            <w:rFonts w:ascii="Calibri" w:hAnsi="Calibri" w:cs="Arial"/>
                            <w:b/>
                            <w:caps/>
                            <w:color w:val="5B9BD5" w:themeColor="accent1"/>
                            <w:sz w:val="28"/>
                            <w:szCs w:val="28"/>
                          </w:rPr>
                          <w:t>Obsah kapitoly 3</w:t>
                        </w:r>
                      </w:p>
                    </w:txbxContent>
                  </v:textbox>
                </v:shape>
                <w10:wrap type="square" anchorx="margin" anchory="margin"/>
              </v:group>
            </w:pict>
          </mc:Fallback>
        </mc:AlternateContent>
      </w:r>
      <w:r w:rsidR="004B76DB" w:rsidRPr="00D23A01">
        <w:t>Kontakty a komunikace s žadatelem a příjemcem</w:t>
      </w:r>
      <w:bookmarkEnd w:id="405"/>
      <w:bookmarkEnd w:id="406"/>
      <w:bookmarkEnd w:id="407"/>
      <w:bookmarkEnd w:id="415"/>
      <w:r w:rsidR="004110A5" w:rsidRPr="002E0619">
        <w:rPr>
          <w:smallCaps/>
        </w:rPr>
        <w:br w:type="page"/>
      </w:r>
    </w:p>
    <w:p w14:paraId="6B64B441" w14:textId="77777777" w:rsidR="00DB4469" w:rsidRPr="00AF4A70" w:rsidRDefault="00F779C0" w:rsidP="000F195B">
      <w:pPr>
        <w:pStyle w:val="Nadpis2"/>
      </w:pPr>
      <w:bookmarkStart w:id="416" w:name="_Ref426302287"/>
      <w:bookmarkStart w:id="417" w:name="_Toc439685303"/>
      <w:bookmarkStart w:id="418" w:name="_Toc483314121"/>
      <w:bookmarkEnd w:id="408"/>
      <w:bookmarkEnd w:id="409"/>
      <w:bookmarkEnd w:id="410"/>
      <w:bookmarkEnd w:id="411"/>
      <w:bookmarkEnd w:id="412"/>
      <w:bookmarkEnd w:id="413"/>
      <w:bookmarkEnd w:id="414"/>
      <w:r w:rsidRPr="00756A21">
        <w:t>Úvod</w:t>
      </w:r>
      <w:bookmarkEnd w:id="416"/>
      <w:bookmarkEnd w:id="417"/>
      <w:bookmarkEnd w:id="418"/>
    </w:p>
    <w:p w14:paraId="1163FF34"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Jednou z hlavních komunikačních forem ŘO</w:t>
      </w:r>
      <w:r w:rsidR="00BB2CE0" w:rsidRPr="00CD3230">
        <w:rPr>
          <w:rFonts w:ascii="Arial" w:hAnsi="Arial" w:cs="Arial"/>
          <w:sz w:val="22"/>
          <w:szCs w:val="22"/>
        </w:rPr>
        <w:t xml:space="preserve">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s žadatelem/příjemcem je komunikace prostřednictvím IS K</w:t>
      </w:r>
      <w:r w:rsidR="0047788F" w:rsidRPr="00CD3230">
        <w:rPr>
          <w:rFonts w:ascii="Arial" w:hAnsi="Arial" w:cs="Arial"/>
          <w:sz w:val="22"/>
          <w:szCs w:val="22"/>
        </w:rPr>
        <w:t>P</w:t>
      </w:r>
      <w:r w:rsidRPr="00CD3230">
        <w:rPr>
          <w:rFonts w:ascii="Arial" w:hAnsi="Arial" w:cs="Arial"/>
          <w:sz w:val="22"/>
          <w:szCs w:val="22"/>
        </w:rPr>
        <w:t>14+.</w:t>
      </w:r>
    </w:p>
    <w:p w14:paraId="44421C6C" w14:textId="15469CD2" w:rsidR="00BB1062" w:rsidRPr="00CD3230" w:rsidRDefault="00BB1062" w:rsidP="003C55AD">
      <w:pPr>
        <w:pStyle w:val="Default"/>
        <w:spacing w:before="100" w:beforeAutospacing="1" w:after="100" w:afterAutospacing="1"/>
        <w:rPr>
          <w:rFonts w:ascii="Arial" w:hAnsi="Arial" w:cs="Arial"/>
          <w:sz w:val="22"/>
          <w:szCs w:val="22"/>
        </w:rPr>
      </w:pPr>
      <w:r w:rsidRPr="00CD3230">
        <w:rPr>
          <w:rFonts w:ascii="Arial" w:hAnsi="Arial" w:cs="Arial"/>
          <w:sz w:val="22"/>
          <w:szCs w:val="22"/>
        </w:rPr>
        <w:t>IS KP14+ je webový portál určený pro externí uživatele aplikace MS2014+, tzn. pro žadatele/příjemce pomoci, obecně pro správce projektu k zadávání a správě žádostí</w:t>
      </w:r>
      <w:r w:rsidR="005A0B8B" w:rsidRPr="00CD3230">
        <w:rPr>
          <w:rFonts w:ascii="Arial" w:hAnsi="Arial" w:cs="Arial"/>
          <w:sz w:val="22"/>
          <w:szCs w:val="22"/>
        </w:rPr>
        <w:t xml:space="preserve"> o</w:t>
      </w:r>
      <w:r w:rsidR="00C66A6B" w:rsidRPr="00CD3230">
        <w:rPr>
          <w:rFonts w:ascii="Arial" w:hAnsi="Arial" w:cs="Arial"/>
          <w:sz w:val="22"/>
          <w:szCs w:val="22"/>
        </w:rPr>
        <w:t> </w:t>
      </w:r>
      <w:r w:rsidR="005A0B8B" w:rsidRPr="00CD3230">
        <w:rPr>
          <w:rFonts w:ascii="Arial" w:hAnsi="Arial" w:cs="Arial"/>
          <w:sz w:val="22"/>
          <w:szCs w:val="22"/>
        </w:rPr>
        <w:t>podporu</w:t>
      </w:r>
      <w:r w:rsidR="008B44FE" w:rsidRPr="00CD3230">
        <w:rPr>
          <w:rFonts w:ascii="Arial" w:hAnsi="Arial" w:cs="Arial"/>
          <w:sz w:val="22"/>
          <w:szCs w:val="22"/>
        </w:rPr>
        <w:t xml:space="preserve"> a schválených projektů</w:t>
      </w:r>
      <w:r w:rsidRPr="00CD3230">
        <w:rPr>
          <w:rFonts w:ascii="Arial" w:hAnsi="Arial" w:cs="Arial"/>
          <w:sz w:val="22"/>
          <w:szCs w:val="22"/>
        </w:rPr>
        <w:t xml:space="preserve"> po celou dobu jejich životního cyklu, případně pro</w:t>
      </w:r>
      <w:r w:rsidR="00C66A6B" w:rsidRPr="00CD3230">
        <w:rPr>
          <w:rFonts w:ascii="Arial" w:hAnsi="Arial" w:cs="Arial"/>
          <w:sz w:val="22"/>
          <w:szCs w:val="22"/>
        </w:rPr>
        <w:t> </w:t>
      </w:r>
      <w:r w:rsidRPr="00CD3230">
        <w:rPr>
          <w:rFonts w:ascii="Arial" w:hAnsi="Arial" w:cs="Arial"/>
          <w:sz w:val="22"/>
          <w:szCs w:val="22"/>
        </w:rPr>
        <w:t xml:space="preserve"> další osoby s potřebou externího přístupu k žádostem</w:t>
      </w:r>
      <w:r w:rsidR="005A0B8B" w:rsidRPr="00CD3230">
        <w:rPr>
          <w:rFonts w:ascii="Arial" w:hAnsi="Arial" w:cs="Arial"/>
          <w:sz w:val="22"/>
          <w:szCs w:val="22"/>
        </w:rPr>
        <w:t xml:space="preserve"> o podporu</w:t>
      </w:r>
      <w:r w:rsidRPr="00CD3230">
        <w:rPr>
          <w:rFonts w:ascii="Arial" w:hAnsi="Arial" w:cs="Arial"/>
          <w:sz w:val="22"/>
          <w:szCs w:val="22"/>
        </w:rPr>
        <w:t xml:space="preserve">, jako jsou například hodnotitelé žádostí </w:t>
      </w:r>
      <w:r w:rsidR="005A0B8B" w:rsidRPr="00CD3230">
        <w:rPr>
          <w:rFonts w:ascii="Arial" w:hAnsi="Arial" w:cs="Arial"/>
          <w:sz w:val="22"/>
          <w:szCs w:val="22"/>
        </w:rPr>
        <w:t xml:space="preserve">o podporu </w:t>
      </w:r>
      <w:r w:rsidRPr="00CD3230">
        <w:rPr>
          <w:rFonts w:ascii="Arial" w:hAnsi="Arial" w:cs="Arial"/>
          <w:sz w:val="22"/>
          <w:szCs w:val="22"/>
        </w:rPr>
        <w:t>a podobně, který umožňuje využít ke</w:t>
      </w:r>
      <w:r w:rsidR="00E86525" w:rsidRPr="00CD3230">
        <w:rPr>
          <w:rFonts w:ascii="Arial" w:hAnsi="Arial" w:cs="Arial"/>
          <w:sz w:val="22"/>
          <w:szCs w:val="22"/>
        </w:rPr>
        <w:t> </w:t>
      </w:r>
      <w:r w:rsidRPr="00CD3230">
        <w:rPr>
          <w:rFonts w:ascii="Arial" w:hAnsi="Arial" w:cs="Arial"/>
          <w:sz w:val="22"/>
          <w:szCs w:val="22"/>
        </w:rPr>
        <w:t xml:space="preserve"> komunikaci interní depeše monitorovacího systému a zachovat tak komplexní auditní stopu v rámci administrace projektů (více kapitola </w:t>
      </w:r>
      <w:r w:rsidR="00330619">
        <w:fldChar w:fldCharType="begin"/>
      </w:r>
      <w:r w:rsidR="00330619">
        <w:instrText xml:space="preserve"> REF _Ref424039374 \r \h  \* MERGEFORMAT </w:instrText>
      </w:r>
      <w:r w:rsidR="00330619">
        <w:fldChar w:fldCharType="separate"/>
      </w:r>
      <w:r w:rsidR="00625DD0" w:rsidRPr="00625DD0">
        <w:rPr>
          <w:rFonts w:ascii="Arial" w:hAnsi="Arial" w:cs="Arial"/>
          <w:sz w:val="22"/>
          <w:szCs w:val="22"/>
        </w:rPr>
        <w:t>3.2</w:t>
      </w:r>
      <w:r w:rsidR="00330619">
        <w:fldChar w:fldCharType="end"/>
      </w:r>
      <w:r w:rsidRPr="00CD3230">
        <w:rPr>
          <w:rFonts w:ascii="Arial" w:hAnsi="Arial" w:cs="Arial"/>
          <w:sz w:val="22"/>
          <w:szCs w:val="22"/>
        </w:rPr>
        <w:t xml:space="preserve">Komunikace v IS KP14+).  Kompletní informace k vlastnostem portálu IS KP14+ naleznete </w:t>
      </w:r>
      <w:hyperlink r:id="rId54" w:history="1">
        <w:r w:rsidRPr="00254056">
          <w:rPr>
            <w:rStyle w:val="Hypertextovodkaz"/>
            <w:rFonts w:ascii="Arial" w:hAnsi="Arial" w:cs="Arial"/>
            <w:sz w:val="22"/>
            <w:szCs w:val="22"/>
          </w:rPr>
          <w:t>v</w:t>
        </w:r>
        <w:r w:rsidR="00E86525" w:rsidRPr="00254056">
          <w:rPr>
            <w:rStyle w:val="Hypertextovodkaz"/>
            <w:rFonts w:ascii="Arial" w:hAnsi="Arial" w:cs="Arial"/>
            <w:sz w:val="22"/>
            <w:szCs w:val="22"/>
          </w:rPr>
          <w:t> </w:t>
        </w:r>
        <w:r w:rsidRPr="00254056">
          <w:rPr>
            <w:rStyle w:val="Hypertextovodkaz"/>
            <w:rFonts w:ascii="Arial" w:hAnsi="Arial" w:cs="Arial"/>
            <w:b/>
            <w:bCs/>
            <w:sz w:val="22"/>
            <w:szCs w:val="22"/>
          </w:rPr>
          <w:t>Uživatelské příručce - Vlastnosti portálu IS KP 14+ , Aplikace MS2014+</w:t>
        </w:r>
        <w:r w:rsidRPr="00254056">
          <w:rPr>
            <w:rStyle w:val="Hypertextovodkaz"/>
            <w:rFonts w:ascii="Arial" w:hAnsi="Arial" w:cs="Arial"/>
            <w:bCs/>
            <w:sz w:val="22"/>
            <w:szCs w:val="22"/>
          </w:rPr>
          <w:t>.</w:t>
        </w:r>
      </w:hyperlink>
    </w:p>
    <w:p w14:paraId="37492D5B"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Za účelem úspěšné realizace projektu byl sestaven níže uvedený systém komunikace mezi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a žadateli/příjemci.</w:t>
      </w:r>
    </w:p>
    <w:p w14:paraId="0D5DD8E6" w14:textId="77777777" w:rsidR="00BB1062" w:rsidRPr="00AF4A70" w:rsidRDefault="00BB1062" w:rsidP="000F195B">
      <w:pPr>
        <w:pStyle w:val="Nadpis2"/>
      </w:pPr>
      <w:bookmarkStart w:id="419" w:name="_Toc439772735"/>
      <w:bookmarkStart w:id="420" w:name="_Toc439773026"/>
      <w:bookmarkStart w:id="421" w:name="_Toc439868966"/>
      <w:bookmarkStart w:id="422" w:name="_Toc439869330"/>
      <w:bookmarkStart w:id="423" w:name="_Toc439772736"/>
      <w:bookmarkStart w:id="424" w:name="_Toc439773027"/>
      <w:bookmarkStart w:id="425" w:name="_Toc439868967"/>
      <w:bookmarkStart w:id="426" w:name="_Toc439869331"/>
      <w:bookmarkStart w:id="427" w:name="_Ref424039374"/>
      <w:bookmarkStart w:id="428" w:name="_Toc424128485"/>
      <w:bookmarkStart w:id="429" w:name="_Toc424230509"/>
      <w:bookmarkStart w:id="430" w:name="_Toc439685304"/>
      <w:bookmarkStart w:id="431" w:name="_Toc483314122"/>
      <w:bookmarkEnd w:id="419"/>
      <w:bookmarkEnd w:id="420"/>
      <w:bookmarkEnd w:id="421"/>
      <w:bookmarkEnd w:id="422"/>
      <w:bookmarkEnd w:id="423"/>
      <w:bookmarkEnd w:id="424"/>
      <w:bookmarkEnd w:id="425"/>
      <w:bookmarkEnd w:id="426"/>
      <w:r w:rsidRPr="00AF4A70">
        <w:t>Komunikace v IS KP14+</w:t>
      </w:r>
      <w:bookmarkEnd w:id="427"/>
      <w:bookmarkEnd w:id="428"/>
      <w:bookmarkEnd w:id="429"/>
      <w:bookmarkEnd w:id="430"/>
      <w:bookmarkEnd w:id="431"/>
    </w:p>
    <w:p w14:paraId="6456A50D" w14:textId="77777777" w:rsidR="003E09D2" w:rsidRPr="00CD3230" w:rsidRDefault="003E09D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 xml:space="preserve">Informační systém umožňuje komunikaci mezi žadatelem/příjemcem (správcem projektu) a zástupcem ŘO OPD/ZS </w:t>
      </w:r>
      <w:r w:rsidR="00D80E6A" w:rsidRPr="00CD3230">
        <w:rPr>
          <w:rFonts w:ascii="Arial" w:hAnsi="Arial" w:cs="Arial"/>
          <w:sz w:val="22"/>
          <w:szCs w:val="22"/>
        </w:rPr>
        <w:t>OPD</w:t>
      </w:r>
      <w:r w:rsidRPr="00CD3230">
        <w:rPr>
          <w:rFonts w:ascii="Arial" w:hAnsi="Arial" w:cs="Arial"/>
          <w:sz w:val="22"/>
          <w:szCs w:val="22"/>
        </w:rPr>
        <w:t xml:space="preserve"> prostřednictvím depeší po celou dobu životního cyklu projektu.</w:t>
      </w:r>
    </w:p>
    <w:p w14:paraId="6B06D816"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 xml:space="preserve">V případě dotazů týkajících se monitorovacího systému (IS KP14+) </w:t>
      </w:r>
      <w:r w:rsidR="0027143E" w:rsidRPr="00CD3230">
        <w:rPr>
          <w:rFonts w:ascii="Arial" w:hAnsi="Arial" w:cs="Arial"/>
          <w:sz w:val="22"/>
          <w:szCs w:val="22"/>
        </w:rPr>
        <w:t>lze</w:t>
      </w:r>
      <w:r w:rsidR="003E09D2" w:rsidRPr="00CD3230">
        <w:rPr>
          <w:rFonts w:ascii="Arial" w:hAnsi="Arial" w:cs="Arial"/>
          <w:sz w:val="22"/>
          <w:szCs w:val="22"/>
        </w:rPr>
        <w:t xml:space="preserve"> využít </w:t>
      </w:r>
      <w:r w:rsidRPr="00CD3230">
        <w:rPr>
          <w:rFonts w:ascii="Arial" w:hAnsi="Arial" w:cs="Arial"/>
          <w:sz w:val="22"/>
          <w:szCs w:val="22"/>
        </w:rPr>
        <w:t>následujících možností komunikace s ŘO OPD nebo správcem sytému:</w:t>
      </w:r>
    </w:p>
    <w:p w14:paraId="009CA135" w14:textId="77777777" w:rsidR="00BB1062" w:rsidRPr="00C80A47" w:rsidRDefault="00BB1062" w:rsidP="00574738">
      <w:pPr>
        <w:pStyle w:val="OdrkyvMPP"/>
        <w:numPr>
          <w:ilvl w:val="0"/>
          <w:numId w:val="567"/>
        </w:numPr>
      </w:pPr>
      <w:r w:rsidRPr="00B152B1">
        <w:t>v případě neregistrovaného uživatele</w:t>
      </w:r>
    </w:p>
    <w:p w14:paraId="13E1203C" w14:textId="77777777" w:rsidR="00BB1062" w:rsidRPr="008D4790" w:rsidRDefault="00BB1062" w:rsidP="00574738">
      <w:pPr>
        <w:pStyle w:val="OdrkyvMPP"/>
        <w:numPr>
          <w:ilvl w:val="1"/>
          <w:numId w:val="568"/>
        </w:numPr>
      </w:pPr>
      <w:r w:rsidRPr="00C80A47">
        <w:t>pro metodické a technické dotazy</w:t>
      </w:r>
      <w:r w:rsidR="008A10D9" w:rsidRPr="00C80A47">
        <w:t xml:space="preserve"> lze využít sekciFAQ</w:t>
      </w:r>
      <w:r w:rsidR="008A10D9" w:rsidRPr="00C80A47">
        <w:rPr>
          <w:rStyle w:val="Hypertextovodkaz"/>
        </w:rPr>
        <w:t xml:space="preserve"> (Fr</w:t>
      </w:r>
      <w:r w:rsidR="008A10D9" w:rsidRPr="008D4790">
        <w:rPr>
          <w:rStyle w:val="Hypertextovodkaz"/>
        </w:rPr>
        <w:t>equently Asked Questions), která se nachází v levém menu na úvodní stránce portálu IS KP14+</w:t>
      </w:r>
      <w:r w:rsidRPr="008D4790">
        <w:t>;</w:t>
      </w:r>
    </w:p>
    <w:p w14:paraId="3E9E5732" w14:textId="77777777" w:rsidR="00BB1062" w:rsidRPr="00C80A47" w:rsidRDefault="00BB1062" w:rsidP="00574738">
      <w:pPr>
        <w:pStyle w:val="OdrkyvMPP"/>
        <w:numPr>
          <w:ilvl w:val="1"/>
          <w:numId w:val="568"/>
        </w:numPr>
      </w:pPr>
      <w:r w:rsidRPr="00254056">
        <w:t xml:space="preserve">při potížích s registrací využijte formulář na úvodní obrazovce pole </w:t>
      </w:r>
      <w:hyperlink r:id="rId55" w:history="1">
        <w:r w:rsidR="0025787D" w:rsidRPr="00B152B1">
          <w:rPr>
            <w:rStyle w:val="Hypertextovodkaz"/>
          </w:rPr>
          <w:t>Registrace</w:t>
        </w:r>
      </w:hyperlink>
      <w:r w:rsidRPr="00C80A47">
        <w:t>;</w:t>
      </w:r>
    </w:p>
    <w:p w14:paraId="5B83DD63" w14:textId="77777777" w:rsidR="00F7146E" w:rsidRPr="008D4790" w:rsidRDefault="00BB1062" w:rsidP="00574738">
      <w:pPr>
        <w:pStyle w:val="OdrkyvMPP"/>
        <w:numPr>
          <w:ilvl w:val="0"/>
          <w:numId w:val="567"/>
        </w:numPr>
      </w:pPr>
      <w:r w:rsidRPr="00C80A47">
        <w:t>v případě registrovaného uživatele se založe</w:t>
      </w:r>
      <w:r w:rsidRPr="008D4790">
        <w:t>nou žádostí o podporu OPD využijte funkcionalitu Depeše a dotaz zašlete na uživatele specifikovaného ve výzvě.</w:t>
      </w:r>
    </w:p>
    <w:p w14:paraId="6CD0F461" w14:textId="77777777" w:rsidR="00BB1062" w:rsidRPr="00CD3230" w:rsidRDefault="00BB1062" w:rsidP="003C55AD">
      <w:pPr>
        <w:autoSpaceDE w:val="0"/>
        <w:autoSpaceDN w:val="0"/>
        <w:adjustRightInd w:val="0"/>
        <w:spacing w:before="100" w:beforeAutospacing="1" w:after="100" w:afterAutospacing="1"/>
        <w:rPr>
          <w:rFonts w:ascii="Arial" w:hAnsi="Arial" w:cs="Arial"/>
          <w:b/>
          <w:bCs/>
          <w:sz w:val="22"/>
          <w:szCs w:val="22"/>
        </w:rPr>
      </w:pPr>
      <w:r w:rsidRPr="00CD3230">
        <w:rPr>
          <w:rFonts w:ascii="Arial" w:hAnsi="Arial" w:cs="Arial"/>
          <w:sz w:val="22"/>
          <w:szCs w:val="22"/>
        </w:rPr>
        <w:t xml:space="preserve">Detailní popis </w:t>
      </w:r>
      <w:r w:rsidR="002D19EA" w:rsidRPr="00CD3230">
        <w:rPr>
          <w:rFonts w:ascii="Arial" w:hAnsi="Arial" w:cs="Arial"/>
          <w:sz w:val="22"/>
          <w:szCs w:val="22"/>
        </w:rPr>
        <w:t xml:space="preserve"> fungování komunikace v IS KP14+  </w:t>
      </w:r>
      <w:r w:rsidRPr="00CD3230">
        <w:rPr>
          <w:rFonts w:ascii="Arial" w:hAnsi="Arial" w:cs="Arial"/>
          <w:sz w:val="22"/>
          <w:szCs w:val="22"/>
        </w:rPr>
        <w:t xml:space="preserve">je popsán </w:t>
      </w:r>
      <w:hyperlink r:id="rId56" w:history="1">
        <w:r w:rsidR="002D19EA" w:rsidRPr="00CD3230">
          <w:rPr>
            <w:rStyle w:val="Hypertextovodkaz"/>
            <w:rFonts w:ascii="Arial" w:hAnsi="Arial" w:cs="Arial"/>
            <w:b/>
            <w:color w:val="4472C4" w:themeColor="accent5"/>
            <w:sz w:val="22"/>
            <w:szCs w:val="22"/>
          </w:rPr>
          <w:t>v Uživatelské příručce IS KP14+: Pokyny pro vyplnění formuláře žádosti o podporu</w:t>
        </w:r>
      </w:hyperlink>
      <w:r w:rsidR="005F0E3E" w:rsidRPr="00CD3230">
        <w:rPr>
          <w:rFonts w:ascii="Arial" w:hAnsi="Arial" w:cs="Arial"/>
          <w:sz w:val="22"/>
          <w:szCs w:val="22"/>
        </w:rPr>
        <w:t>.</w:t>
      </w:r>
    </w:p>
    <w:p w14:paraId="273C3024" w14:textId="77777777" w:rsidR="006B4EEE" w:rsidRPr="006B4EEE" w:rsidRDefault="006B4EEE" w:rsidP="00DB5153">
      <w:pPr>
        <w:pStyle w:val="Nadpis3"/>
      </w:pPr>
      <w:bookmarkStart w:id="432" w:name="_Toc439685305"/>
      <w:bookmarkStart w:id="433" w:name="_Ref434938310"/>
      <w:bookmarkStart w:id="434" w:name="_Toc483314123"/>
      <w:r w:rsidRPr="006B4EEE">
        <w:t>Typy interních depeší</w:t>
      </w:r>
      <w:bookmarkEnd w:id="432"/>
      <w:bookmarkEnd w:id="434"/>
    </w:p>
    <w:bookmarkEnd w:id="433"/>
    <w:p w14:paraId="4B0F9524" w14:textId="77777777" w:rsidR="00BB1062" w:rsidRPr="00CD3230" w:rsidRDefault="00BB1062" w:rsidP="00D6220F">
      <w:pPr>
        <w:autoSpaceDE w:val="0"/>
        <w:autoSpaceDN w:val="0"/>
        <w:adjustRightInd w:val="0"/>
        <w:spacing w:before="100" w:beforeAutospacing="1" w:after="100" w:afterAutospacing="1"/>
        <w:rPr>
          <w:rFonts w:ascii="Arial" w:hAnsi="Arial" w:cs="Arial"/>
          <w:b/>
          <w:bCs/>
          <w:sz w:val="22"/>
          <w:szCs w:val="22"/>
        </w:rPr>
      </w:pPr>
      <w:r w:rsidRPr="00CD3230">
        <w:rPr>
          <w:rFonts w:ascii="Arial" w:hAnsi="Arial" w:cs="Arial"/>
          <w:b/>
          <w:bCs/>
          <w:sz w:val="22"/>
          <w:szCs w:val="22"/>
        </w:rPr>
        <w:t>Uživatelské depeše</w:t>
      </w:r>
    </w:p>
    <w:p w14:paraId="2FD96B88" w14:textId="77777777" w:rsidR="00BB1062" w:rsidRPr="00CD3230" w:rsidRDefault="00BB1062" w:rsidP="00D6220F">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 xml:space="preserve">Převážná část komunikace mezi </w:t>
      </w:r>
      <w:r w:rsidR="007C6D9C" w:rsidRPr="00CD3230">
        <w:rPr>
          <w:rFonts w:ascii="Arial" w:hAnsi="Arial" w:cs="Arial"/>
          <w:sz w:val="22"/>
          <w:szCs w:val="22"/>
        </w:rPr>
        <w:t>žadatelem/příjemcem a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bude probíhatv</w:t>
      </w:r>
      <w:r w:rsidR="00E86525" w:rsidRPr="00CD3230">
        <w:rPr>
          <w:rFonts w:ascii="Arial" w:hAnsi="Arial" w:cs="Arial"/>
          <w:sz w:val="22"/>
          <w:szCs w:val="22"/>
        </w:rPr>
        <w:t> </w:t>
      </w:r>
      <w:r w:rsidRPr="00CD3230">
        <w:rPr>
          <w:rFonts w:ascii="Arial" w:hAnsi="Arial" w:cs="Arial"/>
          <w:sz w:val="22"/>
          <w:szCs w:val="22"/>
        </w:rPr>
        <w:t xml:space="preserve"> rámci nástroje </w:t>
      </w:r>
      <w:r w:rsidRPr="00CD3230">
        <w:rPr>
          <w:rFonts w:ascii="Arial" w:hAnsi="Arial" w:cs="Arial"/>
          <w:b/>
          <w:sz w:val="22"/>
          <w:szCs w:val="22"/>
        </w:rPr>
        <w:t>Interní depeše</w:t>
      </w:r>
      <w:r w:rsidRPr="00CD3230">
        <w:rPr>
          <w:rFonts w:ascii="Arial" w:hAnsi="Arial" w:cs="Arial"/>
          <w:sz w:val="22"/>
          <w:szCs w:val="22"/>
        </w:rPr>
        <w:t xml:space="preserve"> pomocí uživatelských depeší</w:t>
      </w:r>
      <w:r w:rsidR="007C6D9C" w:rsidRPr="00CD3230">
        <w:rPr>
          <w:rFonts w:ascii="Arial" w:hAnsi="Arial" w:cs="Arial"/>
          <w:sz w:val="22"/>
          <w:szCs w:val="22"/>
        </w:rPr>
        <w:t>.</w:t>
      </w:r>
      <w:r w:rsidR="005B4427" w:rsidRPr="00CD3230">
        <w:rPr>
          <w:rFonts w:ascii="Arial" w:hAnsi="Arial" w:cs="Arial"/>
          <w:sz w:val="22"/>
          <w:szCs w:val="22"/>
        </w:rPr>
        <w:t>U</w:t>
      </w:r>
      <w:r w:rsidRPr="00CD3230">
        <w:rPr>
          <w:rFonts w:ascii="Arial" w:hAnsi="Arial" w:cs="Arial"/>
          <w:sz w:val="22"/>
          <w:szCs w:val="22"/>
        </w:rPr>
        <w:t>živatel</w:t>
      </w:r>
      <w:r w:rsidR="005B4427" w:rsidRPr="00CD3230">
        <w:rPr>
          <w:rFonts w:ascii="Arial" w:hAnsi="Arial" w:cs="Arial"/>
          <w:sz w:val="22"/>
          <w:szCs w:val="22"/>
        </w:rPr>
        <w:t>i</w:t>
      </w:r>
      <w:r w:rsidRPr="00CD3230">
        <w:rPr>
          <w:rFonts w:ascii="Arial" w:hAnsi="Arial" w:cs="Arial"/>
          <w:sz w:val="22"/>
          <w:szCs w:val="22"/>
        </w:rPr>
        <w:t xml:space="preserve"> IS KP14+/žadatel/příjemce) je při registraci přidělena adresa </w:t>
      </w:r>
      <w:r w:rsidR="007C6D9C" w:rsidRPr="00CD3230">
        <w:rPr>
          <w:rFonts w:ascii="Arial" w:hAnsi="Arial" w:cs="Arial"/>
          <w:sz w:val="22"/>
          <w:szCs w:val="22"/>
        </w:rPr>
        <w:t xml:space="preserve">a může tak </w:t>
      </w:r>
      <w:r w:rsidRPr="00CD3230">
        <w:rPr>
          <w:rFonts w:ascii="Arial" w:hAnsi="Arial" w:cs="Arial"/>
          <w:sz w:val="22"/>
          <w:szCs w:val="22"/>
        </w:rPr>
        <w:t>pomocí uživatelských depeší od počátku komunikovat</w:t>
      </w:r>
      <w:r w:rsidR="007C6D9C" w:rsidRPr="00CD3230">
        <w:rPr>
          <w:rFonts w:ascii="Arial" w:hAnsi="Arial" w:cs="Arial"/>
          <w:sz w:val="22"/>
          <w:szCs w:val="22"/>
        </w:rPr>
        <w:t xml:space="preserve"> s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007C6D9C" w:rsidRPr="00CD3230">
        <w:rPr>
          <w:rFonts w:ascii="Arial" w:hAnsi="Arial" w:cs="Arial"/>
          <w:sz w:val="22"/>
          <w:szCs w:val="22"/>
        </w:rPr>
        <w:t xml:space="preserve">. </w:t>
      </w:r>
      <w:r w:rsidRPr="00CD3230">
        <w:rPr>
          <w:rFonts w:ascii="Arial" w:hAnsi="Arial" w:cs="Arial"/>
          <w:sz w:val="22"/>
          <w:szCs w:val="22"/>
        </w:rPr>
        <w:t>Uživatelské depeše žadatel/příjemce vytváří, přijímá a odesílá na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w:t>
      </w:r>
    </w:p>
    <w:p w14:paraId="42FF17FF" w14:textId="77777777" w:rsidR="00BB1062" w:rsidRPr="00CD3230" w:rsidRDefault="00BB1062" w:rsidP="00D6220F">
      <w:pPr>
        <w:autoSpaceDE w:val="0"/>
        <w:autoSpaceDN w:val="0"/>
        <w:adjustRightInd w:val="0"/>
        <w:spacing w:before="100" w:beforeAutospacing="1" w:after="100" w:afterAutospacing="1"/>
        <w:rPr>
          <w:rFonts w:ascii="Arial" w:hAnsi="Arial" w:cs="Arial"/>
          <w:b/>
          <w:bCs/>
          <w:sz w:val="22"/>
          <w:szCs w:val="22"/>
        </w:rPr>
      </w:pPr>
      <w:r w:rsidRPr="00CD3230">
        <w:rPr>
          <w:rFonts w:ascii="Arial" w:hAnsi="Arial" w:cs="Arial"/>
          <w:b/>
          <w:bCs/>
          <w:sz w:val="22"/>
          <w:szCs w:val="22"/>
        </w:rPr>
        <w:t>Systémové depeše</w:t>
      </w:r>
    </w:p>
    <w:p w14:paraId="4F487870" w14:textId="77777777" w:rsidR="00BB1062" w:rsidRPr="00CD3230" w:rsidRDefault="00BB1062" w:rsidP="00D6220F">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 xml:space="preserve">Systémové depeše jsou rozesílány </w:t>
      </w:r>
      <w:r w:rsidR="009C6501" w:rsidRPr="00CD3230">
        <w:rPr>
          <w:rFonts w:ascii="Arial" w:hAnsi="Arial" w:cs="Arial"/>
          <w:sz w:val="22"/>
          <w:szCs w:val="22"/>
        </w:rPr>
        <w:t xml:space="preserve">žadatelům/příjemcům </w:t>
      </w:r>
      <w:r w:rsidRPr="00CD3230">
        <w:rPr>
          <w:rFonts w:ascii="Arial" w:hAnsi="Arial" w:cs="Arial"/>
          <w:sz w:val="22"/>
          <w:szCs w:val="22"/>
        </w:rPr>
        <w:t>ze strany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na základě události v systému. Jedná se např. o upozornění o</w:t>
      </w:r>
      <w:r w:rsidR="00E06090" w:rsidRPr="00CD3230">
        <w:rPr>
          <w:rFonts w:ascii="Arial" w:hAnsi="Arial" w:cs="Arial"/>
          <w:sz w:val="22"/>
          <w:szCs w:val="22"/>
        </w:rPr>
        <w:t> </w:t>
      </w:r>
      <w:r w:rsidRPr="00CD3230">
        <w:rPr>
          <w:rFonts w:ascii="Arial" w:hAnsi="Arial" w:cs="Arial"/>
          <w:sz w:val="22"/>
          <w:szCs w:val="22"/>
        </w:rPr>
        <w:t>procházejícím termínu předepsané činnosti, informační zprávy ŘO OPD</w:t>
      </w:r>
      <w:r w:rsidR="005762CE" w:rsidRPr="00CD3230">
        <w:rPr>
          <w:rFonts w:ascii="Arial" w:hAnsi="Arial" w:cs="Arial"/>
          <w:sz w:val="22"/>
          <w:szCs w:val="22"/>
        </w:rPr>
        <w:t>/</w:t>
      </w:r>
      <w:r w:rsidR="00D80E6A" w:rsidRPr="00CD3230">
        <w:rPr>
          <w:rFonts w:ascii="Arial" w:hAnsi="Arial" w:cs="Arial"/>
          <w:sz w:val="22"/>
          <w:szCs w:val="22"/>
        </w:rPr>
        <w:t>ZS OPD</w:t>
      </w:r>
      <w:r w:rsidRPr="00CD3230">
        <w:rPr>
          <w:rFonts w:ascii="Arial" w:hAnsi="Arial" w:cs="Arial"/>
          <w:sz w:val="22"/>
          <w:szCs w:val="22"/>
        </w:rPr>
        <w:t xml:space="preserve"> či informace o změně stavu jednotlivých procesů.</w:t>
      </w:r>
    </w:p>
    <w:p w14:paraId="2A41429F" w14:textId="77777777" w:rsidR="00BB1062" w:rsidRPr="00CD3230" w:rsidRDefault="00BB1062" w:rsidP="00BB1062">
      <w:pPr>
        <w:autoSpaceDE w:val="0"/>
        <w:autoSpaceDN w:val="0"/>
        <w:adjustRightInd w:val="0"/>
        <w:rPr>
          <w:rFonts w:ascii="Arial" w:hAnsi="Arial" w:cs="Arial"/>
          <w:sz w:val="22"/>
          <w:szCs w:val="22"/>
        </w:rPr>
      </w:pPr>
      <w:r w:rsidRPr="00CD3230">
        <w:rPr>
          <w:rFonts w:ascii="Arial" w:hAnsi="Arial" w:cs="Arial"/>
          <w:sz w:val="22"/>
          <w:szCs w:val="22"/>
        </w:rPr>
        <w:t>Systémové depeše žadatel/příjemce pouze dostává, na tyto zprávy neodpovídá, jsou systémem či ŘO OPD</w:t>
      </w:r>
      <w:r w:rsidR="005762CE"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automaticky generovány.</w:t>
      </w:r>
    </w:p>
    <w:p w14:paraId="24A590C0" w14:textId="77777777" w:rsidR="00BB1062" w:rsidRPr="00AF4A70" w:rsidRDefault="00BB1062" w:rsidP="000F195B">
      <w:pPr>
        <w:pStyle w:val="Nadpis2"/>
      </w:pPr>
      <w:bookmarkStart w:id="435" w:name="_Toc439772739"/>
      <w:bookmarkStart w:id="436" w:name="_Toc439773030"/>
      <w:bookmarkStart w:id="437" w:name="_Toc439868970"/>
      <w:bookmarkStart w:id="438" w:name="_Toc439869334"/>
      <w:bookmarkStart w:id="439" w:name="_Toc424128486"/>
      <w:bookmarkStart w:id="440" w:name="_Ref424227718"/>
      <w:bookmarkStart w:id="441" w:name="_Ref424227720"/>
      <w:bookmarkStart w:id="442" w:name="_Ref424229736"/>
      <w:bookmarkStart w:id="443" w:name="_Toc424230510"/>
      <w:bookmarkStart w:id="444" w:name="_Ref426021544"/>
      <w:bookmarkStart w:id="445" w:name="_Ref426021545"/>
      <w:bookmarkStart w:id="446" w:name="_Ref426108821"/>
      <w:bookmarkStart w:id="447" w:name="_Ref436304252"/>
      <w:bookmarkStart w:id="448" w:name="_Toc439685306"/>
      <w:bookmarkStart w:id="449" w:name="_Toc483314124"/>
      <w:bookmarkEnd w:id="435"/>
      <w:bookmarkEnd w:id="436"/>
      <w:bookmarkEnd w:id="437"/>
      <w:bookmarkEnd w:id="438"/>
      <w:r w:rsidRPr="001D3349">
        <w:t>Další</w:t>
      </w:r>
      <w:r w:rsidRPr="00AF4A70">
        <w:t xml:space="preserve"> formy komunikace</w:t>
      </w:r>
      <w:bookmarkEnd w:id="439"/>
      <w:bookmarkEnd w:id="440"/>
      <w:bookmarkEnd w:id="441"/>
      <w:bookmarkEnd w:id="442"/>
      <w:bookmarkEnd w:id="443"/>
      <w:bookmarkEnd w:id="444"/>
      <w:bookmarkEnd w:id="445"/>
      <w:bookmarkEnd w:id="446"/>
      <w:bookmarkEnd w:id="447"/>
      <w:bookmarkEnd w:id="448"/>
      <w:bookmarkEnd w:id="449"/>
    </w:p>
    <w:p w14:paraId="7EAED80F" w14:textId="77777777" w:rsidR="001D3349" w:rsidRPr="00CD3230" w:rsidRDefault="00BB1062" w:rsidP="001D3349">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Žadatel/příjemce má možnost v některých specifických případech zvolit ke</w:t>
      </w:r>
      <w:r w:rsidR="00F81321" w:rsidRPr="00CD3230">
        <w:rPr>
          <w:rFonts w:ascii="Arial" w:hAnsi="Arial" w:cs="Arial"/>
          <w:sz w:val="22"/>
          <w:szCs w:val="22"/>
        </w:rPr>
        <w:t> </w:t>
      </w:r>
      <w:r w:rsidRPr="00CD3230">
        <w:rPr>
          <w:rFonts w:ascii="Arial" w:hAnsi="Arial" w:cs="Arial"/>
          <w:sz w:val="22"/>
          <w:szCs w:val="22"/>
        </w:rPr>
        <w:t xml:space="preserve"> komunikaci s ŘO OPD</w:t>
      </w:r>
      <w:r w:rsidR="0090637B" w:rsidRPr="00CD3230">
        <w:rPr>
          <w:rFonts w:ascii="Arial" w:hAnsi="Arial" w:cs="Arial"/>
          <w:sz w:val="22"/>
          <w:szCs w:val="22"/>
        </w:rPr>
        <w:t xml:space="preserve">/ZS </w:t>
      </w:r>
      <w:r w:rsidR="00D80E6A" w:rsidRPr="00CD3230">
        <w:rPr>
          <w:rFonts w:ascii="Arial" w:hAnsi="Arial" w:cs="Arial"/>
          <w:sz w:val="22"/>
          <w:szCs w:val="22"/>
        </w:rPr>
        <w:t>OPD</w:t>
      </w:r>
      <w:r w:rsidRPr="00CD3230">
        <w:rPr>
          <w:rFonts w:ascii="Arial" w:hAnsi="Arial" w:cs="Arial"/>
          <w:sz w:val="22"/>
          <w:szCs w:val="22"/>
        </w:rPr>
        <w:t xml:space="preserve"> jeden z následujících způsobů komunikace s tím, že naprostá většina komunikace se bude odehrávat v rámci IS KP14+.</w:t>
      </w:r>
    </w:p>
    <w:p w14:paraId="14A3AE23" w14:textId="77777777" w:rsidR="00BB1062" w:rsidRPr="00CD3230" w:rsidRDefault="00BB1062" w:rsidP="001D3349">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V případě, že v těchto pravidlech, ani v IS KP14+, není pro konkrétní situaci přímo uveden způsob komunikace, zvolí žadatel/příjemce nejvhodnější způsob komunikace po dohodě s</w:t>
      </w:r>
      <w:r w:rsidR="005B1631">
        <w:rPr>
          <w:rFonts w:ascii="Arial" w:hAnsi="Arial" w:cs="Arial"/>
          <w:sz w:val="22"/>
          <w:szCs w:val="22"/>
        </w:rPr>
        <w:t> </w:t>
      </w:r>
      <w:r w:rsidRPr="00CD3230">
        <w:rPr>
          <w:rFonts w:ascii="Arial" w:hAnsi="Arial" w:cs="Arial"/>
          <w:sz w:val="22"/>
          <w:szCs w:val="22"/>
        </w:rPr>
        <w:t>projektovým/finančním manažerem</w:t>
      </w:r>
      <w:r w:rsidR="009C6501" w:rsidRPr="00CD3230">
        <w:rPr>
          <w:rFonts w:ascii="Arial" w:hAnsi="Arial" w:cs="Arial"/>
          <w:sz w:val="22"/>
          <w:szCs w:val="22"/>
        </w:rPr>
        <w:t xml:space="preserve"> ŘO OPD případně Zprostředkujícího subjektu, kterým je Státní fond dopravní infrastruktury (dále jen ZS </w:t>
      </w:r>
      <w:r w:rsidR="00D80E6A" w:rsidRPr="00CD3230">
        <w:rPr>
          <w:rFonts w:ascii="Arial" w:hAnsi="Arial" w:cs="Arial"/>
          <w:sz w:val="22"/>
          <w:szCs w:val="22"/>
        </w:rPr>
        <w:t>OPD (</w:t>
      </w:r>
      <w:r w:rsidR="009C6501" w:rsidRPr="00CD3230">
        <w:rPr>
          <w:rFonts w:ascii="Arial" w:hAnsi="Arial" w:cs="Arial"/>
          <w:sz w:val="22"/>
          <w:szCs w:val="22"/>
        </w:rPr>
        <w:t>SFDI)</w:t>
      </w:r>
      <w:r w:rsidRPr="00CD3230">
        <w:rPr>
          <w:rFonts w:ascii="Arial" w:hAnsi="Arial" w:cs="Arial"/>
          <w:sz w:val="22"/>
          <w:szCs w:val="22"/>
        </w:rPr>
        <w:t>.</w:t>
      </w:r>
    </w:p>
    <w:p w14:paraId="665C43C3" w14:textId="77777777" w:rsidR="00BB1062" w:rsidRPr="00CD3230" w:rsidRDefault="00BB1062" w:rsidP="00BB1062">
      <w:pPr>
        <w:autoSpaceDE w:val="0"/>
        <w:autoSpaceDN w:val="0"/>
        <w:adjustRightInd w:val="0"/>
        <w:rPr>
          <w:rFonts w:ascii="Arial" w:hAnsi="Arial" w:cs="Arial"/>
          <w:b/>
          <w:bCs/>
          <w:sz w:val="22"/>
          <w:szCs w:val="22"/>
          <w:u w:val="single"/>
        </w:rPr>
      </w:pPr>
      <w:r w:rsidRPr="00CD3230">
        <w:rPr>
          <w:rFonts w:ascii="Arial" w:hAnsi="Arial" w:cs="Arial"/>
          <w:b/>
          <w:bCs/>
          <w:sz w:val="22"/>
          <w:szCs w:val="22"/>
          <w:u w:val="single"/>
        </w:rPr>
        <w:t>Písemná korespondence</w:t>
      </w:r>
    </w:p>
    <w:p w14:paraId="7CA081E1" w14:textId="77777777" w:rsidR="00BB1062" w:rsidRPr="00CD3230" w:rsidRDefault="00BB1062" w:rsidP="00B720E2">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Žadatel/Příjemce komunikuje s ŘO OPD</w:t>
      </w:r>
      <w:r w:rsidR="0090637B" w:rsidRPr="00CD3230">
        <w:rPr>
          <w:rFonts w:ascii="Arial" w:hAnsi="Arial" w:cs="Arial"/>
          <w:sz w:val="22"/>
          <w:szCs w:val="22"/>
        </w:rPr>
        <w:t>/</w:t>
      </w:r>
      <w:r w:rsidR="00D6220F" w:rsidRPr="00CD3230">
        <w:rPr>
          <w:rFonts w:ascii="Arial" w:hAnsi="Arial" w:cs="Arial"/>
          <w:sz w:val="22"/>
          <w:szCs w:val="22"/>
        </w:rPr>
        <w:t>ZS OPD</w:t>
      </w:r>
      <w:r w:rsidRPr="00CD3230">
        <w:rPr>
          <w:rFonts w:ascii="Arial" w:hAnsi="Arial" w:cs="Arial"/>
          <w:sz w:val="22"/>
          <w:szCs w:val="22"/>
        </w:rPr>
        <w:t xml:space="preserve"> pomocí Informačního systému datových schránek – ISDS (nevyužije</w:t>
      </w:r>
      <w:r w:rsidR="0014704C" w:rsidRPr="00CD3230">
        <w:rPr>
          <w:rFonts w:ascii="Arial" w:hAnsi="Arial" w:cs="Arial"/>
          <w:sz w:val="22"/>
          <w:szCs w:val="22"/>
        </w:rPr>
        <w:t>-</w:t>
      </w:r>
      <w:r w:rsidRPr="00CD3230">
        <w:rPr>
          <w:rFonts w:ascii="Arial" w:hAnsi="Arial" w:cs="Arial"/>
          <w:sz w:val="22"/>
          <w:szCs w:val="22"/>
        </w:rPr>
        <w:t>li k odeslání korespondence písemnou listinnou formu). ISDS je pro tento typ komunikace doporučen ŘO OPD. Komunikace pomocí ISDS probíhá na základě zákona č. 300/2008 Sb., o elektronických úkonech a autorizované konverzi dokumentů, ve</w:t>
      </w:r>
      <w:r w:rsidR="005B1631">
        <w:rPr>
          <w:rFonts w:ascii="Arial" w:hAnsi="Arial" w:cs="Arial"/>
          <w:sz w:val="22"/>
          <w:szCs w:val="22"/>
        </w:rPr>
        <w:t> </w:t>
      </w:r>
      <w:r w:rsidRPr="00CD3230">
        <w:rPr>
          <w:rFonts w:ascii="Arial" w:hAnsi="Arial" w:cs="Arial"/>
          <w:sz w:val="22"/>
          <w:szCs w:val="22"/>
        </w:rPr>
        <w:t xml:space="preserve"> znění pozdějších předpisů, a příslušných prováděcích předpisů. Komunikace je v rámci ISDS zprostředkována odesíláním a příjmem datových zpráv.</w:t>
      </w:r>
    </w:p>
    <w:p w14:paraId="34A3801D" w14:textId="77777777" w:rsidR="0090637B" w:rsidRPr="00CD3230" w:rsidRDefault="00BB1062" w:rsidP="008D3C87">
      <w:pPr>
        <w:pStyle w:val="Normlnweb"/>
        <w:rPr>
          <w:rFonts w:ascii="Arial" w:hAnsi="Arial" w:cs="Arial"/>
          <w:b/>
          <w:bCs/>
          <w:sz w:val="22"/>
          <w:szCs w:val="22"/>
        </w:rPr>
      </w:pPr>
      <w:r w:rsidRPr="00CD3230">
        <w:rPr>
          <w:rFonts w:ascii="Arial" w:hAnsi="Arial" w:cs="Arial"/>
          <w:b/>
          <w:bCs/>
          <w:sz w:val="22"/>
          <w:szCs w:val="22"/>
        </w:rPr>
        <w:t xml:space="preserve">Datová zpráva musí být zaslána </w:t>
      </w:r>
    </w:p>
    <w:p w14:paraId="7F76973F" w14:textId="77777777" w:rsidR="00BB1062" w:rsidRPr="00CD3230" w:rsidRDefault="00BB1062" w:rsidP="002C5470">
      <w:pPr>
        <w:pStyle w:val="Normlnweb"/>
        <w:numPr>
          <w:ilvl w:val="1"/>
          <w:numId w:val="79"/>
        </w:numPr>
        <w:rPr>
          <w:rFonts w:ascii="Arial" w:hAnsi="Arial" w:cs="Arial"/>
          <w:b/>
          <w:bCs/>
          <w:sz w:val="22"/>
          <w:szCs w:val="22"/>
        </w:rPr>
      </w:pPr>
      <w:r w:rsidRPr="00CD3230">
        <w:rPr>
          <w:rFonts w:ascii="Arial" w:hAnsi="Arial" w:cs="Arial"/>
          <w:b/>
          <w:bCs/>
          <w:sz w:val="22"/>
          <w:szCs w:val="22"/>
        </w:rPr>
        <w:t>do datové schránky MD</w:t>
      </w:r>
      <w:r w:rsidR="0090637B" w:rsidRPr="00CD3230">
        <w:rPr>
          <w:rFonts w:ascii="Arial" w:hAnsi="Arial" w:cs="Arial"/>
          <w:b/>
          <w:bCs/>
          <w:sz w:val="22"/>
          <w:szCs w:val="22"/>
        </w:rPr>
        <w:t>:</w:t>
      </w:r>
    </w:p>
    <w:p w14:paraId="03954D5E" w14:textId="77777777" w:rsidR="00BB1062" w:rsidRPr="00CD3230" w:rsidRDefault="00BB1062" w:rsidP="003C55AD">
      <w:pPr>
        <w:pStyle w:val="Normlnweb"/>
        <w:spacing w:before="0" w:beforeAutospacing="0" w:after="0" w:afterAutospacing="0"/>
        <w:rPr>
          <w:rFonts w:ascii="Arial" w:hAnsi="Arial" w:cs="Arial"/>
          <w:color w:val="555555"/>
          <w:sz w:val="22"/>
          <w:szCs w:val="22"/>
        </w:rPr>
      </w:pPr>
      <w:r w:rsidRPr="00CD3230">
        <w:rPr>
          <w:rStyle w:val="Siln"/>
          <w:rFonts w:ascii="Arial" w:hAnsi="Arial" w:cs="Arial"/>
          <w:color w:val="2E74B5" w:themeColor="accent1" w:themeShade="BF"/>
          <w:sz w:val="22"/>
          <w:szCs w:val="22"/>
        </w:rPr>
        <w:t>Datová schránka:</w:t>
      </w:r>
      <w:r w:rsidRPr="00CD3230">
        <w:rPr>
          <w:rFonts w:ascii="Arial" w:hAnsi="Arial" w:cs="Arial"/>
          <w:color w:val="2E74B5" w:themeColor="accent1" w:themeShade="BF"/>
          <w:sz w:val="22"/>
          <w:szCs w:val="22"/>
        </w:rPr>
        <w:t>n75aau3</w:t>
      </w:r>
    </w:p>
    <w:p w14:paraId="11C5BDD5" w14:textId="77777777" w:rsidR="002B6F52" w:rsidRPr="00CD3230" w:rsidRDefault="00BB1062" w:rsidP="003C55AD">
      <w:pPr>
        <w:pStyle w:val="Normlnweb"/>
        <w:spacing w:before="0" w:beforeAutospacing="0" w:after="0" w:afterAutospacing="0"/>
        <w:rPr>
          <w:rFonts w:ascii="Arial" w:hAnsi="Arial" w:cs="Arial"/>
          <w:color w:val="555555"/>
          <w:sz w:val="22"/>
          <w:szCs w:val="22"/>
        </w:rPr>
      </w:pPr>
      <w:r w:rsidRPr="00CD3230">
        <w:rPr>
          <w:rStyle w:val="Siln"/>
          <w:rFonts w:ascii="Arial" w:hAnsi="Arial" w:cs="Arial"/>
          <w:color w:val="2E74B5" w:themeColor="accent1" w:themeShade="BF"/>
          <w:sz w:val="22"/>
          <w:szCs w:val="22"/>
        </w:rPr>
        <w:t>Elektronická adresa</w:t>
      </w:r>
      <w:r w:rsidRPr="00CD3230">
        <w:rPr>
          <w:rStyle w:val="Siln"/>
          <w:rFonts w:ascii="Arial" w:hAnsi="Arial" w:cs="Arial"/>
          <w:color w:val="555555"/>
          <w:sz w:val="22"/>
          <w:szCs w:val="22"/>
        </w:rPr>
        <w:t xml:space="preserve">: </w:t>
      </w:r>
      <w:hyperlink r:id="rId57" w:history="1">
        <w:r w:rsidR="002B6F52" w:rsidRPr="00CD3230">
          <w:rPr>
            <w:rStyle w:val="Hypertextovodkaz"/>
            <w:rFonts w:ascii="Arial" w:hAnsi="Arial" w:cs="Arial"/>
            <w:b/>
            <w:sz w:val="22"/>
            <w:szCs w:val="22"/>
          </w:rPr>
          <w:t>posta@mdcr.cz</w:t>
        </w:r>
      </w:hyperlink>
    </w:p>
    <w:p w14:paraId="6A104E12" w14:textId="77777777" w:rsidR="0090637B" w:rsidRPr="00CD3230" w:rsidRDefault="0090637B" w:rsidP="002C5470">
      <w:pPr>
        <w:pStyle w:val="Normlnweb"/>
        <w:numPr>
          <w:ilvl w:val="1"/>
          <w:numId w:val="79"/>
        </w:numPr>
        <w:rPr>
          <w:rFonts w:ascii="Arial" w:hAnsi="Arial" w:cs="Arial"/>
          <w:b/>
          <w:bCs/>
          <w:sz w:val="22"/>
          <w:szCs w:val="22"/>
        </w:rPr>
      </w:pPr>
      <w:r w:rsidRPr="00CD3230">
        <w:rPr>
          <w:rFonts w:ascii="Arial" w:hAnsi="Arial" w:cs="Arial"/>
          <w:b/>
          <w:bCs/>
          <w:sz w:val="22"/>
          <w:szCs w:val="22"/>
        </w:rPr>
        <w:t>do datové schránky SFDI</w:t>
      </w:r>
    </w:p>
    <w:p w14:paraId="0E900380" w14:textId="77777777" w:rsidR="0090637B" w:rsidRPr="00CD3230" w:rsidRDefault="0090637B" w:rsidP="003C55AD">
      <w:pPr>
        <w:pStyle w:val="Normlnweb"/>
        <w:spacing w:before="0" w:beforeAutospacing="0" w:after="0" w:afterAutospacing="0"/>
        <w:rPr>
          <w:rFonts w:ascii="Arial" w:hAnsi="Arial" w:cs="Arial"/>
          <w:color w:val="2E74B5" w:themeColor="accent1" w:themeShade="BF"/>
          <w:sz w:val="22"/>
          <w:szCs w:val="22"/>
        </w:rPr>
      </w:pPr>
      <w:r w:rsidRPr="00CD3230">
        <w:rPr>
          <w:rStyle w:val="Siln"/>
          <w:rFonts w:ascii="Arial" w:hAnsi="Arial" w:cs="Arial"/>
          <w:color w:val="2E74B5" w:themeColor="accent1" w:themeShade="BF"/>
          <w:sz w:val="22"/>
          <w:szCs w:val="22"/>
        </w:rPr>
        <w:t>Datová schránka:</w:t>
      </w:r>
      <w:r w:rsidRPr="00CD3230">
        <w:rPr>
          <w:rFonts w:ascii="Arial" w:hAnsi="Arial" w:cs="Arial"/>
          <w:color w:val="2E74B5" w:themeColor="accent1" w:themeShade="BF"/>
          <w:sz w:val="22"/>
          <w:szCs w:val="22"/>
        </w:rPr>
        <w:t>e5qaihb</w:t>
      </w:r>
    </w:p>
    <w:p w14:paraId="45E2FBC0" w14:textId="77777777" w:rsidR="0090637B" w:rsidRPr="00CD3230" w:rsidRDefault="0090637B" w:rsidP="003C55AD">
      <w:pPr>
        <w:pStyle w:val="Normlnweb"/>
        <w:spacing w:before="0" w:beforeAutospacing="0" w:after="0" w:afterAutospacing="0"/>
        <w:rPr>
          <w:rFonts w:ascii="Arial" w:hAnsi="Arial" w:cs="Arial"/>
          <w:b/>
          <w:bCs/>
          <w:color w:val="2E74B5" w:themeColor="accent1" w:themeShade="BF"/>
          <w:sz w:val="22"/>
          <w:szCs w:val="22"/>
        </w:rPr>
      </w:pPr>
      <w:r w:rsidRPr="00CD3230">
        <w:rPr>
          <w:rStyle w:val="Siln"/>
          <w:rFonts w:ascii="Arial" w:hAnsi="Arial" w:cs="Arial"/>
          <w:color w:val="2E74B5" w:themeColor="accent1" w:themeShade="BF"/>
          <w:sz w:val="22"/>
          <w:szCs w:val="22"/>
        </w:rPr>
        <w:t xml:space="preserve">Elektronická adresa: </w:t>
      </w:r>
      <w:r w:rsidRPr="00CD3230">
        <w:rPr>
          <w:rFonts w:ascii="Arial" w:hAnsi="Arial" w:cs="Arial"/>
          <w:b/>
          <w:color w:val="2E74B5" w:themeColor="accent1" w:themeShade="BF"/>
          <w:sz w:val="22"/>
          <w:szCs w:val="22"/>
        </w:rPr>
        <w:t>podatelna@sfdi.cz</w:t>
      </w:r>
    </w:p>
    <w:p w14:paraId="2FE0BBB5"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Jako osoba příjemce datové zprávy je uveden pracovník ŘO OPD</w:t>
      </w:r>
      <w:r w:rsidR="009C6501"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 obvykle projektový/finanční manažer projektu. V poli „Věc“ je uvedeno registrační číslo projektu. Příjemce může využít ve stejných případech, jako je uvedeno u</w:t>
      </w:r>
      <w:r w:rsidR="00F81321" w:rsidRPr="00CD3230">
        <w:rPr>
          <w:rFonts w:ascii="Arial" w:hAnsi="Arial" w:cs="Arial"/>
          <w:sz w:val="22"/>
          <w:szCs w:val="22"/>
        </w:rPr>
        <w:t> </w:t>
      </w:r>
      <w:r w:rsidRPr="00CD3230">
        <w:rPr>
          <w:rFonts w:ascii="Arial" w:hAnsi="Arial" w:cs="Arial"/>
          <w:sz w:val="22"/>
          <w:szCs w:val="22"/>
        </w:rPr>
        <w:t xml:space="preserve"> komunikace pomocí ISDS i listinné formy komunikace. Komunikace probíhá na</w:t>
      </w:r>
      <w:r w:rsidR="00F81321" w:rsidRPr="00CD3230">
        <w:rPr>
          <w:rFonts w:ascii="Arial" w:hAnsi="Arial" w:cs="Arial"/>
          <w:sz w:val="22"/>
          <w:szCs w:val="22"/>
        </w:rPr>
        <w:t> </w:t>
      </w:r>
      <w:r w:rsidRPr="00CD3230">
        <w:rPr>
          <w:rFonts w:ascii="Arial" w:hAnsi="Arial" w:cs="Arial"/>
          <w:sz w:val="22"/>
          <w:szCs w:val="22"/>
        </w:rPr>
        <w:t xml:space="preserve"> základě odeslání dopisu ŘO OPD</w:t>
      </w:r>
      <w:r w:rsidR="009C6501"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 xml:space="preserve"> poštou či kurýrní službou (případně podáním na podatelnu MD</w:t>
      </w:r>
      <w:r w:rsidR="009C6501" w:rsidRPr="00CD3230">
        <w:rPr>
          <w:rFonts w:ascii="Arial" w:hAnsi="Arial" w:cs="Arial"/>
          <w:sz w:val="22"/>
          <w:szCs w:val="22"/>
        </w:rPr>
        <w:t xml:space="preserve">/ SFDI, </w:t>
      </w:r>
      <w:r w:rsidRPr="00CD3230">
        <w:rPr>
          <w:rFonts w:ascii="Arial" w:hAnsi="Arial" w:cs="Arial"/>
          <w:sz w:val="22"/>
          <w:szCs w:val="22"/>
        </w:rPr>
        <w:t>s uvedením ředitele odboru fondů EU</w:t>
      </w:r>
      <w:r w:rsidR="009C6501" w:rsidRPr="00CD3230">
        <w:rPr>
          <w:rFonts w:ascii="Arial" w:hAnsi="Arial" w:cs="Arial"/>
          <w:sz w:val="22"/>
          <w:szCs w:val="22"/>
        </w:rPr>
        <w:t>/ředitele SFDI</w:t>
      </w:r>
      <w:r w:rsidRPr="00CD3230">
        <w:rPr>
          <w:rFonts w:ascii="Arial" w:hAnsi="Arial" w:cs="Arial"/>
          <w:sz w:val="22"/>
          <w:szCs w:val="22"/>
        </w:rPr>
        <w:t xml:space="preserve"> na adresu:</w:t>
      </w:r>
    </w:p>
    <w:p w14:paraId="5B8DE91E" w14:textId="77777777" w:rsidR="00BB1062" w:rsidRPr="00CD3230" w:rsidRDefault="00BB1062" w:rsidP="00B720E2">
      <w:pPr>
        <w:autoSpaceDE w:val="0"/>
        <w:autoSpaceDN w:val="0"/>
        <w:adjustRightInd w:val="0"/>
        <w:rPr>
          <w:rFonts w:ascii="Arial" w:hAnsi="Arial" w:cs="Arial"/>
          <w:b/>
          <w:color w:val="000000"/>
          <w:sz w:val="22"/>
          <w:szCs w:val="22"/>
        </w:rPr>
      </w:pPr>
      <w:r w:rsidRPr="00CD3230">
        <w:rPr>
          <w:rFonts w:ascii="Arial" w:hAnsi="Arial" w:cs="Arial"/>
          <w:b/>
          <w:color w:val="000000"/>
          <w:sz w:val="22"/>
          <w:szCs w:val="22"/>
        </w:rPr>
        <w:t>Ministerstvo dopravy</w:t>
      </w:r>
      <w:r w:rsidR="00892A49" w:rsidRPr="00CD3230">
        <w:rPr>
          <w:rFonts w:ascii="Arial" w:hAnsi="Arial" w:cs="Arial"/>
          <w:b/>
          <w:color w:val="000000"/>
          <w:sz w:val="22"/>
          <w:szCs w:val="22"/>
        </w:rPr>
        <w:t xml:space="preserve"> ČR</w:t>
      </w:r>
    </w:p>
    <w:p w14:paraId="6E34FFFC" w14:textId="77777777" w:rsidR="00BB1062" w:rsidRPr="00CD3230" w:rsidRDefault="00BB1062" w:rsidP="00B720E2">
      <w:pPr>
        <w:autoSpaceDE w:val="0"/>
        <w:autoSpaceDN w:val="0"/>
        <w:adjustRightInd w:val="0"/>
        <w:rPr>
          <w:rFonts w:ascii="Arial" w:hAnsi="Arial" w:cs="Arial"/>
          <w:color w:val="000000"/>
          <w:sz w:val="22"/>
          <w:szCs w:val="22"/>
        </w:rPr>
      </w:pPr>
      <w:r w:rsidRPr="00CD3230">
        <w:rPr>
          <w:rFonts w:ascii="Arial" w:hAnsi="Arial" w:cs="Arial"/>
          <w:color w:val="000000"/>
          <w:sz w:val="22"/>
          <w:szCs w:val="22"/>
        </w:rPr>
        <w:t>Řídící orgán OP Doprava</w:t>
      </w:r>
    </w:p>
    <w:p w14:paraId="024D4975" w14:textId="77777777" w:rsidR="00BB1062" w:rsidRPr="00CD3230" w:rsidRDefault="00BB1062" w:rsidP="00B720E2">
      <w:pPr>
        <w:autoSpaceDE w:val="0"/>
        <w:autoSpaceDN w:val="0"/>
        <w:adjustRightInd w:val="0"/>
        <w:rPr>
          <w:rFonts w:ascii="Arial" w:hAnsi="Arial" w:cs="Arial"/>
          <w:color w:val="000000"/>
          <w:sz w:val="22"/>
          <w:szCs w:val="22"/>
        </w:rPr>
      </w:pPr>
      <w:r w:rsidRPr="00CD3230">
        <w:rPr>
          <w:rFonts w:ascii="Arial" w:hAnsi="Arial" w:cs="Arial"/>
          <w:color w:val="000000"/>
          <w:sz w:val="22"/>
          <w:szCs w:val="22"/>
        </w:rPr>
        <w:t>Odbor fondů EU</w:t>
      </w:r>
    </w:p>
    <w:p w14:paraId="6A07B7FC" w14:textId="77777777" w:rsidR="00BB1062" w:rsidRPr="00CD3230" w:rsidRDefault="00BB1062" w:rsidP="00B720E2">
      <w:pPr>
        <w:autoSpaceDE w:val="0"/>
        <w:autoSpaceDN w:val="0"/>
        <w:adjustRightInd w:val="0"/>
        <w:rPr>
          <w:rFonts w:ascii="Arial" w:hAnsi="Arial" w:cs="Arial"/>
          <w:color w:val="000000"/>
          <w:sz w:val="22"/>
          <w:szCs w:val="22"/>
        </w:rPr>
      </w:pPr>
      <w:r w:rsidRPr="00CD3230">
        <w:rPr>
          <w:rFonts w:ascii="Arial" w:hAnsi="Arial" w:cs="Arial"/>
          <w:color w:val="000000"/>
          <w:sz w:val="22"/>
          <w:szCs w:val="22"/>
        </w:rPr>
        <w:t>Nábřeží L. Svobody 12, 10 15 Praha 1</w:t>
      </w:r>
    </w:p>
    <w:p w14:paraId="452A3E60" w14:textId="77777777" w:rsidR="009C6501" w:rsidRPr="00CD3230" w:rsidRDefault="009C6501" w:rsidP="00B720E2">
      <w:pPr>
        <w:autoSpaceDE w:val="0"/>
        <w:autoSpaceDN w:val="0"/>
        <w:adjustRightInd w:val="0"/>
        <w:spacing w:before="100" w:beforeAutospacing="1" w:after="100" w:afterAutospacing="1"/>
        <w:jc w:val="left"/>
        <w:rPr>
          <w:rFonts w:ascii="Arial" w:hAnsi="Arial" w:cs="Arial"/>
          <w:sz w:val="22"/>
          <w:szCs w:val="22"/>
        </w:rPr>
      </w:pPr>
      <w:r w:rsidRPr="00CD3230">
        <w:rPr>
          <w:rStyle w:val="Siln"/>
          <w:rFonts w:ascii="Arial" w:hAnsi="Arial" w:cs="Arial"/>
          <w:sz w:val="22"/>
          <w:szCs w:val="22"/>
        </w:rPr>
        <w:t>Státní fond dopravní infrastruktury</w:t>
      </w:r>
      <w:r w:rsidRPr="00CD3230">
        <w:rPr>
          <w:rFonts w:ascii="Arial" w:hAnsi="Arial" w:cs="Arial"/>
          <w:b/>
          <w:bCs/>
          <w:sz w:val="22"/>
          <w:szCs w:val="22"/>
        </w:rPr>
        <w:br/>
      </w:r>
      <w:r w:rsidRPr="00CD3230">
        <w:rPr>
          <w:rFonts w:ascii="Arial" w:hAnsi="Arial" w:cs="Arial"/>
          <w:sz w:val="22"/>
          <w:szCs w:val="22"/>
        </w:rPr>
        <w:t>Sokolovská 1955/278</w:t>
      </w:r>
      <w:r w:rsidRPr="00CD3230">
        <w:rPr>
          <w:rFonts w:ascii="Arial" w:hAnsi="Arial" w:cs="Arial"/>
          <w:sz w:val="22"/>
          <w:szCs w:val="22"/>
        </w:rPr>
        <w:br/>
        <w:t>190 00 Praha 9</w:t>
      </w:r>
    </w:p>
    <w:p w14:paraId="00A7D513" w14:textId="77777777" w:rsidR="00BB1062" w:rsidRPr="00CD3230" w:rsidRDefault="00BB1062" w:rsidP="00B720E2">
      <w:pPr>
        <w:autoSpaceDE w:val="0"/>
        <w:autoSpaceDN w:val="0"/>
        <w:adjustRightInd w:val="0"/>
        <w:spacing w:before="100" w:beforeAutospacing="1" w:after="100" w:afterAutospacing="1"/>
        <w:rPr>
          <w:rFonts w:ascii="Arial" w:hAnsi="Arial" w:cs="Arial"/>
          <w:b/>
          <w:bCs/>
          <w:color w:val="000000"/>
          <w:sz w:val="22"/>
          <w:szCs w:val="22"/>
          <w:u w:val="single"/>
        </w:rPr>
      </w:pPr>
      <w:r w:rsidRPr="00CD3230">
        <w:rPr>
          <w:rFonts w:ascii="Arial" w:hAnsi="Arial" w:cs="Arial"/>
          <w:b/>
          <w:bCs/>
          <w:color w:val="000000"/>
          <w:sz w:val="22"/>
          <w:szCs w:val="22"/>
          <w:u w:val="single"/>
        </w:rPr>
        <w:t>Telefonická a emailová komunikace</w:t>
      </w:r>
    </w:p>
    <w:p w14:paraId="41A5F878" w14:textId="77777777" w:rsidR="00BB1062" w:rsidRPr="00CD3230" w:rsidRDefault="00BB1062" w:rsidP="003C55AD">
      <w:pPr>
        <w:autoSpaceDE w:val="0"/>
        <w:autoSpaceDN w:val="0"/>
        <w:adjustRightInd w:val="0"/>
        <w:spacing w:before="100" w:beforeAutospacing="1" w:after="100" w:afterAutospacing="1"/>
        <w:rPr>
          <w:rFonts w:ascii="Arial" w:hAnsi="Arial" w:cs="Arial"/>
          <w:color w:val="000000"/>
          <w:sz w:val="22"/>
          <w:szCs w:val="22"/>
        </w:rPr>
      </w:pPr>
      <w:r w:rsidRPr="00CD3230">
        <w:rPr>
          <w:rFonts w:ascii="Arial" w:hAnsi="Arial" w:cs="Arial"/>
          <w:color w:val="000000"/>
          <w:sz w:val="22"/>
          <w:szCs w:val="22"/>
        </w:rPr>
        <w:t>S ohledem na neexistenci tzv. auditní stopy při využití telefonické komunikace a nedostatečné opodstatnění užití emailové komunikace ve vztahu k funkci interních depeší, nejsou tyto způsoby komunikace s žadateli a příjemci ze strany ŘO OPD doporučeny. Telefonická</w:t>
      </w:r>
      <w:r w:rsidR="00574738" w:rsidRPr="00CD3230">
        <w:rPr>
          <w:rStyle w:val="Znakapoznpodarou"/>
          <w:rFonts w:ascii="Arial" w:hAnsi="Arial" w:cs="Arial"/>
          <w:color w:val="000000"/>
          <w:sz w:val="22"/>
          <w:szCs w:val="22"/>
        </w:rPr>
        <w:footnoteReference w:id="10"/>
      </w:r>
      <w:r w:rsidRPr="00CD3230">
        <w:rPr>
          <w:rFonts w:ascii="Arial" w:hAnsi="Arial" w:cs="Arial"/>
          <w:color w:val="000000"/>
          <w:sz w:val="22"/>
          <w:szCs w:val="22"/>
        </w:rPr>
        <w:t xml:space="preserve"> a emailová komunikace </w:t>
      </w:r>
      <w:r w:rsidR="00C66A6B" w:rsidRPr="00CD3230">
        <w:rPr>
          <w:rFonts w:ascii="Arial" w:hAnsi="Arial" w:cs="Arial"/>
          <w:color w:val="000000"/>
          <w:sz w:val="22"/>
          <w:szCs w:val="22"/>
        </w:rPr>
        <w:t xml:space="preserve">musí </w:t>
      </w:r>
      <w:r w:rsidRPr="00CD3230">
        <w:rPr>
          <w:rFonts w:ascii="Arial" w:hAnsi="Arial" w:cs="Arial"/>
          <w:color w:val="000000"/>
          <w:sz w:val="22"/>
          <w:szCs w:val="22"/>
        </w:rPr>
        <w:t xml:space="preserve">být plně nahrazena možností využití interních depeší (viz Kapitola </w:t>
      </w:r>
      <w:r w:rsidR="00330619">
        <w:fldChar w:fldCharType="begin"/>
      </w:r>
      <w:r w:rsidR="00330619">
        <w:instrText xml:space="preserve"> REF _Ref424039374 \r \h  \* MERGEFORMAT </w:instrText>
      </w:r>
      <w:r w:rsidR="00330619">
        <w:fldChar w:fldCharType="separate"/>
      </w:r>
      <w:r w:rsidR="00625DD0" w:rsidRPr="00625DD0">
        <w:rPr>
          <w:rFonts w:ascii="Arial" w:hAnsi="Arial" w:cs="Arial"/>
          <w:color w:val="000000"/>
          <w:sz w:val="22"/>
          <w:szCs w:val="22"/>
        </w:rPr>
        <w:t>3.2</w:t>
      </w:r>
      <w:r w:rsidR="00330619">
        <w:fldChar w:fldCharType="end"/>
      </w:r>
      <w:r w:rsidRPr="00CD3230">
        <w:rPr>
          <w:rFonts w:ascii="Arial" w:hAnsi="Arial" w:cs="Arial"/>
          <w:color w:val="000000"/>
          <w:sz w:val="22"/>
          <w:szCs w:val="22"/>
        </w:rPr>
        <w:t xml:space="preserve">) případně písemnou korespondencí (viz kapitola </w:t>
      </w:r>
      <w:r w:rsidR="00330619">
        <w:fldChar w:fldCharType="begin"/>
      </w:r>
      <w:r w:rsidR="00330619">
        <w:instrText xml:space="preserve"> REF _Ref426108821 \r \h  \* MERGEFORMAT </w:instrText>
      </w:r>
      <w:r w:rsidR="00330619">
        <w:fldChar w:fldCharType="separate"/>
      </w:r>
      <w:r w:rsidR="00625DD0" w:rsidRPr="00625DD0">
        <w:rPr>
          <w:rFonts w:ascii="Arial" w:hAnsi="Arial" w:cs="Arial"/>
          <w:color w:val="000000"/>
          <w:sz w:val="22"/>
          <w:szCs w:val="22"/>
        </w:rPr>
        <w:t>3.3</w:t>
      </w:r>
      <w:r w:rsidR="00330619">
        <w:fldChar w:fldCharType="end"/>
      </w:r>
      <w:r w:rsidRPr="00CD3230">
        <w:rPr>
          <w:rFonts w:ascii="Arial" w:hAnsi="Arial" w:cs="Arial"/>
          <w:color w:val="000000"/>
          <w:sz w:val="22"/>
          <w:szCs w:val="22"/>
        </w:rPr>
        <w:t>).</w:t>
      </w:r>
    </w:p>
    <w:p w14:paraId="1739E0C6" w14:textId="77777777" w:rsidR="00FB3963" w:rsidRPr="00CD3230" w:rsidRDefault="00FB3963" w:rsidP="003C55AD">
      <w:pPr>
        <w:autoSpaceDE w:val="0"/>
        <w:autoSpaceDN w:val="0"/>
        <w:adjustRightInd w:val="0"/>
        <w:spacing w:before="100" w:beforeAutospacing="1" w:after="100" w:afterAutospacing="1"/>
        <w:rPr>
          <w:rFonts w:ascii="Arial" w:hAnsi="Arial" w:cs="Arial"/>
          <w:color w:val="000000"/>
          <w:sz w:val="22"/>
          <w:szCs w:val="22"/>
          <w:u w:val="single"/>
        </w:rPr>
      </w:pPr>
      <w:r w:rsidRPr="00CD3230">
        <w:rPr>
          <w:rFonts w:ascii="Arial" w:hAnsi="Arial" w:cs="Arial"/>
          <w:color w:val="000000"/>
          <w:sz w:val="22"/>
          <w:szCs w:val="22"/>
        </w:rPr>
        <w:t xml:space="preserve">Kontaktní email v případě obecných dotazů k OPD: </w:t>
      </w:r>
      <w:hyperlink r:id="rId58" w:history="1">
        <w:r w:rsidRPr="00CD3230">
          <w:rPr>
            <w:rStyle w:val="Hypertextovodkaz"/>
            <w:rFonts w:ascii="Arial" w:hAnsi="Arial" w:cs="Arial"/>
            <w:b/>
            <w:sz w:val="22"/>
            <w:szCs w:val="22"/>
          </w:rPr>
          <w:t>info@opd.cz</w:t>
        </w:r>
      </w:hyperlink>
    </w:p>
    <w:p w14:paraId="2270CE51" w14:textId="77777777" w:rsidR="00BB1062" w:rsidRPr="00CD3230" w:rsidRDefault="00BB1062" w:rsidP="003C55AD">
      <w:pPr>
        <w:autoSpaceDE w:val="0"/>
        <w:autoSpaceDN w:val="0"/>
        <w:adjustRightInd w:val="0"/>
        <w:spacing w:before="100" w:beforeAutospacing="1" w:after="100" w:afterAutospacing="1"/>
        <w:rPr>
          <w:rFonts w:ascii="Arial" w:hAnsi="Arial" w:cs="Arial"/>
          <w:b/>
          <w:bCs/>
          <w:color w:val="000000"/>
          <w:sz w:val="22"/>
          <w:szCs w:val="22"/>
          <w:u w:val="single"/>
        </w:rPr>
      </w:pPr>
      <w:r w:rsidRPr="00CD3230">
        <w:rPr>
          <w:rFonts w:ascii="Arial" w:hAnsi="Arial" w:cs="Arial"/>
          <w:b/>
          <w:bCs/>
          <w:color w:val="000000"/>
          <w:sz w:val="22"/>
          <w:szCs w:val="22"/>
          <w:u w:val="single"/>
        </w:rPr>
        <w:t>Osobní konzultace</w:t>
      </w:r>
    </w:p>
    <w:p w14:paraId="5CA7D0B7" w14:textId="77777777" w:rsidR="00BB1062" w:rsidRPr="00CD3230" w:rsidRDefault="00BB1062" w:rsidP="003C55AD">
      <w:pPr>
        <w:autoSpaceDE w:val="0"/>
        <w:autoSpaceDN w:val="0"/>
        <w:adjustRightInd w:val="0"/>
        <w:rPr>
          <w:rFonts w:ascii="Arial" w:hAnsi="Arial" w:cs="Arial"/>
          <w:color w:val="0000FF"/>
          <w:sz w:val="22"/>
          <w:szCs w:val="22"/>
        </w:rPr>
      </w:pPr>
      <w:r w:rsidRPr="00CD3230">
        <w:rPr>
          <w:rFonts w:ascii="Arial" w:hAnsi="Arial" w:cs="Arial"/>
          <w:color w:val="000000"/>
          <w:sz w:val="22"/>
          <w:szCs w:val="22"/>
        </w:rPr>
        <w:t xml:space="preserve">Příjemce může požádat projektového/finančního </w:t>
      </w:r>
      <w:r w:rsidR="00A435E8" w:rsidRPr="00CD3230">
        <w:rPr>
          <w:rFonts w:ascii="Arial" w:hAnsi="Arial" w:cs="Arial"/>
          <w:color w:val="000000"/>
          <w:sz w:val="22"/>
          <w:szCs w:val="22"/>
        </w:rPr>
        <w:t xml:space="preserve">manažera </w:t>
      </w:r>
      <w:r w:rsidR="00DA6CE2" w:rsidRPr="00CD3230">
        <w:rPr>
          <w:rFonts w:ascii="Arial" w:hAnsi="Arial" w:cs="Arial"/>
          <w:color w:val="000000"/>
          <w:sz w:val="22"/>
          <w:szCs w:val="22"/>
        </w:rPr>
        <w:t>ŘO OPD /ZS SFDI</w:t>
      </w:r>
      <w:r w:rsidR="00FB3963" w:rsidRPr="00CD3230">
        <w:rPr>
          <w:rFonts w:ascii="Arial" w:hAnsi="Arial" w:cs="Arial"/>
          <w:color w:val="000000"/>
          <w:sz w:val="22"/>
          <w:szCs w:val="22"/>
        </w:rPr>
        <w:t xml:space="preserve">i </w:t>
      </w:r>
      <w:r w:rsidRPr="00CD3230">
        <w:rPr>
          <w:rFonts w:ascii="Arial" w:hAnsi="Arial" w:cs="Arial"/>
          <w:color w:val="000000"/>
          <w:sz w:val="22"/>
          <w:szCs w:val="22"/>
        </w:rPr>
        <w:t>o</w:t>
      </w:r>
      <w:r w:rsidR="00F81321" w:rsidRPr="00CD3230">
        <w:rPr>
          <w:rFonts w:ascii="Arial" w:hAnsi="Arial" w:cs="Arial"/>
          <w:color w:val="000000"/>
          <w:sz w:val="22"/>
          <w:szCs w:val="22"/>
        </w:rPr>
        <w:t> </w:t>
      </w:r>
      <w:r w:rsidRPr="00CD3230">
        <w:rPr>
          <w:rFonts w:ascii="Arial" w:hAnsi="Arial" w:cs="Arial"/>
          <w:color w:val="000000"/>
          <w:sz w:val="22"/>
          <w:szCs w:val="22"/>
        </w:rPr>
        <w:t>osobní konzultaci. Osobní konzultace je možná pouze po předchozí telefonické</w:t>
      </w:r>
      <w:r w:rsidR="006737EF" w:rsidRPr="00CD3230">
        <w:rPr>
          <w:rFonts w:ascii="Arial" w:hAnsi="Arial" w:cs="Arial"/>
          <w:color w:val="000000"/>
          <w:sz w:val="22"/>
          <w:szCs w:val="22"/>
        </w:rPr>
        <w:t xml:space="preserve"> či e-mailové</w:t>
      </w:r>
      <w:r w:rsidRPr="00CD3230">
        <w:rPr>
          <w:rFonts w:ascii="Arial" w:hAnsi="Arial" w:cs="Arial"/>
          <w:color w:val="000000"/>
          <w:sz w:val="22"/>
          <w:szCs w:val="22"/>
        </w:rPr>
        <w:t xml:space="preserve"> dohodě s</w:t>
      </w:r>
      <w:r w:rsidR="00CD3230">
        <w:rPr>
          <w:rFonts w:ascii="Arial" w:hAnsi="Arial" w:cs="Arial"/>
          <w:color w:val="000000"/>
          <w:sz w:val="22"/>
          <w:szCs w:val="22"/>
        </w:rPr>
        <w:t> </w:t>
      </w:r>
      <w:r w:rsidRPr="00CD3230">
        <w:rPr>
          <w:rFonts w:ascii="Arial" w:hAnsi="Arial" w:cs="Arial"/>
          <w:color w:val="000000"/>
          <w:sz w:val="22"/>
          <w:szCs w:val="22"/>
        </w:rPr>
        <w:t>rojektovým/finančním manažerem.</w:t>
      </w:r>
    </w:p>
    <w:p w14:paraId="2CFEEDC6" w14:textId="77777777" w:rsidR="00BB1062" w:rsidRPr="00AF4A70" w:rsidRDefault="00BB1062" w:rsidP="000F195B">
      <w:pPr>
        <w:pStyle w:val="Nadpis2"/>
      </w:pPr>
      <w:bookmarkStart w:id="450" w:name="_Toc439772741"/>
      <w:bookmarkStart w:id="451" w:name="_Toc439773032"/>
      <w:bookmarkStart w:id="452" w:name="_Toc439868972"/>
      <w:bookmarkStart w:id="453" w:name="_Toc439869336"/>
      <w:bookmarkStart w:id="454" w:name="_Toc424128487"/>
      <w:bookmarkStart w:id="455" w:name="_Ref424227737"/>
      <w:bookmarkStart w:id="456" w:name="_Ref424229746"/>
      <w:bookmarkStart w:id="457" w:name="_Toc424230511"/>
      <w:bookmarkStart w:id="458" w:name="_Ref426021546"/>
      <w:bookmarkStart w:id="459" w:name="_Ref426021547"/>
      <w:bookmarkStart w:id="460" w:name="_Ref436304498"/>
      <w:bookmarkStart w:id="461" w:name="_Toc439685307"/>
      <w:bookmarkStart w:id="462" w:name="_Toc483314125"/>
      <w:bookmarkEnd w:id="450"/>
      <w:bookmarkEnd w:id="451"/>
      <w:bookmarkEnd w:id="452"/>
      <w:bookmarkEnd w:id="453"/>
      <w:r w:rsidRPr="00AF4A70">
        <w:t>Kontaktní osoby</w:t>
      </w:r>
      <w:bookmarkEnd w:id="454"/>
      <w:bookmarkEnd w:id="455"/>
      <w:bookmarkEnd w:id="456"/>
      <w:bookmarkEnd w:id="457"/>
      <w:bookmarkEnd w:id="458"/>
      <w:bookmarkEnd w:id="459"/>
      <w:bookmarkEnd w:id="460"/>
      <w:bookmarkEnd w:id="461"/>
      <w:bookmarkEnd w:id="462"/>
    </w:p>
    <w:p w14:paraId="4AF490FB"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Kontaktní osoba pro žadatele o dotaci může být mimo kontakty uvedené na</w:t>
      </w:r>
      <w:r w:rsidR="00F81321" w:rsidRPr="00CD3230">
        <w:rPr>
          <w:rFonts w:ascii="Arial" w:hAnsi="Arial" w:cs="Arial"/>
          <w:sz w:val="22"/>
          <w:szCs w:val="22"/>
        </w:rPr>
        <w:t> </w:t>
      </w:r>
      <w:r w:rsidRPr="00CD3230">
        <w:rPr>
          <w:rFonts w:ascii="Arial" w:hAnsi="Arial" w:cs="Arial"/>
          <w:sz w:val="22"/>
          <w:szCs w:val="22"/>
        </w:rPr>
        <w:t xml:space="preserve"> webových stránkách OPD upřesněna také v textu konkrétní výzvy.</w:t>
      </w:r>
    </w:p>
    <w:p w14:paraId="236AD509"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Pro příjemce jsou v období realizace projektu hlavními kontaktními osobami projektový/ finanční manažer ŘO OPD</w:t>
      </w:r>
      <w:r w:rsidR="00DA6CE2"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 xml:space="preserve"> přidělený danému projektu prostřednictvím IS KP14+. Hlavní část komunikace mezi příjemcem a ŘO OPD</w:t>
      </w:r>
      <w:r w:rsidR="00DA6CE2"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 xml:space="preserve"> probíhá mezi kontaktní osobou příjemce nebo zástupcem statutárního orgánu příjemce a projektovým/finančním manažer</w:t>
      </w:r>
      <w:r w:rsidR="002758F7" w:rsidRPr="00CD3230">
        <w:rPr>
          <w:rFonts w:ascii="Arial" w:hAnsi="Arial" w:cs="Arial"/>
          <w:sz w:val="22"/>
          <w:szCs w:val="22"/>
        </w:rPr>
        <w:t>e</w:t>
      </w:r>
      <w:r w:rsidRPr="00CD3230">
        <w:rPr>
          <w:rFonts w:ascii="Arial" w:hAnsi="Arial" w:cs="Arial"/>
          <w:sz w:val="22"/>
          <w:szCs w:val="22"/>
        </w:rPr>
        <w:t>m jako zástupcem ŘO OPD</w:t>
      </w:r>
      <w:r w:rsidR="00DA6CE2"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w:t>
      </w:r>
    </w:p>
    <w:p w14:paraId="547B8AAB"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sz w:val="22"/>
          <w:szCs w:val="22"/>
        </w:rPr>
        <w:t>Příjemce kontaktuje ŘO OPD</w:t>
      </w:r>
      <w:r w:rsidR="00DA6CE2" w:rsidRPr="00CD3230">
        <w:rPr>
          <w:rFonts w:ascii="Arial" w:hAnsi="Arial" w:cs="Arial"/>
          <w:sz w:val="22"/>
          <w:szCs w:val="22"/>
        </w:rPr>
        <w:t xml:space="preserve"> / </w:t>
      </w:r>
      <w:r w:rsidR="00D6220F" w:rsidRPr="00CD3230">
        <w:rPr>
          <w:rFonts w:ascii="Arial" w:hAnsi="Arial" w:cs="Arial"/>
          <w:sz w:val="22"/>
          <w:szCs w:val="22"/>
        </w:rPr>
        <w:t>ZS OPD</w:t>
      </w:r>
      <w:r w:rsidRPr="00CD3230">
        <w:rPr>
          <w:rFonts w:ascii="Arial" w:hAnsi="Arial" w:cs="Arial"/>
          <w:sz w:val="22"/>
          <w:szCs w:val="22"/>
        </w:rPr>
        <w:t xml:space="preserve"> prostřednictvím přiděleného projektového/finančního manažera konkrétního projektu v souvislosti s aktivitami realizace projektu (např.</w:t>
      </w:r>
      <w:r w:rsidR="00BE5D7A" w:rsidRPr="00CD3230">
        <w:rPr>
          <w:rFonts w:ascii="Arial" w:hAnsi="Arial" w:cs="Arial"/>
          <w:sz w:val="22"/>
          <w:szCs w:val="22"/>
        </w:rPr>
        <w:t xml:space="preserve"> při</w:t>
      </w:r>
      <w:r w:rsidRPr="00CD3230">
        <w:rPr>
          <w:rFonts w:ascii="Arial" w:hAnsi="Arial" w:cs="Arial"/>
          <w:sz w:val="22"/>
          <w:szCs w:val="22"/>
        </w:rPr>
        <w:t xml:space="preserve"> předložení zprávy o realizaci projektu, předložení žádosti o platbu, </w:t>
      </w:r>
      <w:r w:rsidR="00BE5D7A" w:rsidRPr="00CD3230">
        <w:rPr>
          <w:rFonts w:ascii="Arial" w:hAnsi="Arial" w:cs="Arial"/>
          <w:sz w:val="22"/>
          <w:szCs w:val="22"/>
        </w:rPr>
        <w:t xml:space="preserve">zprávy </w:t>
      </w:r>
      <w:r w:rsidR="00B720E2" w:rsidRPr="00CD3230">
        <w:rPr>
          <w:rFonts w:ascii="Arial" w:hAnsi="Arial" w:cs="Arial"/>
          <w:sz w:val="22"/>
          <w:szCs w:val="22"/>
        </w:rPr>
        <w:t>o</w:t>
      </w:r>
      <w:r w:rsidR="007B09AD" w:rsidRPr="00CD3230">
        <w:rPr>
          <w:rFonts w:ascii="Arial" w:hAnsi="Arial" w:cs="Arial"/>
          <w:sz w:val="22"/>
          <w:szCs w:val="22"/>
        </w:rPr>
        <w:t> </w:t>
      </w:r>
      <w:r w:rsidRPr="00CD3230">
        <w:rPr>
          <w:rFonts w:ascii="Arial" w:hAnsi="Arial" w:cs="Arial"/>
          <w:sz w:val="22"/>
          <w:szCs w:val="22"/>
        </w:rPr>
        <w:t>zahájení realizace výběrového řízení) a při mimořádných událostech (např.</w:t>
      </w:r>
      <w:r w:rsidR="00BE5D7A" w:rsidRPr="00CD3230">
        <w:rPr>
          <w:rFonts w:ascii="Arial" w:hAnsi="Arial" w:cs="Arial"/>
          <w:sz w:val="22"/>
          <w:szCs w:val="22"/>
        </w:rPr>
        <w:t xml:space="preserve"> při předložení</w:t>
      </w:r>
      <w:r w:rsidRPr="00CD3230">
        <w:rPr>
          <w:rFonts w:ascii="Arial" w:hAnsi="Arial" w:cs="Arial"/>
          <w:sz w:val="22"/>
          <w:szCs w:val="22"/>
        </w:rPr>
        <w:t xml:space="preserve"> žádost</w:t>
      </w:r>
      <w:r w:rsidR="00BE5D7A" w:rsidRPr="00CD3230">
        <w:rPr>
          <w:rFonts w:ascii="Arial" w:hAnsi="Arial" w:cs="Arial"/>
          <w:sz w:val="22"/>
          <w:szCs w:val="22"/>
        </w:rPr>
        <w:t>i</w:t>
      </w:r>
      <w:r w:rsidRPr="00CD3230">
        <w:rPr>
          <w:rFonts w:ascii="Arial" w:hAnsi="Arial" w:cs="Arial"/>
          <w:sz w:val="22"/>
          <w:szCs w:val="22"/>
        </w:rPr>
        <w:t>o změnu v projektu).</w:t>
      </w:r>
    </w:p>
    <w:p w14:paraId="22839824" w14:textId="77777777" w:rsidR="00BB1062" w:rsidRPr="00AF4A70" w:rsidRDefault="00BB1062" w:rsidP="000F195B">
      <w:pPr>
        <w:pStyle w:val="Nadpis2"/>
      </w:pPr>
      <w:bookmarkStart w:id="463" w:name="_Toc439772743"/>
      <w:bookmarkStart w:id="464" w:name="_Toc439773034"/>
      <w:bookmarkStart w:id="465" w:name="_Toc439868974"/>
      <w:bookmarkStart w:id="466" w:name="_Toc439869338"/>
      <w:bookmarkStart w:id="467" w:name="_Toc424128488"/>
      <w:bookmarkStart w:id="468" w:name="_Ref424227746"/>
      <w:bookmarkStart w:id="469" w:name="_Ref424229758"/>
      <w:bookmarkStart w:id="470" w:name="_Toc424230512"/>
      <w:bookmarkStart w:id="471" w:name="_Ref426021548"/>
      <w:bookmarkStart w:id="472" w:name="_Ref426021549"/>
      <w:bookmarkStart w:id="473" w:name="_Ref436304533"/>
      <w:bookmarkStart w:id="474" w:name="_Toc439685308"/>
      <w:bookmarkStart w:id="475" w:name="_Toc483314126"/>
      <w:bookmarkEnd w:id="463"/>
      <w:bookmarkEnd w:id="464"/>
      <w:bookmarkEnd w:id="465"/>
      <w:bookmarkEnd w:id="466"/>
      <w:r w:rsidRPr="00AF4A70">
        <w:t>Webové stránky OPD</w:t>
      </w:r>
      <w:bookmarkEnd w:id="467"/>
      <w:bookmarkEnd w:id="468"/>
      <w:bookmarkEnd w:id="469"/>
      <w:bookmarkEnd w:id="470"/>
      <w:bookmarkEnd w:id="471"/>
      <w:bookmarkEnd w:id="472"/>
      <w:bookmarkEnd w:id="473"/>
      <w:bookmarkEnd w:id="474"/>
      <w:bookmarkEnd w:id="475"/>
    </w:p>
    <w:p w14:paraId="2D7064A3" w14:textId="77777777" w:rsidR="00186FA8" w:rsidRPr="005B1631" w:rsidRDefault="00BB1062" w:rsidP="00DA6CE2">
      <w:pPr>
        <w:autoSpaceDE w:val="0"/>
        <w:autoSpaceDN w:val="0"/>
        <w:adjustRightInd w:val="0"/>
        <w:rPr>
          <w:rFonts w:ascii="Arial" w:hAnsi="Arial" w:cs="Arial"/>
          <w:color w:val="000000"/>
          <w:sz w:val="22"/>
          <w:szCs w:val="22"/>
        </w:rPr>
      </w:pPr>
      <w:r w:rsidRPr="005B1631">
        <w:rPr>
          <w:rFonts w:ascii="Arial" w:hAnsi="Arial" w:cs="Arial"/>
          <w:color w:val="000000"/>
          <w:sz w:val="22"/>
          <w:szCs w:val="22"/>
        </w:rPr>
        <w:t xml:space="preserve">Webové stránky OPD dostupné na adrese </w:t>
      </w:r>
      <w:hyperlink r:id="rId59" w:history="1">
        <w:r w:rsidRPr="005B1631">
          <w:rPr>
            <w:rStyle w:val="Hypertextovodkaz"/>
            <w:rFonts w:ascii="Arial" w:hAnsi="Arial" w:cs="Arial"/>
            <w:b/>
            <w:sz w:val="22"/>
            <w:szCs w:val="22"/>
          </w:rPr>
          <w:t>http://opd.cz/</w:t>
        </w:r>
      </w:hyperlink>
      <w:r w:rsidRPr="005B1631">
        <w:rPr>
          <w:rFonts w:ascii="Arial" w:hAnsi="Arial" w:cs="Arial"/>
          <w:color w:val="000000"/>
          <w:sz w:val="22"/>
          <w:szCs w:val="22"/>
        </w:rPr>
        <w:t>jsou základním informačním portálem určeným zejména žadatelům a příjemcům projektů OPD. Na webových stránkách jsou pravidelně aktualizovány dokumenty, včetně Pravidel pro žadatele a příjemce OP</w:t>
      </w:r>
      <w:r w:rsidR="00247902" w:rsidRPr="005B1631">
        <w:rPr>
          <w:rFonts w:ascii="Arial" w:hAnsi="Arial" w:cs="Arial"/>
          <w:color w:val="000000"/>
          <w:sz w:val="22"/>
          <w:szCs w:val="22"/>
        </w:rPr>
        <w:t>D</w:t>
      </w:r>
      <w:r w:rsidRPr="005B1631">
        <w:rPr>
          <w:rFonts w:ascii="Arial" w:hAnsi="Arial" w:cs="Arial"/>
          <w:color w:val="000000"/>
          <w:sz w:val="22"/>
          <w:szCs w:val="22"/>
        </w:rPr>
        <w:t>, kontaktní údaje na pracovníky OPD</w:t>
      </w:r>
      <w:r w:rsidR="008D06E5" w:rsidRPr="005B1631">
        <w:rPr>
          <w:rFonts w:ascii="Arial" w:hAnsi="Arial" w:cs="Arial"/>
          <w:color w:val="000000"/>
          <w:sz w:val="22"/>
          <w:szCs w:val="22"/>
        </w:rPr>
        <w:t xml:space="preserve">, </w:t>
      </w:r>
      <w:r w:rsidRPr="005B1631">
        <w:rPr>
          <w:rFonts w:ascii="Arial" w:hAnsi="Arial" w:cs="Arial"/>
          <w:color w:val="000000"/>
          <w:sz w:val="22"/>
          <w:szCs w:val="22"/>
        </w:rPr>
        <w:t>loga určená pro publicitu a aktuální informace ŘO OPD k průběhu realizace operačního programu.</w:t>
      </w:r>
    </w:p>
    <w:p w14:paraId="4BD18699" w14:textId="77777777" w:rsidR="00BB1062" w:rsidRPr="005B1631" w:rsidRDefault="00F7146E" w:rsidP="00DA6CE2">
      <w:pPr>
        <w:autoSpaceDE w:val="0"/>
        <w:autoSpaceDN w:val="0"/>
        <w:adjustRightInd w:val="0"/>
        <w:rPr>
          <w:rFonts w:ascii="Arial" w:hAnsi="Arial" w:cs="Arial"/>
          <w:sz w:val="22"/>
          <w:szCs w:val="22"/>
        </w:rPr>
      </w:pPr>
      <w:r w:rsidRPr="005B1631">
        <w:rPr>
          <w:rFonts w:ascii="Arial" w:hAnsi="Arial" w:cs="Arial"/>
          <w:color w:val="000000"/>
          <w:sz w:val="22"/>
          <w:szCs w:val="22"/>
        </w:rPr>
        <w:t>Žadatelé a příjemci, je</w:t>
      </w:r>
      <w:r w:rsidR="00186FA8" w:rsidRPr="005B1631">
        <w:rPr>
          <w:rFonts w:ascii="Arial" w:hAnsi="Arial" w:cs="Arial"/>
          <w:color w:val="000000"/>
          <w:sz w:val="22"/>
          <w:szCs w:val="22"/>
        </w:rPr>
        <w:t>j</w:t>
      </w:r>
      <w:r w:rsidRPr="005B1631">
        <w:rPr>
          <w:rFonts w:ascii="Arial" w:hAnsi="Arial" w:cs="Arial"/>
          <w:color w:val="000000"/>
          <w:sz w:val="22"/>
          <w:szCs w:val="22"/>
        </w:rPr>
        <w:t xml:space="preserve">ichž projekty budou administrovány prostřednictvím </w:t>
      </w:r>
      <w:r w:rsidR="00D6220F" w:rsidRPr="005B1631">
        <w:rPr>
          <w:rFonts w:ascii="Arial" w:hAnsi="Arial" w:cs="Arial"/>
          <w:color w:val="000000"/>
          <w:sz w:val="22"/>
          <w:szCs w:val="22"/>
        </w:rPr>
        <w:t>ZS OPD</w:t>
      </w:r>
      <w:r w:rsidRPr="005B1631">
        <w:rPr>
          <w:rFonts w:ascii="Arial" w:hAnsi="Arial" w:cs="Arial"/>
          <w:color w:val="000000"/>
          <w:sz w:val="22"/>
          <w:szCs w:val="22"/>
        </w:rPr>
        <w:t xml:space="preserve"> najdou užitečné informace k pravidlům financování i na webových stránkách SFDI na</w:t>
      </w:r>
      <w:r w:rsidR="00CB3E90" w:rsidRPr="005B1631">
        <w:rPr>
          <w:rFonts w:ascii="Arial" w:hAnsi="Arial" w:cs="Arial"/>
          <w:color w:val="000000"/>
          <w:sz w:val="22"/>
          <w:szCs w:val="22"/>
        </w:rPr>
        <w:t> </w:t>
      </w:r>
      <w:r w:rsidRPr="005B1631">
        <w:rPr>
          <w:rFonts w:ascii="Arial" w:hAnsi="Arial" w:cs="Arial"/>
          <w:color w:val="000000"/>
          <w:sz w:val="22"/>
          <w:szCs w:val="22"/>
        </w:rPr>
        <w:t xml:space="preserve">adrese </w:t>
      </w:r>
      <w:hyperlink r:id="rId60" w:history="1">
        <w:r w:rsidR="00186FA8" w:rsidRPr="005B1631">
          <w:rPr>
            <w:rStyle w:val="Hypertextovodkaz"/>
            <w:rFonts w:ascii="Arial" w:hAnsi="Arial" w:cs="Arial"/>
            <w:b/>
            <w:sz w:val="22"/>
            <w:szCs w:val="22"/>
          </w:rPr>
          <w:t>http://www.sfdi.cz/</w:t>
        </w:r>
      </w:hyperlink>
      <w:r w:rsidR="005B4905" w:rsidRPr="005B1631">
        <w:rPr>
          <w:rFonts w:ascii="Arial" w:hAnsi="Arial" w:cs="Arial"/>
          <w:color w:val="000000"/>
          <w:sz w:val="22"/>
          <w:szCs w:val="22"/>
        </w:rPr>
        <w:t>.</w:t>
      </w:r>
    </w:p>
    <w:p w14:paraId="40257D10" w14:textId="77777777" w:rsidR="00BB1062" w:rsidRPr="00AF4A70" w:rsidRDefault="00BB1062" w:rsidP="000F195B">
      <w:pPr>
        <w:pStyle w:val="Nadpis2"/>
      </w:pPr>
      <w:bookmarkStart w:id="476" w:name="_Toc439772745"/>
      <w:bookmarkStart w:id="477" w:name="_Toc439773036"/>
      <w:bookmarkStart w:id="478" w:name="_Toc439868976"/>
      <w:bookmarkStart w:id="479" w:name="_Toc439869340"/>
      <w:bookmarkStart w:id="480" w:name="_Toc424128489"/>
      <w:bookmarkStart w:id="481" w:name="_Ref424227777"/>
      <w:bookmarkStart w:id="482" w:name="_Ref424229766"/>
      <w:bookmarkStart w:id="483" w:name="_Toc424230513"/>
      <w:bookmarkStart w:id="484" w:name="_Ref426021550"/>
      <w:bookmarkStart w:id="485" w:name="_Ref426021551"/>
      <w:bookmarkStart w:id="486" w:name="_Ref436304630"/>
      <w:bookmarkStart w:id="487" w:name="_Toc439685309"/>
      <w:bookmarkStart w:id="488" w:name="_Toc483314127"/>
      <w:bookmarkEnd w:id="476"/>
      <w:bookmarkEnd w:id="477"/>
      <w:bookmarkEnd w:id="478"/>
      <w:bookmarkEnd w:id="479"/>
      <w:r w:rsidRPr="00AF4A70">
        <w:t>Oprávnění k podpisu dokumentů</w:t>
      </w:r>
      <w:bookmarkEnd w:id="480"/>
      <w:bookmarkEnd w:id="481"/>
      <w:bookmarkEnd w:id="482"/>
      <w:bookmarkEnd w:id="483"/>
      <w:bookmarkEnd w:id="484"/>
      <w:bookmarkEnd w:id="485"/>
      <w:bookmarkEnd w:id="486"/>
      <w:bookmarkEnd w:id="487"/>
      <w:bookmarkEnd w:id="488"/>
    </w:p>
    <w:p w14:paraId="793BB4B6" w14:textId="77777777" w:rsidR="00BB1062" w:rsidRPr="00CD3230" w:rsidRDefault="00BB1062" w:rsidP="003C55AD">
      <w:pPr>
        <w:autoSpaceDE w:val="0"/>
        <w:autoSpaceDN w:val="0"/>
        <w:adjustRightInd w:val="0"/>
        <w:spacing w:before="100" w:beforeAutospacing="1" w:after="100" w:afterAutospacing="1"/>
        <w:rPr>
          <w:rFonts w:ascii="Arial" w:hAnsi="Arial" w:cs="Arial"/>
          <w:sz w:val="22"/>
          <w:szCs w:val="22"/>
        </w:rPr>
      </w:pPr>
      <w:r w:rsidRPr="00CD3230">
        <w:rPr>
          <w:rFonts w:ascii="Arial" w:hAnsi="Arial" w:cs="Arial"/>
          <w:color w:val="000000"/>
          <w:sz w:val="22"/>
          <w:szCs w:val="22"/>
        </w:rPr>
        <w:t xml:space="preserve">Veškeré dokumenty, které jsou předkládány </w:t>
      </w:r>
      <w:r w:rsidR="00DA6CE2" w:rsidRPr="00CD3230">
        <w:rPr>
          <w:rFonts w:ascii="Arial" w:hAnsi="Arial" w:cs="Arial"/>
          <w:color w:val="000000"/>
          <w:sz w:val="22"/>
          <w:szCs w:val="22"/>
        </w:rPr>
        <w:t xml:space="preserve">ŘO OPD / </w:t>
      </w:r>
      <w:r w:rsidR="00D6220F" w:rsidRPr="00CD3230">
        <w:rPr>
          <w:rFonts w:ascii="Arial" w:hAnsi="Arial" w:cs="Arial"/>
          <w:color w:val="000000"/>
          <w:sz w:val="22"/>
          <w:szCs w:val="22"/>
        </w:rPr>
        <w:t>ZS OPD</w:t>
      </w:r>
      <w:r w:rsidRPr="00CD3230">
        <w:rPr>
          <w:rFonts w:ascii="Arial" w:hAnsi="Arial" w:cs="Arial"/>
          <w:color w:val="000000"/>
          <w:sz w:val="22"/>
          <w:szCs w:val="22"/>
        </w:rPr>
        <w:t xml:space="preserve">, musí být podepsány statutárním zástupcem žadatele/příjemce, případně odpovědnou osobou, kterou k takovému úkonu statutární zástupce zmocnil. V takovém případě je nutné, aby k žádosti byla připojena plná moc podepsaná kvalifikovaným elektronickým podpisem v IS KP14+ nebo jiný dokument dokládající toto zmocnění. </w:t>
      </w:r>
      <w:r w:rsidRPr="00CD3230">
        <w:rPr>
          <w:rFonts w:ascii="Arial" w:hAnsi="Arial" w:cs="Arial"/>
          <w:sz w:val="22"/>
          <w:szCs w:val="22"/>
        </w:rPr>
        <w:t>Tento dokument může být v podobě skenu. Originál nebo jeho úředně ověřenou kopii musí mít žadatel k dispozici u sebe a musí být schopen dokument na vyžádání poskytnout.</w:t>
      </w:r>
    </w:p>
    <w:p w14:paraId="0290AB86" w14:textId="77777777" w:rsidR="00DF7407" w:rsidRDefault="00BB1062" w:rsidP="00DF7407">
      <w:pPr>
        <w:spacing w:before="100" w:beforeAutospacing="1" w:after="100" w:afterAutospacing="1"/>
        <w:rPr>
          <w:rFonts w:ascii="Arial" w:hAnsi="Arial" w:cs="Arial"/>
          <w:color w:val="000000"/>
          <w:sz w:val="22"/>
          <w:szCs w:val="22"/>
        </w:rPr>
      </w:pPr>
      <w:r w:rsidRPr="00CD3230">
        <w:rPr>
          <w:rFonts w:ascii="Arial" w:hAnsi="Arial" w:cs="Arial"/>
          <w:b/>
          <w:color w:val="000000"/>
          <w:sz w:val="22"/>
          <w:szCs w:val="22"/>
        </w:rPr>
        <w:t>Podpis musí být k</w:t>
      </w:r>
      <w:r w:rsidR="005A0B8B" w:rsidRPr="00CD3230">
        <w:rPr>
          <w:rFonts w:ascii="Arial" w:hAnsi="Arial" w:cs="Arial"/>
          <w:b/>
          <w:color w:val="000000"/>
          <w:sz w:val="22"/>
          <w:szCs w:val="22"/>
        </w:rPr>
        <w:t> </w:t>
      </w:r>
      <w:r w:rsidRPr="00CD3230">
        <w:rPr>
          <w:rFonts w:ascii="Arial" w:hAnsi="Arial" w:cs="Arial"/>
          <w:b/>
          <w:color w:val="000000"/>
          <w:sz w:val="22"/>
          <w:szCs w:val="22"/>
        </w:rPr>
        <w:t>žádosti připojen přímo v IS KP14+, proto musí být osoba oprávněná k podpisu dokumentu registrovaným uživatelem této aplikace a musí disponovat kvalifikovaným elektronickým podpisem</w:t>
      </w:r>
      <w:r w:rsidRPr="00CD3230">
        <w:rPr>
          <w:rFonts w:ascii="Arial" w:hAnsi="Arial" w:cs="Arial"/>
          <w:color w:val="000000"/>
          <w:sz w:val="22"/>
          <w:szCs w:val="22"/>
        </w:rPr>
        <w:t>.</w:t>
      </w:r>
      <w:bookmarkStart w:id="489" w:name="_Ref426553786"/>
      <w:bookmarkStart w:id="490" w:name="_Ref426567917"/>
      <w:bookmarkStart w:id="491" w:name="_Ref430015366"/>
      <w:bookmarkStart w:id="492" w:name="_Ref434316084"/>
      <w:bookmarkStart w:id="493" w:name="_Toc439685310"/>
      <w:bookmarkStart w:id="494" w:name="_Ref426302767"/>
    </w:p>
    <w:p w14:paraId="0310DB78" w14:textId="77777777" w:rsidR="00776520" w:rsidRDefault="00776520" w:rsidP="00DF7407">
      <w:pPr>
        <w:spacing w:before="100" w:beforeAutospacing="1" w:after="100" w:afterAutospacing="1"/>
        <w:rPr>
          <w:rFonts w:ascii="Arial" w:hAnsi="Arial" w:cs="Arial"/>
          <w:color w:val="000000"/>
          <w:sz w:val="22"/>
          <w:szCs w:val="22"/>
        </w:rPr>
      </w:pPr>
    </w:p>
    <w:p w14:paraId="38C04F62" w14:textId="77777777" w:rsidR="00776520" w:rsidRDefault="00776520" w:rsidP="00DF7407">
      <w:pPr>
        <w:spacing w:before="100" w:beforeAutospacing="1" w:after="100" w:afterAutospacing="1"/>
        <w:rPr>
          <w:rFonts w:ascii="Arial" w:hAnsi="Arial" w:cs="Arial"/>
          <w:color w:val="000000"/>
          <w:sz w:val="22"/>
          <w:szCs w:val="22"/>
        </w:rPr>
        <w:sectPr w:rsidR="00776520" w:rsidSect="00F4771E">
          <w:headerReference w:type="default" r:id="rId61"/>
          <w:type w:val="oddPage"/>
          <w:pgSz w:w="11907" w:h="16840" w:code="9"/>
          <w:pgMar w:top="1361" w:right="1361" w:bottom="1985" w:left="1474" w:header="141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026A0C" w14:textId="20CFDC4A" w:rsidR="00177321" w:rsidRPr="004B76DB" w:rsidRDefault="00017C67" w:rsidP="002A43FC">
      <w:pPr>
        <w:pStyle w:val="Nadpis1"/>
      </w:pPr>
      <w:bookmarkStart w:id="495" w:name="_Toc483314128"/>
      <w:r>
        <mc:AlternateContent>
          <mc:Choice Requires="wpg">
            <w:drawing>
              <wp:anchor distT="0" distB="0" distL="228600" distR="228600" simplePos="0" relativeHeight="251616256" behindDoc="1" locked="0" layoutInCell="1" allowOverlap="1" wp14:anchorId="57493EE5" wp14:editId="79ED5481">
                <wp:simplePos x="0" y="0"/>
                <wp:positionH relativeFrom="margin">
                  <wp:posOffset>2512060</wp:posOffset>
                </wp:positionH>
                <wp:positionV relativeFrom="margin">
                  <wp:posOffset>703580</wp:posOffset>
                </wp:positionV>
                <wp:extent cx="3203575" cy="6296025"/>
                <wp:effectExtent l="0" t="0" r="0" b="9525"/>
                <wp:wrapSquare wrapText="bothSides"/>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3575" cy="6296025"/>
                          <a:chOff x="0" y="0"/>
                          <a:chExt cx="1828800" cy="8151039"/>
                        </a:xfrm>
                        <a:solidFill>
                          <a:schemeClr val="accent1">
                            <a:lumMod val="50000"/>
                          </a:schemeClr>
                        </a:solidFill>
                      </wpg:grpSpPr>
                      <wps:wsp>
                        <wps:cNvPr id="13" name="Obdélník 13"/>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bdélník 15"/>
                        <wps:cNvSpPr/>
                        <wps:spPr>
                          <a:xfrm>
                            <a:off x="0" y="927279"/>
                            <a:ext cx="1828800" cy="722376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856FC1" w14:textId="63068C53" w:rsidR="002D14FD" w:rsidRPr="003C55A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_Ref426302768 \r \h  \* MERGEFORMAT </w:instrText>
                              </w:r>
                              <w:r>
                                <w:fldChar w:fldCharType="separate"/>
                              </w:r>
                              <w:r w:rsidRPr="00625DD0">
                                <w:rPr>
                                  <w:rFonts w:ascii="Calibri" w:hAnsi="Calibri" w:cs="Arial"/>
                                  <w:b/>
                                  <w:color w:val="FFFFFF" w:themeColor="background1"/>
                                  <w:sz w:val="24"/>
                                  <w:szCs w:val="24"/>
                                </w:rPr>
                                <w:t>4.1</w:t>
                              </w:r>
                              <w:r>
                                <w:fldChar w:fldCharType="end"/>
                              </w:r>
                              <w:r>
                                <w:t xml:space="preserve"> </w:t>
                              </w:r>
                              <w:r>
                                <w:fldChar w:fldCharType="begin"/>
                              </w:r>
                              <w:r>
                                <w:instrText xml:space="preserve"> REF _Ref426302768 \h  \* MERGEFORMAT </w:instrText>
                              </w:r>
                              <w:r>
                                <w:fldChar w:fldCharType="separate"/>
                              </w:r>
                              <w:r w:rsidRPr="00625DD0">
                                <w:rPr>
                                  <w:rFonts w:ascii="Calibri" w:hAnsi="Calibri" w:cs="Arial"/>
                                  <w:b/>
                                  <w:sz w:val="24"/>
                                  <w:szCs w:val="24"/>
                                </w:rPr>
                                <w:t>Úvod</w:t>
                              </w:r>
                              <w:r>
                                <w:fldChar w:fldCharType="end"/>
                              </w:r>
                            </w:p>
                            <w:p w14:paraId="731D0312" w14:textId="0D422881" w:rsidR="002D14FD" w:rsidRPr="003C55A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_Ref424032942 \r \h  \* MERGEFORMAT </w:instrText>
                              </w:r>
                              <w:r>
                                <w:fldChar w:fldCharType="separate"/>
                              </w:r>
                              <w:r w:rsidRPr="00625DD0">
                                <w:rPr>
                                  <w:rFonts w:ascii="Calibri" w:hAnsi="Calibri" w:cs="Arial"/>
                                  <w:b/>
                                  <w:color w:val="FFFFFF" w:themeColor="background1"/>
                                  <w:sz w:val="24"/>
                                  <w:szCs w:val="24"/>
                                </w:rPr>
                                <w:t>4.2</w:t>
                              </w:r>
                              <w:r>
                                <w:fldChar w:fldCharType="end"/>
                              </w:r>
                              <w:r>
                                <w:t xml:space="preserve"> </w:t>
                              </w:r>
                              <w:r>
                                <w:fldChar w:fldCharType="begin"/>
                              </w:r>
                              <w:r>
                                <w:instrText xml:space="preserve"> REF _Ref424032942 \h  \* MERGEFORMAT </w:instrText>
                              </w:r>
                              <w:r>
                                <w:fldChar w:fldCharType="separate"/>
                              </w:r>
                              <w:r w:rsidRPr="00625DD0">
                                <w:rPr>
                                  <w:rFonts w:ascii="Calibri" w:hAnsi="Calibri" w:cs="Arial"/>
                                  <w:b/>
                                  <w:sz w:val="24"/>
                                  <w:szCs w:val="24"/>
                                </w:rPr>
                                <w:t>Prioritní osy</w:t>
                              </w:r>
                              <w:r>
                                <w:fldChar w:fldCharType="end"/>
                              </w:r>
                            </w:p>
                            <w:p w14:paraId="3B0BC014" w14:textId="3E1887A6" w:rsidR="002D14FD" w:rsidRPr="003C55A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_Ref424229961 \r \h  \* MERGEFORMAT </w:instrText>
                              </w:r>
                              <w:r>
                                <w:fldChar w:fldCharType="separate"/>
                              </w:r>
                              <w:r w:rsidRPr="00625DD0">
                                <w:rPr>
                                  <w:rFonts w:ascii="Calibri" w:hAnsi="Calibri" w:cs="Arial"/>
                                  <w:b/>
                                  <w:color w:val="FFFFFF" w:themeColor="background1"/>
                                  <w:sz w:val="24"/>
                                  <w:szCs w:val="24"/>
                                </w:rPr>
                                <w:t>4.3</w:t>
                              </w:r>
                              <w:r>
                                <w:fldChar w:fldCharType="end"/>
                              </w:r>
                              <w:r>
                                <w:t xml:space="preserve"> </w:t>
                              </w:r>
                              <w:r>
                                <w:fldChar w:fldCharType="begin"/>
                              </w:r>
                              <w:r>
                                <w:instrText xml:space="preserve"> REF _Ref424229967 \h  \* MERGEFORMAT </w:instrText>
                              </w:r>
                              <w:r>
                                <w:fldChar w:fldCharType="separate"/>
                              </w:r>
                              <w:r w:rsidRPr="00625DD0">
                                <w:rPr>
                                  <w:rFonts w:ascii="Calibri" w:hAnsi="Calibri" w:cs="Arial"/>
                                  <w:b/>
                                  <w:sz w:val="24"/>
                                  <w:szCs w:val="24"/>
                                </w:rPr>
                                <w:t>Územníalokace projektů</w:t>
                              </w:r>
                              <w:r>
                                <w:fldChar w:fldCharType="end"/>
                              </w:r>
                            </w:p>
                            <w:p w14:paraId="4CD48087" w14:textId="4E18BA47" w:rsidR="002D14FD" w:rsidRPr="003C55A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_Ref424229976 \r \h  \* MERGEFORMAT </w:instrText>
                              </w:r>
                              <w:r>
                                <w:fldChar w:fldCharType="separate"/>
                              </w:r>
                              <w:r w:rsidRPr="00625DD0">
                                <w:rPr>
                                  <w:rFonts w:ascii="Calibri" w:hAnsi="Calibri" w:cs="Arial"/>
                                  <w:b/>
                                  <w:color w:val="FFFFFF" w:themeColor="background1"/>
                                  <w:sz w:val="24"/>
                                  <w:szCs w:val="24"/>
                                </w:rPr>
                                <w:t>4.4</w:t>
                              </w:r>
                              <w:r>
                                <w:fldChar w:fldCharType="end"/>
                              </w:r>
                              <w:r>
                                <w:t xml:space="preserve"> </w:t>
                              </w:r>
                              <w:r>
                                <w:fldChar w:fldCharType="begin"/>
                              </w:r>
                              <w:r>
                                <w:instrText xml:space="preserve"> REF _Ref424229982 \h  \* MERGEFORMAT </w:instrText>
                              </w:r>
                              <w:r>
                                <w:fldChar w:fldCharType="separate"/>
                              </w:r>
                              <w:r w:rsidRPr="00625DD0">
                                <w:rPr>
                                  <w:rFonts w:ascii="Calibri" w:hAnsi="Calibri" w:cs="Arial"/>
                                  <w:b/>
                                  <w:sz w:val="24"/>
                                  <w:szCs w:val="24"/>
                                </w:rPr>
                                <w:t>Velikost projektů</w:t>
                              </w:r>
                              <w:r>
                                <w:fldChar w:fldCharType="end"/>
                              </w:r>
                            </w:p>
                            <w:p w14:paraId="0F539CE7" w14:textId="25AF20DE" w:rsidR="002D14F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_Ref424229996 \r \h  \* MERGEFORMAT </w:instrText>
                              </w:r>
                              <w:r>
                                <w:fldChar w:fldCharType="separate"/>
                              </w:r>
                              <w:r w:rsidRPr="00625DD0">
                                <w:rPr>
                                  <w:rFonts w:ascii="Calibri" w:hAnsi="Calibri" w:cs="Arial"/>
                                  <w:b/>
                                  <w:color w:val="FFFFFF" w:themeColor="background1"/>
                                  <w:sz w:val="24"/>
                                  <w:szCs w:val="24"/>
                                </w:rPr>
                                <w:t>4.5</w:t>
                              </w:r>
                              <w:r>
                                <w:fldChar w:fldCharType="end"/>
                              </w:r>
                              <w:r>
                                <w:t xml:space="preserve"> </w:t>
                              </w:r>
                              <w:r>
                                <w:fldChar w:fldCharType="begin"/>
                              </w:r>
                              <w:r>
                                <w:instrText xml:space="preserve"> REF _Ref424230002 \h  \* MERGEFORMAT </w:instrText>
                              </w:r>
                              <w:r>
                                <w:fldChar w:fldCharType="separate"/>
                              </w:r>
                              <w:r w:rsidRPr="00625DD0">
                                <w:rPr>
                                  <w:rFonts w:ascii="Calibri" w:hAnsi="Calibri" w:cs="Arial"/>
                                  <w:b/>
                                  <w:sz w:val="24"/>
                                  <w:szCs w:val="24"/>
                                </w:rPr>
                                <w:t>Doba realizace projektů</w:t>
                              </w:r>
                              <w:r>
                                <w:fldChar w:fldCharType="end"/>
                              </w:r>
                            </w:p>
                            <w:p w14:paraId="15B705F0" w14:textId="4A8CADC7" w:rsidR="002D14FD" w:rsidRPr="008B395C" w:rsidRDefault="002D14FD" w:rsidP="003C55AD">
                              <w:pPr>
                                <w:spacing w:before="100" w:beforeAutospacing="1" w:after="100" w:afterAutospacing="1"/>
                                <w:rPr>
                                  <w:rFonts w:ascii="Calibri" w:hAnsi="Calibri" w:cs="Arial"/>
                                  <w:b/>
                                  <w:sz w:val="24"/>
                                  <w:szCs w:val="24"/>
                                </w:rPr>
                              </w:pPr>
                              <w:r>
                                <w:fldChar w:fldCharType="begin"/>
                              </w:r>
                              <w:r>
                                <w:instrText xml:space="preserve"> REF _Ref459985335 \r \h  \* MERGEFORMAT </w:instrText>
                              </w:r>
                              <w:r>
                                <w:fldChar w:fldCharType="separate"/>
                              </w:r>
                              <w:r w:rsidRPr="00625DD0">
                                <w:rPr>
                                  <w:rFonts w:ascii="Calibri" w:hAnsi="Calibri" w:cs="Arial"/>
                                  <w:b/>
                                  <w:sz w:val="24"/>
                                  <w:szCs w:val="24"/>
                                </w:rPr>
                                <w:t>4.6</w:t>
                              </w:r>
                              <w:r>
                                <w:fldChar w:fldCharType="end"/>
                              </w:r>
                              <w:r>
                                <w:t xml:space="preserve"> </w:t>
                              </w:r>
                              <w:r>
                                <w:fldChar w:fldCharType="begin"/>
                              </w:r>
                              <w:r>
                                <w:instrText xml:space="preserve"> REF _Ref459985335 \h  \* MERGEFORMAT </w:instrText>
                              </w:r>
                              <w:r>
                                <w:fldChar w:fldCharType="separate"/>
                              </w:r>
                              <w:r w:rsidRPr="00625DD0">
                                <w:rPr>
                                  <w:rFonts w:ascii="Calibri" w:hAnsi="Calibri" w:cs="Arial"/>
                                  <w:b/>
                                  <w:sz w:val="24"/>
                                  <w:szCs w:val="24"/>
                                </w:rPr>
                                <w:t>Indikátory projektu</w:t>
                              </w:r>
                              <w:r>
                                <w:fldChar w:fldCharType="end"/>
                              </w:r>
                            </w:p>
                            <w:p w14:paraId="296B8E9F" w14:textId="11F38FED" w:rsidR="002D14FD" w:rsidRPr="001104A0" w:rsidRDefault="002D14FD" w:rsidP="003C55AD">
                              <w:pPr>
                                <w:spacing w:before="100" w:beforeAutospacing="1" w:after="100" w:afterAutospacing="1"/>
                                <w:rPr>
                                  <w:rFonts w:ascii="Calibri" w:hAnsi="Calibri" w:cs="Arial"/>
                                  <w:b/>
                                  <w:sz w:val="24"/>
                                  <w:szCs w:val="24"/>
                                </w:rPr>
                              </w:pPr>
                              <w:r>
                                <w:fldChar w:fldCharType="begin"/>
                              </w:r>
                              <w:r>
                                <w:instrText xml:space="preserve"> REF _Ref459985520 \r \h  \* MERGEFORMAT </w:instrText>
                              </w:r>
                              <w:r>
                                <w:fldChar w:fldCharType="separate"/>
                              </w:r>
                              <w:r w:rsidRPr="00625DD0">
                                <w:rPr>
                                  <w:rFonts w:ascii="Calibri" w:hAnsi="Calibri" w:cs="Arial"/>
                                  <w:b/>
                                  <w:sz w:val="24"/>
                                  <w:szCs w:val="24"/>
                                </w:rPr>
                                <w:t>4.7</w:t>
                              </w:r>
                              <w:r>
                                <w:fldChar w:fldCharType="end"/>
                              </w:r>
                              <w:r>
                                <w:t xml:space="preserve"> </w:t>
                              </w:r>
                              <w:r>
                                <w:fldChar w:fldCharType="begin"/>
                              </w:r>
                              <w:r>
                                <w:instrText xml:space="preserve"> REF _Ref459985527 \h  \* MERGEFORMAT </w:instrText>
                              </w:r>
                              <w:r>
                                <w:fldChar w:fldCharType="separate"/>
                              </w:r>
                              <w:r w:rsidRPr="00625DD0">
                                <w:rPr>
                                  <w:rFonts w:ascii="Calibri" w:hAnsi="Calibri" w:cs="Arial"/>
                                  <w:b/>
                                  <w:sz w:val="24"/>
                                  <w:szCs w:val="24"/>
                                </w:rPr>
                                <w:t>Vlastnictví výstupů projektu</w:t>
                              </w:r>
                              <w:r>
                                <w:fldChar w:fldCharType="end"/>
                              </w:r>
                            </w:p>
                            <w:p w14:paraId="1E4B39B6" w14:textId="47E52866" w:rsidR="002D14FD" w:rsidRPr="003C55A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_Ref424230056 \r \h  \* MERGEFORMAT </w:instrText>
                              </w:r>
                              <w:r>
                                <w:fldChar w:fldCharType="separate"/>
                              </w:r>
                              <w:r w:rsidRPr="00625DD0">
                                <w:rPr>
                                  <w:rFonts w:ascii="Calibri" w:hAnsi="Calibri" w:cs="Arial"/>
                                  <w:b/>
                                  <w:color w:val="FFFFFF" w:themeColor="background1"/>
                                  <w:sz w:val="24"/>
                                  <w:szCs w:val="24"/>
                                </w:rPr>
                                <w:t>4.8</w:t>
                              </w:r>
                              <w:r>
                                <w:fldChar w:fldCharType="end"/>
                              </w:r>
                              <w:r>
                                <w:t xml:space="preserve"> </w:t>
                              </w:r>
                              <w:r>
                                <w:fldChar w:fldCharType="begin"/>
                              </w:r>
                              <w:r>
                                <w:instrText xml:space="preserve"> REF _Ref424230061 \h  \* MERGEFORMAT </w:instrText>
                              </w:r>
                              <w:r>
                                <w:fldChar w:fldCharType="separate"/>
                              </w:r>
                              <w:r w:rsidRPr="00625DD0">
                                <w:rPr>
                                  <w:rFonts w:ascii="Calibri" w:hAnsi="Calibri" w:cs="Arial"/>
                                  <w:b/>
                                  <w:sz w:val="24"/>
                                  <w:szCs w:val="24"/>
                                </w:rPr>
                                <w:t>Příjemci podpory</w:t>
                              </w:r>
                              <w:r>
                                <w:fldChar w:fldCharType="end"/>
                              </w:r>
                            </w:p>
                            <w:p w14:paraId="46F1CDB0" w14:textId="3D4BBED3" w:rsidR="002D14F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_Ref424230086 \r \h  \* MERGEFORMAT </w:instrText>
                              </w:r>
                              <w:r>
                                <w:fldChar w:fldCharType="separate"/>
                              </w:r>
                              <w:r w:rsidRPr="00625DD0">
                                <w:rPr>
                                  <w:rFonts w:ascii="Calibri" w:hAnsi="Calibri" w:cs="Arial"/>
                                  <w:b/>
                                  <w:color w:val="FFFFFF" w:themeColor="background1"/>
                                  <w:sz w:val="24"/>
                                  <w:szCs w:val="24"/>
                                </w:rPr>
                                <w:t>4.9</w:t>
                              </w:r>
                              <w:r>
                                <w:fldChar w:fldCharType="end"/>
                              </w:r>
                              <w:r>
                                <w:t xml:space="preserve"> </w:t>
                              </w:r>
                              <w:r>
                                <w:fldChar w:fldCharType="begin"/>
                              </w:r>
                              <w:r>
                                <w:instrText xml:space="preserve"> REF _Ref459128175 \h  \* MERGEFORMAT </w:instrText>
                              </w:r>
                              <w:r>
                                <w:fldChar w:fldCharType="separate"/>
                              </w:r>
                              <w:r w:rsidRPr="00625DD0">
                                <w:rPr>
                                  <w:rFonts w:ascii="Calibri" w:hAnsi="Calibri" w:cs="Arial"/>
                                  <w:b/>
                                  <w:sz w:val="24"/>
                                  <w:szCs w:val="24"/>
                                </w:rPr>
                                <w:t>Forma a způsob financování projektů</w:t>
                              </w:r>
                              <w:r>
                                <w:fldChar w:fldCharType="end"/>
                              </w:r>
                            </w:p>
                            <w:p w14:paraId="456CB938" w14:textId="1DE48277" w:rsidR="002D14FD" w:rsidRPr="003C55AD" w:rsidRDefault="002D14FD" w:rsidP="003C55AD">
                              <w:pPr>
                                <w:spacing w:before="100" w:beforeAutospacing="1" w:after="100" w:afterAutospacing="1"/>
                                <w:rPr>
                                  <w:rFonts w:ascii="Calibri" w:hAnsi="Calibri" w:cs="Arial"/>
                                  <w:b/>
                                  <w:color w:val="FFFFFF" w:themeColor="background1"/>
                                  <w:sz w:val="24"/>
                                  <w:szCs w:val="24"/>
                                </w:rPr>
                              </w:pPr>
                              <w:r>
                                <w:rPr>
                                  <w:rFonts w:ascii="Calibri" w:hAnsi="Calibri" w:cs="Arial"/>
                                  <w:b/>
                                  <w:color w:val="FFFFFF" w:themeColor="background1"/>
                                  <w:sz w:val="24"/>
                                  <w:szCs w:val="24"/>
                                </w:rPr>
                                <w:fldChar w:fldCharType="begin"/>
                              </w:r>
                              <w:r>
                                <w:rPr>
                                  <w:rFonts w:ascii="Calibri" w:hAnsi="Calibri" w:cs="Arial"/>
                                  <w:b/>
                                  <w:color w:val="FFFFFF" w:themeColor="background1"/>
                                  <w:sz w:val="24"/>
                                  <w:szCs w:val="24"/>
                                </w:rPr>
                                <w:instrText xml:space="preserve"> REF _Ref459128107 \r \h </w:instrText>
                              </w:r>
                              <w:r>
                                <w:rPr>
                                  <w:rFonts w:ascii="Calibri" w:hAnsi="Calibri" w:cs="Arial"/>
                                  <w:b/>
                                  <w:color w:val="FFFFFF" w:themeColor="background1"/>
                                  <w:sz w:val="24"/>
                                  <w:szCs w:val="24"/>
                                </w:rPr>
                              </w:r>
                              <w:r>
                                <w:rPr>
                                  <w:rFonts w:ascii="Calibri" w:hAnsi="Calibri" w:cs="Arial"/>
                                  <w:b/>
                                  <w:color w:val="FFFFFF" w:themeColor="background1"/>
                                  <w:sz w:val="24"/>
                                  <w:szCs w:val="24"/>
                                </w:rPr>
                                <w:fldChar w:fldCharType="separate"/>
                              </w:r>
                              <w:r>
                                <w:rPr>
                                  <w:rFonts w:ascii="Calibri" w:hAnsi="Calibri" w:cs="Arial"/>
                                  <w:b/>
                                  <w:color w:val="FFFFFF" w:themeColor="background1"/>
                                  <w:sz w:val="24"/>
                                  <w:szCs w:val="24"/>
                                </w:rPr>
                                <w:t>4.10</w:t>
                              </w:r>
                              <w:r>
                                <w:rPr>
                                  <w:rFonts w:ascii="Calibri" w:hAnsi="Calibri" w:cs="Arial"/>
                                  <w:b/>
                                  <w:color w:val="FFFFFF" w:themeColor="background1"/>
                                  <w:sz w:val="24"/>
                                  <w:szCs w:val="24"/>
                                </w:rPr>
                                <w:fldChar w:fldCharType="end"/>
                              </w:r>
                              <w:r>
                                <w:rPr>
                                  <w:rFonts w:ascii="Calibri" w:hAnsi="Calibri" w:cs="Arial"/>
                                  <w:b/>
                                  <w:color w:val="FFFFFF" w:themeColor="background1"/>
                                  <w:sz w:val="24"/>
                                  <w:szCs w:val="24"/>
                                </w:rPr>
                                <w:t xml:space="preserve"> </w:t>
                              </w:r>
                              <w:r>
                                <w:fldChar w:fldCharType="begin"/>
                              </w:r>
                              <w:r>
                                <w:instrText xml:space="preserve"> REF _Ref459128107 \h  \* MERGEFORMAT </w:instrText>
                              </w:r>
                              <w:r>
                                <w:fldChar w:fldCharType="separate"/>
                              </w:r>
                              <w:r w:rsidRPr="00625DD0">
                                <w:rPr>
                                  <w:rFonts w:ascii="Calibri" w:hAnsi="Calibri" w:cs="Arial"/>
                                  <w:b/>
                                  <w:sz w:val="24"/>
                                  <w:szCs w:val="24"/>
                                </w:rPr>
                                <w:t>Veřejná podpora</w:t>
                              </w:r>
                              <w:r>
                                <w:fldChar w:fldCharType="end"/>
                              </w:r>
                            </w:p>
                            <w:p w14:paraId="770A82D7" w14:textId="77777777" w:rsidR="002D14FD" w:rsidRDefault="002D14FD" w:rsidP="003322FB">
                              <w:pPr>
                                <w:jc w:val="center"/>
                              </w:pPr>
                            </w:p>
                            <w:p w14:paraId="694A68B7" w14:textId="77777777" w:rsidR="002D14FD" w:rsidRDefault="002D14FD" w:rsidP="003322FB">
                              <w:pPr>
                                <w:jc w:val="center"/>
                              </w:pPr>
                            </w:p>
                            <w:p w14:paraId="66A022FF" w14:textId="77777777" w:rsidR="002D14FD" w:rsidRDefault="002D14FD" w:rsidP="003322FB">
                              <w:pPr>
                                <w:jc w:val="center"/>
                              </w:pPr>
                            </w:p>
                            <w:p w14:paraId="286B8DC5" w14:textId="77777777" w:rsidR="002D14FD" w:rsidRDefault="002D14FD" w:rsidP="003322FB">
                              <w:pPr>
                                <w:jc w:val="center"/>
                              </w:pPr>
                            </w:p>
                            <w:p w14:paraId="412A7F14" w14:textId="77777777" w:rsidR="002D14FD" w:rsidRDefault="002D14FD" w:rsidP="003322FB">
                              <w:pPr>
                                <w:jc w:val="center"/>
                              </w:pPr>
                            </w:p>
                            <w:p w14:paraId="165A0B2B" w14:textId="77777777" w:rsidR="002D14FD" w:rsidRDefault="002D14FD" w:rsidP="003322FB">
                              <w:pPr>
                                <w:jc w:val="center"/>
                              </w:pPr>
                            </w:p>
                            <w:p w14:paraId="176B2F7D" w14:textId="77777777" w:rsidR="002D14FD" w:rsidRDefault="002D14FD" w:rsidP="003322FB">
                              <w:pPr>
                                <w:jc w:val="center"/>
                              </w:pPr>
                            </w:p>
                            <w:p w14:paraId="0609911A" w14:textId="77777777" w:rsidR="002D14FD" w:rsidRPr="00625A17" w:rsidRDefault="002D14FD" w:rsidP="00E25E19">
                              <w:pPr>
                                <w:jc w:val="center"/>
                                <w:rPr>
                                  <w:rStyle w:val="Hypertextovodkaz"/>
                                  <w:color w:val="FF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381038E2" w14:textId="77777777" w:rsidR="002D14FD" w:rsidRPr="00DD6E2C" w:rsidRDefault="002D14FD" w:rsidP="00E25E19">
                              <w:pPr>
                                <w:jc w:val="center"/>
                                <w:rPr>
                                  <w:rFonts w:cs="Arial"/>
                                  <w:b/>
                                  <w:color w:val="C0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 name="Textové pole 16"/>
                        <wps:cNvSpPr txBox="1"/>
                        <wps:spPr>
                          <a:xfrm>
                            <a:off x="0" y="231822"/>
                            <a:ext cx="1828800" cy="82316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2B632" w14:textId="77777777" w:rsidR="002D14FD" w:rsidRPr="003C55AD" w:rsidRDefault="002D14FD" w:rsidP="003C55AD">
                              <w:pPr>
                                <w:pStyle w:val="Bezmezer"/>
                                <w:spacing w:before="100" w:beforeAutospacing="1" w:after="100" w:afterAutospacing="1"/>
                                <w:jc w:val="center"/>
                                <w:rPr>
                                  <w:rFonts w:ascii="Calibri" w:hAnsi="Calibri" w:cs="Arial"/>
                                  <w:b/>
                                  <w:caps/>
                                  <w:color w:val="5B9BD5" w:themeColor="accent1"/>
                                  <w:sz w:val="28"/>
                                  <w:szCs w:val="28"/>
                                </w:rPr>
                              </w:pPr>
                              <w:r w:rsidRPr="003C55AD">
                                <w:rPr>
                                  <w:rFonts w:ascii="Calibri" w:hAnsi="Calibri" w:cs="Arial"/>
                                  <w:b/>
                                  <w:caps/>
                                  <w:color w:val="5B9BD5" w:themeColor="accent1"/>
                                  <w:sz w:val="28"/>
                                  <w:szCs w:val="28"/>
                                </w:rPr>
                                <w:t>Obsah kapitoly 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93EE5" id="Skupina 12" o:spid="_x0000_s1040" style="position:absolute;left:0;text-align:left;margin-left:197.8pt;margin-top:55.4pt;width:252.25pt;height:495.75pt;z-index:-251700224;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">
                <v:rect id="Obdélník 13" o:spid="_x0000_s104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rect id="Obdélník 15" o:spid="_x0000_s1042"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" filled="f" stroked="f" strokeweight="1pt">
                  <v:textbox inset=",14.4pt,8.64pt,18pt">
                    <w:txbxContent>
                      <w:p w14:paraId="2D856FC1" w14:textId="63068C53" w:rsidR="002D14FD" w:rsidRPr="003C55A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_Ref426302768 \r \h  \* MERGEFORMAT </w:instrText>
                        </w:r>
                        <w:r>
                          <w:fldChar w:fldCharType="separate"/>
                        </w:r>
                        <w:r w:rsidRPr="00625DD0">
                          <w:rPr>
                            <w:rFonts w:ascii="Calibri" w:hAnsi="Calibri" w:cs="Arial"/>
                            <w:b/>
                            <w:color w:val="FFFFFF" w:themeColor="background1"/>
                            <w:sz w:val="24"/>
                            <w:szCs w:val="24"/>
                          </w:rPr>
                          <w:t>4.1</w:t>
                        </w:r>
                        <w:r>
                          <w:fldChar w:fldCharType="end"/>
                        </w:r>
                        <w:r>
                          <w:t xml:space="preserve"> </w:t>
                        </w:r>
                        <w:r>
                          <w:fldChar w:fldCharType="begin"/>
                        </w:r>
                        <w:r>
                          <w:instrText xml:space="preserve"> REF _Ref426302768 \h  \* MERGEFORMAT </w:instrText>
                        </w:r>
                        <w:r>
                          <w:fldChar w:fldCharType="separate"/>
                        </w:r>
                        <w:r w:rsidRPr="00625DD0">
                          <w:rPr>
                            <w:rFonts w:ascii="Calibri" w:hAnsi="Calibri" w:cs="Arial"/>
                            <w:b/>
                            <w:sz w:val="24"/>
                            <w:szCs w:val="24"/>
                          </w:rPr>
                          <w:t>Úvod</w:t>
                        </w:r>
                        <w:r>
                          <w:fldChar w:fldCharType="end"/>
                        </w:r>
                      </w:p>
                      <w:p w14:paraId="731D0312" w14:textId="0D422881" w:rsidR="002D14FD" w:rsidRPr="003C55A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_Ref424032942 \r \h  \* MERGEFORMAT </w:instrText>
                        </w:r>
                        <w:r>
                          <w:fldChar w:fldCharType="separate"/>
                        </w:r>
                        <w:r w:rsidRPr="00625DD0">
                          <w:rPr>
                            <w:rFonts w:ascii="Calibri" w:hAnsi="Calibri" w:cs="Arial"/>
                            <w:b/>
                            <w:color w:val="FFFFFF" w:themeColor="background1"/>
                            <w:sz w:val="24"/>
                            <w:szCs w:val="24"/>
                          </w:rPr>
                          <w:t>4.2</w:t>
                        </w:r>
                        <w:r>
                          <w:fldChar w:fldCharType="end"/>
                        </w:r>
                        <w:r>
                          <w:t xml:space="preserve"> </w:t>
                        </w:r>
                        <w:r>
                          <w:fldChar w:fldCharType="begin"/>
                        </w:r>
                        <w:r>
                          <w:instrText xml:space="preserve"> REF _Ref424032942 \h  \* MERGEFORMAT </w:instrText>
                        </w:r>
                        <w:r>
                          <w:fldChar w:fldCharType="separate"/>
                        </w:r>
                        <w:r w:rsidRPr="00625DD0">
                          <w:rPr>
                            <w:rFonts w:ascii="Calibri" w:hAnsi="Calibri" w:cs="Arial"/>
                            <w:b/>
                            <w:sz w:val="24"/>
                            <w:szCs w:val="24"/>
                          </w:rPr>
                          <w:t>Prioritní osy</w:t>
                        </w:r>
                        <w:r>
                          <w:fldChar w:fldCharType="end"/>
                        </w:r>
                      </w:p>
                      <w:p w14:paraId="3B0BC014" w14:textId="3E1887A6" w:rsidR="002D14FD" w:rsidRPr="003C55A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_Ref424229961 \r \h  \* MERGEFORMAT </w:instrText>
                        </w:r>
                        <w:r>
                          <w:fldChar w:fldCharType="separate"/>
                        </w:r>
                        <w:r w:rsidRPr="00625DD0">
                          <w:rPr>
                            <w:rFonts w:ascii="Calibri" w:hAnsi="Calibri" w:cs="Arial"/>
                            <w:b/>
                            <w:color w:val="FFFFFF" w:themeColor="background1"/>
                            <w:sz w:val="24"/>
                            <w:szCs w:val="24"/>
                          </w:rPr>
                          <w:t>4.3</w:t>
                        </w:r>
                        <w:r>
                          <w:fldChar w:fldCharType="end"/>
                        </w:r>
                        <w:r>
                          <w:t xml:space="preserve"> </w:t>
                        </w:r>
                        <w:r>
                          <w:fldChar w:fldCharType="begin"/>
                        </w:r>
                        <w:r>
                          <w:instrText xml:space="preserve"> REF _Ref424229967 \h  \* MERGEFORMAT </w:instrText>
                        </w:r>
                        <w:r>
                          <w:fldChar w:fldCharType="separate"/>
                        </w:r>
                        <w:r w:rsidRPr="00625DD0">
                          <w:rPr>
                            <w:rFonts w:ascii="Calibri" w:hAnsi="Calibri" w:cs="Arial"/>
                            <w:b/>
                            <w:sz w:val="24"/>
                            <w:szCs w:val="24"/>
                          </w:rPr>
                          <w:t>Územníalokace projektů</w:t>
                        </w:r>
                        <w:r>
                          <w:fldChar w:fldCharType="end"/>
                        </w:r>
                      </w:p>
                      <w:p w14:paraId="4CD48087" w14:textId="4E18BA47" w:rsidR="002D14FD" w:rsidRPr="003C55A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_Ref424229976 \r \h  \* MERGEFORMAT </w:instrText>
                        </w:r>
                        <w:r>
                          <w:fldChar w:fldCharType="separate"/>
                        </w:r>
                        <w:r w:rsidRPr="00625DD0">
                          <w:rPr>
                            <w:rFonts w:ascii="Calibri" w:hAnsi="Calibri" w:cs="Arial"/>
                            <w:b/>
                            <w:color w:val="FFFFFF" w:themeColor="background1"/>
                            <w:sz w:val="24"/>
                            <w:szCs w:val="24"/>
                          </w:rPr>
                          <w:t>4.4</w:t>
                        </w:r>
                        <w:r>
                          <w:fldChar w:fldCharType="end"/>
                        </w:r>
                        <w:r>
                          <w:t xml:space="preserve"> </w:t>
                        </w:r>
                        <w:r>
                          <w:fldChar w:fldCharType="begin"/>
                        </w:r>
                        <w:r>
                          <w:instrText xml:space="preserve"> REF _Ref424229982 \h  \* MERGEFORMAT </w:instrText>
                        </w:r>
                        <w:r>
                          <w:fldChar w:fldCharType="separate"/>
                        </w:r>
                        <w:r w:rsidRPr="00625DD0">
                          <w:rPr>
                            <w:rFonts w:ascii="Calibri" w:hAnsi="Calibri" w:cs="Arial"/>
                            <w:b/>
                            <w:sz w:val="24"/>
                            <w:szCs w:val="24"/>
                          </w:rPr>
                          <w:t>Velikost projektů</w:t>
                        </w:r>
                        <w:r>
                          <w:fldChar w:fldCharType="end"/>
                        </w:r>
                      </w:p>
                      <w:p w14:paraId="0F539CE7" w14:textId="25AF20DE" w:rsidR="002D14F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_Ref424229996 \r \h  \* MERGEFORMAT </w:instrText>
                        </w:r>
                        <w:r>
                          <w:fldChar w:fldCharType="separate"/>
                        </w:r>
                        <w:r w:rsidRPr="00625DD0">
                          <w:rPr>
                            <w:rFonts w:ascii="Calibri" w:hAnsi="Calibri" w:cs="Arial"/>
                            <w:b/>
                            <w:color w:val="FFFFFF" w:themeColor="background1"/>
                            <w:sz w:val="24"/>
                            <w:szCs w:val="24"/>
                          </w:rPr>
                          <w:t>4.5</w:t>
                        </w:r>
                        <w:r>
                          <w:fldChar w:fldCharType="end"/>
                        </w:r>
                        <w:r>
                          <w:t xml:space="preserve"> </w:t>
                        </w:r>
                        <w:r>
                          <w:fldChar w:fldCharType="begin"/>
                        </w:r>
                        <w:r>
                          <w:instrText xml:space="preserve"> REF _Ref424230002 \h  \* MERGEFORMAT </w:instrText>
                        </w:r>
                        <w:r>
                          <w:fldChar w:fldCharType="separate"/>
                        </w:r>
                        <w:r w:rsidRPr="00625DD0">
                          <w:rPr>
                            <w:rFonts w:ascii="Calibri" w:hAnsi="Calibri" w:cs="Arial"/>
                            <w:b/>
                            <w:sz w:val="24"/>
                            <w:szCs w:val="24"/>
                          </w:rPr>
                          <w:t>Doba realizace projektů</w:t>
                        </w:r>
                        <w:r>
                          <w:fldChar w:fldCharType="end"/>
                        </w:r>
                      </w:p>
                      <w:p w14:paraId="15B705F0" w14:textId="4A8CADC7" w:rsidR="002D14FD" w:rsidRPr="008B395C" w:rsidRDefault="002D14FD" w:rsidP="003C55AD">
                        <w:pPr>
                          <w:spacing w:before="100" w:beforeAutospacing="1" w:after="100" w:afterAutospacing="1"/>
                          <w:rPr>
                            <w:rFonts w:ascii="Calibri" w:hAnsi="Calibri" w:cs="Arial"/>
                            <w:b/>
                            <w:sz w:val="24"/>
                            <w:szCs w:val="24"/>
                          </w:rPr>
                        </w:pPr>
                        <w:r>
                          <w:fldChar w:fldCharType="begin"/>
                        </w:r>
                        <w:r>
                          <w:instrText xml:space="preserve"> REF _Ref459985335 \r \h  \* MERGEFORMAT </w:instrText>
                        </w:r>
                        <w:r>
                          <w:fldChar w:fldCharType="separate"/>
                        </w:r>
                        <w:r w:rsidRPr="00625DD0">
                          <w:rPr>
                            <w:rFonts w:ascii="Calibri" w:hAnsi="Calibri" w:cs="Arial"/>
                            <w:b/>
                            <w:sz w:val="24"/>
                            <w:szCs w:val="24"/>
                          </w:rPr>
                          <w:t>4.6</w:t>
                        </w:r>
                        <w:r>
                          <w:fldChar w:fldCharType="end"/>
                        </w:r>
                        <w:r>
                          <w:t xml:space="preserve"> </w:t>
                        </w:r>
                        <w:r>
                          <w:fldChar w:fldCharType="begin"/>
                        </w:r>
                        <w:r>
                          <w:instrText xml:space="preserve"> REF _Ref459985335 \h  \* MERGEFORMAT </w:instrText>
                        </w:r>
                        <w:r>
                          <w:fldChar w:fldCharType="separate"/>
                        </w:r>
                        <w:r w:rsidRPr="00625DD0">
                          <w:rPr>
                            <w:rFonts w:ascii="Calibri" w:hAnsi="Calibri" w:cs="Arial"/>
                            <w:b/>
                            <w:sz w:val="24"/>
                            <w:szCs w:val="24"/>
                          </w:rPr>
                          <w:t>Indikátory projektu</w:t>
                        </w:r>
                        <w:r>
                          <w:fldChar w:fldCharType="end"/>
                        </w:r>
                      </w:p>
                      <w:p w14:paraId="296B8E9F" w14:textId="11F38FED" w:rsidR="002D14FD" w:rsidRPr="001104A0" w:rsidRDefault="002D14FD" w:rsidP="003C55AD">
                        <w:pPr>
                          <w:spacing w:before="100" w:beforeAutospacing="1" w:after="100" w:afterAutospacing="1"/>
                          <w:rPr>
                            <w:rFonts w:ascii="Calibri" w:hAnsi="Calibri" w:cs="Arial"/>
                            <w:b/>
                            <w:sz w:val="24"/>
                            <w:szCs w:val="24"/>
                          </w:rPr>
                        </w:pPr>
                        <w:r>
                          <w:fldChar w:fldCharType="begin"/>
                        </w:r>
                        <w:r>
                          <w:instrText xml:space="preserve"> REF _Ref459985520 \r \h  \* MERGEFORMAT </w:instrText>
                        </w:r>
                        <w:r>
                          <w:fldChar w:fldCharType="separate"/>
                        </w:r>
                        <w:r w:rsidRPr="00625DD0">
                          <w:rPr>
                            <w:rFonts w:ascii="Calibri" w:hAnsi="Calibri" w:cs="Arial"/>
                            <w:b/>
                            <w:sz w:val="24"/>
                            <w:szCs w:val="24"/>
                          </w:rPr>
                          <w:t>4.7</w:t>
                        </w:r>
                        <w:r>
                          <w:fldChar w:fldCharType="end"/>
                        </w:r>
                        <w:r>
                          <w:t xml:space="preserve"> </w:t>
                        </w:r>
                        <w:r>
                          <w:fldChar w:fldCharType="begin"/>
                        </w:r>
                        <w:r>
                          <w:instrText xml:space="preserve"> REF _Ref459985527 \h  \* MERGEFORMAT </w:instrText>
                        </w:r>
                        <w:r>
                          <w:fldChar w:fldCharType="separate"/>
                        </w:r>
                        <w:r w:rsidRPr="00625DD0">
                          <w:rPr>
                            <w:rFonts w:ascii="Calibri" w:hAnsi="Calibri" w:cs="Arial"/>
                            <w:b/>
                            <w:sz w:val="24"/>
                            <w:szCs w:val="24"/>
                          </w:rPr>
                          <w:t>Vlastnictví výstupů projektu</w:t>
                        </w:r>
                        <w:r>
                          <w:fldChar w:fldCharType="end"/>
                        </w:r>
                      </w:p>
                      <w:p w14:paraId="1E4B39B6" w14:textId="47E52866" w:rsidR="002D14FD" w:rsidRPr="003C55A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_Ref424230056 \r \h  \* MERGEFORMAT </w:instrText>
                        </w:r>
                        <w:r>
                          <w:fldChar w:fldCharType="separate"/>
                        </w:r>
                        <w:r w:rsidRPr="00625DD0">
                          <w:rPr>
                            <w:rFonts w:ascii="Calibri" w:hAnsi="Calibri" w:cs="Arial"/>
                            <w:b/>
                            <w:color w:val="FFFFFF" w:themeColor="background1"/>
                            <w:sz w:val="24"/>
                            <w:szCs w:val="24"/>
                          </w:rPr>
                          <w:t>4.8</w:t>
                        </w:r>
                        <w:r>
                          <w:fldChar w:fldCharType="end"/>
                        </w:r>
                        <w:r>
                          <w:t xml:space="preserve"> </w:t>
                        </w:r>
                        <w:r>
                          <w:fldChar w:fldCharType="begin"/>
                        </w:r>
                        <w:r>
                          <w:instrText xml:space="preserve"> REF _Ref424230061 \h  \* MERGEFORMAT </w:instrText>
                        </w:r>
                        <w:r>
                          <w:fldChar w:fldCharType="separate"/>
                        </w:r>
                        <w:r w:rsidRPr="00625DD0">
                          <w:rPr>
                            <w:rFonts w:ascii="Calibri" w:hAnsi="Calibri" w:cs="Arial"/>
                            <w:b/>
                            <w:sz w:val="24"/>
                            <w:szCs w:val="24"/>
                          </w:rPr>
                          <w:t>Příjemci podpory</w:t>
                        </w:r>
                        <w:r>
                          <w:fldChar w:fldCharType="end"/>
                        </w:r>
                      </w:p>
                      <w:p w14:paraId="46F1CDB0" w14:textId="3D4BBED3" w:rsidR="002D14FD" w:rsidRDefault="002D14FD" w:rsidP="003C55AD">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_Ref424230086 \r \h  \* MERGEFORMAT </w:instrText>
                        </w:r>
                        <w:r>
                          <w:fldChar w:fldCharType="separate"/>
                        </w:r>
                        <w:r w:rsidRPr="00625DD0">
                          <w:rPr>
                            <w:rFonts w:ascii="Calibri" w:hAnsi="Calibri" w:cs="Arial"/>
                            <w:b/>
                            <w:color w:val="FFFFFF" w:themeColor="background1"/>
                            <w:sz w:val="24"/>
                            <w:szCs w:val="24"/>
                          </w:rPr>
                          <w:t>4.9</w:t>
                        </w:r>
                        <w:r>
                          <w:fldChar w:fldCharType="end"/>
                        </w:r>
                        <w:r>
                          <w:t xml:space="preserve"> </w:t>
                        </w:r>
                        <w:r>
                          <w:fldChar w:fldCharType="begin"/>
                        </w:r>
                        <w:r>
                          <w:instrText xml:space="preserve"> REF _Ref459128175 \h  \* MERGEFORMAT </w:instrText>
                        </w:r>
                        <w:r>
                          <w:fldChar w:fldCharType="separate"/>
                        </w:r>
                        <w:r w:rsidRPr="00625DD0">
                          <w:rPr>
                            <w:rFonts w:ascii="Calibri" w:hAnsi="Calibri" w:cs="Arial"/>
                            <w:b/>
                            <w:sz w:val="24"/>
                            <w:szCs w:val="24"/>
                          </w:rPr>
                          <w:t>Forma a způsob financování projektů</w:t>
                        </w:r>
                        <w:r>
                          <w:fldChar w:fldCharType="end"/>
                        </w:r>
                      </w:p>
                      <w:p w14:paraId="456CB938" w14:textId="1DE48277" w:rsidR="002D14FD" w:rsidRPr="003C55AD" w:rsidRDefault="002D14FD" w:rsidP="003C55AD">
                        <w:pPr>
                          <w:spacing w:before="100" w:beforeAutospacing="1" w:after="100" w:afterAutospacing="1"/>
                          <w:rPr>
                            <w:rFonts w:ascii="Calibri" w:hAnsi="Calibri" w:cs="Arial"/>
                            <w:b/>
                            <w:color w:val="FFFFFF" w:themeColor="background1"/>
                            <w:sz w:val="24"/>
                            <w:szCs w:val="24"/>
                          </w:rPr>
                        </w:pPr>
                        <w:r>
                          <w:rPr>
                            <w:rFonts w:ascii="Calibri" w:hAnsi="Calibri" w:cs="Arial"/>
                            <w:b/>
                            <w:color w:val="FFFFFF" w:themeColor="background1"/>
                            <w:sz w:val="24"/>
                            <w:szCs w:val="24"/>
                          </w:rPr>
                          <w:fldChar w:fldCharType="begin"/>
                        </w:r>
                        <w:r>
                          <w:rPr>
                            <w:rFonts w:ascii="Calibri" w:hAnsi="Calibri" w:cs="Arial"/>
                            <w:b/>
                            <w:color w:val="FFFFFF" w:themeColor="background1"/>
                            <w:sz w:val="24"/>
                            <w:szCs w:val="24"/>
                          </w:rPr>
                          <w:instrText xml:space="preserve"> REF _Ref459128107 \r \h </w:instrText>
                        </w:r>
                        <w:r>
                          <w:rPr>
                            <w:rFonts w:ascii="Calibri" w:hAnsi="Calibri" w:cs="Arial"/>
                            <w:b/>
                            <w:color w:val="FFFFFF" w:themeColor="background1"/>
                            <w:sz w:val="24"/>
                            <w:szCs w:val="24"/>
                          </w:rPr>
                        </w:r>
                        <w:r>
                          <w:rPr>
                            <w:rFonts w:ascii="Calibri" w:hAnsi="Calibri" w:cs="Arial"/>
                            <w:b/>
                            <w:color w:val="FFFFFF" w:themeColor="background1"/>
                            <w:sz w:val="24"/>
                            <w:szCs w:val="24"/>
                          </w:rPr>
                          <w:fldChar w:fldCharType="separate"/>
                        </w:r>
                        <w:r>
                          <w:rPr>
                            <w:rFonts w:ascii="Calibri" w:hAnsi="Calibri" w:cs="Arial"/>
                            <w:b/>
                            <w:color w:val="FFFFFF" w:themeColor="background1"/>
                            <w:sz w:val="24"/>
                            <w:szCs w:val="24"/>
                          </w:rPr>
                          <w:t>4.10</w:t>
                        </w:r>
                        <w:r>
                          <w:rPr>
                            <w:rFonts w:ascii="Calibri" w:hAnsi="Calibri" w:cs="Arial"/>
                            <w:b/>
                            <w:color w:val="FFFFFF" w:themeColor="background1"/>
                            <w:sz w:val="24"/>
                            <w:szCs w:val="24"/>
                          </w:rPr>
                          <w:fldChar w:fldCharType="end"/>
                        </w:r>
                        <w:r>
                          <w:rPr>
                            <w:rFonts w:ascii="Calibri" w:hAnsi="Calibri" w:cs="Arial"/>
                            <w:b/>
                            <w:color w:val="FFFFFF" w:themeColor="background1"/>
                            <w:sz w:val="24"/>
                            <w:szCs w:val="24"/>
                          </w:rPr>
                          <w:t xml:space="preserve"> </w:t>
                        </w:r>
                        <w:r>
                          <w:fldChar w:fldCharType="begin"/>
                        </w:r>
                        <w:r>
                          <w:instrText xml:space="preserve"> REF _Ref459128107 \h  \* MERGEFORMAT </w:instrText>
                        </w:r>
                        <w:r>
                          <w:fldChar w:fldCharType="separate"/>
                        </w:r>
                        <w:r w:rsidRPr="00625DD0">
                          <w:rPr>
                            <w:rFonts w:ascii="Calibri" w:hAnsi="Calibri" w:cs="Arial"/>
                            <w:b/>
                            <w:sz w:val="24"/>
                            <w:szCs w:val="24"/>
                          </w:rPr>
                          <w:t>Veřejná podpora</w:t>
                        </w:r>
                        <w:r>
                          <w:fldChar w:fldCharType="end"/>
                        </w:r>
                      </w:p>
                      <w:p w14:paraId="770A82D7" w14:textId="77777777" w:rsidR="002D14FD" w:rsidRDefault="002D14FD" w:rsidP="003322FB">
                        <w:pPr>
                          <w:jc w:val="center"/>
                        </w:pPr>
                      </w:p>
                      <w:p w14:paraId="694A68B7" w14:textId="77777777" w:rsidR="002D14FD" w:rsidRDefault="002D14FD" w:rsidP="003322FB">
                        <w:pPr>
                          <w:jc w:val="center"/>
                        </w:pPr>
                      </w:p>
                      <w:p w14:paraId="66A022FF" w14:textId="77777777" w:rsidR="002D14FD" w:rsidRDefault="002D14FD" w:rsidP="003322FB">
                        <w:pPr>
                          <w:jc w:val="center"/>
                        </w:pPr>
                      </w:p>
                      <w:p w14:paraId="286B8DC5" w14:textId="77777777" w:rsidR="002D14FD" w:rsidRDefault="002D14FD" w:rsidP="003322FB">
                        <w:pPr>
                          <w:jc w:val="center"/>
                        </w:pPr>
                      </w:p>
                      <w:p w14:paraId="412A7F14" w14:textId="77777777" w:rsidR="002D14FD" w:rsidRDefault="002D14FD" w:rsidP="003322FB">
                        <w:pPr>
                          <w:jc w:val="center"/>
                        </w:pPr>
                      </w:p>
                      <w:p w14:paraId="165A0B2B" w14:textId="77777777" w:rsidR="002D14FD" w:rsidRDefault="002D14FD" w:rsidP="003322FB">
                        <w:pPr>
                          <w:jc w:val="center"/>
                        </w:pPr>
                      </w:p>
                      <w:p w14:paraId="176B2F7D" w14:textId="77777777" w:rsidR="002D14FD" w:rsidRDefault="002D14FD" w:rsidP="003322FB">
                        <w:pPr>
                          <w:jc w:val="center"/>
                        </w:pPr>
                      </w:p>
                      <w:p w14:paraId="0609911A" w14:textId="77777777" w:rsidR="002D14FD" w:rsidRPr="00625A17" w:rsidRDefault="002D14FD" w:rsidP="00E25E19">
                        <w:pPr>
                          <w:jc w:val="center"/>
                          <w:rPr>
                            <w:rStyle w:val="Hypertextovodkaz"/>
                            <w:color w:val="FF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381038E2" w14:textId="77777777" w:rsidR="002D14FD" w:rsidRPr="00DD6E2C" w:rsidRDefault="002D14FD" w:rsidP="00E25E19">
                        <w:pPr>
                          <w:jc w:val="center"/>
                          <w:rPr>
                            <w:rFonts w:cs="Arial"/>
                            <w:b/>
                            <w:color w:val="C00000"/>
                            <w:sz w:val="28"/>
                            <w:szCs w:val="28"/>
                          </w:rPr>
                        </w:pPr>
                      </w:p>
                    </w:txbxContent>
                  </v:textbox>
                </v:rect>
                <v:shape id="Textové pole 16" o:spid="_x0000_s1043" type="#_x0000_t202" style="position:absolute;top:2318;width:18288;height:8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" fillcolor="white [3212]" stroked="f" strokeweight=".5pt">
                  <v:textbox inset=",7.2pt,,7.2pt">
                    <w:txbxContent>
                      <w:p w14:paraId="3172B632" w14:textId="77777777" w:rsidR="002D14FD" w:rsidRPr="003C55AD" w:rsidRDefault="002D14FD" w:rsidP="003C55AD">
                        <w:pPr>
                          <w:pStyle w:val="Bezmezer"/>
                          <w:spacing w:before="100" w:beforeAutospacing="1" w:after="100" w:afterAutospacing="1"/>
                          <w:jc w:val="center"/>
                          <w:rPr>
                            <w:rFonts w:ascii="Calibri" w:hAnsi="Calibri" w:cs="Arial"/>
                            <w:b/>
                            <w:caps/>
                            <w:color w:val="5B9BD5" w:themeColor="accent1"/>
                            <w:sz w:val="28"/>
                            <w:szCs w:val="28"/>
                          </w:rPr>
                        </w:pPr>
                        <w:r w:rsidRPr="003C55AD">
                          <w:rPr>
                            <w:rFonts w:ascii="Calibri" w:hAnsi="Calibri" w:cs="Arial"/>
                            <w:b/>
                            <w:caps/>
                            <w:color w:val="5B9BD5" w:themeColor="accent1"/>
                            <w:sz w:val="28"/>
                            <w:szCs w:val="28"/>
                          </w:rPr>
                          <w:t>Obsah kapitoly 4</w:t>
                        </w:r>
                      </w:p>
                    </w:txbxContent>
                  </v:textbox>
                </v:shape>
                <w10:wrap type="square" anchorx="margin" anchory="margin"/>
              </v:group>
            </w:pict>
          </mc:Fallback>
        </mc:AlternateContent>
      </w:r>
      <w:r w:rsidR="004B76DB" w:rsidRPr="004B76DB">
        <w:t xml:space="preserve">Základní </w:t>
      </w:r>
      <w:r w:rsidR="004B76DB" w:rsidRPr="003322FB">
        <w:t>i</w:t>
      </w:r>
      <w:r w:rsidR="00F779C0" w:rsidRPr="003322FB">
        <w:t>nformace</w:t>
      </w:r>
      <w:r w:rsidR="00F779C0" w:rsidRPr="004B76DB">
        <w:t xml:space="preserve"> o operačním programu doprava</w:t>
      </w:r>
      <w:bookmarkEnd w:id="489"/>
      <w:bookmarkEnd w:id="490"/>
      <w:bookmarkEnd w:id="491"/>
      <w:bookmarkEnd w:id="492"/>
      <w:bookmarkEnd w:id="493"/>
      <w:bookmarkEnd w:id="494"/>
      <w:bookmarkEnd w:id="495"/>
      <w:r w:rsidR="00177321" w:rsidRPr="004B76DB">
        <w:br w:type="page"/>
      </w:r>
    </w:p>
    <w:p w14:paraId="54AAECA1" w14:textId="77777777" w:rsidR="00662113" w:rsidRPr="00AF4A70" w:rsidRDefault="00F779C0" w:rsidP="000F195B">
      <w:pPr>
        <w:pStyle w:val="Nadpis2"/>
      </w:pPr>
      <w:bookmarkStart w:id="496" w:name="_Ref426302768"/>
      <w:bookmarkStart w:id="497" w:name="_Toc439685311"/>
      <w:bookmarkStart w:id="498" w:name="_Toc483314129"/>
      <w:r>
        <w:t>Ú</w:t>
      </w:r>
      <w:r w:rsidRPr="00892A49">
        <w:t>v</w:t>
      </w:r>
      <w:r>
        <w:t>od</w:t>
      </w:r>
      <w:bookmarkEnd w:id="496"/>
      <w:bookmarkEnd w:id="497"/>
      <w:bookmarkEnd w:id="498"/>
    </w:p>
    <w:p w14:paraId="3C44C504" w14:textId="77777777" w:rsidR="00D83760" w:rsidRPr="00F7224E" w:rsidRDefault="00D83760" w:rsidP="003C55AD">
      <w:pPr>
        <w:pStyle w:val="Normlnweb"/>
        <w:textAlignment w:val="baseline"/>
        <w:rPr>
          <w:rFonts w:ascii="Arial" w:hAnsi="Arial" w:cs="Arial"/>
          <w:sz w:val="22"/>
          <w:szCs w:val="22"/>
        </w:rPr>
      </w:pPr>
      <w:r w:rsidRPr="00F7224E">
        <w:rPr>
          <w:rStyle w:val="Siln"/>
          <w:rFonts w:ascii="Arial" w:eastAsiaTheme="majorEastAsia" w:hAnsi="Arial" w:cs="Arial"/>
          <w:sz w:val="22"/>
          <w:szCs w:val="22"/>
          <w:bdr w:val="none" w:sz="0" w:space="0" w:color="auto" w:frame="1"/>
        </w:rPr>
        <w:t>Operační program Doprava</w:t>
      </w:r>
      <w:r w:rsidRPr="00F7224E">
        <w:rPr>
          <w:rStyle w:val="apple-converted-space"/>
          <w:rFonts w:ascii="Arial" w:hAnsi="Arial" w:cs="Arial"/>
          <w:sz w:val="22"/>
          <w:szCs w:val="22"/>
        </w:rPr>
        <w:t> </w:t>
      </w:r>
      <w:r w:rsidRPr="00F7224E">
        <w:rPr>
          <w:rFonts w:ascii="Arial" w:hAnsi="Arial" w:cs="Arial"/>
          <w:sz w:val="22"/>
          <w:szCs w:val="22"/>
        </w:rPr>
        <w:t>(dále jen „OP Doprava“) představuje v programovém období 2014 – 2020 hlavní finanční a technický dokument pro naplňování strategických investičních potřeb a řešení klíčových problémů v sektoru dopravy v České republice. Svým zaměřením navazuje na OP Doprava 2007 – 2013</w:t>
      </w:r>
      <w:r w:rsidR="0071382C" w:rsidRPr="00F7224E">
        <w:rPr>
          <w:rFonts w:ascii="Arial" w:hAnsi="Arial" w:cs="Arial"/>
          <w:sz w:val="22"/>
          <w:szCs w:val="22"/>
        </w:rPr>
        <w:t>.</w:t>
      </w:r>
    </w:p>
    <w:p w14:paraId="3546F84E" w14:textId="77777777" w:rsidR="00D83760" w:rsidRPr="00F7224E" w:rsidRDefault="00D83760" w:rsidP="003C55AD">
      <w:pPr>
        <w:pStyle w:val="Normlnweb"/>
        <w:textAlignment w:val="baseline"/>
        <w:rPr>
          <w:rFonts w:ascii="Arial" w:hAnsi="Arial" w:cs="Arial"/>
          <w:sz w:val="22"/>
          <w:szCs w:val="22"/>
        </w:rPr>
      </w:pPr>
      <w:r w:rsidRPr="00F7224E">
        <w:rPr>
          <w:rFonts w:ascii="Arial" w:hAnsi="Arial" w:cs="Arial"/>
          <w:b/>
          <w:sz w:val="22"/>
          <w:szCs w:val="22"/>
        </w:rPr>
        <w:t>Řídícím orgánem je Ministerstvo dopravy</w:t>
      </w:r>
      <w:r w:rsidRPr="00F7224E">
        <w:rPr>
          <w:rFonts w:ascii="Arial" w:hAnsi="Arial" w:cs="Arial"/>
          <w:sz w:val="22"/>
          <w:szCs w:val="22"/>
        </w:rPr>
        <w:t>, které tuto roli vykonává prostřednictvím Odboru fondů EU (O430).</w:t>
      </w:r>
      <w:r w:rsidR="00FC10B3" w:rsidRPr="00F7224E">
        <w:rPr>
          <w:rFonts w:ascii="Arial" w:hAnsi="Arial" w:cs="Arial"/>
          <w:b/>
          <w:sz w:val="22"/>
          <w:szCs w:val="22"/>
        </w:rPr>
        <w:t>Roli Zprostředkujícího subjektu plní Státní fond dopravní infrastruktury.</w:t>
      </w:r>
    </w:p>
    <w:p w14:paraId="7EB0979B" w14:textId="77777777" w:rsidR="00D83760" w:rsidRPr="00F7224E" w:rsidRDefault="00D83760" w:rsidP="003C55AD">
      <w:pPr>
        <w:pStyle w:val="Normlnweb"/>
        <w:textAlignment w:val="baseline"/>
        <w:rPr>
          <w:rFonts w:ascii="Arial" w:hAnsi="Arial" w:cs="Arial"/>
          <w:sz w:val="22"/>
          <w:szCs w:val="22"/>
        </w:rPr>
      </w:pPr>
      <w:r w:rsidRPr="00F7224E">
        <w:rPr>
          <w:rFonts w:ascii="Arial" w:hAnsi="Arial" w:cs="Arial"/>
          <w:sz w:val="22"/>
          <w:szCs w:val="22"/>
        </w:rPr>
        <w:t>OP Doprava je z hlediska objemu finančních prostředků největším operačním programem v</w:t>
      </w:r>
      <w:r w:rsidR="00F7224E">
        <w:rPr>
          <w:rFonts w:ascii="Arial" w:hAnsi="Arial" w:cs="Arial"/>
          <w:sz w:val="22"/>
          <w:szCs w:val="22"/>
        </w:rPr>
        <w:t> </w:t>
      </w:r>
      <w:r w:rsidRPr="00F7224E">
        <w:rPr>
          <w:rFonts w:ascii="Arial" w:hAnsi="Arial" w:cs="Arial"/>
          <w:sz w:val="22"/>
          <w:szCs w:val="22"/>
        </w:rPr>
        <w:t>České republice – připadá na něj cca 4,7 mld</w:t>
      </w:r>
      <w:r w:rsidR="00635B9C" w:rsidRPr="00F7224E">
        <w:rPr>
          <w:rFonts w:ascii="Arial" w:hAnsi="Arial" w:cs="Arial"/>
          <w:sz w:val="22"/>
          <w:szCs w:val="22"/>
        </w:rPr>
        <w:t>.</w:t>
      </w:r>
      <w:r w:rsidR="004A1BB1" w:rsidRPr="00F7224E">
        <w:rPr>
          <w:rFonts w:ascii="Arial" w:hAnsi="Arial" w:cs="Arial"/>
          <w:sz w:val="22"/>
          <w:szCs w:val="22"/>
        </w:rPr>
        <w:t xml:space="preserve"> €</w:t>
      </w:r>
      <w:r w:rsidR="00635B9C" w:rsidRPr="00F7224E">
        <w:rPr>
          <w:rFonts w:ascii="Arial" w:hAnsi="Arial" w:cs="Arial"/>
          <w:sz w:val="22"/>
          <w:szCs w:val="22"/>
        </w:rPr>
        <w:t>.</w:t>
      </w:r>
    </w:p>
    <w:p w14:paraId="57B51C41" w14:textId="77777777" w:rsidR="0071382C" w:rsidRPr="00F7224E" w:rsidRDefault="00F60C95" w:rsidP="003C55AD">
      <w:pPr>
        <w:pStyle w:val="Normlnweb"/>
        <w:textAlignment w:val="baseline"/>
        <w:rPr>
          <w:rFonts w:ascii="Arial" w:hAnsi="Arial" w:cs="Arial"/>
          <w:sz w:val="22"/>
          <w:szCs w:val="22"/>
        </w:rPr>
      </w:pPr>
      <w:r w:rsidRPr="00F7224E">
        <w:rPr>
          <w:rFonts w:ascii="Arial" w:hAnsi="Arial" w:cs="Arial"/>
          <w:sz w:val="22"/>
          <w:szCs w:val="22"/>
        </w:rPr>
        <w:t xml:space="preserve">OP Doprava přispívá k plnění </w:t>
      </w:r>
      <w:r w:rsidRPr="00F7224E">
        <w:rPr>
          <w:rFonts w:ascii="Arial" w:hAnsi="Arial" w:cs="Arial"/>
          <w:b/>
          <w:sz w:val="22"/>
          <w:szCs w:val="22"/>
        </w:rPr>
        <w:t>Dohody o Partnerstv</w:t>
      </w:r>
      <w:r w:rsidRPr="00F7224E">
        <w:rPr>
          <w:rFonts w:ascii="Arial" w:hAnsi="Arial" w:cs="Arial"/>
          <w:sz w:val="22"/>
          <w:szCs w:val="22"/>
        </w:rPr>
        <w:t>í v rámci strategického cíle „Rozvoj dopravní a technické infrastruktury a ochrana životního prostředí“, priority pro</w:t>
      </w:r>
      <w:r w:rsidR="00F01E88" w:rsidRPr="00F7224E">
        <w:rPr>
          <w:rFonts w:ascii="Arial" w:hAnsi="Arial" w:cs="Arial"/>
          <w:sz w:val="22"/>
          <w:szCs w:val="22"/>
        </w:rPr>
        <w:t> </w:t>
      </w:r>
      <w:r w:rsidRPr="00F7224E">
        <w:rPr>
          <w:rFonts w:ascii="Arial" w:hAnsi="Arial" w:cs="Arial"/>
          <w:sz w:val="22"/>
          <w:szCs w:val="22"/>
        </w:rPr>
        <w:t xml:space="preserve"> financování „Udržitelná infrastruktura umožňující konkurenceschopnost ekonomiky a</w:t>
      </w:r>
      <w:r w:rsidR="007F1613" w:rsidRPr="00F7224E">
        <w:rPr>
          <w:rFonts w:ascii="Arial" w:hAnsi="Arial" w:cs="Arial"/>
          <w:sz w:val="22"/>
          <w:szCs w:val="22"/>
        </w:rPr>
        <w:t> </w:t>
      </w:r>
      <w:r w:rsidRPr="00F7224E">
        <w:rPr>
          <w:rFonts w:ascii="Arial" w:hAnsi="Arial" w:cs="Arial"/>
          <w:sz w:val="22"/>
          <w:szCs w:val="22"/>
        </w:rPr>
        <w:t>odpovídající obslužnost území.“</w:t>
      </w:r>
    </w:p>
    <w:p w14:paraId="5A09C8B2" w14:textId="77777777" w:rsidR="00F60C95" w:rsidRPr="00F7224E" w:rsidRDefault="00F60C95" w:rsidP="003C55AD">
      <w:pPr>
        <w:pStyle w:val="Normlnweb"/>
        <w:textAlignment w:val="baseline"/>
        <w:rPr>
          <w:rFonts w:ascii="Arial" w:hAnsi="Arial" w:cs="Arial"/>
          <w:sz w:val="22"/>
          <w:szCs w:val="22"/>
        </w:rPr>
      </w:pPr>
      <w:r w:rsidRPr="00F7224E">
        <w:rPr>
          <w:rFonts w:ascii="Arial" w:hAnsi="Arial" w:cs="Arial"/>
          <w:sz w:val="22"/>
          <w:szCs w:val="22"/>
        </w:rPr>
        <w:t xml:space="preserve">Východiskem pro formulaci OP Doprava je </w:t>
      </w:r>
      <w:r w:rsidRPr="00F7224E">
        <w:rPr>
          <w:rFonts w:ascii="Arial" w:hAnsi="Arial" w:cs="Arial"/>
          <w:b/>
          <w:sz w:val="22"/>
          <w:szCs w:val="22"/>
        </w:rPr>
        <w:t>Dopravní politika ČR pro období 2014-2020</w:t>
      </w:r>
      <w:r w:rsidRPr="00F7224E">
        <w:rPr>
          <w:rFonts w:ascii="Arial" w:hAnsi="Arial" w:cs="Arial"/>
          <w:sz w:val="22"/>
          <w:szCs w:val="22"/>
        </w:rPr>
        <w:t xml:space="preserve"> s výhledem do roku 2050 a další návazné strategické dokumenty, především </w:t>
      </w:r>
      <w:r w:rsidRPr="00F7224E">
        <w:rPr>
          <w:rFonts w:ascii="Arial" w:hAnsi="Arial" w:cs="Arial"/>
          <w:b/>
          <w:sz w:val="22"/>
          <w:szCs w:val="22"/>
        </w:rPr>
        <w:t>Dopravní sektorové strategie, 2. fáze</w:t>
      </w:r>
      <w:r w:rsidRPr="00F7224E">
        <w:rPr>
          <w:rFonts w:ascii="Arial" w:hAnsi="Arial" w:cs="Arial"/>
          <w:sz w:val="22"/>
          <w:szCs w:val="22"/>
        </w:rPr>
        <w:t xml:space="preserve"> (Střednědobý plán rozvoje dopravní infrastruktury s dlouhodobým výhledem do roku 2050). Tyto dokumenty stanovují základní strategické priority, k jejichž naplňování bude OP Doprava přispívat.</w:t>
      </w:r>
    </w:p>
    <w:p w14:paraId="446541C2" w14:textId="77777777" w:rsidR="00F60C95" w:rsidRPr="00F7224E" w:rsidRDefault="00F60C95" w:rsidP="003C55AD">
      <w:pPr>
        <w:pStyle w:val="Normlnweb"/>
        <w:textAlignment w:val="baseline"/>
        <w:rPr>
          <w:rFonts w:ascii="Arial" w:hAnsi="Arial" w:cs="Arial"/>
          <w:sz w:val="22"/>
          <w:szCs w:val="22"/>
        </w:rPr>
      </w:pPr>
      <w:r w:rsidRPr="00F7224E">
        <w:rPr>
          <w:rFonts w:ascii="Arial" w:hAnsi="Arial" w:cs="Arial"/>
          <w:sz w:val="22"/>
          <w:szCs w:val="22"/>
        </w:rPr>
        <w:t>Hlavním tematickým cílem je </w:t>
      </w:r>
      <w:r w:rsidRPr="00F7224E">
        <w:rPr>
          <w:rFonts w:ascii="Arial" w:hAnsi="Arial" w:cs="Arial"/>
          <w:b/>
          <w:bCs/>
          <w:sz w:val="22"/>
          <w:szCs w:val="22"/>
          <w:bdr w:val="none" w:sz="0" w:space="0" w:color="auto" w:frame="1"/>
        </w:rPr>
        <w:t>Podpora udržitelné dopravy a odstraňování překážek v klíčových síťových infrastrukturách. </w:t>
      </w:r>
      <w:r w:rsidRPr="00F7224E">
        <w:rPr>
          <w:rFonts w:ascii="Arial" w:hAnsi="Arial" w:cs="Arial"/>
          <w:sz w:val="22"/>
          <w:szCs w:val="22"/>
        </w:rPr>
        <w:t>V rámci tohoto tematického cíle jde zejména o:</w:t>
      </w:r>
    </w:p>
    <w:p w14:paraId="7B989B4C" w14:textId="77777777" w:rsidR="00F60C95" w:rsidRPr="006323AA" w:rsidRDefault="00F60C95" w:rsidP="00F7224E">
      <w:pPr>
        <w:pStyle w:val="OdrkyvMPP"/>
        <w:numPr>
          <w:ilvl w:val="0"/>
          <w:numId w:val="567"/>
        </w:numPr>
        <w:spacing w:before="0"/>
      </w:pPr>
      <w:r w:rsidRPr="006323AA">
        <w:t>dokončení páteřní infrastruktury a napojení regionů na síť TEN-T</w:t>
      </w:r>
    </w:p>
    <w:p w14:paraId="288A9B10" w14:textId="77777777" w:rsidR="00F60C95" w:rsidRPr="006323AA" w:rsidRDefault="00F60C95" w:rsidP="00F7224E">
      <w:pPr>
        <w:pStyle w:val="OdrkyvMPP"/>
        <w:numPr>
          <w:ilvl w:val="0"/>
          <w:numId w:val="567"/>
        </w:numPr>
        <w:spacing w:before="0"/>
      </w:pPr>
      <w:r w:rsidRPr="006323AA">
        <w:t>zlepšení po stránce kvality a funkčnosti</w:t>
      </w:r>
    </w:p>
    <w:p w14:paraId="686B7061" w14:textId="77777777" w:rsidR="00F60C95" w:rsidRPr="006323AA" w:rsidRDefault="00F60C95" w:rsidP="00F7224E">
      <w:pPr>
        <w:pStyle w:val="OdrkyvMPP"/>
        <w:numPr>
          <w:ilvl w:val="0"/>
          <w:numId w:val="567"/>
        </w:numPr>
        <w:spacing w:before="0"/>
      </w:pPr>
      <w:r w:rsidRPr="006323AA">
        <w:t>odstranění přetrvávajících úzkých míst v klíčové infrastruktuře</w:t>
      </w:r>
    </w:p>
    <w:p w14:paraId="7CC32296" w14:textId="77777777" w:rsidR="00D86138" w:rsidRPr="006323AA" w:rsidRDefault="00F60C95" w:rsidP="00F7224E">
      <w:pPr>
        <w:pStyle w:val="OdrkyvMPP"/>
        <w:numPr>
          <w:ilvl w:val="0"/>
          <w:numId w:val="567"/>
        </w:numPr>
        <w:spacing w:before="0"/>
      </w:pPr>
      <w:r w:rsidRPr="006323AA">
        <w:t>podporu udržitelné mobility s důrazem na města</w:t>
      </w:r>
    </w:p>
    <w:p w14:paraId="6512BD2A" w14:textId="77777777" w:rsidR="00F60C95" w:rsidRPr="00F7224E" w:rsidRDefault="00F60C95" w:rsidP="003C55AD">
      <w:pPr>
        <w:pStyle w:val="Normlnweb"/>
        <w:textAlignment w:val="baseline"/>
        <w:rPr>
          <w:rFonts w:ascii="Arial" w:hAnsi="Arial" w:cs="Arial"/>
          <w:sz w:val="22"/>
          <w:szCs w:val="22"/>
        </w:rPr>
      </w:pPr>
      <w:r w:rsidRPr="00F7224E">
        <w:rPr>
          <w:rFonts w:ascii="Arial" w:hAnsi="Arial" w:cs="Arial"/>
          <w:b/>
          <w:sz w:val="22"/>
          <w:szCs w:val="22"/>
        </w:rPr>
        <w:t>Příjemci podpory</w:t>
      </w:r>
      <w:r w:rsidRPr="00F7224E">
        <w:rPr>
          <w:rFonts w:ascii="Arial" w:hAnsi="Arial" w:cs="Arial"/>
          <w:sz w:val="22"/>
          <w:szCs w:val="22"/>
        </w:rPr>
        <w:t xml:space="preserve"> budou vlastníci/správci dotčené infrastruktury a dopravních prostředků (v</w:t>
      </w:r>
      <w:r w:rsidR="00F7224E">
        <w:rPr>
          <w:rFonts w:ascii="Arial" w:hAnsi="Arial" w:cs="Arial"/>
          <w:sz w:val="22"/>
          <w:szCs w:val="22"/>
        </w:rPr>
        <w:t> </w:t>
      </w:r>
      <w:r w:rsidRPr="00F7224E">
        <w:rPr>
          <w:rFonts w:ascii="Arial" w:hAnsi="Arial" w:cs="Arial"/>
          <w:sz w:val="22"/>
          <w:szCs w:val="22"/>
        </w:rPr>
        <w:t>případě nákupu železničních vozidel půjde o vozidla dopravců provozujících dopravu v závazku veřejné služby včetně dopravy přeshraniční, v případě nákladní vodní dopravy budou příjemci vlastníci a provozovatelé plavidel), případně další relevantní subjekty.</w:t>
      </w:r>
    </w:p>
    <w:p w14:paraId="1AEFEB06" w14:textId="77777777" w:rsidR="0071382C" w:rsidRPr="00F7224E" w:rsidRDefault="00F60C95" w:rsidP="0071382C">
      <w:pPr>
        <w:spacing w:after="150" w:line="360" w:lineRule="atLeast"/>
        <w:textAlignment w:val="baseline"/>
        <w:rPr>
          <w:rFonts w:ascii="Arial" w:hAnsi="Arial" w:cs="Arial"/>
          <w:sz w:val="22"/>
          <w:szCs w:val="22"/>
        </w:rPr>
      </w:pPr>
      <w:r w:rsidRPr="00F7224E">
        <w:rPr>
          <w:rFonts w:ascii="Arial" w:hAnsi="Arial" w:cs="Arial"/>
          <w:sz w:val="22"/>
          <w:szCs w:val="22"/>
        </w:rPr>
        <w:t xml:space="preserve">OP Doprava </w:t>
      </w:r>
      <w:r w:rsidRPr="00F7224E">
        <w:rPr>
          <w:rFonts w:ascii="Arial" w:hAnsi="Arial" w:cs="Arial"/>
          <w:b/>
          <w:sz w:val="22"/>
          <w:szCs w:val="22"/>
        </w:rPr>
        <w:t>je financován ze dvou fondů</w:t>
      </w:r>
      <w:r w:rsidRPr="00F7224E">
        <w:rPr>
          <w:rFonts w:ascii="Arial" w:hAnsi="Arial" w:cs="Arial"/>
          <w:sz w:val="22"/>
          <w:szCs w:val="22"/>
        </w:rPr>
        <w:t xml:space="preserve">: </w:t>
      </w:r>
    </w:p>
    <w:p w14:paraId="0117F4D7" w14:textId="77777777" w:rsidR="0071382C" w:rsidRPr="00C80A47" w:rsidRDefault="00F60C95" w:rsidP="00F7224E">
      <w:pPr>
        <w:pStyle w:val="OdrkyvMPP"/>
        <w:numPr>
          <w:ilvl w:val="0"/>
          <w:numId w:val="567"/>
        </w:numPr>
        <w:spacing w:before="0"/>
      </w:pPr>
      <w:r w:rsidRPr="00B152B1">
        <w:t>Evropského fondu pro regionální rozvoj (</w:t>
      </w:r>
      <w:r w:rsidR="00145ACD" w:rsidRPr="00C80A47">
        <w:t>EFRR</w:t>
      </w:r>
      <w:r w:rsidRPr="00C80A47">
        <w:t>) a</w:t>
      </w:r>
    </w:p>
    <w:p w14:paraId="0F187D4D" w14:textId="77777777" w:rsidR="00F60C95" w:rsidRPr="008D4790" w:rsidRDefault="00F60C95" w:rsidP="00F7224E">
      <w:pPr>
        <w:pStyle w:val="OdrkyvMPP"/>
        <w:numPr>
          <w:ilvl w:val="0"/>
          <w:numId w:val="567"/>
        </w:numPr>
        <w:spacing w:before="0"/>
      </w:pPr>
      <w:r w:rsidRPr="008D4790">
        <w:t>Fondu soudržnosti (FS).</w:t>
      </w:r>
    </w:p>
    <w:p w14:paraId="398BB85C" w14:textId="77777777" w:rsidR="00D60F21" w:rsidRPr="00AF4A70" w:rsidRDefault="00D60F21" w:rsidP="000F195B">
      <w:pPr>
        <w:pStyle w:val="Nadpis2"/>
      </w:pPr>
      <w:bookmarkStart w:id="499" w:name="_Toc439772749"/>
      <w:bookmarkStart w:id="500" w:name="_Toc439773040"/>
      <w:bookmarkStart w:id="501" w:name="_Toc439868980"/>
      <w:bookmarkStart w:id="502" w:name="_Toc439869344"/>
      <w:bookmarkStart w:id="503" w:name="_Ref424032942"/>
      <w:bookmarkStart w:id="504" w:name="_Toc424128491"/>
      <w:bookmarkStart w:id="505" w:name="_Toc424230515"/>
      <w:bookmarkStart w:id="506" w:name="_Toc439685312"/>
      <w:bookmarkStart w:id="507" w:name="_Toc483314130"/>
      <w:bookmarkEnd w:id="499"/>
      <w:bookmarkEnd w:id="500"/>
      <w:bookmarkEnd w:id="501"/>
      <w:bookmarkEnd w:id="502"/>
      <w:r w:rsidRPr="00A40B35">
        <w:t>Prioritní</w:t>
      </w:r>
      <w:r w:rsidRPr="00AF4A70">
        <w:t xml:space="preserve"> osy</w:t>
      </w:r>
      <w:bookmarkEnd w:id="503"/>
      <w:bookmarkEnd w:id="504"/>
      <w:bookmarkEnd w:id="505"/>
      <w:bookmarkEnd w:id="506"/>
      <w:r w:rsidR="008053A0">
        <w:t xml:space="preserve"> a specifické cíle</w:t>
      </w:r>
      <w:bookmarkEnd w:id="507"/>
    </w:p>
    <w:p w14:paraId="402C680B" w14:textId="77777777" w:rsidR="00D86138" w:rsidRPr="00F7224E" w:rsidRDefault="00D86138" w:rsidP="003C55AD">
      <w:pPr>
        <w:pStyle w:val="Normlnweb"/>
        <w:textAlignment w:val="baseline"/>
        <w:rPr>
          <w:rFonts w:ascii="Arial" w:hAnsi="Arial" w:cs="Arial"/>
          <w:sz w:val="22"/>
          <w:szCs w:val="22"/>
        </w:rPr>
      </w:pPr>
      <w:r w:rsidRPr="00F7224E">
        <w:rPr>
          <w:rFonts w:ascii="Arial" w:hAnsi="Arial" w:cs="Arial"/>
          <w:sz w:val="22"/>
          <w:szCs w:val="22"/>
        </w:rPr>
        <w:t xml:space="preserve">OP Doprava obsahuje </w:t>
      </w:r>
      <w:r w:rsidRPr="00F7224E">
        <w:rPr>
          <w:rFonts w:ascii="Arial" w:hAnsi="Arial" w:cs="Arial"/>
          <w:b/>
          <w:sz w:val="22"/>
          <w:szCs w:val="22"/>
        </w:rPr>
        <w:t>4 prioritní osy</w:t>
      </w:r>
      <w:r w:rsidR="007711D8" w:rsidRPr="00F7224E">
        <w:rPr>
          <w:rFonts w:ascii="Arial" w:hAnsi="Arial" w:cs="Arial"/>
          <w:sz w:val="22"/>
          <w:szCs w:val="22"/>
        </w:rPr>
        <w:t xml:space="preserve">(dále PO) </w:t>
      </w:r>
      <w:r w:rsidRPr="00F7224E">
        <w:rPr>
          <w:rFonts w:ascii="Arial" w:hAnsi="Arial" w:cs="Arial"/>
          <w:sz w:val="22"/>
          <w:szCs w:val="22"/>
        </w:rPr>
        <w:t xml:space="preserve">rozdělující operační program na logické celky, a ty jsou dále konkretizovány prostřednictvím tzv. </w:t>
      </w:r>
      <w:r w:rsidRPr="00F7224E">
        <w:rPr>
          <w:rFonts w:ascii="Arial" w:hAnsi="Arial" w:cs="Arial"/>
          <w:b/>
          <w:sz w:val="22"/>
          <w:szCs w:val="22"/>
        </w:rPr>
        <w:t>specifických cílů</w:t>
      </w:r>
      <w:r w:rsidRPr="00F7224E">
        <w:rPr>
          <w:rFonts w:ascii="Arial" w:hAnsi="Arial" w:cs="Arial"/>
          <w:sz w:val="22"/>
          <w:szCs w:val="22"/>
        </w:rPr>
        <w:t>, které vymezují, jaké typy projektů mohou být v rámci příslušné prioritní osy podpořeny.</w:t>
      </w:r>
    </w:p>
    <w:p w14:paraId="02A03C3A" w14:textId="77777777" w:rsidR="00D86138" w:rsidRPr="00F7224E" w:rsidRDefault="00D86138" w:rsidP="003C55AD">
      <w:pPr>
        <w:pStyle w:val="Normlnweb"/>
        <w:textAlignment w:val="baseline"/>
        <w:rPr>
          <w:rFonts w:ascii="Arial" w:hAnsi="Arial" w:cs="Arial"/>
          <w:sz w:val="22"/>
          <w:szCs w:val="22"/>
        </w:rPr>
      </w:pPr>
      <w:r w:rsidRPr="00F7224E">
        <w:rPr>
          <w:rFonts w:ascii="Arial" w:hAnsi="Arial" w:cs="Arial"/>
          <w:sz w:val="22"/>
          <w:szCs w:val="22"/>
        </w:rPr>
        <w:t>Struktura OP Doprava reflektuje zkušenosti z programového období 2007-2013 a předchází rizikům horšího čerpání v některých oblastech v první řadě tím, že oproti šesti věcným prioritním osám OPD 2007-2013 soustředí podporu do tří věcných prioritních os (doplněných čtvrtou prioritní osou zaměřenou na technickou pomoc):</w:t>
      </w:r>
    </w:p>
    <w:p w14:paraId="58332275" w14:textId="77777777" w:rsidR="00920DCA" w:rsidRPr="00AF4A70" w:rsidRDefault="00D86138" w:rsidP="00DB5153">
      <w:pPr>
        <w:pStyle w:val="Nadpis3"/>
      </w:pPr>
      <w:bookmarkStart w:id="508" w:name="_Toc439772751"/>
      <w:bookmarkStart w:id="509" w:name="_Toc439773042"/>
      <w:bookmarkStart w:id="510" w:name="_Toc439868982"/>
      <w:bookmarkStart w:id="511" w:name="_Toc439869346"/>
      <w:bookmarkStart w:id="512" w:name="_Toc424128492"/>
      <w:bookmarkStart w:id="513" w:name="_Toc424230516"/>
      <w:bookmarkStart w:id="514" w:name="_Ref436305088"/>
      <w:bookmarkStart w:id="515" w:name="_Toc439685313"/>
      <w:bookmarkStart w:id="516" w:name="_Toc483314131"/>
      <w:bookmarkEnd w:id="508"/>
      <w:bookmarkEnd w:id="509"/>
      <w:bookmarkEnd w:id="510"/>
      <w:bookmarkEnd w:id="511"/>
      <w:r w:rsidRPr="00AF4A70">
        <w:t xml:space="preserve">PO 1: </w:t>
      </w:r>
      <w:r w:rsidRPr="00892A49">
        <w:t>Infrastruktura</w:t>
      </w:r>
      <w:r w:rsidRPr="00AF4A70">
        <w:t xml:space="preserve"> pro železniční a další udržitelnou dopravu</w:t>
      </w:r>
      <w:bookmarkEnd w:id="512"/>
      <w:bookmarkEnd w:id="513"/>
      <w:bookmarkEnd w:id="514"/>
      <w:bookmarkEnd w:id="515"/>
      <w:bookmarkEnd w:id="516"/>
      <w:r w:rsidRPr="00AF4A70">
        <w:t> </w:t>
      </w:r>
    </w:p>
    <w:p w14:paraId="3CBDD4D9" w14:textId="77777777" w:rsidR="00920DCA" w:rsidRPr="004C0A49" w:rsidRDefault="00920DCA" w:rsidP="003C55AD">
      <w:pPr>
        <w:pStyle w:val="MPtext"/>
        <w:spacing w:before="100" w:beforeAutospacing="1" w:after="100" w:afterAutospacing="1"/>
        <w:rPr>
          <w:sz w:val="22"/>
          <w:szCs w:val="22"/>
          <w:lang w:eastAsia="cs-CZ"/>
        </w:rPr>
      </w:pPr>
      <w:r w:rsidRPr="004C0A49">
        <w:rPr>
          <w:b/>
          <w:sz w:val="22"/>
          <w:szCs w:val="22"/>
          <w:lang w:eastAsia="cs-CZ"/>
        </w:rPr>
        <w:t>Zdroj financování</w:t>
      </w:r>
      <w:r w:rsidRPr="004C0A49">
        <w:rPr>
          <w:sz w:val="22"/>
          <w:szCs w:val="22"/>
          <w:lang w:eastAsia="cs-CZ"/>
        </w:rPr>
        <w:t xml:space="preserve">: </w:t>
      </w:r>
      <w:r w:rsidR="00D86138" w:rsidRPr="004C0A49">
        <w:rPr>
          <w:sz w:val="22"/>
          <w:szCs w:val="22"/>
          <w:lang w:eastAsia="cs-CZ"/>
        </w:rPr>
        <w:t>Fond soudržnosti</w:t>
      </w:r>
    </w:p>
    <w:p w14:paraId="599B5A5A" w14:textId="25FEE03E" w:rsidR="005745BD" w:rsidRPr="004C0A49" w:rsidRDefault="005228E8" w:rsidP="003C55AD">
      <w:pPr>
        <w:pStyle w:val="MPtext"/>
        <w:spacing w:before="100" w:beforeAutospacing="1" w:after="100" w:afterAutospacing="1"/>
        <w:rPr>
          <w:sz w:val="22"/>
          <w:szCs w:val="22"/>
          <w:lang w:eastAsia="cs-CZ"/>
        </w:rPr>
      </w:pPr>
      <w:r w:rsidRPr="004C0A49">
        <w:rPr>
          <w:b/>
          <w:sz w:val="22"/>
          <w:szCs w:val="22"/>
          <w:lang w:eastAsia="cs-CZ"/>
        </w:rPr>
        <w:t>Alokace</w:t>
      </w:r>
      <w:r w:rsidRPr="004C0A49">
        <w:rPr>
          <w:sz w:val="22"/>
          <w:szCs w:val="22"/>
          <w:lang w:eastAsia="cs-CZ"/>
        </w:rPr>
        <w:t>:</w:t>
      </w:r>
      <w:r w:rsidR="00D86138" w:rsidRPr="004C0A49">
        <w:rPr>
          <w:sz w:val="22"/>
          <w:szCs w:val="22"/>
          <w:lang w:eastAsia="cs-CZ"/>
        </w:rPr>
        <w:t xml:space="preserve"> 2 395 964 680 EUR,</w:t>
      </w:r>
      <w:r w:rsidR="00920DCA" w:rsidRPr="004C0A49">
        <w:rPr>
          <w:sz w:val="22"/>
          <w:szCs w:val="22"/>
          <w:lang w:eastAsia="cs-CZ"/>
        </w:rPr>
        <w:t xml:space="preserve"> tj.51,</w:t>
      </w:r>
      <w:r w:rsidR="00DB7749">
        <w:rPr>
          <w:sz w:val="22"/>
          <w:szCs w:val="22"/>
          <w:lang w:eastAsia="cs-CZ"/>
        </w:rPr>
        <w:t>84</w:t>
      </w:r>
      <w:r w:rsidR="00920DCA" w:rsidRPr="004C0A49">
        <w:rPr>
          <w:sz w:val="22"/>
          <w:szCs w:val="22"/>
          <w:lang w:eastAsia="cs-CZ"/>
        </w:rPr>
        <w:t xml:space="preserve"> % celkové alokace </w:t>
      </w:r>
    </w:p>
    <w:p w14:paraId="37E62083" w14:textId="77777777" w:rsidR="005228E8" w:rsidRPr="004C0A49" w:rsidRDefault="005228E8" w:rsidP="003C55AD">
      <w:pPr>
        <w:pStyle w:val="Odstavecseseznamem"/>
        <w:spacing w:before="100" w:beforeAutospacing="1" w:after="100" w:afterAutospacing="1"/>
        <w:ind w:left="0"/>
        <w:textAlignment w:val="baseline"/>
        <w:rPr>
          <w:rFonts w:ascii="Arial" w:hAnsi="Arial" w:cs="Arial"/>
          <w:sz w:val="22"/>
          <w:szCs w:val="22"/>
          <w:lang w:eastAsia="cs-CZ"/>
        </w:rPr>
      </w:pPr>
      <w:r w:rsidRPr="004C0A49">
        <w:rPr>
          <w:rFonts w:ascii="Arial" w:hAnsi="Arial" w:cs="Arial"/>
          <w:sz w:val="22"/>
          <w:szCs w:val="22"/>
          <w:u w:val="single"/>
          <w:lang w:eastAsia="cs-CZ"/>
        </w:rPr>
        <w:t>Prioritní osa 1</w:t>
      </w:r>
      <w:r w:rsidRPr="004C0A49">
        <w:rPr>
          <w:rFonts w:ascii="Arial" w:hAnsi="Arial" w:cs="Arial"/>
          <w:sz w:val="22"/>
          <w:szCs w:val="22"/>
          <w:lang w:eastAsia="cs-CZ"/>
        </w:rPr>
        <w:t xml:space="preserve"> zahrnuje</w:t>
      </w:r>
      <w:r w:rsidR="00C66A6B" w:rsidRPr="004C0A49">
        <w:rPr>
          <w:rFonts w:ascii="Arial" w:hAnsi="Arial" w:cs="Arial"/>
          <w:sz w:val="22"/>
          <w:szCs w:val="22"/>
          <w:lang w:eastAsia="cs-CZ"/>
        </w:rPr>
        <w:t xml:space="preserve"> investice</w:t>
      </w:r>
    </w:p>
    <w:p w14:paraId="127A180F" w14:textId="77777777" w:rsidR="005745BD" w:rsidRPr="006323AA" w:rsidRDefault="005745BD" w:rsidP="004C0A49">
      <w:pPr>
        <w:pStyle w:val="OdrkyvMPP"/>
        <w:numPr>
          <w:ilvl w:val="0"/>
          <w:numId w:val="694"/>
        </w:numPr>
        <w:spacing w:before="0"/>
      </w:pPr>
      <w:r w:rsidRPr="006323AA">
        <w:t>do železniční infrastruktury</w:t>
      </w:r>
      <w:r w:rsidR="00F419BB" w:rsidRPr="006323AA">
        <w:t>;</w:t>
      </w:r>
    </w:p>
    <w:p w14:paraId="70F9C273" w14:textId="77777777" w:rsidR="005745BD" w:rsidRPr="006323AA" w:rsidRDefault="00D86138" w:rsidP="004C0A49">
      <w:pPr>
        <w:pStyle w:val="OdrkyvMPP"/>
        <w:numPr>
          <w:ilvl w:val="0"/>
          <w:numId w:val="694"/>
        </w:numPr>
        <w:spacing w:before="0"/>
      </w:pPr>
      <w:r w:rsidRPr="006323AA">
        <w:t>vodních cest sítě TEN-T</w:t>
      </w:r>
      <w:r w:rsidR="00F419BB" w:rsidRPr="006323AA">
        <w:t>;</w:t>
      </w:r>
    </w:p>
    <w:p w14:paraId="38A5AF29" w14:textId="77777777" w:rsidR="00D86138" w:rsidRPr="006323AA" w:rsidRDefault="00D86138" w:rsidP="004C0A49">
      <w:pPr>
        <w:pStyle w:val="OdrkyvMPP"/>
        <w:numPr>
          <w:ilvl w:val="0"/>
          <w:numId w:val="694"/>
        </w:numPr>
        <w:spacing w:before="0"/>
      </w:pPr>
      <w:r w:rsidRPr="006323AA">
        <w:t>multimodální nákladní dopravy (terminály), infrastruktury drážních systémů městské a příměstské dopravy, dopravního parku železniční dopravy a nákladní vodní dopravy.</w:t>
      </w:r>
    </w:p>
    <w:p w14:paraId="473D9BA0" w14:textId="77777777" w:rsidR="00562131" w:rsidRPr="00AF4A70" w:rsidRDefault="00562131" w:rsidP="006B0393">
      <w:pPr>
        <w:pStyle w:val="Nadpis4"/>
      </w:pPr>
      <w:bookmarkStart w:id="517" w:name="_Toc424128493"/>
      <w:bookmarkStart w:id="518" w:name="_Toc483314132"/>
      <w:r w:rsidRPr="00AF4A70">
        <w:t>Podporované aktivity v rámci specifického cíle 1.1</w:t>
      </w:r>
      <w:bookmarkEnd w:id="517"/>
      <w:bookmarkEnd w:id="518"/>
    </w:p>
    <w:p w14:paraId="218819E6" w14:textId="77777777" w:rsidR="00562131" w:rsidRPr="00C80A47" w:rsidRDefault="00562131" w:rsidP="004D2D91">
      <w:pPr>
        <w:pStyle w:val="OdrkyvMPP"/>
        <w:numPr>
          <w:ilvl w:val="0"/>
          <w:numId w:val="695"/>
        </w:numPr>
      </w:pPr>
      <w:r w:rsidRPr="00B152B1">
        <w:t>Modernizace, obnova a výstavba tratí a zlepšování parametrů na síti TEN-T a mimo síť TEN-T (eliminace rychlostních propadů, omezení průchodnosti, traťové třídy zatížení, apod.), včetně infrastruktury pro příměstskou dopravu</w:t>
      </w:r>
      <w:r w:rsidR="00F419BB" w:rsidRPr="00C80A47">
        <w:t>;</w:t>
      </w:r>
    </w:p>
    <w:p w14:paraId="7D565F0C" w14:textId="77777777" w:rsidR="00562131" w:rsidRPr="00254056" w:rsidRDefault="00562131" w:rsidP="004D2D91">
      <w:pPr>
        <w:pStyle w:val="OdrkyvMPP"/>
        <w:numPr>
          <w:ilvl w:val="0"/>
          <w:numId w:val="695"/>
        </w:numPr>
      </w:pPr>
      <w:r w:rsidRPr="008D4790">
        <w:t>Modernizace a rekonstrukce tratí a další infrastruktury související s</w:t>
      </w:r>
      <w:r w:rsidR="007B09AD" w:rsidRPr="008D4790">
        <w:t> </w:t>
      </w:r>
      <w:r w:rsidRPr="008D4790">
        <w:t xml:space="preserve"> modernizací v</w:t>
      </w:r>
      <w:r w:rsidR="00E054BF" w:rsidRPr="008D4790">
        <w:t> </w:t>
      </w:r>
      <w:r w:rsidRPr="00254056">
        <w:t>rámci železničních uzlů</w:t>
      </w:r>
      <w:r w:rsidR="00F419BB" w:rsidRPr="00254056">
        <w:t>;</w:t>
      </w:r>
    </w:p>
    <w:p w14:paraId="75894F09" w14:textId="77777777" w:rsidR="00562131" w:rsidRPr="00504EF6" w:rsidRDefault="00562131" w:rsidP="004D2D91">
      <w:pPr>
        <w:pStyle w:val="OdrkyvMPP"/>
        <w:numPr>
          <w:ilvl w:val="0"/>
          <w:numId w:val="695"/>
        </w:numPr>
      </w:pPr>
      <w:r w:rsidRPr="00254056">
        <w:t>Zvýšení komfortu a vybavenosti infrastruktury stanic a zastávek ve správě správce železniční infrastruktury včetně naplnění souvisejících požadavků TSI PRM a INF</w:t>
      </w:r>
      <w:r w:rsidR="00F419BB" w:rsidRPr="00504EF6">
        <w:t>;</w:t>
      </w:r>
    </w:p>
    <w:p w14:paraId="2FA9F9E4" w14:textId="77777777" w:rsidR="00562131" w:rsidRPr="002D7BAE" w:rsidRDefault="00562131" w:rsidP="004D2D91">
      <w:pPr>
        <w:pStyle w:val="OdrkyvMPP"/>
        <w:numPr>
          <w:ilvl w:val="0"/>
          <w:numId w:val="695"/>
        </w:numPr>
      </w:pPr>
      <w:r w:rsidRPr="00C147D9">
        <w:t>Úpravy tratí vedoucí k zajištění interoperability a implementaci TSI</w:t>
      </w:r>
      <w:r w:rsidR="00F419BB" w:rsidRPr="002D7BAE">
        <w:t>;</w:t>
      </w:r>
    </w:p>
    <w:p w14:paraId="26E46FC7" w14:textId="77777777" w:rsidR="00DA5098" w:rsidRPr="00611820" w:rsidRDefault="00562131" w:rsidP="004D2D91">
      <w:pPr>
        <w:pStyle w:val="OdrkyvMPP"/>
        <w:numPr>
          <w:ilvl w:val="0"/>
          <w:numId w:val="695"/>
        </w:numPr>
      </w:pPr>
      <w:r w:rsidRPr="002D7BAE">
        <w:t>Modernizace zabezpečovacích zařízení a zavádění DOZ a automatického vedení vlaků spolu s využitím dalších moderních technologií (včetně kosmických) pro zvyšování bezpečnosti železniční dopravy a s tím spojeným rozvojem informačních bází (vč. popisu železniční sítě)</w:t>
      </w:r>
      <w:r w:rsidR="00F419BB" w:rsidRPr="00611820">
        <w:t>.</w:t>
      </w:r>
    </w:p>
    <w:p w14:paraId="24A0F7DE" w14:textId="77777777" w:rsidR="00562131" w:rsidRDefault="00E17BFD" w:rsidP="003C55AD">
      <w:pPr>
        <w:spacing w:before="100" w:beforeAutospacing="1" w:after="100" w:afterAutospacing="1"/>
        <w:rPr>
          <w:rFonts w:ascii="Arial" w:hAnsi="Arial" w:cs="Arial"/>
          <w:sz w:val="22"/>
          <w:szCs w:val="22"/>
        </w:rPr>
      </w:pPr>
      <w:r w:rsidRPr="004D2D91">
        <w:rPr>
          <w:rFonts w:ascii="Arial" w:hAnsi="Arial" w:cs="Arial"/>
          <w:b/>
          <w:sz w:val="22"/>
          <w:szCs w:val="22"/>
        </w:rPr>
        <w:t>Příjemci</w:t>
      </w:r>
      <w:r w:rsidRPr="004D2D91">
        <w:rPr>
          <w:rFonts w:ascii="Arial" w:hAnsi="Arial" w:cs="Arial"/>
          <w:sz w:val="22"/>
          <w:szCs w:val="22"/>
        </w:rPr>
        <w:t xml:space="preserve"> podpory budou </w:t>
      </w:r>
      <w:r w:rsidRPr="004D2D91">
        <w:rPr>
          <w:rFonts w:ascii="Arial" w:hAnsi="Arial" w:cs="Arial"/>
          <w:b/>
          <w:sz w:val="22"/>
          <w:szCs w:val="22"/>
        </w:rPr>
        <w:t>vlastníci/správci dotčené infrastruktury</w:t>
      </w:r>
      <w:r w:rsidRPr="004D2D91">
        <w:rPr>
          <w:rFonts w:ascii="Arial" w:hAnsi="Arial" w:cs="Arial"/>
          <w:sz w:val="22"/>
          <w:szCs w:val="22"/>
        </w:rPr>
        <w:t xml:space="preserve">, např. </w:t>
      </w:r>
      <w:r w:rsidRPr="004D2D91">
        <w:rPr>
          <w:rFonts w:ascii="Arial" w:hAnsi="Arial" w:cs="Arial"/>
          <w:b/>
          <w:sz w:val="22"/>
          <w:szCs w:val="22"/>
        </w:rPr>
        <w:t>SŽDC</w:t>
      </w:r>
      <w:r w:rsidR="00F419BB" w:rsidRPr="004D2D91">
        <w:rPr>
          <w:rFonts w:ascii="Arial" w:hAnsi="Arial" w:cs="Arial"/>
          <w:sz w:val="22"/>
          <w:szCs w:val="22"/>
        </w:rPr>
        <w:t>.</w:t>
      </w:r>
    </w:p>
    <w:p w14:paraId="000B2DB8" w14:textId="1751C734" w:rsidR="00231F85" w:rsidRDefault="000E6DE2" w:rsidP="00231F85">
      <w:pPr>
        <w:pStyle w:val="Nadpis4"/>
        <w:rPr>
          <w:rStyle w:val="Nadpis4Char"/>
          <w:rFonts w:cs="Arial"/>
          <w:b/>
          <w:i/>
          <w:iCs/>
          <w:szCs w:val="24"/>
        </w:rPr>
      </w:pPr>
      <w:bookmarkStart w:id="519" w:name="_Toc424128494"/>
      <w:bookmarkStart w:id="520" w:name="_Toc483314133"/>
      <w:r w:rsidRPr="00AF4A70">
        <w:rPr>
          <w:rStyle w:val="Nadpis4Char"/>
          <w:rFonts w:cs="Arial"/>
          <w:b/>
          <w:i/>
          <w:iCs/>
          <w:szCs w:val="24"/>
        </w:rPr>
        <w:t>Podporované aktivity v rámci specifického cíle 1.2</w:t>
      </w:r>
      <w:bookmarkEnd w:id="519"/>
      <w:bookmarkEnd w:id="520"/>
    </w:p>
    <w:p w14:paraId="70FAED12" w14:textId="1BE4C680" w:rsidR="00941806" w:rsidRPr="00106000" w:rsidRDefault="00231F85" w:rsidP="00941806">
      <w:pPr>
        <w:pStyle w:val="Default"/>
        <w:rPr>
          <w:lang w:val="en-US"/>
        </w:rPr>
      </w:pPr>
      <w:r w:rsidRPr="00106000">
        <w:rPr>
          <w:rFonts w:ascii="Arial" w:hAnsi="Arial" w:cs="Arial"/>
          <w:sz w:val="22"/>
        </w:rPr>
        <w:t>Scecifický cíl 1.2 byl  vyjmut z</w:t>
      </w:r>
      <w:r w:rsidR="00941806">
        <w:rPr>
          <w:rFonts w:ascii="Arial" w:hAnsi="Arial" w:cs="Arial"/>
          <w:sz w:val="22"/>
        </w:rPr>
        <w:t> </w:t>
      </w:r>
      <w:r w:rsidR="00941806" w:rsidRPr="00941806">
        <w:rPr>
          <w:rFonts w:ascii="Arial" w:hAnsi="Arial" w:cs="Arial"/>
          <w:sz w:val="22"/>
        </w:rPr>
        <w:t xml:space="preserve">programu </w:t>
      </w:r>
      <w:r w:rsidR="00941806">
        <w:rPr>
          <w:rFonts w:ascii="Arial" w:hAnsi="Arial" w:cs="Arial"/>
          <w:sz w:val="22"/>
        </w:rPr>
        <w:t xml:space="preserve">prováděcím rozhodnutím Komise </w:t>
      </w:r>
      <w:r w:rsidR="00D71ECA">
        <w:rPr>
          <w:rFonts w:ascii="Arial" w:hAnsi="Arial" w:cs="Arial"/>
          <w:sz w:val="22"/>
        </w:rPr>
        <w:t xml:space="preserve">č. </w:t>
      </w:r>
      <w:r w:rsidR="00941806">
        <w:rPr>
          <w:rFonts w:ascii="Arial" w:hAnsi="Arial" w:cs="Arial"/>
          <w:sz w:val="22"/>
        </w:rPr>
        <w:t>C (2017) 2599.</w:t>
      </w:r>
    </w:p>
    <w:p w14:paraId="70B9ACA9" w14:textId="77777777" w:rsidR="000E6DE2" w:rsidRPr="00E054BF" w:rsidRDefault="000E6DE2" w:rsidP="003C55AD">
      <w:pPr>
        <w:spacing w:before="100" w:beforeAutospacing="1" w:after="100" w:afterAutospacing="1"/>
        <w:rPr>
          <w:rFonts w:ascii="Arial" w:hAnsi="Arial" w:cs="Arial"/>
          <w:sz w:val="22"/>
          <w:szCs w:val="22"/>
        </w:rPr>
      </w:pPr>
      <w:r w:rsidRPr="00E054BF">
        <w:rPr>
          <w:rFonts w:ascii="Arial" w:hAnsi="Arial" w:cs="Arial"/>
          <w:b/>
          <w:sz w:val="22"/>
          <w:szCs w:val="22"/>
        </w:rPr>
        <w:t>Příjemci:vlastníci/správci dotčené infrastruktury vnitrozemské vodní dopravy</w:t>
      </w:r>
      <w:r w:rsidRPr="00E054BF">
        <w:rPr>
          <w:rFonts w:ascii="Arial" w:hAnsi="Arial" w:cs="Arial"/>
          <w:sz w:val="22"/>
          <w:szCs w:val="22"/>
        </w:rPr>
        <w:t xml:space="preserve">, např. </w:t>
      </w:r>
      <w:r w:rsidRPr="00E054BF">
        <w:rPr>
          <w:rFonts w:ascii="Arial" w:hAnsi="Arial" w:cs="Arial"/>
          <w:b/>
          <w:sz w:val="22"/>
          <w:szCs w:val="22"/>
        </w:rPr>
        <w:t>ŘVC</w:t>
      </w:r>
      <w:r w:rsidR="00F419BB" w:rsidRPr="00E054BF">
        <w:rPr>
          <w:rFonts w:ascii="Arial" w:hAnsi="Arial" w:cs="Arial"/>
          <w:sz w:val="22"/>
          <w:szCs w:val="22"/>
        </w:rPr>
        <w:t>.</w:t>
      </w:r>
    </w:p>
    <w:p w14:paraId="1E21C5B5" w14:textId="77777777" w:rsidR="00DA5098" w:rsidRPr="00AF4A70" w:rsidRDefault="00DA5098" w:rsidP="00DC13E7">
      <w:pPr>
        <w:pStyle w:val="Nadpis4"/>
      </w:pPr>
      <w:bookmarkStart w:id="521" w:name="_Toc424128495"/>
      <w:bookmarkStart w:id="522" w:name="_Toc483314134"/>
      <w:r w:rsidRPr="00AF4A70">
        <w:t>Podporované aktivity v rámci specifického cíle 1.3</w:t>
      </w:r>
      <w:bookmarkEnd w:id="521"/>
      <w:bookmarkEnd w:id="522"/>
    </w:p>
    <w:p w14:paraId="10AA8367" w14:textId="77777777" w:rsidR="00DA5098" w:rsidRPr="00C80A47" w:rsidRDefault="00DA5098" w:rsidP="00E054BF">
      <w:pPr>
        <w:pStyle w:val="OdrkyvMPP"/>
        <w:numPr>
          <w:ilvl w:val="0"/>
          <w:numId w:val="697"/>
        </w:numPr>
      </w:pPr>
      <w:r w:rsidRPr="00B152B1">
        <w:t>Překladiště kombinované dopravy – modernizace a výstavba (mj. trimodální silnice-železnice-voda, bimodální silnice-železnice)</w:t>
      </w:r>
      <w:r w:rsidR="00F419BB" w:rsidRPr="00C80A47">
        <w:t>;</w:t>
      </w:r>
    </w:p>
    <w:p w14:paraId="787FC74E" w14:textId="77777777" w:rsidR="00562131" w:rsidRPr="00254056" w:rsidRDefault="00DA5098" w:rsidP="00E054BF">
      <w:pPr>
        <w:pStyle w:val="OdrkyvMPP"/>
        <w:numPr>
          <w:ilvl w:val="0"/>
          <w:numId w:val="697"/>
        </w:numPr>
      </w:pPr>
      <w:r w:rsidRPr="00C80A47">
        <w:t>Napojení terminálů na dopravní infrastrukturu železniční, silniční, vodní a le</w:t>
      </w:r>
      <w:r w:rsidRPr="008D4790">
        <w:t>tecké dopravy, výstavba a modernizace terminálů a vybavení mechanismy, zavádění ITS včetně podpory mobility ode dveří ke dveřím</w:t>
      </w:r>
      <w:r w:rsidR="00F419BB" w:rsidRPr="00254056">
        <w:t>;</w:t>
      </w:r>
    </w:p>
    <w:p w14:paraId="590DE0B6" w14:textId="77777777" w:rsidR="00DA5098" w:rsidRPr="00254056" w:rsidRDefault="00DA5098" w:rsidP="00E054BF">
      <w:pPr>
        <w:pStyle w:val="OdrkyvMPP"/>
        <w:numPr>
          <w:ilvl w:val="0"/>
          <w:numId w:val="697"/>
        </w:numPr>
      </w:pPr>
      <w:r w:rsidRPr="00254056">
        <w:t>Výstavba doprovodné infrastruktury veřejného terminálu</w:t>
      </w:r>
      <w:r w:rsidR="00F419BB" w:rsidRPr="00254056">
        <w:t>;</w:t>
      </w:r>
    </w:p>
    <w:p w14:paraId="04729D2F" w14:textId="77777777" w:rsidR="00DA5098" w:rsidRPr="002D7BAE" w:rsidRDefault="00DA5098" w:rsidP="00E054BF">
      <w:pPr>
        <w:pStyle w:val="OdrkyvMPP"/>
        <w:numPr>
          <w:ilvl w:val="0"/>
          <w:numId w:val="697"/>
        </w:numPr>
      </w:pPr>
      <w:r w:rsidRPr="00504EF6">
        <w:t>Podpora nových technologií překládky a dopravních prostředků souvisejícíchs</w:t>
      </w:r>
      <w:r w:rsidR="00F01E88" w:rsidRPr="00C147D9">
        <w:t> </w:t>
      </w:r>
      <w:r w:rsidRPr="002D7BAE">
        <w:t xml:space="preserve"> příslušnou technologií</w:t>
      </w:r>
      <w:r w:rsidR="00F419BB" w:rsidRPr="002D7BAE">
        <w:t>;</w:t>
      </w:r>
    </w:p>
    <w:p w14:paraId="3C04B93D" w14:textId="77777777" w:rsidR="00DA5098" w:rsidRPr="00611820" w:rsidRDefault="00DA5098" w:rsidP="00E054BF">
      <w:pPr>
        <w:pStyle w:val="OdrkyvMPP"/>
        <w:numPr>
          <w:ilvl w:val="0"/>
          <w:numId w:val="697"/>
        </w:numPr>
      </w:pPr>
      <w:r w:rsidRPr="002D7BAE">
        <w:t>Podpora přepravních jednotek pro kombinovanou dopravu</w:t>
      </w:r>
      <w:r w:rsidR="00F419BB" w:rsidRPr="002B5448">
        <w:t>.</w:t>
      </w:r>
    </w:p>
    <w:p w14:paraId="1C433699" w14:textId="77777777" w:rsidR="00DA5098" w:rsidRPr="00E054BF" w:rsidRDefault="00DA5098" w:rsidP="006B0393">
      <w:pPr>
        <w:spacing w:before="100" w:beforeAutospacing="1" w:after="100" w:afterAutospacing="1"/>
        <w:ind w:left="405"/>
        <w:rPr>
          <w:rFonts w:ascii="Arial" w:hAnsi="Arial" w:cs="Arial"/>
          <w:b/>
          <w:sz w:val="22"/>
          <w:szCs w:val="22"/>
        </w:rPr>
      </w:pPr>
      <w:r w:rsidRPr="00E054BF">
        <w:rPr>
          <w:rFonts w:ascii="Arial" w:hAnsi="Arial" w:cs="Arial"/>
          <w:b/>
          <w:sz w:val="22"/>
          <w:szCs w:val="22"/>
        </w:rPr>
        <w:t>Příjemci</w:t>
      </w:r>
      <w:r w:rsidRPr="00E054BF">
        <w:rPr>
          <w:rFonts w:ascii="Arial" w:hAnsi="Arial" w:cs="Arial"/>
          <w:sz w:val="22"/>
          <w:szCs w:val="22"/>
        </w:rPr>
        <w:t xml:space="preserve"> podpory budou </w:t>
      </w:r>
      <w:r w:rsidRPr="00E054BF">
        <w:rPr>
          <w:rFonts w:ascii="Arial" w:hAnsi="Arial" w:cs="Arial"/>
          <w:b/>
          <w:sz w:val="22"/>
          <w:szCs w:val="22"/>
        </w:rPr>
        <w:t>vlastníci/správci dotčené infrastruktury a dopravních prostředků</w:t>
      </w:r>
      <w:r w:rsidR="00F419BB" w:rsidRPr="00E054BF">
        <w:rPr>
          <w:rFonts w:ascii="Arial" w:hAnsi="Arial" w:cs="Arial"/>
          <w:b/>
          <w:sz w:val="22"/>
          <w:szCs w:val="22"/>
        </w:rPr>
        <w:t>.</w:t>
      </w:r>
    </w:p>
    <w:p w14:paraId="59925277" w14:textId="77777777" w:rsidR="00DA5098" w:rsidRPr="00AF4A70" w:rsidRDefault="00DA5098" w:rsidP="00DC13E7">
      <w:pPr>
        <w:pStyle w:val="Nadpis4"/>
      </w:pPr>
      <w:bookmarkStart w:id="523" w:name="_Toc424128496"/>
      <w:bookmarkStart w:id="524" w:name="_Toc483314135"/>
      <w:r w:rsidRPr="00AF4A70">
        <w:t>Podporované aktivity v rámci specifického cíle 1.4</w:t>
      </w:r>
      <w:bookmarkEnd w:id="523"/>
      <w:bookmarkEnd w:id="524"/>
    </w:p>
    <w:p w14:paraId="5D7272A0" w14:textId="77777777" w:rsidR="00DA5098" w:rsidRPr="006323AA" w:rsidRDefault="00DA5098" w:rsidP="00E054BF">
      <w:pPr>
        <w:pStyle w:val="OdrkyvMPP"/>
        <w:numPr>
          <w:ilvl w:val="0"/>
          <w:numId w:val="698"/>
        </w:numPr>
      </w:pPr>
      <w:r w:rsidRPr="00B152B1">
        <w:t xml:space="preserve">Výstavba a modernizace </w:t>
      </w:r>
      <w:r w:rsidRPr="00C80A47">
        <w:t>infrastruktury systémů městské a příměstské dopravy na</w:t>
      </w:r>
      <w:r w:rsidR="00F90738" w:rsidRPr="00C80A47">
        <w:t> </w:t>
      </w:r>
      <w:r w:rsidRPr="00C80A47">
        <w:t>drážním principu (metro, tramvaje, tram-train, trolejbusy)</w:t>
      </w:r>
    </w:p>
    <w:p w14:paraId="0AA44456" w14:textId="77777777" w:rsidR="005745BD" w:rsidRPr="00E054BF" w:rsidRDefault="00DA5098" w:rsidP="003C55AD">
      <w:pPr>
        <w:spacing w:before="100" w:beforeAutospacing="1" w:after="100" w:afterAutospacing="1"/>
        <w:textAlignment w:val="baseline"/>
        <w:rPr>
          <w:rFonts w:ascii="Arial" w:hAnsi="Arial" w:cs="Arial"/>
          <w:sz w:val="22"/>
          <w:szCs w:val="22"/>
        </w:rPr>
      </w:pPr>
      <w:r w:rsidRPr="00E054BF">
        <w:rPr>
          <w:rFonts w:ascii="Arial" w:hAnsi="Arial" w:cs="Arial"/>
          <w:b/>
          <w:sz w:val="22"/>
          <w:szCs w:val="22"/>
        </w:rPr>
        <w:t xml:space="preserve">Příjemci </w:t>
      </w:r>
      <w:r w:rsidRPr="00E054BF">
        <w:rPr>
          <w:rFonts w:ascii="Arial" w:hAnsi="Arial" w:cs="Arial"/>
          <w:sz w:val="22"/>
          <w:szCs w:val="22"/>
        </w:rPr>
        <w:t xml:space="preserve">podpory budou </w:t>
      </w:r>
      <w:r w:rsidRPr="00E054BF">
        <w:rPr>
          <w:rFonts w:ascii="Arial" w:hAnsi="Arial" w:cs="Arial"/>
          <w:b/>
          <w:sz w:val="22"/>
          <w:szCs w:val="22"/>
        </w:rPr>
        <w:t>vlastníci/správci dotčené infrastruktury</w:t>
      </w:r>
      <w:r w:rsidR="00F419BB" w:rsidRPr="00E054BF">
        <w:rPr>
          <w:rFonts w:ascii="Arial" w:hAnsi="Arial" w:cs="Arial"/>
          <w:b/>
          <w:sz w:val="22"/>
          <w:szCs w:val="22"/>
        </w:rPr>
        <w:t>.</w:t>
      </w:r>
    </w:p>
    <w:p w14:paraId="5ADE5369" w14:textId="77777777" w:rsidR="00562131" w:rsidRPr="00AF4A70" w:rsidRDefault="00562131" w:rsidP="00DC13E7">
      <w:pPr>
        <w:pStyle w:val="Nadpis4"/>
      </w:pPr>
      <w:bookmarkStart w:id="525" w:name="_Toc424128497"/>
      <w:bookmarkStart w:id="526" w:name="_Toc483314136"/>
      <w:r w:rsidRPr="00F419BB">
        <w:t>Podporované aktivity</w:t>
      </w:r>
      <w:r w:rsidRPr="00AF4A70">
        <w:t xml:space="preserve"> v rámci specifického cíle 1.5</w:t>
      </w:r>
      <w:bookmarkEnd w:id="525"/>
      <w:bookmarkEnd w:id="526"/>
    </w:p>
    <w:p w14:paraId="1E32B784" w14:textId="77777777" w:rsidR="00562131" w:rsidRPr="00C80A47" w:rsidRDefault="00562131" w:rsidP="00E054BF">
      <w:pPr>
        <w:pStyle w:val="OdrkyvMPP"/>
        <w:numPr>
          <w:ilvl w:val="0"/>
          <w:numId w:val="698"/>
        </w:numPr>
      </w:pPr>
      <w:r w:rsidRPr="00B152B1">
        <w:t>Obnova vozidlového parku o</w:t>
      </w:r>
      <w:r w:rsidRPr="00C80A47">
        <w:t>sobní železniční dopravy</w:t>
      </w:r>
      <w:r w:rsidR="00F419BB" w:rsidRPr="00C80A47">
        <w:t>;</w:t>
      </w:r>
    </w:p>
    <w:p w14:paraId="1AB70AA9" w14:textId="77777777" w:rsidR="00562131" w:rsidRPr="008D4790" w:rsidRDefault="00562131" w:rsidP="00E054BF">
      <w:pPr>
        <w:pStyle w:val="OdrkyvMPP"/>
        <w:numPr>
          <w:ilvl w:val="0"/>
          <w:numId w:val="698"/>
        </w:numPr>
      </w:pPr>
      <w:r w:rsidRPr="008D4790">
        <w:t>Úpravy vozidel vedoucí k zajištění interoperability a implementaci TSI včetně vozidlových součástí systému ERTMS</w:t>
      </w:r>
      <w:r w:rsidR="00F419BB" w:rsidRPr="008D4790">
        <w:t>;</w:t>
      </w:r>
    </w:p>
    <w:p w14:paraId="7B20C8B6" w14:textId="77777777" w:rsidR="00562131" w:rsidRPr="00254056" w:rsidRDefault="00562131" w:rsidP="00E054BF">
      <w:pPr>
        <w:pStyle w:val="OdrkyvMPP"/>
        <w:numPr>
          <w:ilvl w:val="0"/>
          <w:numId w:val="698"/>
        </w:numPr>
      </w:pPr>
      <w:r w:rsidRPr="00254056">
        <w:t>Obnova parku plavidel nákladní vodní dopravy</w:t>
      </w:r>
      <w:r w:rsidR="00F419BB" w:rsidRPr="00254056">
        <w:t>.</w:t>
      </w:r>
    </w:p>
    <w:p w14:paraId="33C0EDB9" w14:textId="77777777" w:rsidR="00F419BB" w:rsidRPr="00E054BF" w:rsidRDefault="005228E8" w:rsidP="003C55AD">
      <w:pPr>
        <w:spacing w:before="100" w:beforeAutospacing="1" w:after="100" w:afterAutospacing="1"/>
        <w:textAlignment w:val="baseline"/>
        <w:rPr>
          <w:rFonts w:ascii="Arial" w:hAnsi="Arial" w:cs="Arial"/>
          <w:sz w:val="22"/>
          <w:szCs w:val="22"/>
        </w:rPr>
      </w:pPr>
      <w:r w:rsidRPr="00E054BF">
        <w:rPr>
          <w:rFonts w:ascii="Arial" w:hAnsi="Arial" w:cs="Arial"/>
          <w:b/>
          <w:sz w:val="22"/>
          <w:szCs w:val="22"/>
        </w:rPr>
        <w:t xml:space="preserve">Příjemci </w:t>
      </w:r>
      <w:r w:rsidRPr="00E054BF">
        <w:rPr>
          <w:rFonts w:ascii="Arial" w:hAnsi="Arial" w:cs="Arial"/>
          <w:sz w:val="22"/>
          <w:szCs w:val="22"/>
        </w:rPr>
        <w:t>podpory budou</w:t>
      </w:r>
    </w:p>
    <w:p w14:paraId="0B6C9293" w14:textId="77777777" w:rsidR="00F419BB" w:rsidRPr="008D4790" w:rsidRDefault="005228E8" w:rsidP="00E054BF">
      <w:pPr>
        <w:pStyle w:val="OdrkyvMPP"/>
        <w:numPr>
          <w:ilvl w:val="0"/>
          <w:numId w:val="699"/>
        </w:numPr>
      </w:pPr>
      <w:r w:rsidRPr="00B152B1">
        <w:t>v</w:t>
      </w:r>
      <w:r w:rsidR="00562131" w:rsidRPr="00C80A47">
        <w:t>lastníci dopravních prostředků provozovaných v železniční dopravě (v</w:t>
      </w:r>
      <w:r w:rsidR="00F81321" w:rsidRPr="00C80A47">
        <w:t> </w:t>
      </w:r>
      <w:r w:rsidR="00562131" w:rsidRPr="008D4790">
        <w:t>případě nákupu železničních vozidel půjde o vozidla pro veřejnou dopravu provozovanou v závazku veřejné služby včetně dopravy přeshraniční) a</w:t>
      </w:r>
    </w:p>
    <w:p w14:paraId="5F3FC600" w14:textId="77777777" w:rsidR="00562131" w:rsidRPr="00254056" w:rsidRDefault="00562131" w:rsidP="00E054BF">
      <w:pPr>
        <w:pStyle w:val="OdrkyvMPP"/>
        <w:numPr>
          <w:ilvl w:val="0"/>
          <w:numId w:val="699"/>
        </w:numPr>
      </w:pPr>
      <w:r w:rsidRPr="00254056">
        <w:t>vlastníci</w:t>
      </w:r>
      <w:r w:rsidRPr="00254056">
        <w:rPr>
          <w:b/>
        </w:rPr>
        <w:t xml:space="preserve"> a provozovatelé plavidel provozující nákladní vodní dopravu</w:t>
      </w:r>
      <w:r w:rsidRPr="00254056">
        <w:t>.</w:t>
      </w:r>
    </w:p>
    <w:p w14:paraId="2C9BDB79" w14:textId="77777777" w:rsidR="005228E8" w:rsidRPr="00AF4A70" w:rsidRDefault="00D86138" w:rsidP="00DB5153">
      <w:pPr>
        <w:pStyle w:val="Nadpis3"/>
      </w:pPr>
      <w:bookmarkStart w:id="527" w:name="_Toc439772753"/>
      <w:bookmarkStart w:id="528" w:name="_Toc439773044"/>
      <w:bookmarkStart w:id="529" w:name="_Toc439868984"/>
      <w:bookmarkStart w:id="530" w:name="_Toc439869348"/>
      <w:bookmarkStart w:id="531" w:name="_Toc424128498"/>
      <w:bookmarkStart w:id="532" w:name="_Toc424230517"/>
      <w:bookmarkStart w:id="533" w:name="_Toc439685314"/>
      <w:bookmarkStart w:id="534" w:name="_Toc483314137"/>
      <w:bookmarkEnd w:id="527"/>
      <w:bookmarkEnd w:id="528"/>
      <w:bookmarkEnd w:id="529"/>
      <w:bookmarkEnd w:id="530"/>
      <w:r w:rsidRPr="00AF4A70">
        <w:t>PO 2: Silniční infrastruktura na síti TEN-T, veřejná infrastruktura pro</w:t>
      </w:r>
      <w:r w:rsidR="00F81321">
        <w:t> </w:t>
      </w:r>
      <w:r w:rsidRPr="00AF4A70">
        <w:t xml:space="preserve"> čistou mobilitu a řízení silničního provozu</w:t>
      </w:r>
      <w:bookmarkEnd w:id="531"/>
      <w:bookmarkEnd w:id="532"/>
      <w:bookmarkEnd w:id="533"/>
      <w:bookmarkEnd w:id="534"/>
    </w:p>
    <w:p w14:paraId="723F72E4" w14:textId="77777777" w:rsidR="005228E8" w:rsidRPr="00E232D0" w:rsidRDefault="005228E8" w:rsidP="003C55AD">
      <w:pPr>
        <w:pStyle w:val="MPtext"/>
        <w:spacing w:before="100" w:beforeAutospacing="1" w:after="100" w:afterAutospacing="1"/>
        <w:rPr>
          <w:sz w:val="22"/>
          <w:szCs w:val="22"/>
          <w:lang w:eastAsia="cs-CZ"/>
        </w:rPr>
      </w:pPr>
      <w:r w:rsidRPr="00E232D0">
        <w:rPr>
          <w:b/>
          <w:sz w:val="22"/>
          <w:szCs w:val="22"/>
          <w:lang w:eastAsia="cs-CZ"/>
        </w:rPr>
        <w:t>Zdroj financování</w:t>
      </w:r>
      <w:r w:rsidRPr="00E232D0">
        <w:rPr>
          <w:sz w:val="22"/>
          <w:szCs w:val="22"/>
          <w:lang w:eastAsia="cs-CZ"/>
        </w:rPr>
        <w:t>: Fond soudržnosti</w:t>
      </w:r>
    </w:p>
    <w:p w14:paraId="07278F0A" w14:textId="76371055" w:rsidR="005745BD" w:rsidRPr="00E232D0" w:rsidRDefault="005228E8" w:rsidP="003C55AD">
      <w:pPr>
        <w:pStyle w:val="MPtext"/>
        <w:spacing w:before="100" w:beforeAutospacing="1" w:after="100" w:afterAutospacing="1"/>
        <w:rPr>
          <w:sz w:val="22"/>
          <w:szCs w:val="22"/>
          <w:lang w:eastAsia="cs-CZ"/>
        </w:rPr>
      </w:pPr>
      <w:r w:rsidRPr="00E232D0">
        <w:rPr>
          <w:b/>
          <w:sz w:val="22"/>
          <w:szCs w:val="22"/>
          <w:lang w:eastAsia="cs-CZ"/>
        </w:rPr>
        <w:t>Alokace</w:t>
      </w:r>
      <w:r w:rsidRPr="00E232D0">
        <w:rPr>
          <w:sz w:val="22"/>
          <w:szCs w:val="22"/>
          <w:lang w:eastAsia="cs-CZ"/>
        </w:rPr>
        <w:t>:</w:t>
      </w:r>
      <w:r w:rsidR="008D5BFF">
        <w:rPr>
          <w:sz w:val="22"/>
          <w:szCs w:val="22"/>
          <w:lang w:eastAsia="cs-CZ"/>
        </w:rPr>
        <w:t>1 253 288 442</w:t>
      </w:r>
      <w:r w:rsidRPr="00E232D0">
        <w:rPr>
          <w:sz w:val="22"/>
          <w:szCs w:val="22"/>
          <w:lang w:eastAsia="cs-CZ"/>
        </w:rPr>
        <w:t xml:space="preserve"> EUR </w:t>
      </w:r>
      <w:r w:rsidR="00D86138" w:rsidRPr="00E232D0">
        <w:rPr>
          <w:sz w:val="22"/>
          <w:szCs w:val="22"/>
          <w:lang w:eastAsia="cs-CZ"/>
        </w:rPr>
        <w:t>– tj</w:t>
      </w:r>
      <w:r w:rsidRPr="00E232D0">
        <w:rPr>
          <w:sz w:val="22"/>
          <w:szCs w:val="22"/>
          <w:lang w:eastAsia="cs-CZ"/>
        </w:rPr>
        <w:t xml:space="preserve">. </w:t>
      </w:r>
      <w:r w:rsidR="008D5BFF">
        <w:rPr>
          <w:sz w:val="22"/>
          <w:szCs w:val="22"/>
          <w:lang w:eastAsia="cs-CZ"/>
        </w:rPr>
        <w:t>27,1</w:t>
      </w:r>
      <w:r w:rsidR="00DB7749">
        <w:rPr>
          <w:sz w:val="22"/>
          <w:szCs w:val="22"/>
          <w:lang w:eastAsia="cs-CZ"/>
        </w:rPr>
        <w:t>2</w:t>
      </w:r>
      <w:r w:rsidRPr="00E232D0">
        <w:rPr>
          <w:sz w:val="22"/>
          <w:szCs w:val="22"/>
          <w:lang w:eastAsia="cs-CZ"/>
        </w:rPr>
        <w:t xml:space="preserve"> % celkové alokace</w:t>
      </w:r>
      <w:r w:rsidR="00D86138" w:rsidRPr="00E232D0">
        <w:rPr>
          <w:sz w:val="22"/>
          <w:szCs w:val="22"/>
          <w:lang w:eastAsia="cs-CZ"/>
        </w:rPr>
        <w:t xml:space="preserve">., </w:t>
      </w:r>
    </w:p>
    <w:p w14:paraId="13A73001" w14:textId="77777777" w:rsidR="005745BD" w:rsidRPr="00E232D0" w:rsidRDefault="005228E8" w:rsidP="003C55AD">
      <w:pPr>
        <w:spacing w:before="100" w:beforeAutospacing="1" w:after="100" w:afterAutospacing="1"/>
        <w:textAlignment w:val="baseline"/>
        <w:rPr>
          <w:rFonts w:ascii="Arial" w:eastAsia="Times New Roman" w:hAnsi="Arial" w:cs="Arial"/>
          <w:sz w:val="22"/>
          <w:szCs w:val="22"/>
          <w:lang w:eastAsia="cs-CZ"/>
        </w:rPr>
      </w:pPr>
      <w:r w:rsidRPr="00E232D0">
        <w:rPr>
          <w:rFonts w:ascii="Arial" w:hAnsi="Arial" w:cs="Arial"/>
          <w:sz w:val="22"/>
          <w:szCs w:val="22"/>
          <w:u w:val="single"/>
          <w:lang w:eastAsia="cs-CZ"/>
        </w:rPr>
        <w:t>Prioritní osa 2 zahrnuje investice</w:t>
      </w:r>
    </w:p>
    <w:p w14:paraId="0FE940C7" w14:textId="77777777" w:rsidR="005745BD" w:rsidRPr="00C80A47" w:rsidRDefault="00D86138" w:rsidP="00E232D0">
      <w:pPr>
        <w:pStyle w:val="OdrkyvMPP"/>
        <w:numPr>
          <w:ilvl w:val="0"/>
          <w:numId w:val="700"/>
        </w:numPr>
      </w:pPr>
      <w:r w:rsidRPr="00B152B1">
        <w:t xml:space="preserve">do výstavby a modernizace </w:t>
      </w:r>
      <w:r w:rsidRPr="00C80A47">
        <w:t>dálnic a rychlostních silnic na síti TEN-T,</w:t>
      </w:r>
    </w:p>
    <w:p w14:paraId="0266BE6E" w14:textId="77777777" w:rsidR="005745BD" w:rsidRPr="008D4790" w:rsidRDefault="00D86138" w:rsidP="00E232D0">
      <w:pPr>
        <w:pStyle w:val="OdrkyvMPP"/>
        <w:numPr>
          <w:ilvl w:val="0"/>
          <w:numId w:val="700"/>
        </w:numPr>
      </w:pPr>
      <w:r w:rsidRPr="008D4790">
        <w:t>zavádění ITS na silnicích a v městském silničním provozu, a do</w:t>
      </w:r>
    </w:p>
    <w:p w14:paraId="3AA434EA" w14:textId="77777777" w:rsidR="009B6C52" w:rsidRPr="006323AA" w:rsidRDefault="00D86138" w:rsidP="00E232D0">
      <w:pPr>
        <w:pStyle w:val="OdrkyvMPP"/>
        <w:numPr>
          <w:ilvl w:val="0"/>
          <w:numId w:val="700"/>
        </w:numPr>
      </w:pPr>
      <w:r w:rsidRPr="00254056">
        <w:t>rozvoje sítě napájecích stanic</w:t>
      </w:r>
      <w:r w:rsidRPr="006323AA">
        <w:t xml:space="preserve"> alternativních energií na silniční síti.</w:t>
      </w:r>
    </w:p>
    <w:p w14:paraId="488EBC44" w14:textId="77777777" w:rsidR="00612DD2" w:rsidRPr="00AF4A70" w:rsidRDefault="00612DD2" w:rsidP="00DC13E7">
      <w:pPr>
        <w:pStyle w:val="Nadpis4"/>
      </w:pPr>
      <w:bookmarkStart w:id="535" w:name="_Toc424128499"/>
      <w:bookmarkStart w:id="536" w:name="_Toc483314138"/>
      <w:r w:rsidRPr="00AF4A70">
        <w:t>Podporované aktivity v rámci specifického cíle 2.1</w:t>
      </w:r>
      <w:bookmarkEnd w:id="535"/>
      <w:bookmarkEnd w:id="536"/>
    </w:p>
    <w:p w14:paraId="26D96395" w14:textId="77777777" w:rsidR="00612DD2" w:rsidRPr="008D4790" w:rsidRDefault="00612DD2" w:rsidP="00E232D0">
      <w:pPr>
        <w:pStyle w:val="OdrkyvMPP"/>
        <w:numPr>
          <w:ilvl w:val="0"/>
          <w:numId w:val="701"/>
        </w:numPr>
      </w:pPr>
      <w:r w:rsidRPr="00B152B1">
        <w:t>Výstavba nových úseků siln</w:t>
      </w:r>
      <w:r w:rsidRPr="00C80A47">
        <w:t>iční sítě TEN-T</w:t>
      </w:r>
      <w:r w:rsidR="00F419BB" w:rsidRPr="00C80A47">
        <w:t>;</w:t>
      </w:r>
    </w:p>
    <w:p w14:paraId="7CCE0DA9" w14:textId="77777777" w:rsidR="00612DD2" w:rsidRPr="008D4790" w:rsidRDefault="00612DD2" w:rsidP="00E232D0">
      <w:pPr>
        <w:pStyle w:val="OdrkyvMPP"/>
        <w:numPr>
          <w:ilvl w:val="0"/>
          <w:numId w:val="701"/>
        </w:numPr>
      </w:pPr>
      <w:r w:rsidRPr="008D4790">
        <w:t>Modernizace, obnova a zkapacitnění již provozovaných úseků kategorie D, R a ostatních silnic I. tříd sítě TEN-T</w:t>
      </w:r>
      <w:r w:rsidR="00F419BB" w:rsidRPr="008D4790">
        <w:t>;</w:t>
      </w:r>
    </w:p>
    <w:p w14:paraId="07EF17FD" w14:textId="77777777" w:rsidR="003322FB" w:rsidRPr="00504EF6" w:rsidRDefault="00612DD2" w:rsidP="00E232D0">
      <w:pPr>
        <w:pStyle w:val="OdrkyvMPP"/>
        <w:numPr>
          <w:ilvl w:val="0"/>
          <w:numId w:val="701"/>
        </w:numPr>
        <w:rPr>
          <w:b/>
        </w:rPr>
      </w:pPr>
      <w:r w:rsidRPr="00254056">
        <w:t>Podpora zavádění nových technologií a aplikací pro ochranu dopravní infrastruktury i optimalizaci dopravy</w:t>
      </w:r>
      <w:r w:rsidR="00F419BB" w:rsidRPr="00504EF6">
        <w:t>;</w:t>
      </w:r>
    </w:p>
    <w:p w14:paraId="7A7807AB" w14:textId="77777777" w:rsidR="005745BD" w:rsidRPr="00E232D0" w:rsidRDefault="00612DD2" w:rsidP="00612DD2">
      <w:pPr>
        <w:pStyle w:val="Odstavecseseznamem"/>
        <w:spacing w:line="360" w:lineRule="atLeast"/>
        <w:ind w:left="0"/>
        <w:textAlignment w:val="baseline"/>
        <w:rPr>
          <w:rFonts w:ascii="Arial" w:hAnsi="Arial" w:cs="Arial"/>
          <w:sz w:val="22"/>
          <w:szCs w:val="22"/>
        </w:rPr>
      </w:pPr>
      <w:r w:rsidRPr="00E232D0">
        <w:rPr>
          <w:rFonts w:ascii="Arial" w:hAnsi="Arial" w:cs="Arial"/>
          <w:b/>
          <w:sz w:val="22"/>
          <w:szCs w:val="22"/>
        </w:rPr>
        <w:t>Příjemci</w:t>
      </w:r>
      <w:r w:rsidRPr="00E232D0">
        <w:rPr>
          <w:rFonts w:ascii="Arial" w:hAnsi="Arial" w:cs="Arial"/>
          <w:sz w:val="22"/>
          <w:szCs w:val="22"/>
        </w:rPr>
        <w:t xml:space="preserve"> podpory budou </w:t>
      </w:r>
      <w:r w:rsidRPr="00E232D0">
        <w:rPr>
          <w:rFonts w:ascii="Arial" w:hAnsi="Arial" w:cs="Arial"/>
          <w:b/>
          <w:sz w:val="22"/>
          <w:szCs w:val="22"/>
        </w:rPr>
        <w:t>vlastníci/správci dotčené silniční infrastruktury</w:t>
      </w:r>
      <w:r w:rsidRPr="00E232D0">
        <w:rPr>
          <w:rFonts w:ascii="Arial" w:hAnsi="Arial" w:cs="Arial"/>
          <w:sz w:val="22"/>
          <w:szCs w:val="22"/>
        </w:rPr>
        <w:t xml:space="preserve">, zejména </w:t>
      </w:r>
      <w:r w:rsidRPr="00E232D0">
        <w:rPr>
          <w:rFonts w:ascii="Arial" w:hAnsi="Arial" w:cs="Arial"/>
          <w:b/>
          <w:sz w:val="22"/>
          <w:szCs w:val="22"/>
        </w:rPr>
        <w:t>ŘSD ČR</w:t>
      </w:r>
      <w:r w:rsidR="009527D0" w:rsidRPr="00E232D0">
        <w:rPr>
          <w:rFonts w:ascii="Arial" w:hAnsi="Arial" w:cs="Arial"/>
          <w:sz w:val="22"/>
          <w:szCs w:val="22"/>
        </w:rPr>
        <w:t>.</w:t>
      </w:r>
    </w:p>
    <w:p w14:paraId="69CB2541" w14:textId="77777777" w:rsidR="00612DD2" w:rsidRPr="00AF4A70" w:rsidRDefault="00612DD2" w:rsidP="00DC13E7">
      <w:pPr>
        <w:pStyle w:val="Nadpis4"/>
      </w:pPr>
      <w:bookmarkStart w:id="537" w:name="_Toc424128500"/>
      <w:bookmarkStart w:id="538" w:name="_Toc483314139"/>
      <w:r w:rsidRPr="00AF4A70">
        <w:t>Podporované aktivity v rámci specifického cíle 2.2</w:t>
      </w:r>
      <w:bookmarkEnd w:id="537"/>
      <w:bookmarkEnd w:id="538"/>
    </w:p>
    <w:p w14:paraId="31610B73" w14:textId="77777777" w:rsidR="00612DD2" w:rsidRPr="008D4790" w:rsidRDefault="00612DD2" w:rsidP="00E232D0">
      <w:pPr>
        <w:pStyle w:val="OdrkyvMPP"/>
        <w:numPr>
          <w:ilvl w:val="0"/>
          <w:numId w:val="702"/>
        </w:numPr>
        <w:spacing w:before="100" w:beforeAutospacing="1" w:after="100" w:afterAutospacing="1"/>
      </w:pPr>
      <w:r w:rsidRPr="00B152B1">
        <w:t>vybavení veřejné dopravní infrastruktury napájecími a dobíjecími stanicemi pro</w:t>
      </w:r>
      <w:r w:rsidR="00CB3E90" w:rsidRPr="00C80A47">
        <w:t> </w:t>
      </w:r>
      <w:r w:rsidRPr="00C80A47">
        <w:t>alternativní pohony, mimo jin</w:t>
      </w:r>
      <w:r w:rsidRPr="008D4790">
        <w:t>é v rámci existujících park and ride a placených parkovacích míst.</w:t>
      </w:r>
    </w:p>
    <w:p w14:paraId="730116A3" w14:textId="77777777" w:rsidR="00612DD2" w:rsidRPr="00E232D0" w:rsidRDefault="00612DD2" w:rsidP="003C55AD">
      <w:pPr>
        <w:pStyle w:val="Odstavecseseznamem"/>
        <w:spacing w:before="100" w:beforeAutospacing="1" w:after="100" w:afterAutospacing="1"/>
        <w:ind w:left="0"/>
        <w:textAlignment w:val="baseline"/>
        <w:rPr>
          <w:rFonts w:ascii="Arial" w:hAnsi="Arial" w:cs="Arial"/>
          <w:sz w:val="22"/>
          <w:szCs w:val="22"/>
        </w:rPr>
      </w:pPr>
      <w:r w:rsidRPr="00E232D0">
        <w:rPr>
          <w:rFonts w:ascii="Arial" w:hAnsi="Arial" w:cs="Arial"/>
          <w:b/>
          <w:sz w:val="22"/>
          <w:szCs w:val="22"/>
        </w:rPr>
        <w:t>Příjemci</w:t>
      </w:r>
      <w:r w:rsidRPr="00E232D0">
        <w:rPr>
          <w:rFonts w:ascii="Arial" w:hAnsi="Arial" w:cs="Arial"/>
          <w:sz w:val="22"/>
          <w:szCs w:val="22"/>
        </w:rPr>
        <w:t xml:space="preserve"> podpory budou </w:t>
      </w:r>
      <w:r w:rsidRPr="00E232D0">
        <w:rPr>
          <w:rFonts w:ascii="Arial" w:hAnsi="Arial" w:cs="Arial"/>
          <w:b/>
          <w:sz w:val="22"/>
          <w:szCs w:val="22"/>
        </w:rPr>
        <w:t>vlastníci/správci dotčené infrastruktury s veřejným přístupem</w:t>
      </w:r>
      <w:r w:rsidR="00B23B64" w:rsidRPr="00E232D0">
        <w:rPr>
          <w:rFonts w:ascii="Arial" w:hAnsi="Arial" w:cs="Arial"/>
          <w:b/>
          <w:sz w:val="22"/>
          <w:szCs w:val="22"/>
        </w:rPr>
        <w:t>.</w:t>
      </w:r>
    </w:p>
    <w:p w14:paraId="0BCE5F95" w14:textId="77777777" w:rsidR="00535F90" w:rsidRPr="00AF4A70" w:rsidRDefault="00535F90" w:rsidP="00DC13E7">
      <w:pPr>
        <w:pStyle w:val="Nadpis4"/>
      </w:pPr>
      <w:bookmarkStart w:id="539" w:name="_Toc424128501"/>
      <w:bookmarkStart w:id="540" w:name="_Toc483314140"/>
      <w:r w:rsidRPr="00AF4A70">
        <w:rPr>
          <w:rStyle w:val="Nadpis4Char"/>
          <w:rFonts w:cs="Arial"/>
          <w:b/>
          <w:i/>
          <w:iCs/>
          <w:szCs w:val="24"/>
        </w:rPr>
        <w:t>Podporované aktivity v rámci specifického cíle 2.3</w:t>
      </w:r>
      <w:bookmarkEnd w:id="539"/>
      <w:bookmarkEnd w:id="540"/>
    </w:p>
    <w:p w14:paraId="07358E0E" w14:textId="77777777" w:rsidR="00535F90" w:rsidRPr="008D4790" w:rsidRDefault="00535F90" w:rsidP="00E232D0">
      <w:pPr>
        <w:pStyle w:val="OdrkyvMPP"/>
        <w:numPr>
          <w:ilvl w:val="0"/>
          <w:numId w:val="702"/>
        </w:numPr>
      </w:pPr>
      <w:r w:rsidRPr="00B152B1">
        <w:t>Rozvoj systémů a služeb včetně ITS na síti TEN-T a ve městech pro řízení do</w:t>
      </w:r>
      <w:r w:rsidRPr="00C80A47">
        <w:t>pravy a ovlivňování dopravních proudů na městské silniční síti</w:t>
      </w:r>
      <w:r w:rsidR="00B23B64" w:rsidRPr="008D4790">
        <w:t>;</w:t>
      </w:r>
    </w:p>
    <w:p w14:paraId="2C976808" w14:textId="77777777" w:rsidR="00535F90" w:rsidRPr="00254056" w:rsidRDefault="00535F90" w:rsidP="00E232D0">
      <w:pPr>
        <w:pStyle w:val="OdrkyvMPP"/>
        <w:numPr>
          <w:ilvl w:val="0"/>
          <w:numId w:val="702"/>
        </w:numPr>
      </w:pPr>
      <w:r w:rsidRPr="008D4790">
        <w:t>Podpora rozvoje infrastruktur prostorových dat a zavádění nových technologií a aplikací pro ochranu dopravní infrastruktury i optimalizaci dopravy, vč. aplikací založených na datech a službách družicových systémů (např. Galileo, EGNOS, Copernicus aj.)</w:t>
      </w:r>
      <w:r w:rsidR="00B23B64" w:rsidRPr="00254056">
        <w:t>;</w:t>
      </w:r>
    </w:p>
    <w:p w14:paraId="477ED68B" w14:textId="77777777" w:rsidR="0079757D" w:rsidRPr="00E232D0" w:rsidRDefault="00535F90" w:rsidP="00E232D0">
      <w:pPr>
        <w:pStyle w:val="OdrkyvMPP"/>
        <w:numPr>
          <w:ilvl w:val="0"/>
          <w:numId w:val="702"/>
        </w:numPr>
      </w:pPr>
      <w:r w:rsidRPr="00504EF6">
        <w:t>Rozvoj systémů a služeb ITS, GIS a infrastruktur prostorových dat (SDI), sítí a služeb elektronických komunikací pro poskytování informací o dopravním provozu a o cestování v reálném čase, pro dynamické řízení dopravy, ovlivňování dopravních proudů a poskytování informací a služeb řidičům a cestujícím ve</w:t>
      </w:r>
      <w:r w:rsidR="00CB3E90" w:rsidRPr="00C147D9">
        <w:t> </w:t>
      </w:r>
      <w:r w:rsidRPr="002D7BAE">
        <w:t>městech a v rámci sítě TEN-T a související infrastruktury</w:t>
      </w:r>
      <w:r w:rsidR="00B23B64" w:rsidRPr="002D7BAE">
        <w:t>.</w:t>
      </w:r>
    </w:p>
    <w:p w14:paraId="67F971F4" w14:textId="77777777" w:rsidR="00535F90" w:rsidRPr="00E232D0" w:rsidRDefault="00535F90" w:rsidP="003C55AD">
      <w:pPr>
        <w:pStyle w:val="Odstavecseseznamem"/>
        <w:spacing w:before="100" w:beforeAutospacing="1" w:after="100" w:afterAutospacing="1"/>
        <w:ind w:left="0"/>
        <w:textAlignment w:val="baseline"/>
        <w:rPr>
          <w:rFonts w:ascii="Arial" w:hAnsi="Arial" w:cs="Arial"/>
          <w:sz w:val="22"/>
          <w:szCs w:val="22"/>
        </w:rPr>
      </w:pPr>
      <w:r w:rsidRPr="00E232D0">
        <w:rPr>
          <w:rFonts w:ascii="Arial" w:hAnsi="Arial" w:cs="Arial"/>
          <w:b/>
          <w:sz w:val="22"/>
          <w:szCs w:val="22"/>
        </w:rPr>
        <w:t>Příjemci</w:t>
      </w:r>
      <w:r w:rsidRPr="00E232D0">
        <w:rPr>
          <w:rFonts w:ascii="Arial" w:hAnsi="Arial" w:cs="Arial"/>
          <w:sz w:val="22"/>
          <w:szCs w:val="22"/>
        </w:rPr>
        <w:t xml:space="preserve"> podpory budou </w:t>
      </w:r>
      <w:r w:rsidRPr="00E232D0">
        <w:rPr>
          <w:rFonts w:ascii="Arial" w:hAnsi="Arial" w:cs="Arial"/>
          <w:b/>
          <w:sz w:val="22"/>
          <w:szCs w:val="22"/>
        </w:rPr>
        <w:t>vlastníci/správci dotčené infrastruktury</w:t>
      </w:r>
      <w:r w:rsidR="009527D0" w:rsidRPr="00E232D0">
        <w:rPr>
          <w:rFonts w:ascii="Arial" w:hAnsi="Arial" w:cs="Arial"/>
          <w:sz w:val="22"/>
          <w:szCs w:val="22"/>
        </w:rPr>
        <w:t>.</w:t>
      </w:r>
    </w:p>
    <w:p w14:paraId="67958736" w14:textId="1711101D" w:rsidR="009527D0" w:rsidRPr="00AF4A70" w:rsidRDefault="00D86138" w:rsidP="00DB5153">
      <w:pPr>
        <w:pStyle w:val="Nadpis3"/>
      </w:pPr>
      <w:bookmarkStart w:id="541" w:name="_Toc439772755"/>
      <w:bookmarkStart w:id="542" w:name="_Toc439773046"/>
      <w:bookmarkStart w:id="543" w:name="_Toc439868986"/>
      <w:bookmarkStart w:id="544" w:name="_Toc439869350"/>
      <w:bookmarkStart w:id="545" w:name="_Toc424128502"/>
      <w:bookmarkStart w:id="546" w:name="_Toc424230518"/>
      <w:bookmarkStart w:id="547" w:name="_Toc439685315"/>
      <w:bookmarkStart w:id="548" w:name="_Toc483314141"/>
      <w:bookmarkEnd w:id="541"/>
      <w:bookmarkEnd w:id="542"/>
      <w:bookmarkEnd w:id="543"/>
      <w:bookmarkEnd w:id="544"/>
      <w:r w:rsidRPr="00AF4A70">
        <w:t xml:space="preserve">PO 3: </w:t>
      </w:r>
      <w:r w:rsidRPr="003C55AD">
        <w:rPr>
          <w:rFonts w:cstheme="majorBidi"/>
        </w:rPr>
        <w:t>Silniční</w:t>
      </w:r>
      <w:r w:rsidR="00DB5153">
        <w:rPr>
          <w:rFonts w:cstheme="majorBidi"/>
        </w:rPr>
        <w:t xml:space="preserve"> </w:t>
      </w:r>
      <w:r w:rsidRPr="003C55AD">
        <w:rPr>
          <w:rFonts w:cstheme="majorBidi"/>
        </w:rPr>
        <w:t>infrastruktura</w:t>
      </w:r>
      <w:r w:rsidRPr="00AF4A70">
        <w:t xml:space="preserve"> mimo síť TEN-T</w:t>
      </w:r>
      <w:bookmarkEnd w:id="545"/>
      <w:bookmarkEnd w:id="546"/>
      <w:bookmarkEnd w:id="547"/>
      <w:bookmarkEnd w:id="548"/>
      <w:r w:rsidRPr="00AF4A70">
        <w:t> </w:t>
      </w:r>
    </w:p>
    <w:p w14:paraId="6E712032" w14:textId="77777777" w:rsidR="009527D0" w:rsidRPr="00E232D0" w:rsidRDefault="009527D0" w:rsidP="003C55AD">
      <w:pPr>
        <w:pStyle w:val="MPtext"/>
        <w:spacing w:before="100" w:beforeAutospacing="1" w:after="100" w:afterAutospacing="1"/>
        <w:rPr>
          <w:sz w:val="22"/>
          <w:szCs w:val="22"/>
          <w:lang w:eastAsia="cs-CZ"/>
        </w:rPr>
      </w:pPr>
      <w:r w:rsidRPr="00E232D0">
        <w:rPr>
          <w:rStyle w:val="MPtextChar"/>
          <w:b/>
          <w:sz w:val="22"/>
          <w:szCs w:val="22"/>
        </w:rPr>
        <w:t>Zdroj financování</w:t>
      </w:r>
      <w:r w:rsidRPr="00E232D0">
        <w:rPr>
          <w:rStyle w:val="MPtextChar"/>
          <w:sz w:val="22"/>
          <w:szCs w:val="22"/>
        </w:rPr>
        <w:t xml:space="preserve">: </w:t>
      </w:r>
      <w:r w:rsidR="00D86138" w:rsidRPr="00E232D0">
        <w:rPr>
          <w:sz w:val="22"/>
          <w:szCs w:val="22"/>
          <w:lang w:eastAsia="cs-CZ"/>
        </w:rPr>
        <w:t>Evr</w:t>
      </w:r>
      <w:r w:rsidRPr="00E232D0">
        <w:rPr>
          <w:sz w:val="22"/>
          <w:szCs w:val="22"/>
          <w:lang w:eastAsia="cs-CZ"/>
        </w:rPr>
        <w:t>opský fond regionálního rozvoje</w:t>
      </w:r>
    </w:p>
    <w:p w14:paraId="04ED087E" w14:textId="397A952D" w:rsidR="009527D0" w:rsidRPr="00E232D0" w:rsidRDefault="009527D0" w:rsidP="003C55AD">
      <w:pPr>
        <w:pStyle w:val="MPtext"/>
        <w:spacing w:before="100" w:beforeAutospacing="1" w:after="100" w:afterAutospacing="1"/>
        <w:rPr>
          <w:sz w:val="22"/>
          <w:szCs w:val="22"/>
          <w:lang w:eastAsia="cs-CZ"/>
        </w:rPr>
      </w:pPr>
      <w:r w:rsidRPr="00E232D0">
        <w:rPr>
          <w:b/>
          <w:sz w:val="22"/>
          <w:szCs w:val="22"/>
          <w:lang w:eastAsia="cs-CZ"/>
        </w:rPr>
        <w:t>Alokace</w:t>
      </w:r>
      <w:r w:rsidRPr="00E232D0">
        <w:rPr>
          <w:sz w:val="22"/>
          <w:szCs w:val="22"/>
          <w:lang w:eastAsia="cs-CZ"/>
        </w:rPr>
        <w:t xml:space="preserve">:902 317 139 EUR – tj. </w:t>
      </w:r>
      <w:r w:rsidR="00D86138" w:rsidRPr="00E232D0">
        <w:rPr>
          <w:sz w:val="22"/>
          <w:szCs w:val="22"/>
          <w:lang w:eastAsia="cs-CZ"/>
        </w:rPr>
        <w:t>19,</w:t>
      </w:r>
      <w:r w:rsidR="00DB7749">
        <w:rPr>
          <w:sz w:val="22"/>
          <w:szCs w:val="22"/>
          <w:lang w:eastAsia="cs-CZ"/>
        </w:rPr>
        <w:t>5</w:t>
      </w:r>
      <w:r w:rsidR="00D86138" w:rsidRPr="00E232D0">
        <w:rPr>
          <w:sz w:val="22"/>
          <w:szCs w:val="22"/>
          <w:lang w:eastAsia="cs-CZ"/>
        </w:rPr>
        <w:t xml:space="preserve">2 % celkové alokace </w:t>
      </w:r>
    </w:p>
    <w:p w14:paraId="146B73A9" w14:textId="77777777" w:rsidR="005745BD" w:rsidRPr="00E232D0" w:rsidRDefault="009527D0" w:rsidP="003C55AD">
      <w:pPr>
        <w:pStyle w:val="MPtext"/>
        <w:spacing w:before="100" w:beforeAutospacing="1" w:after="100" w:afterAutospacing="1"/>
        <w:rPr>
          <w:sz w:val="22"/>
          <w:szCs w:val="22"/>
          <w:lang w:eastAsia="cs-CZ"/>
        </w:rPr>
      </w:pPr>
      <w:r w:rsidRPr="00E232D0">
        <w:rPr>
          <w:sz w:val="22"/>
          <w:szCs w:val="22"/>
          <w:lang w:eastAsia="cs-CZ"/>
        </w:rPr>
        <w:t xml:space="preserve">Prioritní osa 3 je </w:t>
      </w:r>
      <w:r w:rsidR="00D86138" w:rsidRPr="00E232D0">
        <w:rPr>
          <w:sz w:val="22"/>
          <w:szCs w:val="22"/>
          <w:lang w:eastAsia="cs-CZ"/>
        </w:rPr>
        <w:t xml:space="preserve">zaměřená na investice </w:t>
      </w:r>
    </w:p>
    <w:p w14:paraId="7940E279" w14:textId="77777777" w:rsidR="00D86138" w:rsidRPr="006323AA" w:rsidRDefault="00D86138" w:rsidP="00E232D0">
      <w:pPr>
        <w:pStyle w:val="OdrkyvMPP"/>
        <w:numPr>
          <w:ilvl w:val="0"/>
          <w:numId w:val="703"/>
        </w:numPr>
        <w:spacing w:before="100" w:beforeAutospacing="1" w:after="100" w:afterAutospacing="1"/>
      </w:pPr>
      <w:r w:rsidRPr="00B152B1">
        <w:t>do výstavby</w:t>
      </w:r>
      <w:r w:rsidRPr="006323AA">
        <w:t xml:space="preserve"> a modernizace silnic mimo síť TEN-T.</w:t>
      </w:r>
    </w:p>
    <w:p w14:paraId="493D321E" w14:textId="77777777" w:rsidR="00535F90" w:rsidRPr="00AF4A70" w:rsidRDefault="00535F90" w:rsidP="00DC13E7">
      <w:pPr>
        <w:pStyle w:val="Nadpis4"/>
      </w:pPr>
      <w:bookmarkStart w:id="549" w:name="_Toc424128503"/>
      <w:bookmarkStart w:id="550" w:name="_Toc483314142"/>
      <w:r w:rsidRPr="00AF4A70">
        <w:t>Podporované aktivity v rámci specifického cíle 3</w:t>
      </w:r>
      <w:bookmarkEnd w:id="549"/>
      <w:bookmarkEnd w:id="550"/>
    </w:p>
    <w:p w14:paraId="4BB893F8" w14:textId="77777777" w:rsidR="00535F90" w:rsidRPr="008D4790" w:rsidRDefault="00535F90" w:rsidP="00DA6957">
      <w:pPr>
        <w:pStyle w:val="OdrkyvMPP"/>
        <w:numPr>
          <w:ilvl w:val="0"/>
          <w:numId w:val="703"/>
        </w:numPr>
      </w:pPr>
      <w:r w:rsidRPr="00B152B1">
        <w:t>rekonstrukce, modernizace, obnova a výstavba silnic a dálnic ve vlastnictví státu mimo síť TEN-T včetně zavádění ITS, propojování regionálních dopravních řídících a informačních center s národním dopravním řídícím a inf</w:t>
      </w:r>
      <w:r w:rsidRPr="00C80A47">
        <w:t>ormačním centrem včetně rozvoje infrastruktur rozvojových dat</w:t>
      </w:r>
      <w:r w:rsidR="00B23B64" w:rsidRPr="008D4790">
        <w:t>;</w:t>
      </w:r>
    </w:p>
    <w:p w14:paraId="03118097" w14:textId="77777777" w:rsidR="005745BD" w:rsidRPr="008D4790" w:rsidRDefault="00535F90" w:rsidP="00DA6957">
      <w:pPr>
        <w:pStyle w:val="OdrkyvMPP"/>
        <w:numPr>
          <w:ilvl w:val="0"/>
          <w:numId w:val="703"/>
        </w:numPr>
      </w:pPr>
      <w:r w:rsidRPr="008D4790">
        <w:t>výstavba obchvatů a přeložek</w:t>
      </w:r>
      <w:r w:rsidR="009527D0" w:rsidRPr="008D4790">
        <w:t>.</w:t>
      </w:r>
    </w:p>
    <w:p w14:paraId="517EDF1F" w14:textId="77777777" w:rsidR="00014ED6" w:rsidRPr="00DA6957" w:rsidRDefault="00014ED6">
      <w:pPr>
        <w:spacing w:line="360" w:lineRule="atLeast"/>
        <w:textAlignment w:val="baseline"/>
        <w:rPr>
          <w:rFonts w:ascii="Arial" w:hAnsi="Arial" w:cs="Arial"/>
          <w:sz w:val="22"/>
          <w:szCs w:val="22"/>
        </w:rPr>
      </w:pPr>
      <w:r w:rsidRPr="00DA6957">
        <w:rPr>
          <w:rFonts w:ascii="Arial" w:hAnsi="Arial" w:cs="Arial"/>
          <w:b/>
          <w:sz w:val="22"/>
          <w:szCs w:val="22"/>
        </w:rPr>
        <w:t>Příjemci</w:t>
      </w:r>
      <w:r w:rsidRPr="00DA6957">
        <w:rPr>
          <w:rFonts w:ascii="Arial" w:hAnsi="Arial" w:cs="Arial"/>
          <w:sz w:val="22"/>
          <w:szCs w:val="22"/>
        </w:rPr>
        <w:t xml:space="preserve"> podpory budou </w:t>
      </w:r>
      <w:r w:rsidRPr="00DA6957">
        <w:rPr>
          <w:rFonts w:ascii="Arial" w:hAnsi="Arial" w:cs="Arial"/>
          <w:b/>
          <w:sz w:val="22"/>
          <w:szCs w:val="22"/>
        </w:rPr>
        <w:t>vlastníci/správci dotčené infrastruktury, zejména ŘSD ČR</w:t>
      </w:r>
    </w:p>
    <w:p w14:paraId="0B427FEF" w14:textId="77777777" w:rsidR="00EF471D" w:rsidRPr="00AF4A70" w:rsidRDefault="00D86138" w:rsidP="00DB5153">
      <w:pPr>
        <w:pStyle w:val="Nadpis3"/>
      </w:pPr>
      <w:bookmarkStart w:id="551" w:name="_Toc439772757"/>
      <w:bookmarkStart w:id="552" w:name="_Toc439773048"/>
      <w:bookmarkStart w:id="553" w:name="_Toc439868988"/>
      <w:bookmarkStart w:id="554" w:name="_Toc439869352"/>
      <w:bookmarkStart w:id="555" w:name="_Toc424128504"/>
      <w:bookmarkStart w:id="556" w:name="_Toc424230519"/>
      <w:bookmarkStart w:id="557" w:name="_Toc439685316"/>
      <w:bookmarkStart w:id="558" w:name="_Toc483314143"/>
      <w:bookmarkEnd w:id="551"/>
      <w:bookmarkEnd w:id="552"/>
      <w:bookmarkEnd w:id="553"/>
      <w:bookmarkEnd w:id="554"/>
      <w:r w:rsidRPr="00AF4A70">
        <w:t>PO 4: T</w:t>
      </w:r>
      <w:r w:rsidRPr="006B5EC8">
        <w:rPr>
          <w:lang w:eastAsia="en-US"/>
        </w:rPr>
        <w:t>e</w:t>
      </w:r>
      <w:r w:rsidRPr="006B5EC8">
        <w:t>c</w:t>
      </w:r>
      <w:r w:rsidRPr="006B5EC8">
        <w:rPr>
          <w:lang w:eastAsia="en-US"/>
        </w:rPr>
        <w:t>h</w:t>
      </w:r>
      <w:r w:rsidRPr="00AF4A70">
        <w:t xml:space="preserve">nická </w:t>
      </w:r>
      <w:r w:rsidRPr="006B5EC8">
        <w:t>pomoc</w:t>
      </w:r>
      <w:bookmarkEnd w:id="555"/>
      <w:bookmarkEnd w:id="556"/>
      <w:bookmarkEnd w:id="557"/>
      <w:bookmarkEnd w:id="558"/>
    </w:p>
    <w:p w14:paraId="1132ABE0" w14:textId="77777777" w:rsidR="009527D0" w:rsidRPr="00293DD2" w:rsidRDefault="009527D0" w:rsidP="006B5EC8">
      <w:pPr>
        <w:pStyle w:val="MPtext"/>
        <w:spacing w:before="100" w:beforeAutospacing="1" w:after="100" w:afterAutospacing="1"/>
        <w:rPr>
          <w:sz w:val="22"/>
          <w:szCs w:val="22"/>
          <w:lang w:eastAsia="cs-CZ"/>
        </w:rPr>
      </w:pPr>
      <w:r w:rsidRPr="00293DD2">
        <w:rPr>
          <w:b/>
          <w:sz w:val="22"/>
          <w:szCs w:val="22"/>
          <w:bdr w:val="none" w:sz="0" w:space="0" w:color="auto" w:frame="1"/>
          <w:lang w:eastAsia="cs-CZ"/>
        </w:rPr>
        <w:t>Zdroj financování</w:t>
      </w:r>
      <w:r w:rsidRPr="00293DD2">
        <w:rPr>
          <w:sz w:val="22"/>
          <w:szCs w:val="22"/>
          <w:bdr w:val="none" w:sz="0" w:space="0" w:color="auto" w:frame="1"/>
          <w:lang w:eastAsia="cs-CZ"/>
        </w:rPr>
        <w:t xml:space="preserve">: </w:t>
      </w:r>
      <w:r w:rsidR="0068065C" w:rsidRPr="00293DD2">
        <w:rPr>
          <w:sz w:val="22"/>
          <w:szCs w:val="22"/>
          <w:lang w:eastAsia="cs-CZ"/>
        </w:rPr>
        <w:t>Fond soudržnosti</w:t>
      </w:r>
    </w:p>
    <w:p w14:paraId="5FF85EC1" w14:textId="0CF8B914" w:rsidR="00D86138" w:rsidRPr="00293DD2" w:rsidRDefault="009527D0" w:rsidP="006B5EC8">
      <w:pPr>
        <w:pStyle w:val="MPtext"/>
        <w:spacing w:before="100" w:beforeAutospacing="1" w:after="100" w:afterAutospacing="1"/>
        <w:rPr>
          <w:bCs/>
          <w:sz w:val="22"/>
          <w:szCs w:val="22"/>
          <w:bdr w:val="none" w:sz="0" w:space="0" w:color="auto" w:frame="1"/>
          <w:lang w:eastAsia="cs-CZ"/>
        </w:rPr>
      </w:pPr>
      <w:r w:rsidRPr="00293DD2">
        <w:rPr>
          <w:b/>
          <w:sz w:val="22"/>
          <w:szCs w:val="22"/>
          <w:lang w:eastAsia="cs-CZ"/>
        </w:rPr>
        <w:t>Alokace</w:t>
      </w:r>
      <w:r w:rsidRPr="00293DD2">
        <w:rPr>
          <w:sz w:val="22"/>
          <w:szCs w:val="22"/>
          <w:lang w:eastAsia="cs-CZ"/>
        </w:rPr>
        <w:t>: 70 436 542 EUR</w:t>
      </w:r>
      <w:r w:rsidRPr="00293DD2">
        <w:rPr>
          <w:bCs/>
          <w:sz w:val="22"/>
          <w:szCs w:val="22"/>
          <w:bdr w:val="none" w:sz="0" w:space="0" w:color="auto" w:frame="1"/>
          <w:lang w:eastAsia="cs-CZ"/>
        </w:rPr>
        <w:t> </w:t>
      </w:r>
      <w:r w:rsidRPr="00293DD2">
        <w:rPr>
          <w:sz w:val="22"/>
          <w:szCs w:val="22"/>
          <w:lang w:eastAsia="cs-CZ"/>
        </w:rPr>
        <w:t>– tj.</w:t>
      </w:r>
      <w:r w:rsidR="00D86138" w:rsidRPr="00293DD2">
        <w:rPr>
          <w:sz w:val="22"/>
          <w:szCs w:val="22"/>
          <w:lang w:eastAsia="cs-CZ"/>
        </w:rPr>
        <w:t>1,5</w:t>
      </w:r>
      <w:r w:rsidR="00DB7749">
        <w:rPr>
          <w:sz w:val="22"/>
          <w:szCs w:val="22"/>
          <w:lang w:eastAsia="cs-CZ"/>
        </w:rPr>
        <w:t xml:space="preserve">2 </w:t>
      </w:r>
      <w:r w:rsidR="00D86138" w:rsidRPr="00293DD2">
        <w:rPr>
          <w:sz w:val="22"/>
          <w:szCs w:val="22"/>
          <w:lang w:eastAsia="cs-CZ"/>
        </w:rPr>
        <w:t xml:space="preserve">% celkové alokace </w:t>
      </w:r>
    </w:p>
    <w:p w14:paraId="5657FCA9" w14:textId="77777777" w:rsidR="00EF471D" w:rsidRPr="00AF4A70" w:rsidRDefault="00014ED6" w:rsidP="00DC13E7">
      <w:pPr>
        <w:pStyle w:val="Nadpis4"/>
        <w:rPr>
          <w:rStyle w:val="Nadpis4Char"/>
          <w:rFonts w:cs="Arial"/>
          <w:b/>
          <w:i/>
          <w:iCs/>
          <w:szCs w:val="24"/>
          <w:lang w:bidi="en-US"/>
        </w:rPr>
      </w:pPr>
      <w:bookmarkStart w:id="559" w:name="_Toc424128505"/>
      <w:bookmarkStart w:id="560" w:name="_Toc483314144"/>
      <w:r w:rsidRPr="00AF4A70">
        <w:rPr>
          <w:rStyle w:val="Nadpis4Char"/>
          <w:rFonts w:cs="Arial"/>
          <w:b/>
          <w:i/>
          <w:iCs/>
          <w:szCs w:val="24"/>
        </w:rPr>
        <w:t>Podpor</w:t>
      </w:r>
      <w:r w:rsidR="00EF471D" w:rsidRPr="00AF4A70">
        <w:rPr>
          <w:rStyle w:val="Nadpis4Char"/>
          <w:rFonts w:cs="Arial"/>
          <w:b/>
          <w:i/>
          <w:iCs/>
          <w:szCs w:val="24"/>
        </w:rPr>
        <w:t>ované aktivity</w:t>
      </w:r>
      <w:bookmarkEnd w:id="559"/>
      <w:bookmarkEnd w:id="560"/>
    </w:p>
    <w:p w14:paraId="0884C47A" w14:textId="77777777" w:rsidR="00237F98" w:rsidRPr="00293DD2" w:rsidRDefault="005F76B5" w:rsidP="006B5EC8">
      <w:pPr>
        <w:pStyle w:val="MPtext"/>
        <w:spacing w:before="100" w:beforeAutospacing="1" w:after="100" w:afterAutospacing="1"/>
        <w:rPr>
          <w:sz w:val="22"/>
          <w:szCs w:val="22"/>
        </w:rPr>
      </w:pPr>
      <w:r w:rsidRPr="00293DD2">
        <w:rPr>
          <w:sz w:val="22"/>
          <w:szCs w:val="22"/>
        </w:rPr>
        <w:t>Podpora bude zaměřena na následující oblasti:</w:t>
      </w:r>
    </w:p>
    <w:p w14:paraId="68723111" w14:textId="77777777" w:rsidR="00DF5D00" w:rsidRPr="008D4790" w:rsidRDefault="00014ED6" w:rsidP="006B5EC8">
      <w:pPr>
        <w:pStyle w:val="OdrkyvMPP"/>
      </w:pPr>
      <w:r w:rsidRPr="00B152B1">
        <w:rPr>
          <w:rStyle w:val="OdrkyvMPPChar"/>
          <w:b/>
        </w:rPr>
        <w:t>Řízení a kontrola programu</w:t>
      </w:r>
      <w:r w:rsidRPr="00C80A47">
        <w:rPr>
          <w:rStyle w:val="OdrkyvMPPChar"/>
        </w:rPr>
        <w:t xml:space="preserve"> – zejména </w:t>
      </w:r>
      <w:r w:rsidRPr="008D4790">
        <w:rPr>
          <w:rStyle w:val="OdrkyvMPPChar"/>
          <w:b/>
        </w:rPr>
        <w:t>financování aktivit ŘO</w:t>
      </w:r>
      <w:r w:rsidR="00B23B64" w:rsidRPr="008D4790">
        <w:rPr>
          <w:rStyle w:val="OdrkyvMPPChar"/>
          <w:b/>
        </w:rPr>
        <w:t xml:space="preserve"> OPD</w:t>
      </w:r>
      <w:r w:rsidR="0044260F" w:rsidRPr="008D4790">
        <w:rPr>
          <w:rStyle w:val="OdrkyvMPPChar"/>
        </w:rPr>
        <w:t xml:space="preserve">a ZS OPD </w:t>
      </w:r>
      <w:r w:rsidRPr="008D4790">
        <w:rPr>
          <w:rStyle w:val="OdrkyvMPPChar"/>
        </w:rPr>
        <w:t>podporujících přípravu, výběr a hodnocení projektů a monitorování</w:t>
      </w:r>
      <w:r w:rsidR="00DF5D00" w:rsidRPr="008D4790">
        <w:rPr>
          <w:rStyle w:val="OdrkyvMPPChar"/>
        </w:rPr>
        <w:t xml:space="preserve"> projektů v rámci </w:t>
      </w:r>
      <w:r w:rsidRPr="008D4790">
        <w:rPr>
          <w:rStyle w:val="OdrkyvMPPChar"/>
        </w:rPr>
        <w:t xml:space="preserve">implementace operačního programu, dále tvorba metodických </w:t>
      </w:r>
      <w:r w:rsidR="00DF5D00" w:rsidRPr="008D4790">
        <w:rPr>
          <w:rStyle w:val="OdrkyvMPPChar"/>
        </w:rPr>
        <w:t xml:space="preserve">a podpůrných </w:t>
      </w:r>
      <w:r w:rsidRPr="008D4790">
        <w:rPr>
          <w:rStyle w:val="OdrkyvMPPChar"/>
        </w:rPr>
        <w:t xml:space="preserve">dokumentů a </w:t>
      </w:r>
      <w:r w:rsidR="00DF5D00" w:rsidRPr="008D4790">
        <w:rPr>
          <w:rStyle w:val="OdrkyvMPPChar"/>
        </w:rPr>
        <w:t xml:space="preserve">operačních </w:t>
      </w:r>
      <w:r w:rsidRPr="008D4790">
        <w:rPr>
          <w:rStyle w:val="OdrkyvMPPChar"/>
        </w:rPr>
        <w:t>manuálů, nastavení a zajištění kontrolních mechanismů</w:t>
      </w:r>
      <w:r w:rsidR="00DF5D00" w:rsidRPr="008D4790">
        <w:rPr>
          <w:rStyle w:val="OdrkyvMPPChar"/>
        </w:rPr>
        <w:t>, aby byl zabezpečen soulad s nařízením EK, která požadují od ŘO provádění kontrol</w:t>
      </w:r>
      <w:r w:rsidRPr="008D4790">
        <w:rPr>
          <w:rStyle w:val="OdrkyvMPPChar"/>
        </w:rPr>
        <w:t>.</w:t>
      </w:r>
      <w:r w:rsidR="00DF5D00" w:rsidRPr="008D4790">
        <w:rPr>
          <w:rStyle w:val="OdrkyvMPPChar"/>
        </w:rPr>
        <w:t xml:space="preserve"> Bude se také jednat o financování služeb poskytovaných externími společnostmi, které poskytnou administrativní a odbornou podporu jednotlivých činností ŘO (např. výdaje spojené s právní podporou, náklady na odměňování konzultantů, znalců a jiných odborných pracovníků, konzultace v oblasti legislativy, hodnocení projektů</w:t>
      </w:r>
      <w:r w:rsidR="00DF5D00" w:rsidRPr="008D4790">
        <w:t xml:space="preserve"> realizovaných v rámci OPD).</w:t>
      </w:r>
    </w:p>
    <w:p w14:paraId="7FD15494" w14:textId="77777777" w:rsidR="00014ED6" w:rsidRPr="008D4790" w:rsidRDefault="00014ED6" w:rsidP="006B5EC8">
      <w:pPr>
        <w:pStyle w:val="OdrkyvMPP"/>
      </w:pPr>
      <w:r w:rsidRPr="008D4790">
        <w:rPr>
          <w:b/>
        </w:rPr>
        <w:t>Podpora absorpční kapacity</w:t>
      </w:r>
      <w:r w:rsidRPr="008D4790">
        <w:t xml:space="preserve"> – zejména </w:t>
      </w:r>
      <w:r w:rsidRPr="008D4790">
        <w:rPr>
          <w:b/>
        </w:rPr>
        <w:t>financování činností příjemců</w:t>
      </w:r>
      <w:r w:rsidRPr="008D4790">
        <w:t xml:space="preserve"> souvisejících s programovým obdobím 2014-2020 – podpora při přípravě žádostí</w:t>
      </w:r>
      <w:r w:rsidR="005A0B8B" w:rsidRPr="008D4790">
        <w:t xml:space="preserve"> o</w:t>
      </w:r>
      <w:r w:rsidR="00946245" w:rsidRPr="008D4790">
        <w:t> </w:t>
      </w:r>
      <w:r w:rsidR="005A0B8B" w:rsidRPr="008D4790">
        <w:t>podporu</w:t>
      </w:r>
      <w:r w:rsidRPr="008D4790">
        <w:t>. Jedná se zejména o metodickou, konzultační a právní podporu, přípravu projektů, předběžné posouzení přijatelnosti projektů/projektových fiší, projednávání projektů</w:t>
      </w:r>
      <w:r w:rsidR="00DF5D00" w:rsidRPr="008D4790">
        <w:t xml:space="preserve"> a s tím spojené pracovní cesty</w:t>
      </w:r>
      <w:r w:rsidRPr="008D4790">
        <w:t>.</w:t>
      </w:r>
    </w:p>
    <w:p w14:paraId="1CA6B831" w14:textId="77777777" w:rsidR="00014ED6" w:rsidRPr="008D4790" w:rsidRDefault="00014ED6" w:rsidP="006B5EC8">
      <w:pPr>
        <w:pStyle w:val="OdrkyvMPP"/>
      </w:pPr>
      <w:r w:rsidRPr="008D4790">
        <w:rPr>
          <w:b/>
        </w:rPr>
        <w:t>Technické zabezpečení činností</w:t>
      </w:r>
      <w:r w:rsidRPr="008D4790">
        <w:t xml:space="preserve"> – zejména osobní náklady subjektů zapojených do implementace OPD</w:t>
      </w:r>
      <w:r w:rsidR="00802E0E" w:rsidRPr="008D4790">
        <w:rPr>
          <w:rStyle w:val="Znakapoznpodarou"/>
        </w:rPr>
        <w:footnoteReference w:id="11"/>
      </w:r>
      <w:r w:rsidRPr="008D4790">
        <w:t>včetně příslušenství, podpůrné činnosti nezbytné pro implementaci OPD zajišťované externě a materiální zabezpečení činností.</w:t>
      </w:r>
    </w:p>
    <w:p w14:paraId="42F4DE2E" w14:textId="77777777" w:rsidR="00014ED6" w:rsidRPr="008D4790" w:rsidRDefault="00014ED6" w:rsidP="006B5EC8">
      <w:pPr>
        <w:pStyle w:val="OdrkyvMPP"/>
      </w:pPr>
      <w:r w:rsidRPr="008D4790">
        <w:rPr>
          <w:b/>
        </w:rPr>
        <w:t>Publicita</w:t>
      </w:r>
      <w:r w:rsidRPr="008D4790">
        <w:t xml:space="preserve"> – zejména zajištění realizace komunikační strategie a ročních komunikačních plánů. Aktivity budou zabezpečovat dostatečnou propagaci a informovanost o operačním programu pro veškerou odbornou i širokou veřejnost.</w:t>
      </w:r>
    </w:p>
    <w:p w14:paraId="46FC7542" w14:textId="77777777" w:rsidR="00014ED6" w:rsidRPr="008D4790" w:rsidRDefault="00014ED6" w:rsidP="006B5EC8">
      <w:pPr>
        <w:pStyle w:val="OdrkyvMPP"/>
      </w:pPr>
      <w:r w:rsidRPr="008D4790">
        <w:rPr>
          <w:b/>
        </w:rPr>
        <w:t>Vzdělávání</w:t>
      </w:r>
      <w:r w:rsidRPr="008D4790">
        <w:t xml:space="preserve"> - hlavním cílem je zajištění zvyšování kvalifikace subjektů podílejících se na implementaci OPD.</w:t>
      </w:r>
    </w:p>
    <w:p w14:paraId="5E2B4A0E" w14:textId="77777777" w:rsidR="00014ED6" w:rsidRPr="008D4790" w:rsidRDefault="00014ED6" w:rsidP="006B5EC8">
      <w:pPr>
        <w:pStyle w:val="OdrkyvMPP"/>
      </w:pPr>
      <w:r w:rsidRPr="008D4790">
        <w:rPr>
          <w:b/>
        </w:rPr>
        <w:t>Evaluace</w:t>
      </w:r>
      <w:r w:rsidRPr="008D4790">
        <w:t xml:space="preserve"> –zejména </w:t>
      </w:r>
      <w:r w:rsidR="00802E0E" w:rsidRPr="008D4790">
        <w:t xml:space="preserve">financování činností ŘO OPD zaměřených na </w:t>
      </w:r>
      <w:r w:rsidRPr="008D4790">
        <w:t>vypracování analýz a hodnocení nastavení výběrových kritérií, zpracování analýz a studií zaměřených na sledování dopadů realizace programu, analyzování průběhu jejich realizace, vhodnosti a efektivnosti implementačních struktur, identifikování slabých míst implementační struktury a kapacity, vyhodnocování dalších relevantních aktivit apod.</w:t>
      </w:r>
    </w:p>
    <w:p w14:paraId="3DC4D633" w14:textId="77777777" w:rsidR="00014ED6" w:rsidRPr="008D4790" w:rsidRDefault="00014ED6" w:rsidP="006B5EC8">
      <w:pPr>
        <w:pStyle w:val="OdrkyvMPP"/>
      </w:pPr>
      <w:r w:rsidRPr="008D4790">
        <w:rPr>
          <w:b/>
        </w:rPr>
        <w:t xml:space="preserve">Dokončení realizace programového období 2007-2013 a příprava nového programového 2021+ </w:t>
      </w:r>
      <w:r w:rsidRPr="008D4790">
        <w:t>– zejména náklady spojené s dokončením realizace programového období 2007 - 2013 a náklady spojené s realizací počáteční fáze nového programového období 2021+, dále pak zpracování analýz a podkladových studií či strategií pro samotnou přípravu operačního programuv</w:t>
      </w:r>
      <w:r w:rsidR="0097054C" w:rsidRPr="008D4790">
        <w:t> </w:t>
      </w:r>
      <w:r w:rsidRPr="008D4790">
        <w:t>období 2021+, včetně zpracování ex-ante hodnocení a hodnocení vlivů na</w:t>
      </w:r>
      <w:r w:rsidR="00F81321" w:rsidRPr="008D4790">
        <w:t> </w:t>
      </w:r>
      <w:r w:rsidRPr="008D4790">
        <w:t xml:space="preserve"> životní prostředí (SEA) včetně předprojektové a projektové přípravy.</w:t>
      </w:r>
    </w:p>
    <w:p w14:paraId="435A3792" w14:textId="77777777" w:rsidR="00014ED6" w:rsidRPr="00293DD2" w:rsidRDefault="00014ED6" w:rsidP="006B5EC8">
      <w:pPr>
        <w:spacing w:before="100" w:beforeAutospacing="1" w:after="100" w:afterAutospacing="1"/>
        <w:textAlignment w:val="baseline"/>
        <w:rPr>
          <w:rFonts w:ascii="Arial" w:hAnsi="Arial" w:cs="Arial"/>
          <w:sz w:val="22"/>
          <w:szCs w:val="22"/>
        </w:rPr>
      </w:pPr>
      <w:r w:rsidRPr="00293DD2">
        <w:rPr>
          <w:rFonts w:ascii="Arial" w:hAnsi="Arial" w:cs="Arial"/>
          <w:b/>
          <w:sz w:val="22"/>
          <w:szCs w:val="22"/>
        </w:rPr>
        <w:t>Příjemci</w:t>
      </w:r>
      <w:r w:rsidRPr="00293DD2">
        <w:rPr>
          <w:rFonts w:ascii="Arial" w:hAnsi="Arial" w:cs="Arial"/>
          <w:sz w:val="22"/>
          <w:szCs w:val="22"/>
        </w:rPr>
        <w:t xml:space="preserve"> podpory budou subjekty přímo zapojené do implementace OP Doprava a subjekty, které svou činností přispívají k implementaci a k naplňování cílů OP Doprava, a to včetně vybraných příjemců z tematických prioritních os OP Doprava (podpora je zacílena na majoritní příjemce v sektoru doprava, kteří jsou odpovědní za správu dopravní infrastruktury ve vlastnictví státu)</w:t>
      </w:r>
      <w:r w:rsidR="00B23B64" w:rsidRPr="00293DD2">
        <w:rPr>
          <w:rFonts w:ascii="Arial" w:hAnsi="Arial" w:cs="Arial"/>
          <w:sz w:val="22"/>
          <w:szCs w:val="22"/>
        </w:rPr>
        <w:t>.</w:t>
      </w:r>
    </w:p>
    <w:p w14:paraId="7712BC18" w14:textId="77777777" w:rsidR="00D60F21" w:rsidRPr="00AF4A70" w:rsidRDefault="00D60F21" w:rsidP="000F195B">
      <w:pPr>
        <w:pStyle w:val="Nadpis2"/>
      </w:pPr>
      <w:bookmarkStart w:id="561" w:name="_Toc439772759"/>
      <w:bookmarkStart w:id="562" w:name="_Toc439773050"/>
      <w:bookmarkStart w:id="563" w:name="_Toc439868990"/>
      <w:bookmarkStart w:id="564" w:name="_Toc439869354"/>
      <w:bookmarkStart w:id="565" w:name="_Toc424128506"/>
      <w:bookmarkStart w:id="566" w:name="_Ref424229961"/>
      <w:bookmarkStart w:id="567" w:name="_Ref424229967"/>
      <w:bookmarkStart w:id="568" w:name="_Toc424230520"/>
      <w:bookmarkStart w:id="569" w:name="_Toc439685317"/>
      <w:bookmarkStart w:id="570" w:name="_Ref441230801"/>
      <w:bookmarkStart w:id="571" w:name="_Ref441230806"/>
      <w:bookmarkStart w:id="572" w:name="_Toc483314145"/>
      <w:bookmarkEnd w:id="561"/>
      <w:bookmarkEnd w:id="562"/>
      <w:bookmarkEnd w:id="563"/>
      <w:bookmarkEnd w:id="564"/>
      <w:r w:rsidRPr="003322FB">
        <w:t>Územní</w:t>
      </w:r>
      <w:r w:rsidRPr="00892A49">
        <w:t>alokace</w:t>
      </w:r>
      <w:r w:rsidRPr="00AF4A70">
        <w:t xml:space="preserve"> projektů</w:t>
      </w:r>
      <w:bookmarkEnd w:id="565"/>
      <w:bookmarkEnd w:id="566"/>
      <w:bookmarkEnd w:id="567"/>
      <w:bookmarkEnd w:id="568"/>
      <w:bookmarkEnd w:id="569"/>
      <w:bookmarkEnd w:id="570"/>
      <w:bookmarkEnd w:id="571"/>
      <w:bookmarkEnd w:id="572"/>
    </w:p>
    <w:p w14:paraId="24C6DFAE" w14:textId="77777777" w:rsidR="00EF471D" w:rsidRPr="00293DD2" w:rsidRDefault="00EF471D" w:rsidP="00EF471D">
      <w:pPr>
        <w:rPr>
          <w:rFonts w:ascii="Arial" w:hAnsi="Arial" w:cs="Arial"/>
          <w:sz w:val="22"/>
          <w:szCs w:val="22"/>
        </w:rPr>
      </w:pPr>
      <w:r w:rsidRPr="00293DD2">
        <w:rPr>
          <w:rFonts w:ascii="Arial" w:hAnsi="Arial" w:cs="Arial"/>
          <w:sz w:val="22"/>
          <w:szCs w:val="22"/>
        </w:rPr>
        <w:t>Cílové území</w:t>
      </w:r>
      <w:r w:rsidR="009527D0" w:rsidRPr="00293DD2">
        <w:rPr>
          <w:rFonts w:ascii="Arial" w:hAnsi="Arial" w:cs="Arial"/>
          <w:sz w:val="22"/>
          <w:szCs w:val="22"/>
        </w:rPr>
        <w:t xml:space="preserve">: </w:t>
      </w:r>
      <w:r w:rsidR="0000425E" w:rsidRPr="00293DD2">
        <w:rPr>
          <w:rFonts w:ascii="Arial" w:hAnsi="Arial" w:cs="Arial"/>
          <w:sz w:val="22"/>
          <w:szCs w:val="22"/>
        </w:rPr>
        <w:t xml:space="preserve">PO 1, 2, </w:t>
      </w:r>
      <w:r w:rsidR="00165516" w:rsidRPr="00293DD2">
        <w:rPr>
          <w:rFonts w:ascii="Arial" w:hAnsi="Arial" w:cs="Arial"/>
          <w:sz w:val="22"/>
          <w:szCs w:val="22"/>
        </w:rPr>
        <w:t xml:space="preserve">4 </w:t>
      </w:r>
      <w:r w:rsidRPr="00293DD2">
        <w:rPr>
          <w:rFonts w:ascii="Arial" w:hAnsi="Arial" w:cs="Arial"/>
          <w:sz w:val="22"/>
          <w:szCs w:val="22"/>
        </w:rPr>
        <w:t>území celé ČR</w:t>
      </w:r>
      <w:r w:rsidR="0000425E" w:rsidRPr="00293DD2">
        <w:rPr>
          <w:rFonts w:ascii="Arial" w:hAnsi="Arial" w:cs="Arial"/>
          <w:sz w:val="22"/>
          <w:szCs w:val="22"/>
        </w:rPr>
        <w:t xml:space="preserve">, PO </w:t>
      </w:r>
      <w:r w:rsidR="00165516" w:rsidRPr="00293DD2">
        <w:rPr>
          <w:rFonts w:ascii="Arial" w:hAnsi="Arial" w:cs="Arial"/>
          <w:sz w:val="22"/>
          <w:szCs w:val="22"/>
        </w:rPr>
        <w:t xml:space="preserve">3 </w:t>
      </w:r>
      <w:r w:rsidR="0000425E" w:rsidRPr="00293DD2">
        <w:rPr>
          <w:rFonts w:ascii="Arial" w:hAnsi="Arial" w:cs="Arial"/>
          <w:sz w:val="22"/>
          <w:szCs w:val="22"/>
        </w:rPr>
        <w:t>území ČR mimo hl.m. Prahu</w:t>
      </w:r>
      <w:r w:rsidR="00165516" w:rsidRPr="00293DD2">
        <w:rPr>
          <w:rFonts w:ascii="Arial" w:hAnsi="Arial" w:cs="Arial"/>
          <w:sz w:val="22"/>
          <w:szCs w:val="22"/>
        </w:rPr>
        <w:t>.</w:t>
      </w:r>
    </w:p>
    <w:p w14:paraId="7C7FCC88" w14:textId="77777777" w:rsidR="001E61F2" w:rsidRPr="00AF4A70" w:rsidRDefault="001E61F2" w:rsidP="000F195B">
      <w:pPr>
        <w:pStyle w:val="Nadpis2"/>
      </w:pPr>
      <w:bookmarkStart w:id="573" w:name="_Toc439772761"/>
      <w:bookmarkStart w:id="574" w:name="_Toc439773052"/>
      <w:bookmarkStart w:id="575" w:name="_Toc439868992"/>
      <w:bookmarkStart w:id="576" w:name="_Toc439869356"/>
      <w:bookmarkStart w:id="577" w:name="_Toc424128507"/>
      <w:bookmarkStart w:id="578" w:name="_Ref424229976"/>
      <w:bookmarkStart w:id="579" w:name="_Ref424229982"/>
      <w:bookmarkStart w:id="580" w:name="_Toc424230521"/>
      <w:bookmarkStart w:id="581" w:name="_Toc439685318"/>
      <w:bookmarkStart w:id="582" w:name="_Toc483314146"/>
      <w:bookmarkEnd w:id="573"/>
      <w:bookmarkEnd w:id="574"/>
      <w:bookmarkEnd w:id="575"/>
      <w:bookmarkEnd w:id="576"/>
      <w:r w:rsidRPr="00892A49">
        <w:t>Velikost</w:t>
      </w:r>
      <w:r w:rsidRPr="00AF4A70">
        <w:t xml:space="preserve"> projektů</w:t>
      </w:r>
      <w:bookmarkEnd w:id="577"/>
      <w:bookmarkEnd w:id="578"/>
      <w:bookmarkEnd w:id="579"/>
      <w:bookmarkEnd w:id="580"/>
      <w:bookmarkEnd w:id="581"/>
      <w:bookmarkEnd w:id="582"/>
    </w:p>
    <w:p w14:paraId="4DD671B2" w14:textId="77777777" w:rsidR="001E61F2" w:rsidRPr="00293DD2" w:rsidRDefault="001E61F2" w:rsidP="006B5EC8">
      <w:pPr>
        <w:autoSpaceDE w:val="0"/>
        <w:autoSpaceDN w:val="0"/>
        <w:adjustRightInd w:val="0"/>
        <w:spacing w:before="100" w:beforeAutospacing="1" w:after="100" w:afterAutospacing="1"/>
        <w:rPr>
          <w:rFonts w:ascii="Arial" w:hAnsi="Arial" w:cs="Arial"/>
          <w:sz w:val="22"/>
          <w:szCs w:val="22"/>
        </w:rPr>
      </w:pPr>
      <w:r w:rsidRPr="00293DD2">
        <w:rPr>
          <w:rFonts w:ascii="Arial" w:hAnsi="Arial" w:cs="Arial"/>
          <w:sz w:val="22"/>
          <w:szCs w:val="22"/>
        </w:rPr>
        <w:t xml:space="preserve">Pro projekty předkládané </w:t>
      </w:r>
      <w:r w:rsidR="002308D7" w:rsidRPr="00293DD2">
        <w:rPr>
          <w:rFonts w:ascii="Arial" w:hAnsi="Arial" w:cs="Arial"/>
          <w:sz w:val="22"/>
          <w:szCs w:val="22"/>
        </w:rPr>
        <w:t>k spolufinancování z fondů ESI</w:t>
      </w:r>
      <w:r w:rsidRPr="00293DD2">
        <w:rPr>
          <w:rFonts w:ascii="Arial" w:hAnsi="Arial" w:cs="Arial"/>
          <w:sz w:val="22"/>
          <w:szCs w:val="22"/>
        </w:rPr>
        <w:t xml:space="preserve"> není stanovena minimální </w:t>
      </w:r>
      <w:r w:rsidR="002308D7" w:rsidRPr="00293DD2">
        <w:rPr>
          <w:rFonts w:ascii="Arial" w:hAnsi="Arial" w:cs="Arial"/>
          <w:sz w:val="22"/>
          <w:szCs w:val="22"/>
        </w:rPr>
        <w:t xml:space="preserve">ani maximální </w:t>
      </w:r>
      <w:r w:rsidRPr="00293DD2">
        <w:rPr>
          <w:rFonts w:ascii="Arial" w:hAnsi="Arial" w:cs="Arial"/>
          <w:sz w:val="22"/>
          <w:szCs w:val="22"/>
        </w:rPr>
        <w:t>velikost projektů</w:t>
      </w:r>
      <w:r w:rsidR="00FC7813" w:rsidRPr="00293DD2">
        <w:rPr>
          <w:rFonts w:ascii="Arial" w:hAnsi="Arial" w:cs="Arial"/>
          <w:sz w:val="22"/>
          <w:szCs w:val="22"/>
        </w:rPr>
        <w:t xml:space="preserve"> z hlediska celkových způsobilých výdajů projektu</w:t>
      </w:r>
      <w:r w:rsidR="002308D7" w:rsidRPr="00293DD2">
        <w:rPr>
          <w:rFonts w:ascii="Arial" w:hAnsi="Arial" w:cs="Arial"/>
          <w:sz w:val="22"/>
          <w:szCs w:val="22"/>
        </w:rPr>
        <w:t>. V rámci OPD však může být minimální a maximální velikost projektů omezena v rámci jednotlivých výzev.</w:t>
      </w:r>
    </w:p>
    <w:p w14:paraId="36D48FE8" w14:textId="2CE9E24E" w:rsidR="002F4FB2" w:rsidRPr="00293DD2" w:rsidRDefault="00E32B34" w:rsidP="006B5EC8">
      <w:pPr>
        <w:autoSpaceDE w:val="0"/>
        <w:autoSpaceDN w:val="0"/>
        <w:adjustRightInd w:val="0"/>
        <w:spacing w:before="100" w:beforeAutospacing="1" w:after="100" w:afterAutospacing="1"/>
        <w:rPr>
          <w:rFonts w:ascii="Arial" w:hAnsi="Arial" w:cs="Arial"/>
          <w:sz w:val="22"/>
          <w:szCs w:val="22"/>
        </w:rPr>
      </w:pPr>
      <w:r w:rsidRPr="00293DD2">
        <w:rPr>
          <w:rFonts w:ascii="Arial" w:hAnsi="Arial" w:cs="Arial"/>
          <w:b/>
          <w:sz w:val="22"/>
          <w:szCs w:val="22"/>
        </w:rPr>
        <w:t>V</w:t>
      </w:r>
      <w:r w:rsidR="005D0012" w:rsidRPr="00293DD2">
        <w:rPr>
          <w:rFonts w:ascii="Arial" w:hAnsi="Arial" w:cs="Arial"/>
          <w:b/>
          <w:sz w:val="22"/>
          <w:szCs w:val="22"/>
        </w:rPr>
        <w:t xml:space="preserve"> programovém období 2014-2020</w:t>
      </w:r>
      <w:r w:rsidR="003E352D">
        <w:rPr>
          <w:rFonts w:ascii="Arial" w:hAnsi="Arial" w:cs="Arial"/>
          <w:b/>
          <w:sz w:val="22"/>
          <w:szCs w:val="22"/>
        </w:rPr>
        <w:t xml:space="preserve"> </w:t>
      </w:r>
      <w:r w:rsidR="005D0012" w:rsidRPr="00106000">
        <w:rPr>
          <w:rFonts w:ascii="Arial" w:hAnsi="Arial" w:cs="Arial"/>
          <w:sz w:val="22"/>
          <w:szCs w:val="22"/>
        </w:rPr>
        <w:t>se</w:t>
      </w:r>
      <w:r w:rsidR="005D0012" w:rsidRPr="00293DD2">
        <w:rPr>
          <w:rFonts w:ascii="Arial" w:hAnsi="Arial" w:cs="Arial"/>
          <w:sz w:val="22"/>
          <w:szCs w:val="22"/>
        </w:rPr>
        <w:t xml:space="preserve"> v případě proje</w:t>
      </w:r>
      <w:r w:rsidR="00F049AF" w:rsidRPr="00293DD2">
        <w:rPr>
          <w:rFonts w:ascii="Arial" w:hAnsi="Arial" w:cs="Arial"/>
          <w:sz w:val="22"/>
          <w:szCs w:val="22"/>
        </w:rPr>
        <w:t>k</w:t>
      </w:r>
      <w:r w:rsidR="005D0012" w:rsidRPr="00293DD2">
        <w:rPr>
          <w:rFonts w:ascii="Arial" w:hAnsi="Arial" w:cs="Arial"/>
          <w:sz w:val="22"/>
          <w:szCs w:val="22"/>
        </w:rPr>
        <w:t xml:space="preserve">tů přispívajících k tematickému cíli </w:t>
      </w:r>
      <w:r w:rsidR="00F049AF" w:rsidRPr="00293DD2">
        <w:rPr>
          <w:rFonts w:ascii="Arial" w:hAnsi="Arial" w:cs="Arial"/>
          <w:sz w:val="22"/>
          <w:szCs w:val="22"/>
        </w:rPr>
        <w:t>podle čl. 9 prvního pododstavce bodu 7</w:t>
      </w:r>
      <w:r w:rsidR="00316C3E" w:rsidRPr="00293DD2">
        <w:rPr>
          <w:rFonts w:ascii="Arial" w:hAnsi="Arial" w:cs="Arial"/>
          <w:sz w:val="22"/>
          <w:szCs w:val="22"/>
        </w:rPr>
        <w:t>, tj. k podpoře udržitelné dopravy a odstraňování překážek v klíčových síťových infrastrukturách</w:t>
      </w:r>
      <w:r w:rsidR="003E352D">
        <w:rPr>
          <w:rFonts w:ascii="Arial" w:hAnsi="Arial" w:cs="Arial"/>
          <w:sz w:val="22"/>
          <w:szCs w:val="22"/>
        </w:rPr>
        <w:t xml:space="preserve"> </w:t>
      </w:r>
      <w:r w:rsidR="005D0012" w:rsidRPr="00293DD2">
        <w:rPr>
          <w:rFonts w:ascii="Arial" w:hAnsi="Arial" w:cs="Arial"/>
          <w:b/>
          <w:sz w:val="22"/>
          <w:szCs w:val="22"/>
        </w:rPr>
        <w:t>mění limit pro velké projekty</w:t>
      </w:r>
      <w:r w:rsidR="005D0012" w:rsidRPr="00293DD2">
        <w:rPr>
          <w:rFonts w:ascii="Arial" w:hAnsi="Arial" w:cs="Arial"/>
          <w:sz w:val="22"/>
          <w:szCs w:val="22"/>
        </w:rPr>
        <w:t xml:space="preserve">. V souladu s článkem 100 Obecného nařízení jsou </w:t>
      </w:r>
      <w:r w:rsidR="00F049AF" w:rsidRPr="00293DD2">
        <w:rPr>
          <w:rFonts w:ascii="Arial" w:hAnsi="Arial" w:cs="Arial"/>
          <w:b/>
          <w:sz w:val="22"/>
          <w:szCs w:val="22"/>
        </w:rPr>
        <w:t xml:space="preserve">v rámci OPD 2014-2020 </w:t>
      </w:r>
      <w:r w:rsidR="005D0012" w:rsidRPr="00293DD2">
        <w:rPr>
          <w:rFonts w:ascii="Arial" w:hAnsi="Arial" w:cs="Arial"/>
          <w:b/>
          <w:sz w:val="22"/>
          <w:szCs w:val="22"/>
        </w:rPr>
        <w:t xml:space="preserve">za velké projekty považovány projekty </w:t>
      </w:r>
      <w:r w:rsidR="00F049AF" w:rsidRPr="00293DD2">
        <w:rPr>
          <w:rFonts w:ascii="Arial" w:hAnsi="Arial" w:cs="Arial"/>
          <w:b/>
          <w:sz w:val="22"/>
          <w:szCs w:val="22"/>
        </w:rPr>
        <w:t>u nichž celkové způsobilé náklady přesahují 75 mil. EUR</w:t>
      </w:r>
      <w:r w:rsidR="00F049AF" w:rsidRPr="00293DD2">
        <w:rPr>
          <w:rFonts w:ascii="Arial" w:hAnsi="Arial" w:cs="Arial"/>
          <w:sz w:val="22"/>
          <w:szCs w:val="22"/>
        </w:rPr>
        <w:t xml:space="preserve">. </w:t>
      </w:r>
    </w:p>
    <w:p w14:paraId="13A193BF" w14:textId="77777777" w:rsidR="001E61F2" w:rsidRPr="00293DD2" w:rsidRDefault="001E61F2" w:rsidP="006B5EC8">
      <w:pPr>
        <w:autoSpaceDE w:val="0"/>
        <w:autoSpaceDN w:val="0"/>
        <w:adjustRightInd w:val="0"/>
        <w:spacing w:before="100" w:beforeAutospacing="1" w:after="100" w:afterAutospacing="1"/>
        <w:rPr>
          <w:rFonts w:ascii="Arial" w:hAnsi="Arial" w:cs="Arial"/>
          <w:sz w:val="22"/>
          <w:szCs w:val="22"/>
        </w:rPr>
      </w:pPr>
      <w:r w:rsidRPr="00293DD2">
        <w:rPr>
          <w:rFonts w:ascii="Arial" w:hAnsi="Arial" w:cs="Arial"/>
          <w:sz w:val="22"/>
          <w:szCs w:val="22"/>
        </w:rPr>
        <w:t>U velkých projektů, je nutno postupovat podle</w:t>
      </w:r>
      <w:r w:rsidR="00F81321" w:rsidRPr="00293DD2">
        <w:rPr>
          <w:rFonts w:ascii="Arial" w:hAnsi="Arial" w:cs="Arial"/>
          <w:sz w:val="22"/>
          <w:szCs w:val="22"/>
        </w:rPr>
        <w:t> </w:t>
      </w:r>
      <w:r w:rsidRPr="00293DD2">
        <w:rPr>
          <w:rFonts w:ascii="Arial" w:hAnsi="Arial" w:cs="Arial"/>
          <w:sz w:val="22"/>
          <w:szCs w:val="22"/>
        </w:rPr>
        <w:t xml:space="preserve"> specifických pravidel stanovených pro velké projekty. ŘO</w:t>
      </w:r>
      <w:r w:rsidR="00A5228C" w:rsidRPr="00293DD2">
        <w:rPr>
          <w:rFonts w:ascii="Arial" w:hAnsi="Arial" w:cs="Arial"/>
          <w:sz w:val="22"/>
          <w:szCs w:val="22"/>
        </w:rPr>
        <w:t xml:space="preserve"> OPD</w:t>
      </w:r>
      <w:r w:rsidRPr="00293DD2">
        <w:rPr>
          <w:rFonts w:ascii="Arial" w:hAnsi="Arial" w:cs="Arial"/>
          <w:sz w:val="22"/>
          <w:szCs w:val="22"/>
        </w:rPr>
        <w:t xml:space="preserve"> může v</w:t>
      </w:r>
      <w:r w:rsidR="00F81321" w:rsidRPr="00293DD2">
        <w:rPr>
          <w:rFonts w:ascii="Arial" w:hAnsi="Arial" w:cs="Arial"/>
          <w:sz w:val="22"/>
          <w:szCs w:val="22"/>
        </w:rPr>
        <w:t> </w:t>
      </w:r>
      <w:r w:rsidRPr="00293DD2">
        <w:rPr>
          <w:rFonts w:ascii="Arial" w:hAnsi="Arial" w:cs="Arial"/>
          <w:sz w:val="22"/>
          <w:szCs w:val="22"/>
        </w:rPr>
        <w:t xml:space="preserve"> odůvodněných případech požádat žadatele projektu, jehož celkové náklady nedosahují výše uvedené hranice, o předložení žádosti </w:t>
      </w:r>
      <w:r w:rsidR="005A0B8B" w:rsidRPr="00293DD2">
        <w:rPr>
          <w:rFonts w:ascii="Arial" w:hAnsi="Arial" w:cs="Arial"/>
          <w:sz w:val="22"/>
          <w:szCs w:val="22"/>
        </w:rPr>
        <w:t xml:space="preserve">o podporu </w:t>
      </w:r>
      <w:r w:rsidRPr="00293DD2">
        <w:rPr>
          <w:rFonts w:ascii="Arial" w:hAnsi="Arial" w:cs="Arial"/>
          <w:sz w:val="22"/>
          <w:szCs w:val="22"/>
        </w:rPr>
        <w:t>ve formátu stanoveném pro velké projekty</w:t>
      </w:r>
      <w:r w:rsidR="00CF0ADB" w:rsidRPr="00293DD2">
        <w:rPr>
          <w:rFonts w:ascii="Arial" w:hAnsi="Arial" w:cs="Arial"/>
          <w:sz w:val="22"/>
          <w:szCs w:val="22"/>
        </w:rPr>
        <w:t xml:space="preserve"> (např. při předpokládaném posilování kurzu </w:t>
      </w:r>
      <w:r w:rsidR="00242655" w:rsidRPr="00293DD2">
        <w:rPr>
          <w:rFonts w:ascii="Arial" w:hAnsi="Arial" w:cs="Arial"/>
          <w:sz w:val="22"/>
          <w:szCs w:val="22"/>
        </w:rPr>
        <w:t>koruny</w:t>
      </w:r>
      <w:r w:rsidR="00CF0ADB" w:rsidRPr="00293DD2">
        <w:rPr>
          <w:rFonts w:ascii="Arial" w:hAnsi="Arial" w:cs="Arial"/>
          <w:sz w:val="22"/>
          <w:szCs w:val="22"/>
        </w:rPr>
        <w:t xml:space="preserve"> nebo v jiných případech řádně odůvodněných ze</w:t>
      </w:r>
      <w:r w:rsidR="00E462B0" w:rsidRPr="00293DD2">
        <w:rPr>
          <w:rFonts w:ascii="Arial" w:hAnsi="Arial" w:cs="Arial"/>
          <w:sz w:val="22"/>
          <w:szCs w:val="22"/>
        </w:rPr>
        <w:t> </w:t>
      </w:r>
      <w:r w:rsidR="00CF0ADB" w:rsidRPr="00293DD2">
        <w:rPr>
          <w:rFonts w:ascii="Arial" w:hAnsi="Arial" w:cs="Arial"/>
          <w:sz w:val="22"/>
          <w:szCs w:val="22"/>
        </w:rPr>
        <w:t>strany ŘO</w:t>
      </w:r>
      <w:r w:rsidR="00A5228C" w:rsidRPr="00293DD2">
        <w:rPr>
          <w:rFonts w:ascii="Arial" w:hAnsi="Arial" w:cs="Arial"/>
          <w:sz w:val="22"/>
          <w:szCs w:val="22"/>
        </w:rPr>
        <w:t xml:space="preserve"> OPD</w:t>
      </w:r>
      <w:r w:rsidR="00CF0ADB" w:rsidRPr="00293DD2">
        <w:rPr>
          <w:rFonts w:ascii="Arial" w:hAnsi="Arial" w:cs="Arial"/>
          <w:sz w:val="22"/>
          <w:szCs w:val="22"/>
        </w:rPr>
        <w:t>).</w:t>
      </w:r>
    </w:p>
    <w:p w14:paraId="38ADBF68" w14:textId="77777777" w:rsidR="001E61F2" w:rsidRPr="00AF4A70" w:rsidRDefault="001E61F2" w:rsidP="000F195B">
      <w:pPr>
        <w:pStyle w:val="Nadpis2"/>
      </w:pPr>
      <w:bookmarkStart w:id="583" w:name="_Toc424128508"/>
      <w:bookmarkStart w:id="584" w:name="_Ref424229996"/>
      <w:bookmarkStart w:id="585" w:name="_Ref424230002"/>
      <w:bookmarkStart w:id="586" w:name="_Toc424230522"/>
      <w:bookmarkStart w:id="587" w:name="_Toc439685319"/>
      <w:bookmarkStart w:id="588" w:name="_Toc483314147"/>
      <w:r w:rsidRPr="0035137E">
        <w:t>Doba</w:t>
      </w:r>
      <w:r w:rsidRPr="00AF4A70">
        <w:t xml:space="preserve"> realizace projektů</w:t>
      </w:r>
      <w:bookmarkEnd w:id="583"/>
      <w:bookmarkEnd w:id="584"/>
      <w:bookmarkEnd w:id="585"/>
      <w:bookmarkEnd w:id="586"/>
      <w:bookmarkEnd w:id="587"/>
      <w:bookmarkEnd w:id="588"/>
    </w:p>
    <w:p w14:paraId="7C94DB62" w14:textId="77777777" w:rsidR="00871F96" w:rsidRPr="00293DD2" w:rsidRDefault="001E61F2" w:rsidP="001E5BDD">
      <w:pPr>
        <w:autoSpaceDE w:val="0"/>
        <w:autoSpaceDN w:val="0"/>
        <w:adjustRightInd w:val="0"/>
        <w:spacing w:before="100" w:beforeAutospacing="1" w:after="100" w:afterAutospacing="1"/>
        <w:rPr>
          <w:rFonts w:ascii="Arial" w:hAnsi="Arial" w:cs="Arial"/>
          <w:sz w:val="22"/>
          <w:szCs w:val="22"/>
        </w:rPr>
      </w:pPr>
      <w:r w:rsidRPr="00293DD2">
        <w:rPr>
          <w:rFonts w:ascii="Arial" w:hAnsi="Arial" w:cs="Arial"/>
          <w:sz w:val="22"/>
          <w:szCs w:val="22"/>
        </w:rPr>
        <w:t>Zahájení realizace projektu žadatelem není časově omezeno</w:t>
      </w:r>
      <w:r w:rsidR="007037CC" w:rsidRPr="00293DD2">
        <w:rPr>
          <w:rStyle w:val="Znakapoznpodarou"/>
          <w:rFonts w:ascii="Arial" w:hAnsi="Arial"/>
          <w:sz w:val="22"/>
          <w:szCs w:val="22"/>
        </w:rPr>
        <w:footnoteReference w:id="12"/>
      </w:r>
      <w:r w:rsidRPr="00293DD2">
        <w:rPr>
          <w:rFonts w:ascii="Arial" w:hAnsi="Arial" w:cs="Arial"/>
          <w:sz w:val="22"/>
          <w:szCs w:val="22"/>
        </w:rPr>
        <w:t>, ovšem výdaje vzniklé před</w:t>
      </w:r>
      <w:r w:rsidR="00293DD2">
        <w:rPr>
          <w:rFonts w:ascii="Arial" w:hAnsi="Arial" w:cs="Arial"/>
          <w:sz w:val="22"/>
          <w:szCs w:val="22"/>
        </w:rPr>
        <w:t> </w:t>
      </w:r>
      <w:r w:rsidRPr="00293DD2">
        <w:rPr>
          <w:rFonts w:ascii="Arial" w:hAnsi="Arial" w:cs="Arial"/>
          <w:sz w:val="22"/>
          <w:szCs w:val="22"/>
        </w:rPr>
        <w:t>1.</w:t>
      </w:r>
      <w:r w:rsidR="00293DD2">
        <w:rPr>
          <w:rFonts w:ascii="Arial" w:hAnsi="Arial" w:cs="Arial"/>
          <w:sz w:val="22"/>
          <w:szCs w:val="22"/>
        </w:rPr>
        <w:t> </w:t>
      </w:r>
      <w:r w:rsidRPr="00293DD2">
        <w:rPr>
          <w:rFonts w:ascii="Arial" w:hAnsi="Arial" w:cs="Arial"/>
          <w:sz w:val="22"/>
          <w:szCs w:val="22"/>
        </w:rPr>
        <w:t xml:space="preserve">1.2014 nejsou způsobilé. </w:t>
      </w:r>
      <w:r w:rsidR="00F41073" w:rsidRPr="00293DD2">
        <w:rPr>
          <w:rFonts w:ascii="Arial" w:hAnsi="Arial" w:cs="Arial"/>
          <w:sz w:val="22"/>
          <w:szCs w:val="22"/>
        </w:rPr>
        <w:t xml:space="preserve">Výdaje na projekty musí být příjemci vynaloženy </w:t>
      </w:r>
      <w:r w:rsidRPr="00293DD2">
        <w:rPr>
          <w:rFonts w:ascii="Arial" w:hAnsi="Arial" w:cs="Arial"/>
          <w:sz w:val="22"/>
          <w:szCs w:val="22"/>
        </w:rPr>
        <w:t>nejpozději do 31.12.202</w:t>
      </w:r>
      <w:r w:rsidR="00871F96" w:rsidRPr="00293DD2">
        <w:rPr>
          <w:rFonts w:ascii="Arial" w:hAnsi="Arial" w:cs="Arial"/>
          <w:sz w:val="22"/>
          <w:szCs w:val="22"/>
        </w:rPr>
        <w:t>3</w:t>
      </w:r>
      <w:r w:rsidRPr="00293DD2">
        <w:rPr>
          <w:rFonts w:ascii="Arial" w:hAnsi="Arial" w:cs="Arial"/>
          <w:sz w:val="22"/>
          <w:szCs w:val="22"/>
        </w:rPr>
        <w:t>.</w:t>
      </w:r>
      <w:r w:rsidR="008E346D" w:rsidRPr="00293DD2">
        <w:rPr>
          <w:rFonts w:ascii="Arial" w:hAnsi="Arial" w:cs="Arial"/>
          <w:sz w:val="22"/>
          <w:szCs w:val="22"/>
        </w:rPr>
        <w:t>V souladu s čl. 65 odst. 6 Obecného nařízení však nelze vybrat pro poskytnutí podpory z fondů ESI projekty, pokud byly fyzicky dokončeny nebo plně provedeny dříve, než příjemce předloží žádost o financování v rámci programu řídícímu orgánu, a to bez ohledu na</w:t>
      </w:r>
      <w:r w:rsidR="00BA4039">
        <w:rPr>
          <w:rFonts w:ascii="Arial" w:hAnsi="Arial" w:cs="Arial"/>
          <w:sz w:val="22"/>
          <w:szCs w:val="22"/>
        </w:rPr>
        <w:t> </w:t>
      </w:r>
      <w:r w:rsidR="008E346D" w:rsidRPr="00293DD2">
        <w:rPr>
          <w:rFonts w:ascii="Arial" w:hAnsi="Arial" w:cs="Arial"/>
          <w:sz w:val="22"/>
          <w:szCs w:val="22"/>
        </w:rPr>
        <w:t xml:space="preserve">to, zda příjemce provedl všechny související platby či nikoli – viz také podkapitolu </w:t>
      </w:r>
      <w:r w:rsidR="00330619">
        <w:fldChar w:fldCharType="begin"/>
      </w:r>
      <w:r w:rsidR="00330619">
        <w:instrText xml:space="preserve"> REF _Ref438551923 \r \h  \* MERGEFORMAT </w:instrText>
      </w:r>
      <w:r w:rsidR="00330619">
        <w:fldChar w:fldCharType="separate"/>
      </w:r>
      <w:r w:rsidR="00625DD0" w:rsidRPr="00625DD0">
        <w:rPr>
          <w:rFonts w:ascii="Arial" w:hAnsi="Arial" w:cs="Arial"/>
          <w:sz w:val="22"/>
          <w:szCs w:val="22"/>
        </w:rPr>
        <w:t>12.6.3</w:t>
      </w:r>
      <w:r w:rsidR="00330619">
        <w:fldChar w:fldCharType="end"/>
      </w:r>
      <w:r w:rsidR="00C3425A" w:rsidRPr="00293DD2">
        <w:rPr>
          <w:rFonts w:ascii="Arial" w:hAnsi="Arial" w:cs="Arial"/>
          <w:sz w:val="22"/>
          <w:szCs w:val="22"/>
        </w:rPr>
        <w:t xml:space="preserve"> Časová způsobilost výdaje.</w:t>
      </w:r>
    </w:p>
    <w:p w14:paraId="75B1404D" w14:textId="77777777" w:rsidR="001E61F2" w:rsidRPr="00293DD2" w:rsidRDefault="001E61F2" w:rsidP="001E5BDD">
      <w:pPr>
        <w:autoSpaceDE w:val="0"/>
        <w:autoSpaceDN w:val="0"/>
        <w:adjustRightInd w:val="0"/>
        <w:spacing w:before="100" w:beforeAutospacing="1" w:after="100" w:afterAutospacing="1"/>
        <w:rPr>
          <w:rFonts w:ascii="Arial" w:hAnsi="Arial" w:cs="Arial"/>
          <w:sz w:val="22"/>
          <w:szCs w:val="22"/>
        </w:rPr>
      </w:pPr>
      <w:r w:rsidRPr="00293DD2">
        <w:rPr>
          <w:rFonts w:ascii="Arial" w:hAnsi="Arial" w:cs="Arial"/>
          <w:sz w:val="22"/>
          <w:szCs w:val="22"/>
        </w:rPr>
        <w:t>Doba financování projektu z OP Doprava může být dále omezena</w:t>
      </w:r>
      <w:r w:rsidR="000D6FF3">
        <w:rPr>
          <w:rFonts w:ascii="Arial" w:hAnsi="Arial" w:cs="Arial"/>
          <w:sz w:val="22"/>
          <w:szCs w:val="22"/>
        </w:rPr>
        <w:t xml:space="preserve"> ve výzvě nebo</w:t>
      </w:r>
      <w:r w:rsidR="002F4FB2" w:rsidRPr="00293DD2">
        <w:rPr>
          <w:rFonts w:ascii="Arial" w:hAnsi="Arial" w:cs="Arial"/>
          <w:sz w:val="22"/>
          <w:szCs w:val="22"/>
        </w:rPr>
        <w:t xml:space="preserve">v </w:t>
      </w:r>
      <w:r w:rsidR="00F41073" w:rsidRPr="00293DD2">
        <w:rPr>
          <w:rFonts w:ascii="Arial" w:hAnsi="Arial" w:cs="Arial"/>
          <w:sz w:val="22"/>
          <w:szCs w:val="22"/>
        </w:rPr>
        <w:t>právním aktu o</w:t>
      </w:r>
      <w:r w:rsidR="00F81321" w:rsidRPr="00293DD2">
        <w:rPr>
          <w:rFonts w:ascii="Arial" w:hAnsi="Arial" w:cs="Arial"/>
          <w:sz w:val="22"/>
          <w:szCs w:val="22"/>
        </w:rPr>
        <w:t> </w:t>
      </w:r>
      <w:r w:rsidR="00F41073" w:rsidRPr="00293DD2">
        <w:rPr>
          <w:rFonts w:ascii="Arial" w:hAnsi="Arial" w:cs="Arial"/>
          <w:sz w:val="22"/>
          <w:szCs w:val="22"/>
        </w:rPr>
        <w:t>poskytnutí/převodu podpory</w:t>
      </w:r>
      <w:r w:rsidRPr="00293DD2">
        <w:rPr>
          <w:rFonts w:ascii="Arial" w:hAnsi="Arial" w:cs="Arial"/>
          <w:sz w:val="22"/>
          <w:szCs w:val="22"/>
        </w:rPr>
        <w:t>, a to v závislosti na výšifinančního závazku pro</w:t>
      </w:r>
      <w:r w:rsidR="00F81321" w:rsidRPr="00293DD2">
        <w:rPr>
          <w:rFonts w:ascii="Arial" w:hAnsi="Arial" w:cs="Arial"/>
          <w:sz w:val="22"/>
          <w:szCs w:val="22"/>
        </w:rPr>
        <w:t> </w:t>
      </w:r>
      <w:r w:rsidRPr="00293DD2">
        <w:rPr>
          <w:rFonts w:ascii="Arial" w:hAnsi="Arial" w:cs="Arial"/>
          <w:sz w:val="22"/>
          <w:szCs w:val="22"/>
        </w:rPr>
        <w:t>jednotlivé roky 2014-2020</w:t>
      </w:r>
      <w:r w:rsidR="00FD6514" w:rsidRPr="00293DD2">
        <w:rPr>
          <w:rFonts w:ascii="Arial" w:hAnsi="Arial" w:cs="Arial"/>
          <w:sz w:val="22"/>
          <w:szCs w:val="22"/>
        </w:rPr>
        <w:t xml:space="preserve"> a vzávislosti na režimu podpory.</w:t>
      </w:r>
    </w:p>
    <w:p w14:paraId="2BFCB3FF" w14:textId="77777777" w:rsidR="002C0E8C" w:rsidRPr="00AF4A70" w:rsidRDefault="002C0E8C" w:rsidP="002C0E8C">
      <w:pPr>
        <w:pStyle w:val="Nadpis2"/>
      </w:pPr>
      <w:bookmarkStart w:id="589" w:name="_Toc439772764"/>
      <w:bookmarkStart w:id="590" w:name="_Toc439773055"/>
      <w:bookmarkStart w:id="591" w:name="_Toc439868995"/>
      <w:bookmarkStart w:id="592" w:name="_Toc439869359"/>
      <w:bookmarkStart w:id="593" w:name="_Toc457375345"/>
      <w:bookmarkStart w:id="594" w:name="_Toc457375346"/>
      <w:bookmarkStart w:id="595" w:name="_Toc457375347"/>
      <w:bookmarkStart w:id="596" w:name="_Toc457375348"/>
      <w:bookmarkStart w:id="597" w:name="_Toc457375349"/>
      <w:bookmarkStart w:id="598" w:name="_Toc457375350"/>
      <w:bookmarkStart w:id="599" w:name="_Toc457375351"/>
      <w:bookmarkStart w:id="600" w:name="_Toc457375352"/>
      <w:bookmarkStart w:id="601" w:name="_Toc457375353"/>
      <w:bookmarkStart w:id="602" w:name="_Toc457375354"/>
      <w:bookmarkStart w:id="603" w:name="_Toc457375355"/>
      <w:bookmarkStart w:id="604" w:name="_Toc457375356"/>
      <w:bookmarkStart w:id="605" w:name="_Toc457375357"/>
      <w:bookmarkStart w:id="606" w:name="_Toc457375358"/>
      <w:bookmarkStart w:id="607" w:name="_Toc457375359"/>
      <w:bookmarkStart w:id="608" w:name="_Toc439772766"/>
      <w:bookmarkStart w:id="609" w:name="_Toc439773057"/>
      <w:bookmarkStart w:id="610" w:name="_Toc439868997"/>
      <w:bookmarkStart w:id="611" w:name="_Toc439869361"/>
      <w:bookmarkStart w:id="612" w:name="_Ref459985335"/>
      <w:bookmarkStart w:id="613" w:name="_Ref459985425"/>
      <w:bookmarkStart w:id="614" w:name="_Toc424128510"/>
      <w:bookmarkStart w:id="615" w:name="_Ref424230036"/>
      <w:bookmarkStart w:id="616" w:name="_Ref424230042"/>
      <w:bookmarkStart w:id="617" w:name="_Toc424230524"/>
      <w:bookmarkStart w:id="618" w:name="_Toc439685321"/>
      <w:bookmarkStart w:id="619" w:name="_Toc48331414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Indikátory</w:t>
      </w:r>
      <w:r w:rsidRPr="00AF4A70">
        <w:t xml:space="preserve"> projektu</w:t>
      </w:r>
      <w:bookmarkEnd w:id="612"/>
      <w:bookmarkEnd w:id="613"/>
      <w:bookmarkEnd w:id="619"/>
    </w:p>
    <w:p w14:paraId="18921861"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Indikátor slouží k měření plnění stanovených cílů či dosažených efektů projektu či specifického cíle/programu. Pojem indikátor má stejný význam jako ekvivalent „ukazatel“. Indikátory na</w:t>
      </w:r>
      <w:r>
        <w:rPr>
          <w:rFonts w:ascii="Arial" w:hAnsi="Arial" w:cs="Arial"/>
          <w:sz w:val="22"/>
          <w:szCs w:val="22"/>
        </w:rPr>
        <w:t> </w:t>
      </w:r>
      <w:r w:rsidRPr="007942AA">
        <w:rPr>
          <w:rFonts w:ascii="Arial" w:hAnsi="Arial" w:cs="Arial"/>
          <w:sz w:val="22"/>
          <w:szCs w:val="22"/>
        </w:rPr>
        <w:t xml:space="preserve">úrovni projektu jsou sledovány prostřednictvím zpráv o realizaci, které příjemce podpory zasílá na ŘO v termínech určených ŘO (více kap. </w:t>
      </w:r>
      <w:r w:rsidR="00330619">
        <w:fldChar w:fldCharType="begin"/>
      </w:r>
      <w:r w:rsidR="00330619">
        <w:instrText xml:space="preserve"> REF _Ref430008437 \r \h  \* MERGEFORMAT </w:instrText>
      </w:r>
      <w:r w:rsidR="00330619">
        <w:fldChar w:fldCharType="separate"/>
      </w:r>
      <w:r w:rsidR="00625DD0">
        <w:t>0</w:t>
      </w:r>
      <w:r w:rsidR="00330619">
        <w:fldChar w:fldCharType="end"/>
      </w:r>
      <w:r w:rsidRPr="007942AA">
        <w:rPr>
          <w:rFonts w:ascii="Arial" w:hAnsi="Arial" w:cs="Arial"/>
          <w:sz w:val="22"/>
          <w:szCs w:val="22"/>
        </w:rPr>
        <w:t>).</w:t>
      </w:r>
    </w:p>
    <w:p w14:paraId="37BDF371"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Typy indikátorů na úrovni specifického cíle/programu:</w:t>
      </w:r>
    </w:p>
    <w:p w14:paraId="0D31045B" w14:textId="77777777" w:rsidR="002C0E8C" w:rsidRPr="00C80A47" w:rsidRDefault="002C0E8C" w:rsidP="002C0E8C">
      <w:pPr>
        <w:pStyle w:val="OdrkyvMPP"/>
        <w:numPr>
          <w:ilvl w:val="0"/>
          <w:numId w:val="569"/>
        </w:numPr>
      </w:pPr>
      <w:r w:rsidRPr="00B152B1">
        <w:t>hlavní – indikátory, které jsou součástí programového dokumentu</w:t>
      </w:r>
    </w:p>
    <w:p w14:paraId="2C80C36B" w14:textId="77777777" w:rsidR="002C0E8C" w:rsidRPr="008D4790" w:rsidRDefault="002C0E8C" w:rsidP="002C0E8C">
      <w:pPr>
        <w:pStyle w:val="OdrkyvMPP"/>
        <w:numPr>
          <w:ilvl w:val="0"/>
          <w:numId w:val="569"/>
        </w:numPr>
      </w:pPr>
      <w:r w:rsidRPr="008D4790">
        <w:t>interní – indikátory, které nejsou součástí programového dokumentu, ale jsou součástí soustavy indikátorů OPD.</w:t>
      </w:r>
    </w:p>
    <w:p w14:paraId="62D5A7BA"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Projektový indikátor je sledovaný zúrovně projektů, tzn. je naplňován výhradně žadatelem / příjemcem podpory (tzn. vykazován ve zprávách o realizaci) a následně je sledován a agregován na další úrovně programu.</w:t>
      </w:r>
    </w:p>
    <w:p w14:paraId="39906BD4"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Žadatel musí v žádosti o podporu zvolit minimálně jeden výstupový hlavní indikátor. Indikátory definované v rámci projektu musí mít nastavené cílové hodnoty, v případě výsledkových indikátorů také výchozí hodnoty.</w:t>
      </w:r>
    </w:p>
    <w:p w14:paraId="74857503"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Žadatel si v žádosti o podporu zvolí i výsledkový indikátor relevantní pro danou výzvu. V případě, že nelze vykázat výsledek prostřednictvím výsledkového indikátoru, žadatel v příslušném textovém poli uvede dostatečný popis očekávaných výsledků a změn, kterých má být prostřednictvím projektu dosaženo.</w:t>
      </w:r>
    </w:p>
    <w:p w14:paraId="3EE6DB7E"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Typy projektových indikátorů v ISKP 2014+:</w:t>
      </w:r>
    </w:p>
    <w:p w14:paraId="397F3DBA" w14:textId="77777777" w:rsidR="002C0E8C" w:rsidRPr="008D4790" w:rsidRDefault="002C0E8C" w:rsidP="002C0E8C">
      <w:pPr>
        <w:pStyle w:val="OdrkyvMPP"/>
        <w:numPr>
          <w:ilvl w:val="0"/>
          <w:numId w:val="704"/>
        </w:numPr>
      </w:pPr>
      <w:r w:rsidRPr="00B152B1">
        <w:rPr>
          <w:b/>
        </w:rPr>
        <w:t xml:space="preserve">povinný </w:t>
      </w:r>
      <w:r w:rsidRPr="00C80A47">
        <w:t>– na výzvě je indikátor nastaven jako povinný k výběru</w:t>
      </w:r>
    </w:p>
    <w:p w14:paraId="616FD0F3" w14:textId="77777777" w:rsidR="002C0E8C" w:rsidRPr="008D4790" w:rsidRDefault="002C0E8C" w:rsidP="002C0E8C">
      <w:pPr>
        <w:pStyle w:val="OdrkyvMPP"/>
        <w:numPr>
          <w:ilvl w:val="0"/>
          <w:numId w:val="704"/>
        </w:numPr>
      </w:pPr>
      <w:r w:rsidRPr="008D4790">
        <w:rPr>
          <w:b/>
        </w:rPr>
        <w:t>nepovinný</w:t>
      </w:r>
      <w:r w:rsidRPr="008D4790">
        <w:t xml:space="preserve"> – indikátor nastaven jako dobrovolný k výběru</w:t>
      </w:r>
    </w:p>
    <w:p w14:paraId="19AFE5F4" w14:textId="77777777" w:rsidR="002C0E8C" w:rsidRPr="008D4790" w:rsidRDefault="002C0E8C" w:rsidP="002C0E8C">
      <w:pPr>
        <w:pStyle w:val="OdrkyvMPP"/>
        <w:numPr>
          <w:ilvl w:val="0"/>
          <w:numId w:val="704"/>
        </w:numPr>
      </w:pPr>
      <w:r w:rsidRPr="008D4790">
        <w:rPr>
          <w:b/>
        </w:rPr>
        <w:t>povinně volitelný</w:t>
      </w:r>
      <w:r w:rsidRPr="008D4790">
        <w:t xml:space="preserve"> (skupina </w:t>
      </w:r>
      <w:r w:rsidR="00375C86" w:rsidRPr="008D4790">
        <w:t>1</w:t>
      </w:r>
      <w:r w:rsidR="00F81522" w:rsidRPr="008D4790">
        <w:t>, popř. skupina 2)</w:t>
      </w:r>
      <w:r w:rsidRPr="008D4790">
        <w:t xml:space="preserve"> – žadatel musí zvolit alespoň jeden indikátor, který se následně stává povinným pro </w:t>
      </w:r>
      <w:r w:rsidR="00375C86" w:rsidRPr="008D4790">
        <w:t>výběr</w:t>
      </w:r>
      <w:r w:rsidRPr="008D4790">
        <w:t>. Mezi tyto patří i indikátory, které jsou sledovány společně (např. indikátory: "Celková délka nově postavených silnic", a indikátor "Celková délka nově postavených silnic, z toho TEN-T", tzn., že žadatel zvolí na výzvě v rámci prioritní osy 2 oba tyto indikátory</w:t>
      </w:r>
      <w:r w:rsidR="00EC7B22" w:rsidRPr="008D4790">
        <w:t>;</w:t>
      </w:r>
      <w:r w:rsidR="00B13DC5" w:rsidRPr="008D4790">
        <w:t>v případě, že v rámci výzvy v SC 1.4 je projekt zaměřen na stavbu nových nebo modernizovaných tramvajových tratí či metra žadatel zvolí oba následující indikátory: „Celková délka nových nebo modernizovaných tratí metra a tramvajových tratí“ a „Celková délka nových nebo modernizovaných linek metra, tramvajových tratí nebo trolejbusových tratí“</w:t>
      </w:r>
      <w:r w:rsidRPr="008D4790">
        <w:t>.</w:t>
      </w:r>
    </w:p>
    <w:p w14:paraId="0C1575CB" w14:textId="77777777" w:rsidR="002C0E8C" w:rsidRPr="007942AA" w:rsidRDefault="008F1AE8" w:rsidP="002C0E8C">
      <w:pPr>
        <w:spacing w:before="100" w:beforeAutospacing="1" w:after="100" w:afterAutospacing="1"/>
        <w:rPr>
          <w:rFonts w:ascii="Arial" w:hAnsi="Arial" w:cs="Arial"/>
          <w:sz w:val="22"/>
          <w:szCs w:val="22"/>
        </w:rPr>
      </w:pPr>
      <w:r>
        <w:rPr>
          <w:rFonts w:ascii="Arial" w:hAnsi="Arial" w:cs="Arial"/>
          <w:sz w:val="22"/>
          <w:szCs w:val="22"/>
        </w:rPr>
        <w:t>V</w:t>
      </w:r>
      <w:r w:rsidR="002C0E8C" w:rsidRPr="007942AA">
        <w:rPr>
          <w:rFonts w:ascii="Arial" w:hAnsi="Arial" w:cs="Arial"/>
          <w:sz w:val="22"/>
          <w:szCs w:val="22"/>
        </w:rPr>
        <w:t xml:space="preserve"> rámci výzvy </w:t>
      </w:r>
      <w:r>
        <w:rPr>
          <w:rFonts w:ascii="Arial" w:hAnsi="Arial" w:cs="Arial"/>
          <w:sz w:val="22"/>
          <w:szCs w:val="22"/>
        </w:rPr>
        <w:t xml:space="preserve">bude </w:t>
      </w:r>
      <w:r w:rsidR="002C0E8C" w:rsidRPr="007942AA">
        <w:rPr>
          <w:rFonts w:ascii="Arial" w:hAnsi="Arial" w:cs="Arial"/>
          <w:sz w:val="22"/>
          <w:szCs w:val="22"/>
        </w:rPr>
        <w:t>urč</w:t>
      </w:r>
      <w:r>
        <w:rPr>
          <w:rFonts w:ascii="Arial" w:hAnsi="Arial" w:cs="Arial"/>
          <w:sz w:val="22"/>
          <w:szCs w:val="22"/>
        </w:rPr>
        <w:t>eno</w:t>
      </w:r>
      <w:r w:rsidR="002C0E8C" w:rsidRPr="007942AA">
        <w:rPr>
          <w:rFonts w:ascii="Arial" w:hAnsi="Arial" w:cs="Arial"/>
          <w:sz w:val="22"/>
          <w:szCs w:val="22"/>
        </w:rPr>
        <w:t xml:space="preserve">, u kterých indikátorů bude ze strany žadatele povinnost </w:t>
      </w:r>
      <w:r>
        <w:rPr>
          <w:rFonts w:ascii="Arial" w:hAnsi="Arial" w:cs="Arial"/>
          <w:sz w:val="22"/>
          <w:szCs w:val="22"/>
        </w:rPr>
        <w:t>naplnit</w:t>
      </w:r>
      <w:r w:rsidR="002C0E8C" w:rsidRPr="007942AA">
        <w:rPr>
          <w:rFonts w:ascii="Arial" w:hAnsi="Arial" w:cs="Arial"/>
          <w:sz w:val="22"/>
          <w:szCs w:val="22"/>
        </w:rPr>
        <w:t>cílovou hodnotu, která bude závazná a její nenaplnění bude sankcionováno. Tyto indikátory jsou označeny jako indikátory povinné k naplnění.</w:t>
      </w:r>
    </w:p>
    <w:p w14:paraId="2E54B068" w14:textId="77777777" w:rsidR="002C0E8C" w:rsidRPr="007942AA"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Neplnění cílových hodnot těchto indikátorů je postihováno odvodem za porušení rozpočtové kázně dle zákona č. 218/2000 Sb., o rozpočtových pravidlech.</w:t>
      </w:r>
    </w:p>
    <w:p w14:paraId="02006073" w14:textId="77777777" w:rsidR="002C0E8C" w:rsidRDefault="002C0E8C" w:rsidP="002C0E8C">
      <w:pPr>
        <w:spacing w:before="100" w:beforeAutospacing="1" w:after="100" w:afterAutospacing="1"/>
        <w:rPr>
          <w:rFonts w:ascii="Arial" w:hAnsi="Arial" w:cs="Arial"/>
          <w:sz w:val="22"/>
          <w:szCs w:val="22"/>
        </w:rPr>
      </w:pPr>
      <w:r w:rsidRPr="007942AA">
        <w:rPr>
          <w:rFonts w:ascii="Arial" w:hAnsi="Arial" w:cs="Arial"/>
          <w:sz w:val="22"/>
          <w:szCs w:val="22"/>
        </w:rPr>
        <w:t xml:space="preserve">V rámci projektu je možné využívat indikátory, které nejsou povinné k naplnění, jejichž cílové hodnoty nejsou hlavním cílem aktivit projektu. </w:t>
      </w:r>
      <w:r w:rsidR="008F1AE8">
        <w:rPr>
          <w:rFonts w:ascii="Arial" w:hAnsi="Arial" w:cs="Arial"/>
          <w:sz w:val="22"/>
          <w:szCs w:val="22"/>
        </w:rPr>
        <w:t xml:space="preserve">Všechny žadatelem vybrané </w:t>
      </w:r>
      <w:r w:rsidRPr="007942AA">
        <w:rPr>
          <w:rFonts w:ascii="Arial" w:hAnsi="Arial" w:cs="Arial"/>
          <w:sz w:val="22"/>
          <w:szCs w:val="22"/>
        </w:rPr>
        <w:t xml:space="preserve">indikátory </w:t>
      </w:r>
      <w:r w:rsidR="008F1AE8">
        <w:rPr>
          <w:rFonts w:ascii="Arial" w:hAnsi="Arial" w:cs="Arial"/>
          <w:sz w:val="22"/>
          <w:szCs w:val="22"/>
        </w:rPr>
        <w:t>(povinné i nepovinné) budou</w:t>
      </w:r>
      <w:r w:rsidRPr="007942AA">
        <w:rPr>
          <w:rFonts w:ascii="Arial" w:hAnsi="Arial" w:cs="Arial"/>
          <w:sz w:val="22"/>
          <w:szCs w:val="22"/>
        </w:rPr>
        <w:t xml:space="preserve"> určeny v právním aktu o poskytnutí / převodu podpory</w:t>
      </w:r>
      <w:r w:rsidR="008F1AE8">
        <w:rPr>
          <w:rFonts w:ascii="Arial" w:hAnsi="Arial" w:cs="Arial"/>
          <w:sz w:val="22"/>
          <w:szCs w:val="22"/>
        </w:rPr>
        <w:t>. Indikátory, které nejsou označeny jako povinné k naplnění</w:t>
      </w:r>
      <w:r w:rsidRPr="007942AA">
        <w:rPr>
          <w:rFonts w:ascii="Arial" w:hAnsi="Arial" w:cs="Arial"/>
          <w:sz w:val="22"/>
          <w:szCs w:val="22"/>
        </w:rPr>
        <w:t xml:space="preserve"> slouží pouze k dodatečnému monitorování výstupů a jejich případné neplnění není sankcionováno.</w:t>
      </w:r>
    </w:p>
    <w:p w14:paraId="281F0C5E" w14:textId="5DC46BD3" w:rsidR="00517740" w:rsidRPr="007942AA" w:rsidRDefault="00517740" w:rsidP="002C0E8C">
      <w:pPr>
        <w:spacing w:before="100" w:beforeAutospacing="1" w:after="100" w:afterAutospacing="1"/>
        <w:rPr>
          <w:rFonts w:ascii="Arial" w:hAnsi="Arial" w:cs="Arial"/>
          <w:sz w:val="22"/>
          <w:szCs w:val="22"/>
        </w:rPr>
      </w:pPr>
      <w:r>
        <w:rPr>
          <w:rFonts w:ascii="Arial" w:hAnsi="Arial" w:cs="Arial"/>
          <w:sz w:val="22"/>
          <w:szCs w:val="22"/>
        </w:rPr>
        <w:t>Žadatel v projektové žádosti uvede postup výpočtu cílové hodnoty projektu a uvede způsob, jakým bude zjišťována skutečně dosažená hodnota. Zároveň bude uvedeno v jakém čase po ukončení realizace pro</w:t>
      </w:r>
      <w:r w:rsidR="00AC712A">
        <w:rPr>
          <w:rFonts w:ascii="Arial" w:hAnsi="Arial" w:cs="Arial"/>
          <w:sz w:val="22"/>
          <w:szCs w:val="22"/>
        </w:rPr>
        <w:t>je</w:t>
      </w:r>
      <w:r>
        <w:rPr>
          <w:rFonts w:ascii="Arial" w:hAnsi="Arial" w:cs="Arial"/>
          <w:sz w:val="22"/>
          <w:szCs w:val="22"/>
        </w:rPr>
        <w:t>ktů bude dosažená hodnota určena (tzn. kdy bude vykazována) a bude porovnána s původní cílovou hodnotou. Je nutné, aby bylo zajištěno, že způsob určení a následného měření hodnot indikátorů (tzn. cílové a dosažené) byly po ukončení projektu souměřitelné.</w:t>
      </w:r>
    </w:p>
    <w:p w14:paraId="6380C702" w14:textId="77777777" w:rsidR="00C80F3D" w:rsidRPr="00AF4A70" w:rsidRDefault="00C80F3D" w:rsidP="000F195B">
      <w:pPr>
        <w:pStyle w:val="Nadpis2"/>
      </w:pPr>
      <w:bookmarkStart w:id="620" w:name="_Ref459985520"/>
      <w:bookmarkStart w:id="621" w:name="_Ref459985527"/>
      <w:bookmarkStart w:id="622" w:name="_Toc483314149"/>
      <w:r w:rsidRPr="00AF4A70">
        <w:t>Vlastnictví výstupů projektu</w:t>
      </w:r>
      <w:bookmarkEnd w:id="614"/>
      <w:bookmarkEnd w:id="615"/>
      <w:bookmarkEnd w:id="616"/>
      <w:bookmarkEnd w:id="617"/>
      <w:bookmarkEnd w:id="618"/>
      <w:bookmarkEnd w:id="620"/>
      <w:bookmarkEnd w:id="621"/>
      <w:bookmarkEnd w:id="622"/>
    </w:p>
    <w:p w14:paraId="5E5F9083" w14:textId="77777777" w:rsidR="00C80F3D" w:rsidRPr="00980E72" w:rsidRDefault="00753619" w:rsidP="00FC7813">
      <w:pPr>
        <w:autoSpaceDE w:val="0"/>
        <w:autoSpaceDN w:val="0"/>
        <w:adjustRightInd w:val="0"/>
        <w:rPr>
          <w:rFonts w:ascii="Arial" w:hAnsi="Arial" w:cs="Arial"/>
          <w:sz w:val="22"/>
          <w:szCs w:val="22"/>
        </w:rPr>
      </w:pPr>
      <w:r w:rsidRPr="00980E72">
        <w:rPr>
          <w:rFonts w:ascii="Arial" w:hAnsi="Arial" w:cs="Arial"/>
          <w:sz w:val="22"/>
          <w:szCs w:val="22"/>
        </w:rPr>
        <w:t xml:space="preserve">Na vlastnictví </w:t>
      </w:r>
      <w:r w:rsidR="00C80F3D" w:rsidRPr="00980E72">
        <w:rPr>
          <w:rFonts w:ascii="Arial" w:hAnsi="Arial" w:cs="Arial"/>
          <w:sz w:val="22"/>
          <w:szCs w:val="22"/>
        </w:rPr>
        <w:t xml:space="preserve">výstupu podpořeného projektu </w:t>
      </w:r>
      <w:r w:rsidRPr="00980E72">
        <w:rPr>
          <w:rFonts w:ascii="Arial" w:hAnsi="Arial" w:cs="Arial"/>
          <w:sz w:val="22"/>
          <w:szCs w:val="22"/>
        </w:rPr>
        <w:t>se vztahuj</w:t>
      </w:r>
      <w:r w:rsidR="00FD5E09" w:rsidRPr="00980E72">
        <w:rPr>
          <w:rFonts w:ascii="Arial" w:hAnsi="Arial" w:cs="Arial"/>
          <w:sz w:val="22"/>
          <w:szCs w:val="22"/>
        </w:rPr>
        <w:t>í ustanovení</w:t>
      </w:r>
      <w:r w:rsidRPr="00980E72">
        <w:rPr>
          <w:rFonts w:ascii="Arial" w:hAnsi="Arial" w:cs="Arial"/>
          <w:sz w:val="22"/>
          <w:szCs w:val="22"/>
        </w:rPr>
        <w:t xml:space="preserve"> čl. 71 Obecného nařízení. Blíže v</w:t>
      </w:r>
      <w:r w:rsidR="00C3425A" w:rsidRPr="00980E72">
        <w:rPr>
          <w:rFonts w:ascii="Arial" w:hAnsi="Arial" w:cs="Arial"/>
          <w:sz w:val="22"/>
          <w:szCs w:val="22"/>
        </w:rPr>
        <w:t xml:space="preserve">iz informace v podkapitole </w:t>
      </w:r>
      <w:r w:rsidR="00330619">
        <w:fldChar w:fldCharType="begin"/>
      </w:r>
      <w:r w:rsidR="00330619">
        <w:instrText xml:space="preserve"> REF _Ref426318746 \r \h  \* MERGEFORMAT </w:instrText>
      </w:r>
      <w:r w:rsidR="00330619">
        <w:fldChar w:fldCharType="separate"/>
      </w:r>
      <w:r w:rsidR="00625DD0" w:rsidRPr="00625DD0">
        <w:rPr>
          <w:rFonts w:ascii="Arial" w:hAnsi="Arial" w:cs="Arial"/>
          <w:sz w:val="22"/>
          <w:szCs w:val="22"/>
        </w:rPr>
        <w:t>12.9</w:t>
      </w:r>
      <w:r w:rsidR="00330619">
        <w:fldChar w:fldCharType="end"/>
      </w:r>
      <w:r w:rsidR="00C3425A" w:rsidRPr="00980E72">
        <w:rPr>
          <w:rFonts w:ascii="Arial" w:hAnsi="Arial" w:cs="Arial"/>
          <w:sz w:val="22"/>
          <w:szCs w:val="22"/>
        </w:rPr>
        <w:t>, týkající se trvalosti operací.</w:t>
      </w:r>
    </w:p>
    <w:p w14:paraId="1337DAF1" w14:textId="77777777" w:rsidR="00C80F3D" w:rsidRPr="00AF4A70" w:rsidRDefault="00C80F3D" w:rsidP="000F195B">
      <w:pPr>
        <w:pStyle w:val="Nadpis2"/>
      </w:pPr>
      <w:bookmarkStart w:id="623" w:name="_Toc439772768"/>
      <w:bookmarkStart w:id="624" w:name="_Toc439773059"/>
      <w:bookmarkStart w:id="625" w:name="_Toc439868999"/>
      <w:bookmarkStart w:id="626" w:name="_Toc439869363"/>
      <w:bookmarkStart w:id="627" w:name="_Toc439772769"/>
      <w:bookmarkStart w:id="628" w:name="_Toc439773060"/>
      <w:bookmarkStart w:id="629" w:name="_Toc439869000"/>
      <w:bookmarkStart w:id="630" w:name="_Toc439869364"/>
      <w:bookmarkStart w:id="631" w:name="_Toc424128511"/>
      <w:bookmarkStart w:id="632" w:name="_Ref424230056"/>
      <w:bookmarkStart w:id="633" w:name="_Ref424230061"/>
      <w:bookmarkStart w:id="634" w:name="_Toc424230525"/>
      <w:bookmarkStart w:id="635" w:name="_Toc439685322"/>
      <w:bookmarkStart w:id="636" w:name="_Toc483314150"/>
      <w:bookmarkEnd w:id="623"/>
      <w:bookmarkEnd w:id="624"/>
      <w:bookmarkEnd w:id="625"/>
      <w:bookmarkEnd w:id="626"/>
      <w:bookmarkEnd w:id="627"/>
      <w:bookmarkEnd w:id="628"/>
      <w:bookmarkEnd w:id="629"/>
      <w:bookmarkEnd w:id="630"/>
      <w:r w:rsidRPr="00AF4A70">
        <w:t>Příjemci podpory</w:t>
      </w:r>
      <w:bookmarkEnd w:id="631"/>
      <w:bookmarkEnd w:id="632"/>
      <w:bookmarkEnd w:id="633"/>
      <w:bookmarkEnd w:id="634"/>
      <w:bookmarkEnd w:id="635"/>
      <w:bookmarkEnd w:id="636"/>
    </w:p>
    <w:p w14:paraId="60D711DC" w14:textId="77777777" w:rsidR="00C80F3D" w:rsidRPr="00980E72" w:rsidRDefault="00C80F3D" w:rsidP="006B5EC8">
      <w:pPr>
        <w:pStyle w:val="MPtext"/>
        <w:spacing w:before="100" w:beforeAutospacing="1" w:after="100" w:afterAutospacing="1"/>
        <w:rPr>
          <w:sz w:val="22"/>
          <w:szCs w:val="22"/>
        </w:rPr>
      </w:pPr>
      <w:r w:rsidRPr="00980E72">
        <w:rPr>
          <w:sz w:val="22"/>
          <w:szCs w:val="22"/>
        </w:rPr>
        <w:t>Subjekty, které se mohou stát příjemci podpory pro jednotlivé prioritní osy, jsou uvedeny v</w:t>
      </w:r>
      <w:r w:rsidR="00694B20" w:rsidRPr="00980E72">
        <w:rPr>
          <w:sz w:val="22"/>
          <w:szCs w:val="22"/>
        </w:rPr>
        <w:t> </w:t>
      </w:r>
      <w:r w:rsidRPr="00980E72">
        <w:rPr>
          <w:sz w:val="22"/>
          <w:szCs w:val="22"/>
        </w:rPr>
        <w:t>kapitol</w:t>
      </w:r>
      <w:r w:rsidR="00694B20" w:rsidRPr="00980E72">
        <w:rPr>
          <w:sz w:val="22"/>
          <w:szCs w:val="22"/>
        </w:rPr>
        <w:t xml:space="preserve">e </w:t>
      </w:r>
      <w:r w:rsidR="00330619">
        <w:fldChar w:fldCharType="begin"/>
      </w:r>
      <w:r w:rsidR="00330619">
        <w:instrText xml:space="preserve"> REF _Ref424032942 \r \h  \* MERGEFORMAT </w:instrText>
      </w:r>
      <w:r w:rsidR="00330619">
        <w:fldChar w:fldCharType="separate"/>
      </w:r>
      <w:r w:rsidR="00625DD0" w:rsidRPr="00625DD0">
        <w:rPr>
          <w:sz w:val="22"/>
          <w:szCs w:val="22"/>
        </w:rPr>
        <w:t>4.2</w:t>
      </w:r>
      <w:r w:rsidR="00330619">
        <w:fldChar w:fldCharType="end"/>
      </w:r>
      <w:r w:rsidR="00694B20" w:rsidRPr="00980E72">
        <w:rPr>
          <w:sz w:val="22"/>
          <w:szCs w:val="22"/>
        </w:rPr>
        <w:t>,</w:t>
      </w:r>
      <w:r w:rsidRPr="00980E72">
        <w:rPr>
          <w:sz w:val="22"/>
          <w:szCs w:val="22"/>
        </w:rPr>
        <w:t xml:space="preserve"> věnovan</w:t>
      </w:r>
      <w:r w:rsidR="00694B20" w:rsidRPr="00980E72">
        <w:rPr>
          <w:sz w:val="22"/>
          <w:szCs w:val="22"/>
        </w:rPr>
        <w:t>é</w:t>
      </w:r>
      <w:r w:rsidRPr="00980E72">
        <w:rPr>
          <w:sz w:val="22"/>
          <w:szCs w:val="22"/>
        </w:rPr>
        <w:t xml:space="preserve"> jednotlivým </w:t>
      </w:r>
      <w:r w:rsidR="00FC7813" w:rsidRPr="00980E72">
        <w:rPr>
          <w:sz w:val="22"/>
          <w:szCs w:val="22"/>
        </w:rPr>
        <w:t xml:space="preserve">specifickým cílům </w:t>
      </w:r>
      <w:r w:rsidRPr="00980E72">
        <w:rPr>
          <w:sz w:val="22"/>
          <w:szCs w:val="22"/>
        </w:rPr>
        <w:t>a blíže budou specifikování ve výzvě pro</w:t>
      </w:r>
      <w:r w:rsidR="00980E72">
        <w:rPr>
          <w:sz w:val="22"/>
          <w:szCs w:val="22"/>
        </w:rPr>
        <w:t> </w:t>
      </w:r>
      <w:r w:rsidRPr="00980E72">
        <w:rPr>
          <w:sz w:val="22"/>
          <w:szCs w:val="22"/>
        </w:rPr>
        <w:t>předkládání žádostí o finanční podporu z OP Doprava.</w:t>
      </w:r>
    </w:p>
    <w:p w14:paraId="35D51B9C" w14:textId="77777777" w:rsidR="000270C9" w:rsidRPr="00AF4A70" w:rsidRDefault="003921A8" w:rsidP="000F195B">
      <w:pPr>
        <w:pStyle w:val="Nadpis2"/>
      </w:pPr>
      <w:bookmarkStart w:id="637" w:name="_Toc439772771"/>
      <w:bookmarkStart w:id="638" w:name="_Toc439773062"/>
      <w:bookmarkStart w:id="639" w:name="_Toc439869002"/>
      <w:bookmarkStart w:id="640" w:name="_Toc439869366"/>
      <w:bookmarkStart w:id="641" w:name="_Toc439772772"/>
      <w:bookmarkStart w:id="642" w:name="_Toc439773063"/>
      <w:bookmarkStart w:id="643" w:name="_Toc439869003"/>
      <w:bookmarkStart w:id="644" w:name="_Toc439869367"/>
      <w:bookmarkStart w:id="645" w:name="_Toc439682724"/>
      <w:bookmarkStart w:id="646" w:name="_Toc439683028"/>
      <w:bookmarkStart w:id="647" w:name="_Toc439683337"/>
      <w:bookmarkStart w:id="648" w:name="_Toc439683629"/>
      <w:bookmarkStart w:id="649" w:name="_Toc439683871"/>
      <w:bookmarkStart w:id="650" w:name="_Toc439684113"/>
      <w:bookmarkStart w:id="651" w:name="_Toc439684355"/>
      <w:bookmarkStart w:id="652" w:name="_Toc439684597"/>
      <w:bookmarkStart w:id="653" w:name="_Toc439684839"/>
      <w:bookmarkStart w:id="654" w:name="_Toc439685081"/>
      <w:bookmarkStart w:id="655" w:name="_Toc439685323"/>
      <w:bookmarkStart w:id="656" w:name="_Toc439685565"/>
      <w:bookmarkStart w:id="657" w:name="_Toc439685808"/>
      <w:bookmarkStart w:id="658" w:name="_Toc439772773"/>
      <w:bookmarkStart w:id="659" w:name="_Toc439773064"/>
      <w:bookmarkStart w:id="660" w:name="_Toc439869004"/>
      <w:bookmarkStart w:id="661" w:name="_Toc439869368"/>
      <w:bookmarkStart w:id="662" w:name="_Toc424128512"/>
      <w:bookmarkStart w:id="663" w:name="_Ref424230086"/>
      <w:bookmarkStart w:id="664" w:name="_Ref424230096"/>
      <w:bookmarkStart w:id="665" w:name="_Toc424230526"/>
      <w:bookmarkStart w:id="666" w:name="_Ref436305534"/>
      <w:bookmarkStart w:id="667" w:name="_Toc439685324"/>
      <w:bookmarkStart w:id="668" w:name="_Ref459128175"/>
      <w:bookmarkStart w:id="669" w:name="_Toc483314151"/>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Forma a způsob </w:t>
      </w:r>
      <w:bookmarkEnd w:id="662"/>
      <w:bookmarkEnd w:id="663"/>
      <w:bookmarkEnd w:id="664"/>
      <w:bookmarkEnd w:id="665"/>
      <w:bookmarkEnd w:id="666"/>
      <w:bookmarkEnd w:id="667"/>
      <w:r>
        <w:t>f</w:t>
      </w:r>
      <w:r w:rsidR="000A6CD9">
        <w:t>inancování projektů</w:t>
      </w:r>
      <w:bookmarkEnd w:id="668"/>
      <w:bookmarkEnd w:id="669"/>
    </w:p>
    <w:p w14:paraId="4B90FEB9" w14:textId="77777777" w:rsidR="00FB6183" w:rsidRPr="00980E72" w:rsidRDefault="000A6CD9" w:rsidP="00FB6183">
      <w:pPr>
        <w:autoSpaceDE w:val="0"/>
        <w:autoSpaceDN w:val="0"/>
        <w:adjustRightInd w:val="0"/>
        <w:spacing w:before="100" w:beforeAutospacing="1" w:after="100" w:afterAutospacing="1"/>
        <w:rPr>
          <w:rFonts w:ascii="Arial" w:hAnsi="Arial" w:cs="Arial"/>
          <w:sz w:val="22"/>
          <w:szCs w:val="22"/>
        </w:rPr>
      </w:pPr>
      <w:r>
        <w:rPr>
          <w:rFonts w:ascii="Arial" w:hAnsi="Arial" w:cs="Arial"/>
          <w:bCs/>
          <w:sz w:val="22"/>
          <w:szCs w:val="22"/>
        </w:rPr>
        <w:t>Projektyv</w:t>
      </w:r>
      <w:r w:rsidR="000270C9" w:rsidRPr="00980E72">
        <w:rPr>
          <w:rFonts w:ascii="Arial" w:hAnsi="Arial" w:cs="Arial"/>
          <w:bCs/>
          <w:sz w:val="22"/>
          <w:szCs w:val="22"/>
        </w:rPr>
        <w:t xml:space="preserve"> rámci OPD</w:t>
      </w:r>
      <w:r>
        <w:rPr>
          <w:rFonts w:ascii="Arial" w:hAnsi="Arial" w:cs="Arial"/>
          <w:bCs/>
          <w:sz w:val="22"/>
          <w:szCs w:val="22"/>
        </w:rPr>
        <w:t xml:space="preserve"> jsoufinancovány z ESIF (Fondu soudržnosti a Evropského fondu pro regionální rozvoj), </w:t>
      </w:r>
      <w:r w:rsidR="00FB6183">
        <w:rPr>
          <w:rFonts w:ascii="Arial" w:hAnsi="Arial" w:cs="Arial"/>
          <w:bCs/>
          <w:sz w:val="22"/>
          <w:szCs w:val="22"/>
        </w:rPr>
        <w:t>národních veřejných zdrojů (</w:t>
      </w:r>
      <w:r>
        <w:rPr>
          <w:rFonts w:ascii="Arial" w:hAnsi="Arial" w:cs="Arial"/>
          <w:bCs/>
          <w:sz w:val="22"/>
          <w:szCs w:val="22"/>
        </w:rPr>
        <w:t>státního rozpočtu ČR, z rozpočtu SFDI</w:t>
      </w:r>
      <w:r w:rsidR="00FB6183">
        <w:rPr>
          <w:rFonts w:ascii="Arial" w:hAnsi="Arial" w:cs="Arial"/>
          <w:bCs/>
          <w:sz w:val="22"/>
          <w:szCs w:val="22"/>
        </w:rPr>
        <w:t>)</w:t>
      </w:r>
      <w:r>
        <w:rPr>
          <w:rFonts w:ascii="Arial" w:hAnsi="Arial" w:cs="Arial"/>
          <w:bCs/>
          <w:sz w:val="22"/>
          <w:szCs w:val="22"/>
        </w:rPr>
        <w:t xml:space="preserve"> a z vlastních zdrojů příjemce. </w:t>
      </w:r>
      <w:r w:rsidR="00FB6183" w:rsidRPr="00980E72">
        <w:rPr>
          <w:rFonts w:ascii="Arial" w:hAnsi="Arial" w:cs="Arial"/>
          <w:sz w:val="22"/>
          <w:szCs w:val="22"/>
        </w:rPr>
        <w:t>Pro každý schválený projekt může být použit jen jeden zdroj financování Evropské unie.</w:t>
      </w:r>
    </w:p>
    <w:p w14:paraId="1488CAE3" w14:textId="77777777" w:rsidR="000F272B" w:rsidRDefault="000A6CD9" w:rsidP="006B5EC8">
      <w:pPr>
        <w:autoSpaceDE w:val="0"/>
        <w:autoSpaceDN w:val="0"/>
        <w:adjustRightInd w:val="0"/>
        <w:spacing w:before="100" w:beforeAutospacing="1" w:after="100" w:afterAutospacing="1"/>
        <w:rPr>
          <w:rFonts w:ascii="Arial" w:hAnsi="Arial" w:cs="Arial"/>
          <w:bCs/>
          <w:sz w:val="22"/>
          <w:szCs w:val="22"/>
        </w:rPr>
      </w:pPr>
      <w:r>
        <w:rPr>
          <w:rFonts w:ascii="Arial" w:hAnsi="Arial" w:cs="Arial"/>
          <w:bCs/>
          <w:sz w:val="22"/>
          <w:szCs w:val="22"/>
        </w:rPr>
        <w:t xml:space="preserve">Přílušná výzva stanoví % financování jednotlivých zdrojů, tj. podíl zdrojů EU, </w:t>
      </w:r>
      <w:r w:rsidR="00FB6183">
        <w:rPr>
          <w:rFonts w:ascii="Arial" w:hAnsi="Arial" w:cs="Arial"/>
          <w:bCs/>
          <w:sz w:val="22"/>
          <w:szCs w:val="22"/>
        </w:rPr>
        <w:t>národních veřejných zdrojů (</w:t>
      </w:r>
      <w:r>
        <w:rPr>
          <w:rFonts w:ascii="Arial" w:hAnsi="Arial" w:cs="Arial"/>
          <w:bCs/>
          <w:sz w:val="22"/>
          <w:szCs w:val="22"/>
        </w:rPr>
        <w:t>SR</w:t>
      </w:r>
      <w:r w:rsidR="00FB6183">
        <w:rPr>
          <w:rFonts w:ascii="Arial" w:hAnsi="Arial" w:cs="Arial"/>
          <w:bCs/>
          <w:sz w:val="22"/>
          <w:szCs w:val="22"/>
        </w:rPr>
        <w:t>, SFDI)</w:t>
      </w:r>
      <w:r>
        <w:rPr>
          <w:rFonts w:ascii="Arial" w:hAnsi="Arial" w:cs="Arial"/>
          <w:bCs/>
          <w:sz w:val="22"/>
          <w:szCs w:val="22"/>
        </w:rPr>
        <w:t xml:space="preserve"> a vlastních zdrojů žadatele na celkových způsobilých výdajích projektu. </w:t>
      </w:r>
      <w:r w:rsidR="00FB6183">
        <w:rPr>
          <w:rFonts w:ascii="Arial" w:hAnsi="Arial" w:cs="Arial"/>
          <w:bCs/>
          <w:sz w:val="22"/>
          <w:szCs w:val="22"/>
        </w:rPr>
        <w:t>Maximální výše</w:t>
      </w:r>
      <w:r w:rsidR="000F272B">
        <w:rPr>
          <w:rFonts w:ascii="Arial" w:hAnsi="Arial" w:cs="Arial"/>
          <w:bCs/>
          <w:sz w:val="22"/>
          <w:szCs w:val="22"/>
        </w:rPr>
        <w:t>.</w:t>
      </w:r>
    </w:p>
    <w:p w14:paraId="5EDC2B79" w14:textId="77777777" w:rsidR="005D25BB" w:rsidRPr="005302CB" w:rsidDel="00980E72" w:rsidRDefault="005D25BB" w:rsidP="001103AA">
      <w:pPr>
        <w:autoSpaceDE w:val="0"/>
        <w:autoSpaceDN w:val="0"/>
        <w:adjustRightInd w:val="0"/>
        <w:spacing w:before="100" w:beforeAutospacing="1" w:after="100" w:afterAutospacing="1"/>
        <w:rPr>
          <w:rFonts w:ascii="Arial" w:hAnsi="Arial" w:cs="Arial"/>
          <w:sz w:val="22"/>
          <w:szCs w:val="22"/>
        </w:rPr>
      </w:pPr>
      <w:bookmarkStart w:id="670" w:name="_Toc439772775"/>
      <w:bookmarkStart w:id="671" w:name="_Toc439773066"/>
      <w:bookmarkStart w:id="672" w:name="_Toc439869006"/>
      <w:bookmarkStart w:id="673" w:name="_Toc439869370"/>
      <w:bookmarkEnd w:id="670"/>
      <w:bookmarkEnd w:id="671"/>
      <w:bookmarkEnd w:id="672"/>
      <w:bookmarkEnd w:id="673"/>
      <w:r w:rsidRPr="005302CB" w:rsidDel="00980E72">
        <w:rPr>
          <w:rFonts w:ascii="Arial" w:hAnsi="Arial" w:cs="Arial"/>
          <w:sz w:val="22"/>
          <w:szCs w:val="22"/>
        </w:rPr>
        <w:t xml:space="preserve">Podpora bude poskytována </w:t>
      </w:r>
      <w:r w:rsidRPr="003921A8" w:rsidDel="00980E72">
        <w:rPr>
          <w:rFonts w:ascii="Arial" w:hAnsi="Arial" w:cs="Arial"/>
          <w:b/>
          <w:sz w:val="22"/>
          <w:szCs w:val="22"/>
        </w:rPr>
        <w:t xml:space="preserve">formou </w:t>
      </w:r>
      <w:r w:rsidR="005614D4" w:rsidRPr="003921A8" w:rsidDel="00980E72">
        <w:rPr>
          <w:rFonts w:ascii="Arial" w:hAnsi="Arial" w:cs="Arial"/>
          <w:b/>
          <w:sz w:val="22"/>
          <w:szCs w:val="22"/>
        </w:rPr>
        <w:t xml:space="preserve">nevratné </w:t>
      </w:r>
      <w:r w:rsidRPr="003921A8" w:rsidDel="00980E72">
        <w:rPr>
          <w:rFonts w:ascii="Arial" w:hAnsi="Arial" w:cs="Arial"/>
          <w:b/>
          <w:sz w:val="22"/>
          <w:szCs w:val="22"/>
        </w:rPr>
        <w:t>dotace</w:t>
      </w:r>
      <w:r w:rsidRPr="005302CB" w:rsidDel="00980E72">
        <w:rPr>
          <w:rFonts w:ascii="Arial" w:hAnsi="Arial" w:cs="Arial"/>
          <w:sz w:val="22"/>
          <w:szCs w:val="22"/>
        </w:rPr>
        <w:t xml:space="preserve"> z prostředků FS a </w:t>
      </w:r>
      <w:r w:rsidR="00145ACD" w:rsidRPr="005302CB" w:rsidDel="00980E72">
        <w:rPr>
          <w:rFonts w:ascii="Arial" w:hAnsi="Arial" w:cs="Arial"/>
          <w:sz w:val="22"/>
          <w:szCs w:val="22"/>
        </w:rPr>
        <w:t xml:space="preserve">EFRR </w:t>
      </w:r>
      <w:r w:rsidRPr="005302CB" w:rsidDel="00980E72">
        <w:rPr>
          <w:rFonts w:ascii="Arial" w:hAnsi="Arial" w:cs="Arial"/>
          <w:sz w:val="22"/>
          <w:szCs w:val="22"/>
        </w:rPr>
        <w:t>s</w:t>
      </w:r>
      <w:r w:rsidR="00F81321" w:rsidRPr="005302CB" w:rsidDel="00980E72">
        <w:rPr>
          <w:rFonts w:ascii="Arial" w:hAnsi="Arial" w:cs="Arial"/>
          <w:sz w:val="22"/>
          <w:szCs w:val="22"/>
        </w:rPr>
        <w:t> </w:t>
      </w:r>
      <w:r w:rsidRPr="005302CB" w:rsidDel="00980E72">
        <w:rPr>
          <w:rFonts w:ascii="Arial" w:hAnsi="Arial" w:cs="Arial"/>
          <w:sz w:val="22"/>
          <w:szCs w:val="22"/>
        </w:rPr>
        <w:t xml:space="preserve"> maximální hranicí do 85 % celkových způsobilých výdajů projektů.</w:t>
      </w:r>
    </w:p>
    <w:p w14:paraId="3F7CA5F6" w14:textId="77777777" w:rsidR="005614D4" w:rsidRPr="005302CB" w:rsidDel="00980E72" w:rsidRDefault="005614D4" w:rsidP="001103AA">
      <w:pPr>
        <w:autoSpaceDE w:val="0"/>
        <w:autoSpaceDN w:val="0"/>
        <w:adjustRightInd w:val="0"/>
        <w:spacing w:before="100" w:beforeAutospacing="1" w:after="100" w:afterAutospacing="1"/>
        <w:rPr>
          <w:rFonts w:ascii="Arial" w:hAnsi="Arial" w:cs="Arial"/>
          <w:sz w:val="22"/>
          <w:szCs w:val="22"/>
        </w:rPr>
      </w:pPr>
      <w:r w:rsidRPr="005302CB" w:rsidDel="00980E72">
        <w:rPr>
          <w:rFonts w:ascii="Arial" w:hAnsi="Arial" w:cs="Arial"/>
          <w:sz w:val="22"/>
          <w:szCs w:val="22"/>
        </w:rPr>
        <w:t>Při stanovování míry podpory je nutno odlišit celkovou míru podpory z veřejných zdrojů a míru podpory z prostředků EU. Celková povolená míra podpory z veřejných prostředků je pro projekty stanovena až do výše 100 % způsobilých výdajů projektu. Tato celková míra podpory veřejných prostředků se skládá z prostředků veřejných rozpočtů ČR (státní rozpočet, rozpočet SFDI, rozpočt</w:t>
      </w:r>
      <w:r w:rsidR="006732A6">
        <w:rPr>
          <w:rFonts w:ascii="Arial" w:hAnsi="Arial" w:cs="Arial"/>
          <w:sz w:val="22"/>
          <w:szCs w:val="22"/>
        </w:rPr>
        <w:t>y územních samosprávných celků</w:t>
      </w:r>
      <w:r w:rsidRPr="005302CB" w:rsidDel="00980E72">
        <w:rPr>
          <w:rFonts w:ascii="Arial" w:hAnsi="Arial" w:cs="Arial"/>
          <w:sz w:val="22"/>
          <w:szCs w:val="22"/>
        </w:rPr>
        <w:t xml:space="preserve"> atd.) a z</w:t>
      </w:r>
      <w:r w:rsidR="00F81321" w:rsidRPr="005302CB" w:rsidDel="00980E72">
        <w:rPr>
          <w:rFonts w:ascii="Arial" w:hAnsi="Arial" w:cs="Arial"/>
          <w:sz w:val="22"/>
          <w:szCs w:val="22"/>
        </w:rPr>
        <w:t> </w:t>
      </w:r>
      <w:r w:rsidRPr="005302CB" w:rsidDel="00980E72">
        <w:rPr>
          <w:rFonts w:ascii="Arial" w:hAnsi="Arial" w:cs="Arial"/>
          <w:sz w:val="22"/>
          <w:szCs w:val="22"/>
        </w:rPr>
        <w:t xml:space="preserve"> prostředků EU.</w:t>
      </w:r>
    </w:p>
    <w:p w14:paraId="2BF7A283" w14:textId="77777777" w:rsidR="00B17FDA" w:rsidRDefault="000F272B" w:rsidP="001103AA">
      <w:p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Stanovení v</w:t>
      </w:r>
      <w:r w:rsidR="005614D4" w:rsidRPr="005302CB" w:rsidDel="00980E72">
        <w:rPr>
          <w:rFonts w:ascii="Arial" w:hAnsi="Arial" w:cs="Arial"/>
          <w:sz w:val="22"/>
          <w:szCs w:val="22"/>
        </w:rPr>
        <w:t xml:space="preserve">ýše příspěvku z prostředků EU </w:t>
      </w:r>
      <w:r>
        <w:rPr>
          <w:rFonts w:ascii="Arial" w:hAnsi="Arial" w:cs="Arial"/>
          <w:sz w:val="22"/>
          <w:szCs w:val="22"/>
        </w:rPr>
        <w:t xml:space="preserve">a z národních veřejných zdrojů </w:t>
      </w:r>
      <w:r w:rsidR="005614D4" w:rsidRPr="005302CB" w:rsidDel="00980E72">
        <w:rPr>
          <w:rFonts w:ascii="Arial" w:hAnsi="Arial" w:cs="Arial"/>
          <w:sz w:val="22"/>
          <w:szCs w:val="22"/>
        </w:rPr>
        <w:t xml:space="preserve">na jednotlivé projekty </w:t>
      </w:r>
      <w:r>
        <w:rPr>
          <w:rFonts w:ascii="Arial" w:hAnsi="Arial" w:cs="Arial"/>
          <w:sz w:val="22"/>
          <w:szCs w:val="22"/>
        </w:rPr>
        <w:t>ovlivňuje:</w:t>
      </w:r>
    </w:p>
    <w:p w14:paraId="562254C1" w14:textId="77777777" w:rsidR="000F272B" w:rsidRDefault="00D43C53" w:rsidP="003921A8">
      <w:pPr>
        <w:pStyle w:val="Odstavecseseznamem"/>
        <w:numPr>
          <w:ilvl w:val="0"/>
          <w:numId w:val="742"/>
        </w:num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t</w:t>
      </w:r>
      <w:r w:rsidR="000F272B">
        <w:rPr>
          <w:rFonts w:ascii="Arial" w:hAnsi="Arial" w:cs="Arial"/>
          <w:sz w:val="22"/>
          <w:szCs w:val="22"/>
        </w:rPr>
        <w:t xml:space="preserve">yp žadatele (zda žadatel spadá mezi </w:t>
      </w:r>
      <w:r>
        <w:rPr>
          <w:rFonts w:ascii="Arial" w:hAnsi="Arial" w:cs="Arial"/>
          <w:sz w:val="22"/>
          <w:szCs w:val="22"/>
        </w:rPr>
        <w:t xml:space="preserve">OSS, </w:t>
      </w:r>
      <w:r w:rsidR="000F272B">
        <w:rPr>
          <w:rFonts w:ascii="Arial" w:hAnsi="Arial" w:cs="Arial"/>
          <w:sz w:val="22"/>
          <w:szCs w:val="22"/>
        </w:rPr>
        <w:t xml:space="preserve">státní </w:t>
      </w:r>
      <w:r>
        <w:rPr>
          <w:rFonts w:ascii="Arial" w:hAnsi="Arial" w:cs="Arial"/>
          <w:sz w:val="22"/>
          <w:szCs w:val="22"/>
        </w:rPr>
        <w:t>příspěvkové organizace, státní organizace, soukromé spolelčnosti;</w:t>
      </w:r>
    </w:p>
    <w:p w14:paraId="7E1A4FCB" w14:textId="77777777" w:rsidR="00D43C53" w:rsidRDefault="00D43C53" w:rsidP="003921A8">
      <w:pPr>
        <w:pStyle w:val="Odstavecseseznamem"/>
        <w:numPr>
          <w:ilvl w:val="0"/>
          <w:numId w:val="742"/>
        </w:num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zda projekt generuje nebo negeneruje příjmy;</w:t>
      </w:r>
    </w:p>
    <w:p w14:paraId="52741D39" w14:textId="77777777" w:rsidR="00D43C53" w:rsidRPr="00157A1D" w:rsidRDefault="00D43C53" w:rsidP="003921A8">
      <w:pPr>
        <w:pStyle w:val="Odstavecseseznamem"/>
        <w:numPr>
          <w:ilvl w:val="0"/>
          <w:numId w:val="742"/>
        </w:num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 xml:space="preserve">zda se na projekt vztahuje veřejná podpora. </w:t>
      </w:r>
    </w:p>
    <w:p w14:paraId="4B9204EC" w14:textId="77777777" w:rsidR="00D43C53" w:rsidRPr="00157A1D" w:rsidRDefault="005D25BB" w:rsidP="003921A8">
      <w:pPr>
        <w:autoSpaceDE w:val="0"/>
        <w:autoSpaceDN w:val="0"/>
        <w:adjustRightInd w:val="0"/>
        <w:spacing w:before="100" w:beforeAutospacing="1" w:after="100" w:afterAutospacing="1"/>
        <w:rPr>
          <w:rFonts w:ascii="Arial" w:hAnsi="Arial" w:cs="Arial"/>
          <w:sz w:val="22"/>
          <w:szCs w:val="22"/>
        </w:rPr>
      </w:pPr>
      <w:r w:rsidRPr="005302CB" w:rsidDel="00980E72">
        <w:rPr>
          <w:rFonts w:ascii="Arial" w:hAnsi="Arial" w:cs="Arial"/>
          <w:sz w:val="22"/>
          <w:szCs w:val="22"/>
        </w:rPr>
        <w:t xml:space="preserve">U projektů vytvářejících příjmy dle čl. 61 </w:t>
      </w:r>
      <w:r w:rsidR="00D43C53">
        <w:rPr>
          <w:rFonts w:ascii="Arial" w:hAnsi="Arial" w:cs="Arial"/>
          <w:sz w:val="22"/>
          <w:szCs w:val="22"/>
        </w:rPr>
        <w:t>O</w:t>
      </w:r>
      <w:r w:rsidRPr="005302CB" w:rsidDel="00980E72">
        <w:rPr>
          <w:rFonts w:ascii="Arial" w:hAnsi="Arial" w:cs="Arial"/>
          <w:sz w:val="22"/>
          <w:szCs w:val="22"/>
        </w:rPr>
        <w:t>becného nařízení budou způsobilé výdaje určeny</w:t>
      </w:r>
      <w:r w:rsidRPr="00157A1D" w:rsidDel="00980E72">
        <w:rPr>
          <w:rFonts w:ascii="Arial" w:hAnsi="Arial" w:cs="Arial"/>
          <w:sz w:val="22"/>
          <w:szCs w:val="22"/>
        </w:rPr>
        <w:t xml:space="preserve">odečtením příjmů projektu </w:t>
      </w:r>
      <w:r w:rsidR="00D43C53">
        <w:rPr>
          <w:rFonts w:ascii="Arial" w:hAnsi="Arial" w:cs="Arial"/>
          <w:sz w:val="22"/>
          <w:szCs w:val="22"/>
        </w:rPr>
        <w:t>stanovených</w:t>
      </w:r>
    </w:p>
    <w:p w14:paraId="3BD3BD2F" w14:textId="77777777" w:rsidR="00B17FDA" w:rsidRPr="002C0E8C" w:rsidRDefault="005218B1" w:rsidP="00D43C53">
      <w:pPr>
        <w:pStyle w:val="Odstavecseseznamem"/>
        <w:numPr>
          <w:ilvl w:val="0"/>
          <w:numId w:val="705"/>
        </w:numPr>
        <w:autoSpaceDE w:val="0"/>
        <w:autoSpaceDN w:val="0"/>
        <w:adjustRightInd w:val="0"/>
        <w:spacing w:before="100" w:beforeAutospacing="1" w:after="100" w:afterAutospacing="1"/>
        <w:rPr>
          <w:rFonts w:ascii="Arial" w:hAnsi="Arial" w:cs="Arial"/>
          <w:sz w:val="22"/>
          <w:szCs w:val="22"/>
        </w:rPr>
      </w:pPr>
      <w:r w:rsidRPr="002C0E8C" w:rsidDel="00980E72">
        <w:rPr>
          <w:rFonts w:ascii="Arial" w:hAnsi="Arial" w:cs="Arial"/>
          <w:sz w:val="22"/>
          <w:szCs w:val="22"/>
        </w:rPr>
        <w:t>použitím paušální sazby čistých příjmů pro daný sektor, sub</w:t>
      </w:r>
      <w:r w:rsidR="000E64D0" w:rsidRPr="002C0E8C" w:rsidDel="00980E72">
        <w:rPr>
          <w:rFonts w:ascii="Arial" w:hAnsi="Arial" w:cs="Arial"/>
          <w:sz w:val="22"/>
          <w:szCs w:val="22"/>
        </w:rPr>
        <w:t>-</w:t>
      </w:r>
      <w:r w:rsidRPr="002C0E8C" w:rsidDel="00980E72">
        <w:rPr>
          <w:rFonts w:ascii="Arial" w:hAnsi="Arial" w:cs="Arial"/>
          <w:sz w:val="22"/>
          <w:szCs w:val="22"/>
        </w:rPr>
        <w:t>sektor</w:t>
      </w:r>
      <w:r w:rsidR="000E64D0" w:rsidRPr="002C0E8C" w:rsidDel="00980E72">
        <w:rPr>
          <w:rFonts w:ascii="Arial" w:hAnsi="Arial" w:cs="Arial"/>
          <w:sz w:val="22"/>
          <w:szCs w:val="22"/>
        </w:rPr>
        <w:t>, jak je stanoveno v</w:t>
      </w:r>
      <w:r w:rsidR="00BA4039">
        <w:rPr>
          <w:rFonts w:ascii="Arial" w:hAnsi="Arial" w:cs="Arial"/>
          <w:sz w:val="22"/>
          <w:szCs w:val="22"/>
        </w:rPr>
        <w:t> </w:t>
      </w:r>
      <w:r w:rsidR="000E64D0" w:rsidRPr="002C0E8C" w:rsidDel="00980E72">
        <w:rPr>
          <w:rFonts w:ascii="Arial" w:hAnsi="Arial" w:cs="Arial"/>
          <w:sz w:val="22"/>
          <w:szCs w:val="22"/>
        </w:rPr>
        <w:t>příloze V Obecného nařízení</w:t>
      </w:r>
      <w:r w:rsidR="00330693" w:rsidRPr="002C0E8C" w:rsidDel="00980E72">
        <w:rPr>
          <w:rFonts w:ascii="Arial" w:hAnsi="Arial" w:cs="Arial"/>
          <w:sz w:val="22"/>
          <w:szCs w:val="22"/>
        </w:rPr>
        <w:t xml:space="preserve">(silnice 30 %, železnice 20 %, městská doprava 20%, voda 25%) </w:t>
      </w:r>
      <w:r w:rsidR="005D25BB" w:rsidRPr="002C0E8C" w:rsidDel="00980E72">
        <w:rPr>
          <w:rFonts w:ascii="Arial" w:hAnsi="Arial" w:cs="Arial"/>
          <w:sz w:val="22"/>
          <w:szCs w:val="22"/>
        </w:rPr>
        <w:t>nebo</w:t>
      </w:r>
    </w:p>
    <w:p w14:paraId="450D79AF" w14:textId="77777777" w:rsidR="005D25BB" w:rsidRDefault="005D25BB" w:rsidP="00D43C53">
      <w:pPr>
        <w:pStyle w:val="Odstavecseseznamem"/>
        <w:numPr>
          <w:ilvl w:val="0"/>
          <w:numId w:val="705"/>
        </w:numPr>
        <w:autoSpaceDE w:val="0"/>
        <w:autoSpaceDN w:val="0"/>
        <w:adjustRightInd w:val="0"/>
        <w:spacing w:before="100" w:beforeAutospacing="1" w:after="100" w:afterAutospacing="1"/>
        <w:rPr>
          <w:rFonts w:ascii="Arial" w:hAnsi="Arial" w:cs="Arial"/>
          <w:sz w:val="22"/>
          <w:szCs w:val="22"/>
        </w:rPr>
      </w:pPr>
      <w:r w:rsidRPr="002C0E8C" w:rsidDel="00980E72">
        <w:rPr>
          <w:rFonts w:ascii="Arial" w:hAnsi="Arial" w:cs="Arial"/>
          <w:sz w:val="22"/>
          <w:szCs w:val="22"/>
        </w:rPr>
        <w:t xml:space="preserve">metodou výpočtu </w:t>
      </w:r>
      <w:r w:rsidR="008932EA" w:rsidRPr="002C0E8C" w:rsidDel="00980E72">
        <w:rPr>
          <w:rFonts w:ascii="Arial" w:hAnsi="Arial" w:cs="Arial"/>
          <w:sz w:val="22"/>
          <w:szCs w:val="22"/>
        </w:rPr>
        <w:t>diskontovaných čistých příjmů</w:t>
      </w:r>
      <w:r w:rsidRPr="002C0E8C" w:rsidDel="00980E72">
        <w:rPr>
          <w:rFonts w:ascii="Arial" w:hAnsi="Arial" w:cs="Arial"/>
          <w:sz w:val="22"/>
          <w:szCs w:val="22"/>
        </w:rPr>
        <w:t>. O použití zvolené metody bude rozhodnuto v</w:t>
      </w:r>
      <w:r w:rsidR="009B6C52" w:rsidRPr="002C0E8C" w:rsidDel="00980E72">
        <w:rPr>
          <w:rFonts w:ascii="Arial" w:hAnsi="Arial" w:cs="Arial"/>
          <w:sz w:val="22"/>
          <w:szCs w:val="22"/>
        </w:rPr>
        <w:t> </w:t>
      </w:r>
      <w:r w:rsidRPr="002C0E8C" w:rsidDel="00980E72">
        <w:rPr>
          <w:rFonts w:ascii="Arial" w:hAnsi="Arial" w:cs="Arial"/>
          <w:sz w:val="22"/>
          <w:szCs w:val="22"/>
        </w:rPr>
        <w:t>rámci vyhlášených výzev.</w:t>
      </w:r>
      <w:r w:rsidR="002C0E8C">
        <w:rPr>
          <w:rFonts w:ascii="Arial" w:hAnsi="Arial" w:cs="Arial"/>
          <w:sz w:val="22"/>
          <w:szCs w:val="22"/>
        </w:rPr>
        <w:t xml:space="preserve"> Blíže viz kapitola </w:t>
      </w:r>
      <w:r w:rsidR="00EC7B22">
        <w:rPr>
          <w:rFonts w:ascii="Arial" w:hAnsi="Arial" w:cs="Arial"/>
          <w:sz w:val="22"/>
          <w:szCs w:val="22"/>
        </w:rPr>
        <w:fldChar w:fldCharType="begin"/>
      </w:r>
      <w:r w:rsidR="002C0E8C">
        <w:rPr>
          <w:rFonts w:ascii="Arial" w:hAnsi="Arial" w:cs="Arial"/>
          <w:sz w:val="22"/>
          <w:szCs w:val="22"/>
        </w:rPr>
        <w:instrText xml:space="preserve"> REF _Ref452658577 \r \h </w:instrText>
      </w:r>
      <w:r w:rsidR="00EC7B22">
        <w:rPr>
          <w:rFonts w:ascii="Arial" w:hAnsi="Arial" w:cs="Arial"/>
          <w:sz w:val="22"/>
          <w:szCs w:val="22"/>
        </w:rPr>
      </w:r>
      <w:r w:rsidR="00EC7B22">
        <w:rPr>
          <w:rFonts w:ascii="Arial" w:hAnsi="Arial" w:cs="Arial"/>
          <w:sz w:val="22"/>
          <w:szCs w:val="22"/>
        </w:rPr>
        <w:fldChar w:fldCharType="separate"/>
      </w:r>
      <w:r w:rsidR="00625DD0">
        <w:rPr>
          <w:rFonts w:ascii="Arial" w:hAnsi="Arial" w:cs="Arial"/>
          <w:sz w:val="22"/>
          <w:szCs w:val="22"/>
        </w:rPr>
        <w:t>12.3</w:t>
      </w:r>
      <w:r w:rsidR="00EC7B22">
        <w:rPr>
          <w:rFonts w:ascii="Arial" w:hAnsi="Arial" w:cs="Arial"/>
          <w:sz w:val="22"/>
          <w:szCs w:val="22"/>
        </w:rPr>
        <w:fldChar w:fldCharType="end"/>
      </w:r>
      <w:r w:rsidR="002C0E8C">
        <w:rPr>
          <w:rFonts w:ascii="Arial" w:hAnsi="Arial" w:cs="Arial"/>
          <w:sz w:val="22"/>
          <w:szCs w:val="22"/>
        </w:rPr>
        <w:t xml:space="preserve"> - </w:t>
      </w:r>
      <w:r w:rsidR="00330619">
        <w:fldChar w:fldCharType="begin"/>
      </w:r>
      <w:r w:rsidR="00330619">
        <w:instrText xml:space="preserve"> REF _Ref452658577 \h  \* MERGEFORMAT </w:instrText>
      </w:r>
      <w:r w:rsidR="00330619">
        <w:fldChar w:fldCharType="separate"/>
      </w:r>
      <w:r w:rsidR="00625DD0" w:rsidRPr="00625DD0">
        <w:rPr>
          <w:rFonts w:ascii="Arial" w:hAnsi="Arial" w:cs="Arial"/>
          <w:sz w:val="22"/>
          <w:szCs w:val="22"/>
        </w:rPr>
        <w:t>Projekty vytvářející příjmy dle čl. 61 Obecného nařízení</w:t>
      </w:r>
      <w:r w:rsidR="00330619">
        <w:fldChar w:fldCharType="end"/>
      </w:r>
      <w:r w:rsidR="002C0E8C">
        <w:rPr>
          <w:rFonts w:ascii="Arial" w:hAnsi="Arial" w:cs="Arial"/>
          <w:sz w:val="22"/>
          <w:szCs w:val="22"/>
        </w:rPr>
        <w:t>.</w:t>
      </w:r>
    </w:p>
    <w:p w14:paraId="3101FE99" w14:textId="77777777" w:rsidR="00D43C53" w:rsidRDefault="00D43C53" w:rsidP="003921A8">
      <w:p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 xml:space="preserve">Předpokládanou výši finanční podpory uvádí žadatel v Žádosti o podporu. </w:t>
      </w:r>
    </w:p>
    <w:p w14:paraId="34910D1F" w14:textId="77777777" w:rsidR="00D43C53" w:rsidRPr="00D43C53" w:rsidDel="00980E72" w:rsidRDefault="00D43C53" w:rsidP="003921A8">
      <w:p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 xml:space="preserve">Míra spolufinancování projektu je závislá na výsledku finanční analýzy projektu (blíže viz kapitola </w:t>
      </w:r>
      <w:r w:rsidR="00330619">
        <w:fldChar w:fldCharType="begin"/>
      </w:r>
      <w:r w:rsidR="00330619">
        <w:instrText xml:space="preserve"> REF _Ref459120483 \r \h  \* MERGEFORMAT </w:instrText>
      </w:r>
      <w:r w:rsidR="00330619">
        <w:fldChar w:fldCharType="separate"/>
      </w:r>
      <w:r w:rsidR="00625DD0">
        <w:t>0</w:t>
      </w:r>
      <w:r w:rsidR="00330619">
        <w:fldChar w:fldCharType="end"/>
      </w:r>
      <w:r w:rsidRPr="008234FF">
        <w:rPr>
          <w:rFonts w:ascii="Arial" w:hAnsi="Arial" w:cs="Arial"/>
          <w:sz w:val="22"/>
          <w:szCs w:val="22"/>
        </w:rPr>
        <w:t>).</w:t>
      </w:r>
      <w:r w:rsidR="007B465D" w:rsidRPr="008234FF">
        <w:rPr>
          <w:rFonts w:ascii="Arial" w:hAnsi="Arial"/>
          <w:sz w:val="22"/>
        </w:rPr>
        <w:t>Příslušná m</w:t>
      </w:r>
      <w:r w:rsidR="00157A1D" w:rsidRPr="008234FF">
        <w:rPr>
          <w:rFonts w:ascii="Arial" w:hAnsi="Arial"/>
          <w:sz w:val="22"/>
        </w:rPr>
        <w:t>etodika</w:t>
      </w:r>
      <w:r w:rsidR="007B465D" w:rsidRPr="008234FF">
        <w:rPr>
          <w:rFonts w:ascii="Arial" w:hAnsi="Arial"/>
          <w:sz w:val="22"/>
        </w:rPr>
        <w:t xml:space="preserve"> (či odkaz na metodiku), na základě které se provádí </w:t>
      </w:r>
      <w:r w:rsidR="00157A1D" w:rsidRPr="008234FF">
        <w:rPr>
          <w:rFonts w:ascii="Arial" w:hAnsi="Arial"/>
          <w:sz w:val="22"/>
        </w:rPr>
        <w:t>výpoč</w:t>
      </w:r>
      <w:r w:rsidR="007B465D" w:rsidRPr="008234FF">
        <w:rPr>
          <w:rFonts w:ascii="Arial" w:hAnsi="Arial"/>
          <w:sz w:val="22"/>
        </w:rPr>
        <w:t>e</w:t>
      </w:r>
      <w:r w:rsidR="00157A1D" w:rsidRPr="008234FF">
        <w:rPr>
          <w:rFonts w:ascii="Arial" w:hAnsi="Arial"/>
          <w:sz w:val="22"/>
        </w:rPr>
        <w:t>t finanční analýzy je uvedena</w:t>
      </w:r>
      <w:r w:rsidR="00157A1D">
        <w:rPr>
          <w:rFonts w:ascii="Arial" w:hAnsi="Arial" w:cs="Arial"/>
          <w:sz w:val="22"/>
          <w:szCs w:val="22"/>
        </w:rPr>
        <w:t xml:space="preserve"> v</w:t>
      </w:r>
      <w:r w:rsidR="007B465D">
        <w:rPr>
          <w:rFonts w:ascii="Arial" w:hAnsi="Arial" w:cs="Arial"/>
          <w:sz w:val="22"/>
          <w:szCs w:val="22"/>
        </w:rPr>
        <w:t> rámci dokumentace výzvy.</w:t>
      </w:r>
    </w:p>
    <w:p w14:paraId="3BB13A6D" w14:textId="77777777" w:rsidR="00157A1D" w:rsidRDefault="00157A1D" w:rsidP="000F272B">
      <w:pPr>
        <w:autoSpaceDE w:val="0"/>
        <w:autoSpaceDN w:val="0"/>
        <w:adjustRightInd w:val="0"/>
        <w:spacing w:before="100" w:beforeAutospacing="1" w:after="100" w:afterAutospacing="1"/>
        <w:rPr>
          <w:rFonts w:ascii="Arial" w:hAnsi="Arial" w:cs="Arial"/>
          <w:sz w:val="22"/>
          <w:szCs w:val="22"/>
        </w:rPr>
      </w:pPr>
      <w:bookmarkStart w:id="674" w:name="_Ref436387245"/>
      <w:bookmarkStart w:id="675" w:name="_Ref436387393"/>
      <w:bookmarkStart w:id="676" w:name="_Toc423675936"/>
      <w:bookmarkStart w:id="677" w:name="_Toc423707001"/>
      <w:bookmarkStart w:id="678" w:name="_Toc424128514"/>
      <w:bookmarkStart w:id="679" w:name="_Toc424230528"/>
      <w:bookmarkStart w:id="680" w:name="_Ref425242148"/>
      <w:bookmarkStart w:id="681" w:name="_Ref426287688"/>
      <w:r>
        <w:rPr>
          <w:rFonts w:ascii="Arial" w:hAnsi="Arial" w:cs="Arial"/>
          <w:sz w:val="22"/>
          <w:szCs w:val="22"/>
        </w:rPr>
        <w:t xml:space="preserve">Proplácení výdajů projektů spolufinancovaných z FS a EFRR může probíhat formou zálohových, ex-post nebo kombinovaných plateb v závislosti na typu příjemce (blíže </w:t>
      </w:r>
      <w:r w:rsidRPr="00980E72">
        <w:rPr>
          <w:rFonts w:ascii="Arial" w:hAnsi="Arial" w:cs="Arial"/>
          <w:sz w:val="22"/>
          <w:szCs w:val="22"/>
        </w:rPr>
        <w:t xml:space="preserve">viz kapitola </w:t>
      </w:r>
      <w:r w:rsidR="00330619">
        <w:fldChar w:fldCharType="begin"/>
      </w:r>
      <w:r w:rsidR="00330619">
        <w:instrText xml:space="preserve"> REF _Ref423865355 \r \h  \* MERGEFORMAT </w:instrText>
      </w:r>
      <w:r w:rsidR="00330619">
        <w:fldChar w:fldCharType="separate"/>
      </w:r>
      <w:r w:rsidR="00625DD0" w:rsidRPr="00625DD0">
        <w:rPr>
          <w:rFonts w:ascii="Arial" w:hAnsi="Arial" w:cs="Arial"/>
          <w:sz w:val="22"/>
          <w:szCs w:val="22"/>
        </w:rPr>
        <w:t>13.2.4</w:t>
      </w:r>
      <w:r w:rsidR="00330619">
        <w:fldChar w:fldCharType="end"/>
      </w:r>
      <w:r>
        <w:rPr>
          <w:rFonts w:ascii="Arial" w:hAnsi="Arial" w:cs="Arial"/>
          <w:sz w:val="22"/>
          <w:szCs w:val="22"/>
        </w:rPr>
        <w:t xml:space="preserve">. </w:t>
      </w:r>
    </w:p>
    <w:p w14:paraId="191B2B1C" w14:textId="77777777" w:rsidR="000F272B" w:rsidRPr="00980E72" w:rsidRDefault="000F272B" w:rsidP="000F272B">
      <w:pPr>
        <w:autoSpaceDE w:val="0"/>
        <w:autoSpaceDN w:val="0"/>
        <w:adjustRightInd w:val="0"/>
        <w:spacing w:before="100" w:beforeAutospacing="1" w:after="100" w:afterAutospacing="1"/>
        <w:rPr>
          <w:rFonts w:ascii="Arial" w:hAnsi="Arial" w:cs="Arial"/>
          <w:sz w:val="22"/>
          <w:szCs w:val="22"/>
        </w:rPr>
      </w:pPr>
      <w:r w:rsidRPr="00980E72">
        <w:rPr>
          <w:rFonts w:ascii="Arial" w:hAnsi="Arial" w:cs="Arial"/>
          <w:sz w:val="22"/>
          <w:szCs w:val="22"/>
        </w:rPr>
        <w:t>Žadatel si zajistí spolufinancování projektu a předfinancování výdajů z prostředků EU v případě, že financování podpory z prostředků EU bude probíhat formou kombinovaných či ex-post plateb.</w:t>
      </w:r>
    </w:p>
    <w:p w14:paraId="42519DE6" w14:textId="77777777" w:rsidR="000F272B" w:rsidRPr="00980E72" w:rsidRDefault="000F272B" w:rsidP="000F272B">
      <w:pPr>
        <w:autoSpaceDE w:val="0"/>
        <w:autoSpaceDN w:val="0"/>
        <w:adjustRightInd w:val="0"/>
        <w:spacing w:before="100" w:beforeAutospacing="1" w:after="100" w:afterAutospacing="1"/>
        <w:rPr>
          <w:rFonts w:ascii="Arial" w:hAnsi="Arial" w:cs="Arial"/>
          <w:sz w:val="22"/>
          <w:szCs w:val="22"/>
        </w:rPr>
      </w:pPr>
      <w:r w:rsidRPr="00980E72">
        <w:rPr>
          <w:rFonts w:ascii="Arial" w:hAnsi="Arial" w:cs="Arial"/>
          <w:sz w:val="22"/>
          <w:szCs w:val="22"/>
        </w:rPr>
        <w:t xml:space="preserve">Doklad o zajištění spolufinancování </w:t>
      </w:r>
      <w:r w:rsidR="007B465D">
        <w:rPr>
          <w:rFonts w:ascii="Arial" w:hAnsi="Arial" w:cs="Arial"/>
          <w:sz w:val="22"/>
          <w:szCs w:val="22"/>
        </w:rPr>
        <w:t>může být u vybraných výzev</w:t>
      </w:r>
      <w:r w:rsidR="002B5940">
        <w:rPr>
          <w:rFonts w:ascii="Arial" w:hAnsi="Arial" w:cs="Arial"/>
          <w:sz w:val="22"/>
          <w:szCs w:val="22"/>
        </w:rPr>
        <w:t xml:space="preserve">povinnou </w:t>
      </w:r>
      <w:r w:rsidRPr="00980E72">
        <w:rPr>
          <w:rFonts w:ascii="Arial" w:hAnsi="Arial" w:cs="Arial"/>
          <w:sz w:val="22"/>
          <w:szCs w:val="22"/>
        </w:rPr>
        <w:t>přílohou žádosti o</w:t>
      </w:r>
      <w:r w:rsidR="00591B8A">
        <w:rPr>
          <w:rFonts w:ascii="Arial" w:hAnsi="Arial" w:cs="Arial"/>
          <w:sz w:val="22"/>
          <w:szCs w:val="22"/>
        </w:rPr>
        <w:t> </w:t>
      </w:r>
      <w:r w:rsidRPr="00980E72">
        <w:rPr>
          <w:rFonts w:ascii="Arial" w:hAnsi="Arial" w:cs="Arial"/>
          <w:sz w:val="22"/>
          <w:szCs w:val="22"/>
        </w:rPr>
        <w:t>podporu. Způsob finančního krytí projektu bude zkoumán v rámci hodnocení projektu.</w:t>
      </w:r>
    </w:p>
    <w:p w14:paraId="50235A65" w14:textId="77777777" w:rsidR="000F272B" w:rsidRPr="00980E72" w:rsidRDefault="000F272B" w:rsidP="000F272B">
      <w:pPr>
        <w:autoSpaceDE w:val="0"/>
        <w:autoSpaceDN w:val="0"/>
        <w:adjustRightInd w:val="0"/>
        <w:spacing w:before="100" w:beforeAutospacing="1" w:after="100" w:afterAutospacing="1"/>
        <w:rPr>
          <w:rFonts w:ascii="Arial" w:hAnsi="Arial" w:cs="Arial"/>
          <w:sz w:val="22"/>
          <w:szCs w:val="22"/>
        </w:rPr>
      </w:pPr>
      <w:r w:rsidRPr="00980E72">
        <w:rPr>
          <w:rFonts w:ascii="Arial" w:hAnsi="Arial" w:cs="Arial"/>
          <w:sz w:val="22"/>
          <w:szCs w:val="22"/>
        </w:rPr>
        <w:t>Doklad o zajištění spolufinancování nepředkládají jako povinnou přílohu tito žadatelé:</w:t>
      </w:r>
    </w:p>
    <w:p w14:paraId="774FA65C" w14:textId="77777777" w:rsidR="000F272B" w:rsidRPr="008D4790" w:rsidRDefault="000F272B" w:rsidP="000F272B">
      <w:pPr>
        <w:pStyle w:val="OdrkyvMPP"/>
        <w:numPr>
          <w:ilvl w:val="0"/>
          <w:numId w:val="658"/>
        </w:numPr>
      </w:pPr>
      <w:r w:rsidRPr="00B152B1">
        <w:t>Ředitelství silnic a dáln</w:t>
      </w:r>
      <w:r w:rsidRPr="00C80A47">
        <w:t>ic ČR (dále ŘSD ČR),</w:t>
      </w:r>
    </w:p>
    <w:p w14:paraId="45AE172D" w14:textId="77777777" w:rsidR="000F272B" w:rsidRPr="008D4790" w:rsidRDefault="000F272B" w:rsidP="000F272B">
      <w:pPr>
        <w:pStyle w:val="OdrkyvMPP"/>
        <w:numPr>
          <w:ilvl w:val="0"/>
          <w:numId w:val="658"/>
        </w:numPr>
      </w:pPr>
      <w:r w:rsidRPr="008D4790">
        <w:t>Správa železniční dopravní cesty, s.o. (dále SŽDC, s.o.),</w:t>
      </w:r>
    </w:p>
    <w:p w14:paraId="42BBE7A6" w14:textId="77777777" w:rsidR="000F272B" w:rsidRPr="008D4790" w:rsidRDefault="000F272B" w:rsidP="000F272B">
      <w:pPr>
        <w:pStyle w:val="OdrkyvMPP"/>
        <w:numPr>
          <w:ilvl w:val="0"/>
          <w:numId w:val="658"/>
        </w:numPr>
      </w:pPr>
      <w:r w:rsidRPr="008D4790">
        <w:t>Ředitelství vodních cest ČR (dále ŘVC),</w:t>
      </w:r>
    </w:p>
    <w:p w14:paraId="3DB29E07" w14:textId="77777777" w:rsidR="000F272B" w:rsidRPr="008D4790" w:rsidRDefault="000F272B" w:rsidP="000F272B">
      <w:pPr>
        <w:pStyle w:val="OdrkyvMPP"/>
        <w:numPr>
          <w:ilvl w:val="0"/>
          <w:numId w:val="658"/>
        </w:numPr>
      </w:pPr>
      <w:r w:rsidRPr="008D4790">
        <w:t>Státní fond dopravní infrastruktury,</w:t>
      </w:r>
    </w:p>
    <w:p w14:paraId="08653A67" w14:textId="77777777" w:rsidR="000F272B" w:rsidRPr="008D4790" w:rsidRDefault="000F272B" w:rsidP="000F272B">
      <w:pPr>
        <w:pStyle w:val="OdrkyvMPP"/>
        <w:numPr>
          <w:ilvl w:val="0"/>
          <w:numId w:val="658"/>
        </w:numPr>
      </w:pPr>
      <w:r w:rsidRPr="008D4790">
        <w:t>Ministerstvo dopravy ČR.</w:t>
      </w:r>
    </w:p>
    <w:p w14:paraId="2E7E3C50" w14:textId="77777777" w:rsidR="002B5940" w:rsidRPr="008D4790" w:rsidRDefault="002B5940" w:rsidP="008234FF">
      <w:pPr>
        <w:pStyle w:val="OdrkyvMPP"/>
        <w:ind w:left="720"/>
      </w:pPr>
    </w:p>
    <w:p w14:paraId="3BDC9A10" w14:textId="77777777" w:rsidR="00CB0838" w:rsidRDefault="00CB0838" w:rsidP="00CB0838">
      <w:pPr>
        <w:autoSpaceDE w:val="0"/>
        <w:autoSpaceDN w:val="0"/>
        <w:adjustRightInd w:val="0"/>
        <w:rPr>
          <w:rFonts w:ascii="Arial" w:hAnsi="Arial" w:cs="Arial"/>
          <w:b/>
          <w:bCs/>
          <w:sz w:val="22"/>
          <w:szCs w:val="22"/>
        </w:rPr>
      </w:pPr>
      <w:r w:rsidRPr="00CB0838" w:rsidDel="00980E72">
        <w:rPr>
          <w:rFonts w:ascii="Arial" w:hAnsi="Arial" w:cs="Arial"/>
          <w:b/>
          <w:bCs/>
          <w:sz w:val="22"/>
          <w:szCs w:val="22"/>
        </w:rPr>
        <w:t>Indikativní finanční rámec pro příslušnou prioritní osu OP Doprava je uveden v aktuálním znění programového dokumentu OP Doprava</w:t>
      </w:r>
      <w:r w:rsidRPr="00CB0838">
        <w:rPr>
          <w:rFonts w:ascii="Arial" w:hAnsi="Arial" w:cs="Arial"/>
          <w:b/>
          <w:bCs/>
          <w:sz w:val="22"/>
          <w:szCs w:val="22"/>
        </w:rPr>
        <w:t>.</w:t>
      </w:r>
    </w:p>
    <w:p w14:paraId="190F18DA" w14:textId="77777777" w:rsidR="00CB0838" w:rsidRDefault="00CB0838" w:rsidP="00CB0838">
      <w:pPr>
        <w:pStyle w:val="Nadpis2"/>
      </w:pPr>
      <w:bookmarkStart w:id="682" w:name="_Ref459128107"/>
      <w:bookmarkStart w:id="683" w:name="_Toc483314152"/>
      <w:r>
        <w:t>Veřejná podpora</w:t>
      </w:r>
      <w:bookmarkEnd w:id="682"/>
      <w:bookmarkEnd w:id="683"/>
    </w:p>
    <w:p w14:paraId="73393025" w14:textId="29A5AD99" w:rsidR="00CB0838" w:rsidRDefault="00CB0838" w:rsidP="00CB0838">
      <w:pPr>
        <w:autoSpaceDE w:val="0"/>
        <w:autoSpaceDN w:val="0"/>
        <w:adjustRightInd w:val="0"/>
        <w:spacing w:before="100" w:beforeAutospacing="1" w:after="100" w:afterAutospacing="1"/>
        <w:rPr>
          <w:rFonts w:ascii="Arial" w:hAnsi="Arial" w:cs="Arial"/>
          <w:sz w:val="22"/>
          <w:szCs w:val="22"/>
        </w:rPr>
      </w:pPr>
      <w:r w:rsidRPr="00277D1B" w:rsidDel="00980E72">
        <w:rPr>
          <w:rFonts w:ascii="Arial" w:hAnsi="Arial" w:cs="Arial"/>
          <w:sz w:val="22"/>
          <w:szCs w:val="22"/>
        </w:rPr>
        <w:t xml:space="preserve">V případě, kdy bude financování projektů probíhat v režimu </w:t>
      </w:r>
      <w:r w:rsidRPr="00277D1B" w:rsidDel="00980E72">
        <w:rPr>
          <w:rFonts w:ascii="Arial" w:hAnsi="Arial" w:cs="Arial"/>
          <w:sz w:val="22"/>
          <w:szCs w:val="22"/>
          <w:u w:val="single"/>
        </w:rPr>
        <w:t>veřejné podpory</w:t>
      </w:r>
      <w:r w:rsidRPr="00277D1B" w:rsidDel="00980E72">
        <w:rPr>
          <w:rFonts w:ascii="Arial" w:hAnsi="Arial" w:cs="Arial"/>
          <w:sz w:val="22"/>
          <w:szCs w:val="22"/>
        </w:rPr>
        <w:t xml:space="preserve">, bude se výše nebo míra podpory řídit </w:t>
      </w:r>
      <w:r w:rsidR="00E56C41" w:rsidRPr="00277D1B">
        <w:rPr>
          <w:rFonts w:ascii="Arial" w:hAnsi="Arial" w:cs="Arial"/>
          <w:sz w:val="22"/>
          <w:szCs w:val="22"/>
        </w:rPr>
        <w:t xml:space="preserve">zvláštními pravidly </w:t>
      </w:r>
      <w:r w:rsidRPr="00277D1B" w:rsidDel="00980E72">
        <w:rPr>
          <w:rFonts w:ascii="Arial" w:hAnsi="Arial" w:cs="Arial"/>
          <w:sz w:val="22"/>
          <w:szCs w:val="22"/>
        </w:rPr>
        <w:t>relevantními pro konkrétní program veřejné podpory</w:t>
      </w:r>
      <w:r w:rsidR="00E56C41" w:rsidRPr="00277D1B">
        <w:rPr>
          <w:rFonts w:ascii="Arial" w:hAnsi="Arial" w:cs="Arial"/>
          <w:sz w:val="22"/>
          <w:szCs w:val="22"/>
        </w:rPr>
        <w:t xml:space="preserve"> vyplývajícími z</w:t>
      </w:r>
      <w:r w:rsidR="00E56C41" w:rsidRPr="00E56C41">
        <w:rPr>
          <w:rFonts w:ascii="Arial" w:hAnsi="Arial" w:cs="Arial"/>
          <w:sz w:val="22"/>
          <w:szCs w:val="22"/>
        </w:rPr>
        <w:t> </w:t>
      </w:r>
      <w:r w:rsidR="00E56C41" w:rsidRPr="00AB61FC">
        <w:rPr>
          <w:rFonts w:ascii="Arial" w:hAnsi="Arial" w:cs="Arial"/>
          <w:sz w:val="22"/>
          <w:szCs w:val="22"/>
        </w:rPr>
        <w:t>předpisů k</w:t>
      </w:r>
      <w:r w:rsidR="00E56C41" w:rsidRPr="0077177E">
        <w:rPr>
          <w:rFonts w:ascii="Arial" w:hAnsi="Arial" w:cs="Arial"/>
          <w:sz w:val="22"/>
          <w:szCs w:val="22"/>
        </w:rPr>
        <w:t> </w:t>
      </w:r>
      <w:r w:rsidR="00E56C41" w:rsidRPr="003C42E6">
        <w:rPr>
          <w:rFonts w:ascii="Arial" w:hAnsi="Arial" w:cs="Arial"/>
          <w:sz w:val="22"/>
          <w:szCs w:val="22"/>
        </w:rPr>
        <w:t>veřejné podpoře, resp</w:t>
      </w:r>
      <w:r w:rsidR="00AB61FC">
        <w:rPr>
          <w:rFonts w:ascii="Arial" w:hAnsi="Arial" w:cs="Arial"/>
          <w:sz w:val="22"/>
          <w:szCs w:val="22"/>
        </w:rPr>
        <w:t>.</w:t>
      </w:r>
      <w:r w:rsidR="00E56C41" w:rsidRPr="00AB61FC">
        <w:rPr>
          <w:rFonts w:ascii="Arial" w:hAnsi="Arial" w:cs="Arial"/>
          <w:sz w:val="22"/>
          <w:szCs w:val="22"/>
        </w:rPr>
        <w:t xml:space="preserve"> z</w:t>
      </w:r>
      <w:r w:rsidR="00E56C41" w:rsidRPr="0077177E">
        <w:rPr>
          <w:rFonts w:ascii="Arial" w:hAnsi="Arial" w:cs="Arial"/>
          <w:sz w:val="22"/>
          <w:szCs w:val="22"/>
        </w:rPr>
        <w:t> </w:t>
      </w:r>
      <w:r w:rsidR="00E56C41" w:rsidRPr="003C42E6">
        <w:rPr>
          <w:rFonts w:ascii="Arial" w:hAnsi="Arial" w:cs="Arial"/>
          <w:sz w:val="22"/>
          <w:szCs w:val="22"/>
        </w:rPr>
        <w:t>rozhodnutí Evropské komise k</w:t>
      </w:r>
      <w:r w:rsidR="00E56C41" w:rsidRPr="003921A8">
        <w:rPr>
          <w:rFonts w:ascii="Arial" w:hAnsi="Arial" w:cs="Arial"/>
          <w:sz w:val="22"/>
          <w:szCs w:val="22"/>
        </w:rPr>
        <w:t xml:space="preserve"> jednotlivým režimům podpor. </w:t>
      </w:r>
      <w:r w:rsidR="00874331">
        <w:rPr>
          <w:rFonts w:ascii="Arial" w:hAnsi="Arial" w:cs="Arial"/>
          <w:sz w:val="22"/>
          <w:szCs w:val="22"/>
        </w:rPr>
        <w:t>Dle Metodiky ÚOHS pro povinnost transparentnosti při vykazování veřejné podpory  od 500 tis. EUR je poskytovatel veřejné podpory povinen vkládat požadované údaje do elektronického systému EK.</w:t>
      </w:r>
    </w:p>
    <w:p w14:paraId="3CD823F8" w14:textId="77777777" w:rsidR="0021448B" w:rsidRPr="00A75F61" w:rsidRDefault="0021448B" w:rsidP="006323AA">
      <w:pPr>
        <w:pStyle w:val="Nadpis2"/>
        <w:ind w:left="576" w:hanging="576"/>
      </w:pPr>
      <w:bookmarkStart w:id="684" w:name="_Toc483314153"/>
      <w:r w:rsidRPr="00A75F61">
        <w:t>Partnerství na úrovni projektu</w:t>
      </w:r>
      <w:bookmarkEnd w:id="684"/>
    </w:p>
    <w:p w14:paraId="4AE8B16B" w14:textId="77777777" w:rsidR="0021448B" w:rsidRPr="00A75F61" w:rsidRDefault="0021448B" w:rsidP="006323AA">
      <w:pPr>
        <w:spacing w:before="100" w:beforeAutospacing="1" w:after="100" w:afterAutospacing="1"/>
        <w:rPr>
          <w:rFonts w:ascii="Arial" w:hAnsi="Arial" w:cs="Arial"/>
          <w:sz w:val="22"/>
          <w:szCs w:val="22"/>
        </w:rPr>
      </w:pPr>
      <w:r w:rsidRPr="00A75F61">
        <w:rPr>
          <w:rFonts w:ascii="Arial" w:hAnsi="Arial" w:cs="Arial"/>
          <w:sz w:val="22"/>
          <w:szCs w:val="22"/>
        </w:rPr>
        <w:t>Partnerství pro realizaci projektu je vztah mezi příjemcem podpory z OPD a veřejnými nebo soukromými subjekty. Partneři se společně s příjemcem podílí na realizaci projektových aktivit, v</w:t>
      </w:r>
      <w:r>
        <w:rPr>
          <w:rFonts w:ascii="Arial" w:hAnsi="Arial" w:cs="Arial"/>
          <w:sz w:val="22"/>
          <w:szCs w:val="22"/>
        </w:rPr>
        <w:t>e</w:t>
      </w:r>
      <w:r w:rsidRPr="00A75F61">
        <w:rPr>
          <w:rFonts w:ascii="Arial" w:hAnsi="Arial" w:cs="Arial"/>
          <w:sz w:val="22"/>
          <w:szCs w:val="22"/>
        </w:rPr>
        <w:t xml:space="preserve"> většině případů jsou navíc zapojeni už do zpracování žádosti o podporu.</w:t>
      </w:r>
    </w:p>
    <w:p w14:paraId="5BEB24EB" w14:textId="77777777" w:rsidR="0021448B" w:rsidRPr="00A75F61" w:rsidRDefault="0021448B" w:rsidP="006323AA">
      <w:pPr>
        <w:spacing w:before="100" w:beforeAutospacing="1" w:after="100" w:afterAutospacing="1"/>
        <w:rPr>
          <w:rFonts w:ascii="Arial" w:hAnsi="Arial" w:cs="Arial"/>
          <w:sz w:val="22"/>
          <w:szCs w:val="22"/>
        </w:rPr>
      </w:pPr>
      <w:r w:rsidRPr="00A75F61">
        <w:rPr>
          <w:rFonts w:ascii="Arial" w:hAnsi="Arial" w:cs="Arial"/>
          <w:sz w:val="22"/>
          <w:szCs w:val="22"/>
        </w:rPr>
        <w:t>Role a míra zapojení partnera musí být popsány žadatelem již v žádosti o podporu</w:t>
      </w:r>
      <w:r>
        <w:rPr>
          <w:rFonts w:ascii="Arial" w:hAnsi="Arial" w:cs="Arial"/>
          <w:sz w:val="22"/>
          <w:szCs w:val="22"/>
        </w:rPr>
        <w:t xml:space="preserve"> </w:t>
      </w:r>
      <w:r w:rsidRPr="00A75F61">
        <w:rPr>
          <w:rFonts w:ascii="Arial" w:hAnsi="Arial" w:cs="Arial"/>
          <w:sz w:val="22"/>
          <w:szCs w:val="22"/>
        </w:rPr>
        <w:t>(s výjimkou subjektů, které vstoupily do projektu až po dokončení přípravy žádosti o podporu).</w:t>
      </w:r>
    </w:p>
    <w:p w14:paraId="66F43D69" w14:textId="77777777" w:rsidR="0021448B" w:rsidRPr="00A75F61" w:rsidRDefault="0021448B" w:rsidP="006323AA">
      <w:pPr>
        <w:spacing w:before="100" w:beforeAutospacing="1" w:after="100" w:afterAutospacing="1"/>
        <w:rPr>
          <w:rFonts w:ascii="Arial" w:hAnsi="Arial" w:cs="Arial"/>
          <w:sz w:val="22"/>
          <w:szCs w:val="22"/>
        </w:rPr>
      </w:pPr>
      <w:r w:rsidRPr="00A75F61">
        <w:rPr>
          <w:rFonts w:ascii="Arial" w:hAnsi="Arial" w:cs="Arial"/>
          <w:sz w:val="22"/>
          <w:szCs w:val="22"/>
        </w:rPr>
        <w:t>Partneři se musí podílet na realizaci věcných aktivit projektu. Partnerství nesmí nahrazovat</w:t>
      </w:r>
      <w:r>
        <w:rPr>
          <w:rFonts w:ascii="Arial" w:hAnsi="Arial" w:cs="Arial"/>
          <w:sz w:val="22"/>
          <w:szCs w:val="22"/>
        </w:rPr>
        <w:t xml:space="preserve"> </w:t>
      </w:r>
      <w:r w:rsidRPr="00A75F61">
        <w:rPr>
          <w:rFonts w:ascii="Arial" w:hAnsi="Arial" w:cs="Arial"/>
          <w:sz w:val="22"/>
          <w:szCs w:val="22"/>
        </w:rPr>
        <w:t>zabezpečení běžné administrace projektu (zejména zpracování zpráv o realizaci projektu,</w:t>
      </w:r>
      <w:r w:rsidRPr="00C6039C">
        <w:rPr>
          <w:rFonts w:ascii="Arial" w:hAnsi="Arial" w:cs="Arial"/>
          <w:sz w:val="22"/>
          <w:szCs w:val="22"/>
        </w:rPr>
        <w:t>f</w:t>
      </w:r>
      <w:r>
        <w:rPr>
          <w:rFonts w:ascii="Arial" w:hAnsi="Arial" w:cs="Arial"/>
          <w:sz w:val="22"/>
          <w:szCs w:val="22"/>
        </w:rPr>
        <w:t>i</w:t>
      </w:r>
      <w:r w:rsidRPr="00A75F61">
        <w:rPr>
          <w:rFonts w:ascii="Arial" w:hAnsi="Arial" w:cs="Arial"/>
          <w:sz w:val="22"/>
          <w:szCs w:val="22"/>
        </w:rPr>
        <w:t>nanční řízení projektu, účetnictví, administrativní agendu apod.), poskytování běžných</w:t>
      </w:r>
      <w:r>
        <w:rPr>
          <w:rFonts w:ascii="Arial" w:hAnsi="Arial" w:cs="Arial"/>
          <w:sz w:val="22"/>
          <w:szCs w:val="22"/>
        </w:rPr>
        <w:t xml:space="preserve"> </w:t>
      </w:r>
      <w:r w:rsidRPr="00A75F61">
        <w:rPr>
          <w:rFonts w:ascii="Arial" w:hAnsi="Arial" w:cs="Arial"/>
          <w:sz w:val="22"/>
          <w:szCs w:val="22"/>
        </w:rPr>
        <w:t>služeb (publicita projektu, IT služby, účetní služby apod.) nebo dodání zboží. Par</w:t>
      </w:r>
      <w:r w:rsidRPr="00521E1B">
        <w:rPr>
          <w:rFonts w:ascii="Arial" w:hAnsi="Arial" w:cs="Arial"/>
          <w:sz w:val="22"/>
          <w:szCs w:val="22"/>
        </w:rPr>
        <w:t>tnerství není</w:t>
      </w:r>
      <w:r>
        <w:rPr>
          <w:rFonts w:ascii="Arial" w:hAnsi="Arial" w:cs="Arial"/>
          <w:sz w:val="22"/>
          <w:szCs w:val="22"/>
        </w:rPr>
        <w:t xml:space="preserve"> </w:t>
      </w:r>
      <w:r w:rsidRPr="00A75F61">
        <w:rPr>
          <w:rFonts w:ascii="Arial" w:hAnsi="Arial" w:cs="Arial"/>
          <w:sz w:val="22"/>
          <w:szCs w:val="22"/>
        </w:rPr>
        <w:t>vztahem, kdy příjemce nebo partner zajišťují v projektu t</w:t>
      </w:r>
      <w:r w:rsidRPr="00521E1B">
        <w:rPr>
          <w:rFonts w:ascii="Arial" w:hAnsi="Arial" w:cs="Arial"/>
          <w:sz w:val="22"/>
          <w:szCs w:val="22"/>
        </w:rPr>
        <w:t>akové aktivity, které mohou být</w:t>
      </w:r>
      <w:r>
        <w:rPr>
          <w:rFonts w:ascii="Arial" w:hAnsi="Arial" w:cs="Arial"/>
          <w:sz w:val="22"/>
          <w:szCs w:val="22"/>
        </w:rPr>
        <w:t xml:space="preserve"> </w:t>
      </w:r>
      <w:r w:rsidRPr="00A75F61">
        <w:rPr>
          <w:rFonts w:ascii="Arial" w:hAnsi="Arial" w:cs="Arial"/>
          <w:sz w:val="22"/>
          <w:szCs w:val="22"/>
        </w:rPr>
        <w:t>běžně na trhu poskytnuty jako služby dalších subjektů. Realizace</w:t>
      </w:r>
      <w:r w:rsidRPr="00521E1B">
        <w:rPr>
          <w:rFonts w:ascii="Arial" w:hAnsi="Arial" w:cs="Arial"/>
          <w:sz w:val="22"/>
          <w:szCs w:val="22"/>
        </w:rPr>
        <w:t xml:space="preserve"> principu partnerství nesmí být</w:t>
      </w:r>
      <w:r>
        <w:rPr>
          <w:rFonts w:ascii="Arial" w:hAnsi="Arial" w:cs="Arial"/>
          <w:sz w:val="22"/>
          <w:szCs w:val="22"/>
        </w:rPr>
        <w:t xml:space="preserve"> </w:t>
      </w:r>
      <w:r w:rsidRPr="00A75F61">
        <w:rPr>
          <w:rFonts w:ascii="Arial" w:hAnsi="Arial" w:cs="Arial"/>
          <w:sz w:val="22"/>
          <w:szCs w:val="22"/>
        </w:rPr>
        <w:t>zneužito k obcházení zákona o veřejných zakázkách.</w:t>
      </w:r>
      <w:r>
        <w:rPr>
          <w:rFonts w:ascii="Arial" w:hAnsi="Arial" w:cs="Arial"/>
          <w:sz w:val="22"/>
          <w:szCs w:val="22"/>
        </w:rPr>
        <w:t xml:space="preserve"> </w:t>
      </w:r>
      <w:r w:rsidRPr="00521E1B">
        <w:rPr>
          <w:rFonts w:ascii="Arial" w:hAnsi="Arial" w:cs="Arial"/>
          <w:sz w:val="22"/>
          <w:szCs w:val="22"/>
        </w:rPr>
        <w:t>Musí b</w:t>
      </w:r>
      <w:r>
        <w:rPr>
          <w:rFonts w:ascii="Arial" w:hAnsi="Arial" w:cs="Arial"/>
          <w:sz w:val="22"/>
          <w:szCs w:val="22"/>
        </w:rPr>
        <w:t xml:space="preserve">ýt prokazatelně zdůvodněn výběr </w:t>
      </w:r>
      <w:r w:rsidRPr="00521E1B">
        <w:rPr>
          <w:rFonts w:ascii="Arial" w:hAnsi="Arial" w:cs="Arial"/>
          <w:sz w:val="22"/>
          <w:szCs w:val="22"/>
        </w:rPr>
        <w:t>partnera, vysvětlen a popsán výstup</w:t>
      </w:r>
      <w:r>
        <w:rPr>
          <w:rFonts w:ascii="Arial" w:hAnsi="Arial" w:cs="Arial"/>
          <w:sz w:val="22"/>
          <w:szCs w:val="22"/>
        </w:rPr>
        <w:t xml:space="preserve"> </w:t>
      </w:r>
      <w:r w:rsidRPr="00521E1B">
        <w:rPr>
          <w:rFonts w:ascii="Arial" w:hAnsi="Arial" w:cs="Arial"/>
          <w:sz w:val="22"/>
          <w:szCs w:val="22"/>
        </w:rPr>
        <w:t>/</w:t>
      </w:r>
      <w:r>
        <w:rPr>
          <w:rFonts w:ascii="Arial" w:hAnsi="Arial" w:cs="Arial"/>
          <w:sz w:val="22"/>
          <w:szCs w:val="22"/>
        </w:rPr>
        <w:t xml:space="preserve"> </w:t>
      </w:r>
      <w:r w:rsidRPr="00521E1B">
        <w:rPr>
          <w:rFonts w:ascii="Arial" w:hAnsi="Arial" w:cs="Arial"/>
          <w:sz w:val="22"/>
          <w:szCs w:val="22"/>
        </w:rPr>
        <w:t>přínos partnera jak v etapách, tak v celém pro</w:t>
      </w:r>
      <w:r>
        <w:rPr>
          <w:rFonts w:ascii="Arial" w:hAnsi="Arial" w:cs="Arial"/>
          <w:sz w:val="22"/>
          <w:szCs w:val="22"/>
        </w:rPr>
        <w:t xml:space="preserve">jektu (tzn., že </w:t>
      </w:r>
      <w:r w:rsidRPr="00521E1B">
        <w:rPr>
          <w:rFonts w:ascii="Arial" w:hAnsi="Arial" w:cs="Arial"/>
          <w:sz w:val="22"/>
          <w:szCs w:val="22"/>
        </w:rPr>
        <w:t>partner není v projektu dodavatelem zboží či služeb).</w:t>
      </w:r>
    </w:p>
    <w:p w14:paraId="42E4D084" w14:textId="77777777" w:rsidR="0021448B" w:rsidRPr="00A75F61" w:rsidRDefault="0021448B" w:rsidP="006323AA">
      <w:pPr>
        <w:spacing w:before="100" w:beforeAutospacing="1" w:after="100" w:afterAutospacing="1"/>
        <w:rPr>
          <w:rFonts w:ascii="Arial" w:hAnsi="Arial" w:cs="Arial"/>
          <w:sz w:val="22"/>
          <w:szCs w:val="22"/>
        </w:rPr>
      </w:pPr>
      <w:r w:rsidRPr="00A75F61">
        <w:rPr>
          <w:rFonts w:ascii="Arial" w:hAnsi="Arial" w:cs="Arial"/>
          <w:sz w:val="22"/>
          <w:szCs w:val="22"/>
        </w:rPr>
        <w:t>Partnerovi/partnerům příjemce poskytuje část pod</w:t>
      </w:r>
      <w:r w:rsidRPr="00521E1B">
        <w:rPr>
          <w:rFonts w:ascii="Arial" w:hAnsi="Arial" w:cs="Arial"/>
          <w:sz w:val="22"/>
          <w:szCs w:val="22"/>
        </w:rPr>
        <w:t>pory na úhradu výdajů spojených</w:t>
      </w:r>
      <w:r>
        <w:rPr>
          <w:rFonts w:ascii="Arial" w:hAnsi="Arial" w:cs="Arial"/>
          <w:sz w:val="22"/>
          <w:szCs w:val="22"/>
        </w:rPr>
        <w:t xml:space="preserve"> </w:t>
      </w:r>
      <w:r w:rsidRPr="00A75F61">
        <w:rPr>
          <w:rFonts w:ascii="Arial" w:hAnsi="Arial" w:cs="Arial"/>
          <w:sz w:val="22"/>
          <w:szCs w:val="22"/>
        </w:rPr>
        <w:t>s realizací projektu. Označení plateb mezi příjemcem a pa</w:t>
      </w:r>
      <w:r w:rsidRPr="00521E1B">
        <w:rPr>
          <w:rFonts w:ascii="Arial" w:hAnsi="Arial" w:cs="Arial"/>
          <w:sz w:val="22"/>
          <w:szCs w:val="22"/>
        </w:rPr>
        <w:t>rtnerem podle účetních předpisů</w:t>
      </w:r>
      <w:r>
        <w:rPr>
          <w:rFonts w:ascii="Arial" w:hAnsi="Arial" w:cs="Arial"/>
          <w:sz w:val="22"/>
          <w:szCs w:val="22"/>
        </w:rPr>
        <w:t xml:space="preserve"> </w:t>
      </w:r>
      <w:r w:rsidRPr="00A75F61">
        <w:rPr>
          <w:rFonts w:ascii="Arial" w:hAnsi="Arial" w:cs="Arial"/>
          <w:sz w:val="22"/>
          <w:szCs w:val="22"/>
        </w:rPr>
        <w:t>není rozhodující, avšak musí být zachován princip partner</w:t>
      </w:r>
      <w:r>
        <w:rPr>
          <w:rFonts w:ascii="Arial" w:hAnsi="Arial" w:cs="Arial"/>
          <w:sz w:val="22"/>
          <w:szCs w:val="22"/>
        </w:rPr>
        <w:t>ství, tj.</w:t>
      </w:r>
      <w:r w:rsidRPr="00521E1B">
        <w:rPr>
          <w:rFonts w:ascii="Arial" w:hAnsi="Arial" w:cs="Arial"/>
          <w:sz w:val="22"/>
          <w:szCs w:val="22"/>
        </w:rPr>
        <w:t xml:space="preserve"> v platbách nesmí být</w:t>
      </w:r>
      <w:r>
        <w:rPr>
          <w:rFonts w:ascii="Arial" w:hAnsi="Arial" w:cs="Arial"/>
          <w:sz w:val="22"/>
          <w:szCs w:val="22"/>
        </w:rPr>
        <w:t xml:space="preserve"> zahrnut </w:t>
      </w:r>
      <w:r w:rsidRPr="00A75F61">
        <w:rPr>
          <w:rFonts w:ascii="Arial" w:hAnsi="Arial" w:cs="Arial"/>
          <w:sz w:val="22"/>
          <w:szCs w:val="22"/>
        </w:rPr>
        <w:t>žádný zisk ani DPH.</w:t>
      </w:r>
    </w:p>
    <w:p w14:paraId="5F203CF4" w14:textId="77777777" w:rsidR="0021448B" w:rsidRPr="00A75F61" w:rsidRDefault="0021448B" w:rsidP="006323AA">
      <w:pPr>
        <w:spacing w:before="100" w:beforeAutospacing="1" w:after="100" w:afterAutospacing="1"/>
        <w:rPr>
          <w:rFonts w:ascii="Arial" w:hAnsi="Arial" w:cs="Arial"/>
          <w:sz w:val="22"/>
          <w:szCs w:val="22"/>
        </w:rPr>
      </w:pPr>
      <w:r w:rsidRPr="00A75F61">
        <w:rPr>
          <w:rFonts w:ascii="Arial" w:hAnsi="Arial" w:cs="Arial"/>
          <w:sz w:val="22"/>
          <w:szCs w:val="22"/>
        </w:rPr>
        <w:t>I v případě zapojení partnera do projektu je odpovědnos</w:t>
      </w:r>
      <w:r w:rsidRPr="00A87429">
        <w:rPr>
          <w:rFonts w:ascii="Arial" w:hAnsi="Arial" w:cs="Arial"/>
          <w:sz w:val="22"/>
          <w:szCs w:val="22"/>
        </w:rPr>
        <w:t>t za realizaci projektu vždy na</w:t>
      </w:r>
      <w:r>
        <w:rPr>
          <w:rFonts w:ascii="Arial" w:hAnsi="Arial" w:cs="Arial"/>
          <w:sz w:val="22"/>
          <w:szCs w:val="22"/>
        </w:rPr>
        <w:t xml:space="preserve"> </w:t>
      </w:r>
      <w:r w:rsidRPr="00A75F61">
        <w:rPr>
          <w:rFonts w:ascii="Arial" w:hAnsi="Arial" w:cs="Arial"/>
          <w:sz w:val="22"/>
          <w:szCs w:val="22"/>
        </w:rPr>
        <w:t>příjemci. Příjemce vůči ŘO garantuje, že projekt j</w:t>
      </w:r>
      <w:r w:rsidRPr="00A87429">
        <w:rPr>
          <w:rFonts w:ascii="Arial" w:hAnsi="Arial" w:cs="Arial"/>
          <w:sz w:val="22"/>
          <w:szCs w:val="22"/>
        </w:rPr>
        <w:t>e realizován podle pravidel OPD</w:t>
      </w:r>
      <w:r>
        <w:rPr>
          <w:rFonts w:ascii="Arial" w:hAnsi="Arial" w:cs="Arial"/>
          <w:sz w:val="22"/>
          <w:szCs w:val="22"/>
        </w:rPr>
        <w:t xml:space="preserve"> </w:t>
      </w:r>
      <w:r w:rsidRPr="00A75F61">
        <w:rPr>
          <w:rFonts w:ascii="Arial" w:hAnsi="Arial" w:cs="Arial"/>
          <w:sz w:val="22"/>
          <w:szCs w:val="22"/>
        </w:rPr>
        <w:t>a v souladu s právním aktem, na jehož základě projekt podp</w:t>
      </w:r>
      <w:r w:rsidRPr="00A87429">
        <w:rPr>
          <w:rFonts w:ascii="Arial" w:hAnsi="Arial" w:cs="Arial"/>
          <w:sz w:val="22"/>
          <w:szCs w:val="22"/>
        </w:rPr>
        <w:t>oru čerpá. V případě pochybení</w:t>
      </w:r>
      <w:r>
        <w:rPr>
          <w:rFonts w:ascii="Arial" w:hAnsi="Arial" w:cs="Arial"/>
          <w:sz w:val="22"/>
          <w:szCs w:val="22"/>
        </w:rPr>
        <w:t xml:space="preserve"> </w:t>
      </w:r>
      <w:r w:rsidRPr="00A75F61">
        <w:rPr>
          <w:rFonts w:ascii="Arial" w:hAnsi="Arial" w:cs="Arial"/>
          <w:sz w:val="22"/>
          <w:szCs w:val="22"/>
        </w:rPr>
        <w:t>na straně partnera, které má za následek nezpůsobilé výdaj</w:t>
      </w:r>
      <w:r w:rsidRPr="00A87429">
        <w:rPr>
          <w:rFonts w:ascii="Arial" w:hAnsi="Arial" w:cs="Arial"/>
          <w:sz w:val="22"/>
          <w:szCs w:val="22"/>
        </w:rPr>
        <w:t>e, se případný nárok na vrácení</w:t>
      </w:r>
      <w:r>
        <w:rPr>
          <w:rFonts w:ascii="Arial" w:hAnsi="Arial" w:cs="Arial"/>
          <w:sz w:val="22"/>
          <w:szCs w:val="22"/>
        </w:rPr>
        <w:t xml:space="preserve"> </w:t>
      </w:r>
      <w:r w:rsidRPr="00A75F61">
        <w:rPr>
          <w:rFonts w:ascii="Arial" w:hAnsi="Arial" w:cs="Arial"/>
          <w:sz w:val="22"/>
          <w:szCs w:val="22"/>
        </w:rPr>
        <w:t>chybně vynaložených prostředků OPD vždy uplatňuje vůči příjemci.</w:t>
      </w:r>
    </w:p>
    <w:p w14:paraId="72CF5725" w14:textId="77777777" w:rsidR="0021448B" w:rsidRPr="00A75F61" w:rsidRDefault="0021448B" w:rsidP="006323AA">
      <w:pPr>
        <w:spacing w:before="100" w:beforeAutospacing="1" w:after="100" w:afterAutospacing="1"/>
        <w:rPr>
          <w:rFonts w:ascii="Arial" w:hAnsi="Arial" w:cs="Arial"/>
          <w:sz w:val="22"/>
          <w:szCs w:val="22"/>
        </w:rPr>
      </w:pPr>
      <w:r w:rsidRPr="00A75F61">
        <w:rPr>
          <w:rFonts w:ascii="Arial" w:hAnsi="Arial" w:cs="Arial"/>
          <w:sz w:val="22"/>
          <w:szCs w:val="22"/>
        </w:rPr>
        <w:t>Rozlišujeme dva typy partnerů:</w:t>
      </w:r>
    </w:p>
    <w:p w14:paraId="174F25F9" w14:textId="77777777" w:rsidR="0021448B" w:rsidRPr="0021448B" w:rsidRDefault="0021448B" w:rsidP="00DB5153">
      <w:pPr>
        <w:pStyle w:val="Nadpis3"/>
      </w:pPr>
      <w:bookmarkStart w:id="685" w:name="_Toc483314154"/>
      <w:r w:rsidRPr="0021448B">
        <w:t>Partner s finančním příspěvkem</w:t>
      </w:r>
      <w:bookmarkEnd w:id="685"/>
      <w:r w:rsidRPr="0021448B">
        <w:t xml:space="preserve"> </w:t>
      </w:r>
    </w:p>
    <w:p w14:paraId="52707AED" w14:textId="72C73DEF" w:rsidR="0021448B" w:rsidRPr="006323AA" w:rsidRDefault="0021448B" w:rsidP="006323AA">
      <w:pPr>
        <w:pStyle w:val="MPtext"/>
        <w:spacing w:before="100" w:beforeAutospacing="1" w:after="100" w:afterAutospacing="1"/>
        <w:rPr>
          <w:sz w:val="22"/>
          <w:szCs w:val="22"/>
        </w:rPr>
      </w:pPr>
      <w:r w:rsidRPr="006323AA">
        <w:rPr>
          <w:sz w:val="22"/>
          <w:szCs w:val="22"/>
        </w:rPr>
        <w:t>Tento typ partnera přijímá prostřednictvím</w:t>
      </w:r>
      <w:r w:rsidRPr="006323AA">
        <w:rPr>
          <w:b/>
          <w:i/>
          <w:iCs/>
          <w:sz w:val="22"/>
          <w:szCs w:val="22"/>
        </w:rPr>
        <w:t xml:space="preserve"> </w:t>
      </w:r>
      <w:r w:rsidRPr="006323AA">
        <w:rPr>
          <w:sz w:val="22"/>
          <w:szCs w:val="22"/>
        </w:rPr>
        <w:t>příjemce část podpory z OPD na realizaci věcných projektových aktivit.</w:t>
      </w:r>
    </w:p>
    <w:p w14:paraId="75C6E6C7" w14:textId="77777777" w:rsidR="0021448B" w:rsidRPr="0021448B" w:rsidRDefault="0021448B" w:rsidP="00DB5153">
      <w:pPr>
        <w:pStyle w:val="Nadpis3"/>
      </w:pPr>
      <w:bookmarkStart w:id="686" w:name="_Toc483314155"/>
      <w:r w:rsidRPr="0021448B">
        <w:t>Partner bez finančního příspěvku</w:t>
      </w:r>
      <w:bookmarkEnd w:id="686"/>
      <w:r w:rsidRPr="0021448B">
        <w:t xml:space="preserve"> </w:t>
      </w:r>
    </w:p>
    <w:p w14:paraId="6A904C7D" w14:textId="461023BE" w:rsidR="0021448B" w:rsidRPr="006323AA" w:rsidRDefault="0021448B" w:rsidP="006323AA">
      <w:pPr>
        <w:pStyle w:val="MPtext"/>
        <w:spacing w:before="100" w:beforeAutospacing="1" w:after="100" w:afterAutospacing="1"/>
        <w:rPr>
          <w:sz w:val="22"/>
          <w:szCs w:val="22"/>
        </w:rPr>
      </w:pPr>
      <w:r w:rsidRPr="006323AA">
        <w:rPr>
          <w:sz w:val="22"/>
          <w:szCs w:val="22"/>
        </w:rPr>
        <w:t>Tento typ partnera se podílí na realizaci</w:t>
      </w:r>
      <w:r w:rsidRPr="006323AA">
        <w:rPr>
          <w:b/>
          <w:i/>
          <w:iCs/>
          <w:sz w:val="22"/>
          <w:szCs w:val="22"/>
        </w:rPr>
        <w:t xml:space="preserve"> </w:t>
      </w:r>
      <w:r w:rsidRPr="006323AA">
        <w:rPr>
          <w:sz w:val="22"/>
          <w:szCs w:val="22"/>
        </w:rPr>
        <w:t>věcných aktivit projektu např. formou konzultací, odborné garance apod., ale na své</w:t>
      </w:r>
      <w:r w:rsidRPr="006323AA">
        <w:rPr>
          <w:b/>
          <w:i/>
          <w:iCs/>
          <w:sz w:val="22"/>
          <w:szCs w:val="22"/>
        </w:rPr>
        <w:t xml:space="preserve"> </w:t>
      </w:r>
      <w:r w:rsidRPr="006323AA">
        <w:rPr>
          <w:sz w:val="22"/>
          <w:szCs w:val="22"/>
        </w:rPr>
        <w:t>výdaje spojené s realizací projektu nezískává z OPD žádný finanční příspěvek. Obecně platí, že partnerství je možností, jak projekt v rámci OPD realizovat. Toto</w:t>
      </w:r>
      <w:r w:rsidRPr="006323AA">
        <w:rPr>
          <w:b/>
          <w:i/>
          <w:iCs/>
          <w:sz w:val="22"/>
          <w:szCs w:val="22"/>
        </w:rPr>
        <w:t xml:space="preserve"> </w:t>
      </w:r>
      <w:r w:rsidRPr="006323AA">
        <w:rPr>
          <w:sz w:val="22"/>
          <w:szCs w:val="22"/>
        </w:rPr>
        <w:t>obecné pravidlo ovš</w:t>
      </w:r>
      <w:r w:rsidRPr="006323AA">
        <w:rPr>
          <w:iCs/>
          <w:sz w:val="22"/>
          <w:szCs w:val="22"/>
        </w:rPr>
        <w:t>em může měnit konkrétní výzva k </w:t>
      </w:r>
      <w:r w:rsidRPr="006323AA">
        <w:rPr>
          <w:sz w:val="22"/>
          <w:szCs w:val="22"/>
        </w:rPr>
        <w:t>předkládání žádostí o podporu.Výzva může partnerství zakázat nebo naopak stanovit, že je pro všechny projekty ve</w:t>
      </w:r>
      <w:r w:rsidR="004710B9">
        <w:rPr>
          <w:sz w:val="22"/>
          <w:szCs w:val="22"/>
        </w:rPr>
        <w:t> </w:t>
      </w:r>
      <w:r w:rsidRPr="006323AA">
        <w:rPr>
          <w:sz w:val="22"/>
          <w:szCs w:val="22"/>
        </w:rPr>
        <w:t>výzvě povinné.Ve výzvě je možné stanovit podmínku, že přílohou žádosti o podporu musí být prohlášení</w:t>
      </w:r>
      <w:r w:rsidRPr="006323AA">
        <w:rPr>
          <w:b/>
          <w:i/>
          <w:sz w:val="22"/>
          <w:szCs w:val="22"/>
        </w:rPr>
        <w:t xml:space="preserve"> </w:t>
      </w:r>
      <w:r w:rsidRPr="006323AA">
        <w:rPr>
          <w:sz w:val="22"/>
          <w:szCs w:val="22"/>
        </w:rPr>
        <w:t>partnera, ze kterého vyplývá, že je s obsahem žádosti o podporu seznámen a že souhlasí se</w:t>
      </w:r>
      <w:r w:rsidRPr="006323AA">
        <w:rPr>
          <w:b/>
          <w:i/>
          <w:sz w:val="22"/>
          <w:szCs w:val="22"/>
        </w:rPr>
        <w:t xml:space="preserve"> </w:t>
      </w:r>
      <w:r w:rsidRPr="006323AA">
        <w:rPr>
          <w:sz w:val="22"/>
          <w:szCs w:val="22"/>
        </w:rPr>
        <w:t>svým zapojením do realizace projektu v rozsahu a charakteru, který je v žádosti o</w:t>
      </w:r>
      <w:r w:rsidR="004710B9">
        <w:rPr>
          <w:sz w:val="22"/>
          <w:szCs w:val="22"/>
        </w:rPr>
        <w:t> </w:t>
      </w:r>
      <w:r w:rsidRPr="006323AA">
        <w:rPr>
          <w:sz w:val="22"/>
          <w:szCs w:val="22"/>
        </w:rPr>
        <w:t>podporu</w:t>
      </w:r>
      <w:r w:rsidRPr="006323AA">
        <w:rPr>
          <w:b/>
          <w:i/>
          <w:sz w:val="22"/>
          <w:szCs w:val="22"/>
        </w:rPr>
        <w:t xml:space="preserve"> </w:t>
      </w:r>
      <w:r w:rsidRPr="006323AA">
        <w:rPr>
          <w:sz w:val="22"/>
          <w:szCs w:val="22"/>
        </w:rPr>
        <w:t>specifikován.Institut partnerství není jediným nástrojem, jak do realizace projektu zapojit jiné subjekty. Je</w:t>
      </w:r>
      <w:r w:rsidRPr="006323AA">
        <w:rPr>
          <w:b/>
          <w:i/>
          <w:sz w:val="22"/>
          <w:szCs w:val="22"/>
        </w:rPr>
        <w:t xml:space="preserve"> </w:t>
      </w:r>
      <w:r w:rsidRPr="006323AA">
        <w:rPr>
          <w:sz w:val="22"/>
          <w:szCs w:val="22"/>
        </w:rPr>
        <w:t>možné, aby v projektu kromě externích dodavatelů figurovaly také další subjekty, které</w:t>
      </w:r>
      <w:r w:rsidRPr="006323AA">
        <w:rPr>
          <w:b/>
          <w:i/>
          <w:sz w:val="22"/>
          <w:szCs w:val="22"/>
        </w:rPr>
        <w:t xml:space="preserve"> </w:t>
      </w:r>
      <w:r w:rsidRPr="006323AA">
        <w:rPr>
          <w:sz w:val="22"/>
          <w:szCs w:val="22"/>
        </w:rPr>
        <w:t>nejsou ani žadatelem, ani partnerem. Sousloví další zapojené subjekty je označení pro</w:t>
      </w:r>
      <w:r w:rsidRPr="006323AA">
        <w:rPr>
          <w:b/>
          <w:i/>
          <w:sz w:val="22"/>
          <w:szCs w:val="22"/>
        </w:rPr>
        <w:t xml:space="preserve"> </w:t>
      </w:r>
      <w:r w:rsidRPr="006323AA">
        <w:rPr>
          <w:sz w:val="22"/>
          <w:szCs w:val="22"/>
        </w:rPr>
        <w:t>organizace/osoby, které jsou do projektu zapojeny prostřednictvím cílové skupiny daného</w:t>
      </w:r>
      <w:r w:rsidRPr="006323AA">
        <w:rPr>
          <w:b/>
          <w:i/>
          <w:sz w:val="22"/>
          <w:szCs w:val="22"/>
        </w:rPr>
        <w:t xml:space="preserve"> </w:t>
      </w:r>
      <w:r w:rsidRPr="006323AA">
        <w:rPr>
          <w:sz w:val="22"/>
          <w:szCs w:val="22"/>
        </w:rPr>
        <w:t>projektu</w:t>
      </w:r>
      <w:r w:rsidRPr="006323AA">
        <w:rPr>
          <w:b/>
          <w:i/>
          <w:sz w:val="22"/>
          <w:szCs w:val="22"/>
        </w:rPr>
        <w:t>.</w:t>
      </w:r>
    </w:p>
    <w:p w14:paraId="4277AFF1" w14:textId="77777777" w:rsidR="0021448B" w:rsidRPr="0021448B" w:rsidRDefault="0021448B" w:rsidP="00DB5153">
      <w:pPr>
        <w:pStyle w:val="Nadpis3"/>
      </w:pPr>
      <w:bookmarkStart w:id="687" w:name="_Toc483314156"/>
      <w:r w:rsidRPr="0021448B">
        <w:t>Smlouva o partnerství</w:t>
      </w:r>
      <w:bookmarkEnd w:id="687"/>
    </w:p>
    <w:p w14:paraId="04A58FDD" w14:textId="77777777" w:rsidR="0021448B" w:rsidRPr="006323AA" w:rsidRDefault="0021448B" w:rsidP="006323AA">
      <w:pPr>
        <w:pStyle w:val="MPtext"/>
        <w:spacing w:before="100" w:beforeAutospacing="1" w:after="100" w:afterAutospacing="1"/>
        <w:rPr>
          <w:sz w:val="22"/>
          <w:szCs w:val="22"/>
        </w:rPr>
      </w:pPr>
      <w:r w:rsidRPr="006323AA">
        <w:rPr>
          <w:sz w:val="22"/>
          <w:szCs w:val="22"/>
        </w:rPr>
        <w:t>Zapojení partnera s finančním příspěvkem vyžaduje, aby se tento partner zavázal k plnění povinností, jako je např. povinnost součinnosti při kontrole jeho podílu na realizaci projektu. Přesný výčet těchto povinností upravuje právní akt, na základě něhož je příjemci na projekt poskytována podpora. Závazek partnera musí být zakotven ve smlouvě o partnerství uzavřené mezi příjemcem a partnerem.</w:t>
      </w:r>
    </w:p>
    <w:p w14:paraId="5E8CC68F" w14:textId="77777777" w:rsidR="0021448B" w:rsidRPr="006323AA" w:rsidRDefault="0021448B" w:rsidP="006323AA">
      <w:pPr>
        <w:pStyle w:val="MPtext"/>
        <w:spacing w:before="100" w:beforeAutospacing="1" w:after="100" w:afterAutospacing="1"/>
        <w:rPr>
          <w:sz w:val="22"/>
          <w:szCs w:val="22"/>
        </w:rPr>
      </w:pPr>
      <w:r w:rsidRPr="006323AA">
        <w:rPr>
          <w:sz w:val="22"/>
          <w:szCs w:val="22"/>
        </w:rPr>
        <w:t>Smlouva o partnerství může dle povahy vztahu mezi příjemcem a partnerem upravovat postavení jednotlivých partnerů, jejich úlohy a odpovědnosti, způsob jejich zapojení do rozhodování o projektu, a také jejich vzájemná práva a povinnosti při realizaci projektu, včetně odpovědnosti za porušení této smlouvy. Role partnera, včetně podílu na konkrétních aktivitách projektu popř. části prostředků podpory z OPD, se nesmí zásadním způsobem lišit od popisu projektu obsaženého v právním aktu o poskytnutí podpory.</w:t>
      </w:r>
    </w:p>
    <w:p w14:paraId="72B5EE5A" w14:textId="24553B2B" w:rsidR="0021448B" w:rsidRPr="006323AA" w:rsidRDefault="0021448B" w:rsidP="006323AA">
      <w:pPr>
        <w:pStyle w:val="MPtext"/>
        <w:spacing w:before="100" w:beforeAutospacing="1" w:after="100" w:afterAutospacing="1"/>
        <w:rPr>
          <w:sz w:val="22"/>
          <w:szCs w:val="22"/>
        </w:rPr>
      </w:pPr>
      <w:r w:rsidRPr="006323AA">
        <w:rPr>
          <w:sz w:val="22"/>
          <w:szCs w:val="22"/>
        </w:rPr>
        <w:t>V případě zapojení partnera bez finančního příspěvku pravidla OPD nevyžadují smluvně</w:t>
      </w:r>
      <w:r w:rsidR="004710B9">
        <w:rPr>
          <w:sz w:val="22"/>
          <w:szCs w:val="22"/>
        </w:rPr>
        <w:t xml:space="preserve"> </w:t>
      </w:r>
      <w:r w:rsidRPr="006323AA">
        <w:rPr>
          <w:sz w:val="22"/>
          <w:szCs w:val="22"/>
        </w:rPr>
        <w:t>/ prohlášením zakotvit závazky partnera týkající se realizace projektu, pokud</w:t>
      </w:r>
      <w:r>
        <w:rPr>
          <w:sz w:val="22"/>
          <w:szCs w:val="22"/>
        </w:rPr>
        <w:t xml:space="preserve"> </w:t>
      </w:r>
      <w:r w:rsidRPr="006323AA">
        <w:rPr>
          <w:sz w:val="22"/>
          <w:szCs w:val="22"/>
        </w:rPr>
        <w:t>konkrétní výzva k</w:t>
      </w:r>
      <w:r w:rsidR="004710B9">
        <w:rPr>
          <w:sz w:val="22"/>
          <w:szCs w:val="22"/>
        </w:rPr>
        <w:t> </w:t>
      </w:r>
      <w:r w:rsidRPr="006323AA">
        <w:rPr>
          <w:sz w:val="22"/>
          <w:szCs w:val="22"/>
        </w:rPr>
        <w:t>předkládání žádostí o podporu nestanoví jinak.</w:t>
      </w:r>
    </w:p>
    <w:p w14:paraId="555F97C1" w14:textId="74CB99CA" w:rsidR="00CE2B8B" w:rsidRPr="006323AA" w:rsidRDefault="0021448B" w:rsidP="006323AA">
      <w:pPr>
        <w:pStyle w:val="MPtext"/>
        <w:spacing w:before="100" w:beforeAutospacing="1" w:after="100" w:afterAutospacing="1"/>
        <w:rPr>
          <w:sz w:val="22"/>
          <w:szCs w:val="22"/>
        </w:rPr>
        <w:sectPr w:rsidR="00CE2B8B" w:rsidRPr="006323AA" w:rsidSect="0021448B">
          <w:headerReference w:type="default" r:id="rId62"/>
          <w:type w:val="oddPage"/>
          <w:pgSz w:w="11907" w:h="16840" w:code="9"/>
          <w:pgMar w:top="1361" w:right="1361" w:bottom="1985" w:left="1474" w:header="1361"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323AA">
        <w:rPr>
          <w:sz w:val="22"/>
          <w:szCs w:val="22"/>
        </w:rPr>
        <w:t>Smlouvy, které musí být dle pravidel OPD a příslušné výzvy uzavřeny v písemné podobě, má příjemce povinnost uzavřít tak, aby kopie těchto smluv mohl přiložit k první zprávě o realizaci projektu, kterou má dle právního aktu (harmonogramu) o poskytnutí podpory povinnost předložit.</w:t>
      </w:r>
    </w:p>
    <w:p w14:paraId="2F3CF8E6" w14:textId="77777777" w:rsidR="00DF7407" w:rsidRDefault="00DF7407" w:rsidP="00CB0838">
      <w:pPr>
        <w:autoSpaceDE w:val="0"/>
        <w:autoSpaceDN w:val="0"/>
        <w:adjustRightInd w:val="0"/>
        <w:spacing w:before="100" w:beforeAutospacing="1" w:after="100" w:afterAutospacing="1"/>
        <w:rPr>
          <w:rFonts w:ascii="Arial" w:hAnsi="Arial" w:cs="Arial"/>
          <w:sz w:val="22"/>
          <w:szCs w:val="22"/>
        </w:rPr>
      </w:pPr>
    </w:p>
    <w:p w14:paraId="512551B7" w14:textId="6E9F7458" w:rsidR="008B7568" w:rsidRPr="004B76DB" w:rsidRDefault="00017C67" w:rsidP="002A43FC">
      <w:pPr>
        <w:pStyle w:val="Nadpis1"/>
      </w:pPr>
      <w:bookmarkStart w:id="688" w:name="_Toc439685326"/>
      <w:bookmarkStart w:id="689" w:name="_Toc483314157"/>
      <w:r>
        <mc:AlternateContent>
          <mc:Choice Requires="wpg">
            <w:drawing>
              <wp:anchor distT="0" distB="0" distL="228600" distR="228600" simplePos="0" relativeHeight="251622400" behindDoc="1" locked="0" layoutInCell="1" allowOverlap="1" wp14:anchorId="2FFEBDB2" wp14:editId="5BF56957">
                <wp:simplePos x="0" y="0"/>
                <wp:positionH relativeFrom="margin">
                  <wp:posOffset>2026285</wp:posOffset>
                </wp:positionH>
                <wp:positionV relativeFrom="page">
                  <wp:posOffset>2257425</wp:posOffset>
                </wp:positionV>
                <wp:extent cx="3507105" cy="6838950"/>
                <wp:effectExtent l="0" t="0" r="0" b="0"/>
                <wp:wrapSquare wrapText="bothSides"/>
                <wp:docPr id="17" name="Skupin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7105" cy="6838950"/>
                          <a:chOff x="0" y="0"/>
                          <a:chExt cx="1850562" cy="7604375"/>
                        </a:xfrm>
                        <a:solidFill>
                          <a:schemeClr val="accent1">
                            <a:lumMod val="50000"/>
                          </a:schemeClr>
                        </a:solidFill>
                      </wpg:grpSpPr>
                      <wps:wsp>
                        <wps:cNvPr id="18" name="Obdélník 18"/>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bdélník 19"/>
                        <wps:cNvSpPr/>
                        <wps:spPr>
                          <a:xfrm>
                            <a:off x="21762" y="912084"/>
                            <a:ext cx="1828800" cy="669229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62A" w14:textId="767D257D" w:rsidR="002D14FD" w:rsidRPr="006B5EC8" w:rsidRDefault="002D14FD" w:rsidP="006B5EC8">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_Ref424230950 \r \h  \* MERGEFORMAT </w:instrText>
                              </w:r>
                              <w:r>
                                <w:fldChar w:fldCharType="separate"/>
                              </w:r>
                              <w:r w:rsidRPr="00625DD0">
                                <w:rPr>
                                  <w:rFonts w:ascii="Calibri" w:hAnsi="Calibri" w:cs="Arial"/>
                                  <w:b/>
                                  <w:color w:val="FFFFFF" w:themeColor="background1"/>
                                  <w:sz w:val="24"/>
                                  <w:szCs w:val="24"/>
                                </w:rPr>
                                <w:t>5.1</w:t>
                              </w:r>
                              <w:r>
                                <w:fldChar w:fldCharType="end"/>
                              </w:r>
                              <w:r>
                                <w:t xml:space="preserve"> </w:t>
                              </w:r>
                              <w:r>
                                <w:fldChar w:fldCharType="begin"/>
                              </w:r>
                              <w:r>
                                <w:instrText xml:space="preserve"> REF _Ref424230956 \h  \* MERGEFORMAT </w:instrText>
                              </w:r>
                              <w:r>
                                <w:fldChar w:fldCharType="separate"/>
                              </w:r>
                              <w:r w:rsidRPr="00625DD0">
                                <w:rPr>
                                  <w:rFonts w:ascii="Calibri" w:hAnsi="Calibri" w:cs="Arial"/>
                                  <w:b/>
                                  <w:sz w:val="24"/>
                                  <w:szCs w:val="24"/>
                                </w:rPr>
                                <w:t>Výzva k podání žádosti o podporu</w:t>
                              </w:r>
                              <w:r>
                                <w:fldChar w:fldCharType="end"/>
                              </w:r>
                            </w:p>
                            <w:p w14:paraId="74AC86C4" w14:textId="3A1419A8" w:rsidR="002D14FD" w:rsidRPr="002045EB" w:rsidRDefault="002D14FD" w:rsidP="00715B68">
                              <w:pPr>
                                <w:spacing w:before="100" w:beforeAutospacing="1" w:after="100" w:afterAutospacing="1"/>
                                <w:rPr>
                                  <w:rFonts w:asciiTheme="minorHAnsi" w:hAnsiTheme="minorHAnsi" w:cs="Arial"/>
                                  <w:b/>
                                  <w:sz w:val="24"/>
                                  <w:szCs w:val="24"/>
                                </w:rPr>
                              </w:pPr>
                              <w:r>
                                <w:fldChar w:fldCharType="begin"/>
                              </w:r>
                              <w:r>
                                <w:instrText xml:space="preserve"> REF _Ref436387807 \r \h  \* MERGEFORMAT </w:instrText>
                              </w:r>
                              <w:r>
                                <w:fldChar w:fldCharType="separate"/>
                              </w:r>
                              <w:r w:rsidRPr="00625DD0">
                                <w:rPr>
                                  <w:rFonts w:asciiTheme="minorHAnsi" w:hAnsiTheme="minorHAnsi" w:cs="Arial"/>
                                  <w:b/>
                                  <w:sz w:val="24"/>
                                  <w:szCs w:val="24"/>
                                </w:rPr>
                                <w:t>5.2</w:t>
                              </w:r>
                              <w:r>
                                <w:fldChar w:fldCharType="end"/>
                              </w:r>
                              <w:r>
                                <w:t xml:space="preserve"> </w:t>
                              </w:r>
                              <w:r>
                                <w:fldChar w:fldCharType="begin"/>
                              </w:r>
                              <w:r>
                                <w:instrText xml:space="preserve"> REF _Ref436387807 \h  \* MERGEFORMAT </w:instrText>
                              </w:r>
                              <w:r>
                                <w:fldChar w:fldCharType="separate"/>
                              </w:r>
                              <w:r w:rsidRPr="00625DD0">
                                <w:rPr>
                                  <w:rFonts w:asciiTheme="minorHAnsi" w:hAnsiTheme="minorHAnsi" w:cs="Arial"/>
                                  <w:b/>
                                  <w:sz w:val="24"/>
                                  <w:szCs w:val="24"/>
                                </w:rPr>
                                <w:t>Harmonogram výzev</w:t>
                              </w:r>
                              <w:r>
                                <w:fldChar w:fldCharType="end"/>
                              </w:r>
                            </w:p>
                            <w:p w14:paraId="19BB016B" w14:textId="30291594" w:rsidR="002D14FD" w:rsidRDefault="002D14FD" w:rsidP="00715B68">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_Ref452649113 \r \h  \* MERGEFORMAT </w:instrText>
                              </w:r>
                              <w:r>
                                <w:fldChar w:fldCharType="separate"/>
                              </w:r>
                              <w:r w:rsidRPr="00625DD0">
                                <w:rPr>
                                  <w:rFonts w:asciiTheme="minorHAnsi" w:hAnsiTheme="minorHAnsi" w:cs="Arial"/>
                                  <w:b/>
                                  <w:color w:val="FFFFFF" w:themeColor="background1"/>
                                  <w:sz w:val="24"/>
                                  <w:szCs w:val="24"/>
                                </w:rPr>
                                <w:t>5.3</w:t>
                              </w:r>
                              <w:r>
                                <w:fldChar w:fldCharType="end"/>
                              </w:r>
                              <w:r>
                                <w:t xml:space="preserve"> </w:t>
                              </w:r>
                              <w:r>
                                <w:fldChar w:fldCharType="begin"/>
                              </w:r>
                              <w:r>
                                <w:instrText xml:space="preserve"> REF _Ref424297093 \h  \* MERGEFORMAT </w:instrText>
                              </w:r>
                              <w:r>
                                <w:fldChar w:fldCharType="separate"/>
                              </w:r>
                              <w:r w:rsidRPr="00625DD0">
                                <w:rPr>
                                  <w:rFonts w:asciiTheme="minorHAnsi" w:hAnsiTheme="minorHAnsi" w:cs="Arial"/>
                                  <w:b/>
                                  <w:sz w:val="24"/>
                                  <w:szCs w:val="24"/>
                                </w:rPr>
                                <w:t>Druhy výzev</w:t>
                              </w:r>
                              <w:r>
                                <w:fldChar w:fldCharType="end"/>
                              </w:r>
                            </w:p>
                            <w:p w14:paraId="36323539" w14:textId="332D968C" w:rsidR="002D14FD" w:rsidRPr="005D301E" w:rsidRDefault="002D14FD" w:rsidP="005D301E">
                              <w:pPr>
                                <w:spacing w:before="100" w:beforeAutospacing="1" w:after="100" w:afterAutospacing="1"/>
                                <w:rPr>
                                  <w:rFonts w:asciiTheme="minorHAnsi" w:hAnsiTheme="minorHAnsi" w:cs="Arial"/>
                                  <w:b/>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_Ref458501202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5.4</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_Ref458501202 \h  \* MERGEFORMAT </w:instrText>
                              </w:r>
                              <w:r>
                                <w:fldChar w:fldCharType="separate"/>
                              </w:r>
                              <w:r w:rsidRPr="00625DD0">
                                <w:rPr>
                                  <w:rFonts w:asciiTheme="minorHAnsi" w:hAnsiTheme="minorHAnsi" w:cs="Arial"/>
                                  <w:b/>
                                  <w:sz w:val="24"/>
                                  <w:szCs w:val="24"/>
                                </w:rPr>
                                <w:t>Specifické výzvy</w:t>
                              </w:r>
                              <w:r>
                                <w:fldChar w:fldCharType="end"/>
                              </w:r>
                            </w:p>
                            <w:p w14:paraId="3F308CE5" w14:textId="76F55325" w:rsidR="002D14FD" w:rsidRDefault="002D14FD" w:rsidP="00715B68">
                              <w:pPr>
                                <w:spacing w:before="100" w:beforeAutospacing="1" w:after="100" w:afterAutospacing="1"/>
                                <w:rPr>
                                  <w:rFonts w:asciiTheme="minorHAnsi" w:hAnsiTheme="minorHAnsi" w:cs="Arial"/>
                                  <w:b/>
                                  <w:sz w:val="24"/>
                                  <w:szCs w:val="24"/>
                                </w:rPr>
                              </w:pPr>
                              <w:r>
                                <w:fldChar w:fldCharType="begin"/>
                              </w:r>
                              <w:r>
                                <w:instrText xml:space="preserve"> REF _Ref436393864 \r \h  \* MERGEFORMAT </w:instrText>
                              </w:r>
                              <w:r>
                                <w:fldChar w:fldCharType="separate"/>
                              </w:r>
                              <w:r w:rsidRPr="00625DD0">
                                <w:rPr>
                                  <w:rFonts w:asciiTheme="minorHAnsi" w:hAnsiTheme="minorHAnsi" w:cs="Arial"/>
                                  <w:b/>
                                  <w:sz w:val="24"/>
                                  <w:szCs w:val="24"/>
                                </w:rPr>
                                <w:t>5.5</w:t>
                              </w:r>
                              <w:r>
                                <w:fldChar w:fldCharType="end"/>
                              </w:r>
                              <w:r>
                                <w:t xml:space="preserve"> </w:t>
                              </w:r>
                              <w:r>
                                <w:fldChar w:fldCharType="begin"/>
                              </w:r>
                              <w:r>
                                <w:instrText xml:space="preserve"> REF _Ref436393864 \h  \* MERGEFORMAT </w:instrText>
                              </w:r>
                              <w:r>
                                <w:fldChar w:fldCharType="separate"/>
                              </w:r>
                              <w:r w:rsidRPr="00625DD0">
                                <w:rPr>
                                  <w:rFonts w:asciiTheme="minorHAnsi" w:hAnsiTheme="minorHAnsi" w:cs="Arial"/>
                                  <w:b/>
                                  <w:sz w:val="24"/>
                                  <w:szCs w:val="24"/>
                                </w:rPr>
                                <w:t>Obsah výzvy</w:t>
                              </w:r>
                              <w:r>
                                <w:fldChar w:fldCharType="end"/>
                              </w:r>
                            </w:p>
                            <w:p w14:paraId="449A0814" w14:textId="3C83ADEC" w:rsidR="002D14FD" w:rsidRPr="002045EB" w:rsidRDefault="002D14FD" w:rsidP="00715B68">
                              <w:pPr>
                                <w:spacing w:before="100" w:beforeAutospacing="1" w:after="100" w:afterAutospacing="1"/>
                                <w:rPr>
                                  <w:rFonts w:asciiTheme="minorHAnsi" w:hAnsiTheme="minorHAnsi" w:cs="Arial"/>
                                  <w:b/>
                                  <w:sz w:val="24"/>
                                  <w:szCs w:val="24"/>
                                </w:rPr>
                              </w:pPr>
                              <w:r>
                                <w:rPr>
                                  <w:rFonts w:asciiTheme="minorHAnsi" w:hAnsiTheme="minorHAnsi" w:cs="Arial"/>
                                  <w:b/>
                                  <w:sz w:val="24"/>
                                  <w:szCs w:val="24"/>
                                </w:rPr>
                                <w:fldChar w:fldCharType="begin"/>
                              </w:r>
                              <w:r>
                                <w:rPr>
                                  <w:rFonts w:asciiTheme="minorHAnsi" w:hAnsiTheme="minorHAnsi" w:cs="Arial"/>
                                  <w:b/>
                                  <w:sz w:val="24"/>
                                  <w:szCs w:val="24"/>
                                </w:rPr>
                                <w:instrText xml:space="preserve"> REF _Ref457224343 \r \h </w:instrText>
                              </w:r>
                              <w:r>
                                <w:rPr>
                                  <w:rFonts w:asciiTheme="minorHAnsi" w:hAnsiTheme="minorHAnsi" w:cs="Arial"/>
                                  <w:b/>
                                  <w:sz w:val="24"/>
                                  <w:szCs w:val="24"/>
                                </w:rPr>
                              </w:r>
                              <w:r>
                                <w:rPr>
                                  <w:rFonts w:asciiTheme="minorHAnsi" w:hAnsiTheme="minorHAnsi" w:cs="Arial"/>
                                  <w:b/>
                                  <w:sz w:val="24"/>
                                  <w:szCs w:val="24"/>
                                </w:rPr>
                                <w:fldChar w:fldCharType="separate"/>
                              </w:r>
                              <w:r>
                                <w:rPr>
                                  <w:rFonts w:asciiTheme="minorHAnsi" w:hAnsiTheme="minorHAnsi" w:cs="Arial"/>
                                  <w:b/>
                                  <w:sz w:val="24"/>
                                  <w:szCs w:val="24"/>
                                </w:rPr>
                                <w:t>5.6</w:t>
                              </w:r>
                              <w:r>
                                <w:rPr>
                                  <w:rFonts w:asciiTheme="minorHAnsi" w:hAnsiTheme="minorHAnsi" w:cs="Arial"/>
                                  <w:b/>
                                  <w:sz w:val="24"/>
                                  <w:szCs w:val="24"/>
                                </w:rPr>
                                <w:fldChar w:fldCharType="end"/>
                              </w:r>
                              <w:r>
                                <w:rPr>
                                  <w:rFonts w:asciiTheme="minorHAnsi" w:hAnsiTheme="minorHAnsi" w:cs="Arial"/>
                                  <w:b/>
                                  <w:sz w:val="24"/>
                                  <w:szCs w:val="24"/>
                                </w:rPr>
                                <w:t xml:space="preserve"> </w:t>
                              </w:r>
                              <w:r>
                                <w:fldChar w:fldCharType="begin"/>
                              </w:r>
                              <w:r>
                                <w:instrText xml:space="preserve"> REF _Ref457224343 \h  \* MERGEFORMAT </w:instrText>
                              </w:r>
                              <w:r>
                                <w:fldChar w:fldCharType="separate"/>
                              </w:r>
                              <w:r w:rsidRPr="00625DD0">
                                <w:rPr>
                                  <w:rFonts w:asciiTheme="minorHAnsi" w:hAnsiTheme="minorHAnsi" w:cs="Arial"/>
                                  <w:b/>
                                  <w:sz w:val="24"/>
                                  <w:szCs w:val="24"/>
                                </w:rPr>
                                <w:t>Navazující dokumentace k výzvě</w:t>
                              </w:r>
                              <w:r>
                                <w:fldChar w:fldCharType="end"/>
                              </w:r>
                            </w:p>
                            <w:p w14:paraId="6434CDC4" w14:textId="22B41DC3" w:rsidR="002D14FD" w:rsidRPr="008F2B70" w:rsidRDefault="002D14FD" w:rsidP="00715B68">
                              <w:pPr>
                                <w:spacing w:before="100" w:beforeAutospacing="1" w:after="100" w:afterAutospacing="1"/>
                                <w:rPr>
                                  <w:rFonts w:asciiTheme="minorHAnsi" w:hAnsiTheme="minorHAnsi" w:cs="Arial"/>
                                  <w:b/>
                                  <w:sz w:val="24"/>
                                  <w:szCs w:val="24"/>
                                </w:rPr>
                              </w:pPr>
                              <w:r>
                                <w:fldChar w:fldCharType="begin"/>
                              </w:r>
                              <w:r>
                                <w:instrText xml:space="preserve"> REF _Ref452649151 \r \h  \* MERGEFORMAT </w:instrText>
                              </w:r>
                              <w:r>
                                <w:fldChar w:fldCharType="separate"/>
                              </w:r>
                              <w:r w:rsidRPr="00625DD0">
                                <w:rPr>
                                  <w:rFonts w:asciiTheme="minorHAnsi" w:hAnsiTheme="minorHAnsi" w:cs="Arial"/>
                                  <w:b/>
                                  <w:color w:val="FFFFFF" w:themeColor="background1"/>
                                  <w:sz w:val="24"/>
                                  <w:szCs w:val="24"/>
                                </w:rPr>
                                <w:t>5.7</w:t>
                              </w:r>
                              <w:r>
                                <w:fldChar w:fldCharType="end"/>
                              </w:r>
                              <w:r>
                                <w:t xml:space="preserve"> </w:t>
                              </w:r>
                              <w:r>
                                <w:fldChar w:fldCharType="begin"/>
                              </w:r>
                              <w:r>
                                <w:instrText xml:space="preserve"> REF _Ref460839367 \h  \* MERGEFORMAT </w:instrText>
                              </w:r>
                              <w:r>
                                <w:fldChar w:fldCharType="separate"/>
                              </w:r>
                              <w:r w:rsidRPr="00625DD0">
                                <w:rPr>
                                  <w:rFonts w:asciiTheme="minorHAnsi" w:hAnsiTheme="minorHAnsi" w:cs="Arial"/>
                                  <w:b/>
                                  <w:sz w:val="24"/>
                                  <w:szCs w:val="24"/>
                                </w:rPr>
                                <w:t>Změna výzvy a navazující dokumentace k výzvě</w:t>
                              </w:r>
                              <w:r>
                                <w:fldChar w:fldCharType="end"/>
                              </w:r>
                            </w:p>
                            <w:p w14:paraId="58C6C4A0" w14:textId="77777777" w:rsidR="002D14FD" w:rsidRPr="008F2B70" w:rsidRDefault="002D14FD" w:rsidP="008F2B70">
                              <w:pPr>
                                <w:spacing w:before="100" w:beforeAutospacing="1" w:after="100" w:afterAutospacing="1"/>
                                <w:rPr>
                                  <w:rFonts w:asciiTheme="minorHAnsi" w:hAnsiTheme="minorHAnsi" w:cs="Arial"/>
                                  <w:b/>
                                  <w:sz w:val="24"/>
                                  <w:szCs w:val="24"/>
                                </w:rPr>
                              </w:pPr>
                            </w:p>
                            <w:p w14:paraId="5C720198" w14:textId="77777777" w:rsidR="002D14FD" w:rsidRDefault="002D14FD" w:rsidP="00702D17">
                              <w:pPr>
                                <w:pStyle w:val="Odstavecseseznamem"/>
                                <w:ind w:left="360"/>
                                <w:rPr>
                                  <w:color w:val="FFFFFF" w:themeColor="background1"/>
                                </w:rPr>
                              </w:pPr>
                            </w:p>
                            <w:p w14:paraId="1CB40B66" w14:textId="77777777" w:rsidR="002D14FD" w:rsidRDefault="002D14FD" w:rsidP="00702D17">
                              <w:pPr>
                                <w:pStyle w:val="Odstavecseseznamem"/>
                                <w:ind w:left="360"/>
                                <w:rPr>
                                  <w:color w:val="FFFFFF" w:themeColor="background1"/>
                                </w:rPr>
                              </w:pPr>
                            </w:p>
                            <w:p w14:paraId="4226001A" w14:textId="77777777" w:rsidR="002D14FD" w:rsidRDefault="002D14FD" w:rsidP="00702D17">
                              <w:pPr>
                                <w:pStyle w:val="Odstavecseseznamem"/>
                                <w:ind w:left="360"/>
                                <w:rPr>
                                  <w:color w:val="FFFFFF" w:themeColor="background1"/>
                                </w:rPr>
                              </w:pPr>
                            </w:p>
                            <w:p w14:paraId="46DEBA30" w14:textId="77777777" w:rsidR="002D14FD" w:rsidRDefault="002D14FD" w:rsidP="00702D17">
                              <w:pPr>
                                <w:pStyle w:val="Odstavecseseznamem"/>
                                <w:ind w:left="360"/>
                                <w:rPr>
                                  <w:color w:val="FFFFFF" w:themeColor="background1"/>
                                </w:rPr>
                              </w:pPr>
                            </w:p>
                            <w:p w14:paraId="6999ADFC" w14:textId="77777777" w:rsidR="002D14FD" w:rsidRDefault="002D14FD" w:rsidP="00702D17">
                              <w:pPr>
                                <w:pStyle w:val="Odstavecseseznamem"/>
                                <w:ind w:left="360"/>
                                <w:rPr>
                                  <w:color w:val="FFFFFF" w:themeColor="background1"/>
                                </w:rPr>
                              </w:pPr>
                            </w:p>
                            <w:p w14:paraId="47B481A0" w14:textId="77777777" w:rsidR="002D14FD" w:rsidRDefault="002D14FD" w:rsidP="00702D17">
                              <w:pPr>
                                <w:pStyle w:val="Odstavecseseznamem"/>
                                <w:ind w:left="360"/>
                                <w:rPr>
                                  <w:color w:val="FFFFFF" w:themeColor="background1"/>
                                </w:rPr>
                              </w:pPr>
                            </w:p>
                            <w:p w14:paraId="72DDB23C" w14:textId="77777777" w:rsidR="002D14FD" w:rsidRDefault="002D14FD" w:rsidP="00702D17">
                              <w:pPr>
                                <w:pStyle w:val="Odstavecseseznamem"/>
                                <w:ind w:left="360"/>
                                <w:rPr>
                                  <w:color w:val="FFFFFF" w:themeColor="background1"/>
                                </w:rPr>
                              </w:pPr>
                            </w:p>
                            <w:p w14:paraId="3E0BA334" w14:textId="77777777" w:rsidR="002D14FD" w:rsidRDefault="002D14FD" w:rsidP="00702D17">
                              <w:pPr>
                                <w:pStyle w:val="Odstavecseseznamem"/>
                                <w:ind w:left="360"/>
                                <w:rPr>
                                  <w:color w:val="FFFFFF" w:themeColor="background1"/>
                                </w:rPr>
                              </w:pPr>
                            </w:p>
                            <w:p w14:paraId="5F80E206" w14:textId="77777777" w:rsidR="002D14FD" w:rsidRDefault="002D14FD" w:rsidP="00702D17">
                              <w:pPr>
                                <w:pStyle w:val="Odstavecseseznamem"/>
                                <w:ind w:left="360"/>
                                <w:rPr>
                                  <w:color w:val="FFFFFF" w:themeColor="background1"/>
                                </w:rPr>
                              </w:pPr>
                            </w:p>
                            <w:p w14:paraId="6E6BDBBD" w14:textId="77777777" w:rsidR="002D14FD" w:rsidRDefault="002D14FD" w:rsidP="00702D17">
                              <w:pPr>
                                <w:pStyle w:val="Odstavecseseznamem"/>
                                <w:ind w:left="360"/>
                                <w:rPr>
                                  <w:color w:val="FFFFFF" w:themeColor="background1"/>
                                </w:rPr>
                              </w:pPr>
                            </w:p>
                            <w:p w14:paraId="3AD9E084" w14:textId="77777777" w:rsidR="002D14FD" w:rsidRDefault="002D14FD" w:rsidP="00702D17">
                              <w:pPr>
                                <w:pStyle w:val="Odstavecseseznamem"/>
                                <w:ind w:left="360"/>
                                <w:rPr>
                                  <w:color w:val="FFFFFF" w:themeColor="background1"/>
                                </w:rPr>
                              </w:pPr>
                            </w:p>
                            <w:p w14:paraId="5386EF5C" w14:textId="77777777" w:rsidR="002D14FD" w:rsidRDefault="002D14FD" w:rsidP="00702D17">
                              <w:pPr>
                                <w:pStyle w:val="Odstavecseseznamem"/>
                                <w:ind w:left="360"/>
                                <w:rPr>
                                  <w:color w:val="FFFFFF" w:themeColor="background1"/>
                                </w:rPr>
                              </w:pPr>
                            </w:p>
                            <w:p w14:paraId="7A997A3B" w14:textId="77777777" w:rsidR="002D14FD" w:rsidRPr="00702D17" w:rsidRDefault="002D14FD" w:rsidP="00702D17">
                              <w:pPr>
                                <w:pStyle w:val="Odstavecseseznamem"/>
                                <w:ind w:left="360"/>
                                <w:rPr>
                                  <w:color w:val="FFFFFF" w:themeColor="background1"/>
                                </w:rPr>
                              </w:pPr>
                            </w:p>
                            <w:p w14:paraId="6CF31328" w14:textId="77777777" w:rsidR="002D14FD" w:rsidRPr="00E25E19" w:rsidRDefault="002D14FD" w:rsidP="00E25E19">
                              <w:pPr>
                                <w:jc w:val="center"/>
                                <w:rPr>
                                  <w:rStyle w:val="Hypertextovodkaz"/>
                                  <w:color w:val="C00000"/>
                                  <w:u w:val="none"/>
                                </w:rPr>
                              </w:pPr>
                              <w:bookmarkStart w:id="690" w:name="_Toc426298000"/>
                              <w:bookmarkEnd w:id="690"/>
                              <w:r w:rsidRPr="00625A17">
                                <w:rPr>
                                  <w:rStyle w:val="Hypertextovodkaz"/>
                                  <w:rFonts w:asciiTheme="minorHAnsi" w:hAnsiTheme="minorHAnsi" w:cs="Arial"/>
                                  <w:b/>
                                  <w:color w:val="C00000"/>
                                  <w:sz w:val="28"/>
                                  <w:szCs w:val="28"/>
                                  <w:u w:val="none"/>
                                </w:rPr>
                                <w:t xml:space="preserve">Zpět na </w:t>
                              </w:r>
                              <w:r>
                                <w:fldChar w:fldCharType="begin"/>
                              </w:r>
                              <w:r>
                                <w:instrText xml:space="preserve"> REF _Ref440639268 \h  \* MERGEFORMAT </w:instrText>
                              </w:r>
                              <w:r>
                                <w:fldChar w:fldCharType="separate"/>
                              </w:r>
                              <w:r w:rsidRPr="00625DD0">
                                <w:rPr>
                                  <w:rStyle w:val="Hypertextovodkaz"/>
                                  <w:rFonts w:asciiTheme="minorHAnsi" w:hAnsiTheme="minorHAnsi" w:cs="Arial"/>
                                  <w:b/>
                                  <w:color w:val="C00000"/>
                                  <w:sz w:val="28"/>
                                  <w:szCs w:val="28"/>
                                  <w:u w:val="none"/>
                                </w:rPr>
                                <w:t>Obsah</w:t>
                              </w:r>
                              <w:r>
                                <w:fldChar w:fldCharType="end"/>
                              </w:r>
                            </w:p>
                            <w:p w14:paraId="4432CAC2" w14:textId="77777777" w:rsidR="002D14FD" w:rsidRPr="006B5EC8" w:rsidRDefault="002D14FD" w:rsidP="00E25E19">
                              <w:pPr>
                                <w:pStyle w:val="Odstavecseseznamem"/>
                                <w:ind w:left="360"/>
                                <w:jc w:val="center"/>
                                <w:rPr>
                                  <w:rFonts w:ascii="Calibri" w:hAnsi="Calibri" w:cs="Arial"/>
                                  <w:color w:val="FF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 name="Textové pole 20"/>
                        <wps:cNvSpPr txBox="1"/>
                        <wps:spPr>
                          <a:xfrm>
                            <a:off x="0" y="231820"/>
                            <a:ext cx="1828800" cy="59428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8B0B6" w14:textId="77777777" w:rsidR="002D14FD" w:rsidRPr="006B5EC8" w:rsidRDefault="002D14FD">
                              <w:pPr>
                                <w:pStyle w:val="Bezmezer"/>
                                <w:jc w:val="center"/>
                                <w:rPr>
                                  <w:rFonts w:ascii="Calibri" w:hAnsi="Calibri" w:cs="Arial"/>
                                  <w:b/>
                                  <w:caps/>
                                  <w:color w:val="5B9BD5" w:themeColor="accent1"/>
                                  <w:sz w:val="28"/>
                                  <w:szCs w:val="28"/>
                                </w:rPr>
                              </w:pPr>
                              <w:r w:rsidRPr="006B5EC8">
                                <w:rPr>
                                  <w:rFonts w:ascii="Calibri" w:hAnsi="Calibri" w:cs="Arial"/>
                                  <w:b/>
                                  <w:caps/>
                                  <w:color w:val="5B9BD5" w:themeColor="accent1"/>
                                  <w:sz w:val="28"/>
                                  <w:szCs w:val="28"/>
                                </w:rPr>
                                <w:t xml:space="preserve">Obsah kapitoly 5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FEBDB2" id="Skupina 17" o:spid="_x0000_s1044" style="position:absolute;left:0;text-align:left;margin-left:159.55pt;margin-top:177.75pt;width:276.15pt;height:538.5pt;z-index:-251694080;mso-wrap-distance-left:18pt;mso-wrap-distance-right:18pt;mso-position-horizontal-relative:margin;mso-position-vertical-relative:page;mso-width-relative:margin;mso-height-relative:margin" coordsize="18505,7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">
                <v:rect id="Obdélník 18" o:spid="_x0000_s1045"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rect id="Obdélník 19" o:spid="_x0000_s1046" style="position:absolute;left:217;top:9120;width:18288;height:66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" filled="f" stroked="f" strokeweight="1pt">
                  <v:textbox inset=",14.4pt,8.64pt,18pt">
                    <w:txbxContent>
                      <w:p w14:paraId="43ECF62A" w14:textId="767D257D" w:rsidR="002D14FD" w:rsidRPr="006B5EC8" w:rsidRDefault="002D14FD" w:rsidP="006B5EC8">
                        <w:pPr>
                          <w:spacing w:before="100" w:beforeAutospacing="1" w:after="100" w:afterAutospacing="1"/>
                          <w:rPr>
                            <w:rFonts w:ascii="Calibri" w:hAnsi="Calibri" w:cs="Arial"/>
                            <w:b/>
                            <w:color w:val="FFFFFF" w:themeColor="background1"/>
                            <w:sz w:val="24"/>
                            <w:szCs w:val="24"/>
                          </w:rPr>
                        </w:pPr>
                        <w:r>
                          <w:fldChar w:fldCharType="begin"/>
                        </w:r>
                        <w:r>
                          <w:instrText xml:space="preserve"> REF _Ref424230950 \r \h  \* MERGEFORMAT </w:instrText>
                        </w:r>
                        <w:r>
                          <w:fldChar w:fldCharType="separate"/>
                        </w:r>
                        <w:r w:rsidRPr="00625DD0">
                          <w:rPr>
                            <w:rFonts w:ascii="Calibri" w:hAnsi="Calibri" w:cs="Arial"/>
                            <w:b/>
                            <w:color w:val="FFFFFF" w:themeColor="background1"/>
                            <w:sz w:val="24"/>
                            <w:szCs w:val="24"/>
                          </w:rPr>
                          <w:t>5.1</w:t>
                        </w:r>
                        <w:r>
                          <w:fldChar w:fldCharType="end"/>
                        </w:r>
                        <w:r>
                          <w:t xml:space="preserve"> </w:t>
                        </w:r>
                        <w:r>
                          <w:fldChar w:fldCharType="begin"/>
                        </w:r>
                        <w:r>
                          <w:instrText xml:space="preserve"> REF _Ref424230956 \h  \* MERGEFORMAT </w:instrText>
                        </w:r>
                        <w:r>
                          <w:fldChar w:fldCharType="separate"/>
                        </w:r>
                        <w:r w:rsidRPr="00625DD0">
                          <w:rPr>
                            <w:rFonts w:ascii="Calibri" w:hAnsi="Calibri" w:cs="Arial"/>
                            <w:b/>
                            <w:sz w:val="24"/>
                            <w:szCs w:val="24"/>
                          </w:rPr>
                          <w:t>Výzva k podání žádosti o podporu</w:t>
                        </w:r>
                        <w:r>
                          <w:fldChar w:fldCharType="end"/>
                        </w:r>
                      </w:p>
                      <w:p w14:paraId="74AC86C4" w14:textId="3A1419A8" w:rsidR="002D14FD" w:rsidRPr="002045EB" w:rsidRDefault="002D14FD" w:rsidP="00715B68">
                        <w:pPr>
                          <w:spacing w:before="100" w:beforeAutospacing="1" w:after="100" w:afterAutospacing="1"/>
                          <w:rPr>
                            <w:rFonts w:asciiTheme="minorHAnsi" w:hAnsiTheme="minorHAnsi" w:cs="Arial"/>
                            <w:b/>
                            <w:sz w:val="24"/>
                            <w:szCs w:val="24"/>
                          </w:rPr>
                        </w:pPr>
                        <w:r>
                          <w:fldChar w:fldCharType="begin"/>
                        </w:r>
                        <w:r>
                          <w:instrText xml:space="preserve"> REF _Ref436387807 \r \h  \* MERGEFORMAT </w:instrText>
                        </w:r>
                        <w:r>
                          <w:fldChar w:fldCharType="separate"/>
                        </w:r>
                        <w:r w:rsidRPr="00625DD0">
                          <w:rPr>
                            <w:rFonts w:asciiTheme="minorHAnsi" w:hAnsiTheme="minorHAnsi" w:cs="Arial"/>
                            <w:b/>
                            <w:sz w:val="24"/>
                            <w:szCs w:val="24"/>
                          </w:rPr>
                          <w:t>5.2</w:t>
                        </w:r>
                        <w:r>
                          <w:fldChar w:fldCharType="end"/>
                        </w:r>
                        <w:r>
                          <w:t xml:space="preserve"> </w:t>
                        </w:r>
                        <w:r>
                          <w:fldChar w:fldCharType="begin"/>
                        </w:r>
                        <w:r>
                          <w:instrText xml:space="preserve"> REF _Ref436387807 \h  \* MERGEFORMAT </w:instrText>
                        </w:r>
                        <w:r>
                          <w:fldChar w:fldCharType="separate"/>
                        </w:r>
                        <w:r w:rsidRPr="00625DD0">
                          <w:rPr>
                            <w:rFonts w:asciiTheme="minorHAnsi" w:hAnsiTheme="minorHAnsi" w:cs="Arial"/>
                            <w:b/>
                            <w:sz w:val="24"/>
                            <w:szCs w:val="24"/>
                          </w:rPr>
                          <w:t>Harmonogram výzev</w:t>
                        </w:r>
                        <w:r>
                          <w:fldChar w:fldCharType="end"/>
                        </w:r>
                      </w:p>
                      <w:p w14:paraId="19BB016B" w14:textId="30291594" w:rsidR="002D14FD" w:rsidRDefault="002D14FD" w:rsidP="00715B68">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_Ref452649113 \r \h  \* MERGEFORMAT </w:instrText>
                        </w:r>
                        <w:r>
                          <w:fldChar w:fldCharType="separate"/>
                        </w:r>
                        <w:r w:rsidRPr="00625DD0">
                          <w:rPr>
                            <w:rFonts w:asciiTheme="minorHAnsi" w:hAnsiTheme="minorHAnsi" w:cs="Arial"/>
                            <w:b/>
                            <w:color w:val="FFFFFF" w:themeColor="background1"/>
                            <w:sz w:val="24"/>
                            <w:szCs w:val="24"/>
                          </w:rPr>
                          <w:t>5.3</w:t>
                        </w:r>
                        <w:r>
                          <w:fldChar w:fldCharType="end"/>
                        </w:r>
                        <w:r>
                          <w:t xml:space="preserve"> </w:t>
                        </w:r>
                        <w:r>
                          <w:fldChar w:fldCharType="begin"/>
                        </w:r>
                        <w:r>
                          <w:instrText xml:space="preserve"> REF _Ref424297093 \h  \* MERGEFORMAT </w:instrText>
                        </w:r>
                        <w:r>
                          <w:fldChar w:fldCharType="separate"/>
                        </w:r>
                        <w:r w:rsidRPr="00625DD0">
                          <w:rPr>
                            <w:rFonts w:asciiTheme="minorHAnsi" w:hAnsiTheme="minorHAnsi" w:cs="Arial"/>
                            <w:b/>
                            <w:sz w:val="24"/>
                            <w:szCs w:val="24"/>
                          </w:rPr>
                          <w:t>Druhy výzev</w:t>
                        </w:r>
                        <w:r>
                          <w:fldChar w:fldCharType="end"/>
                        </w:r>
                      </w:p>
                      <w:p w14:paraId="36323539" w14:textId="332D968C" w:rsidR="002D14FD" w:rsidRPr="005D301E" w:rsidRDefault="002D14FD" w:rsidP="005D301E">
                        <w:pPr>
                          <w:spacing w:before="100" w:beforeAutospacing="1" w:after="100" w:afterAutospacing="1"/>
                          <w:rPr>
                            <w:rFonts w:asciiTheme="minorHAnsi" w:hAnsiTheme="minorHAnsi" w:cs="Arial"/>
                            <w:b/>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_Ref458501202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5.4</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_Ref458501202 \h  \* MERGEFORMAT </w:instrText>
                        </w:r>
                        <w:r>
                          <w:fldChar w:fldCharType="separate"/>
                        </w:r>
                        <w:r w:rsidRPr="00625DD0">
                          <w:rPr>
                            <w:rFonts w:asciiTheme="minorHAnsi" w:hAnsiTheme="minorHAnsi" w:cs="Arial"/>
                            <w:b/>
                            <w:sz w:val="24"/>
                            <w:szCs w:val="24"/>
                          </w:rPr>
                          <w:t>Specifické výzvy</w:t>
                        </w:r>
                        <w:r>
                          <w:fldChar w:fldCharType="end"/>
                        </w:r>
                      </w:p>
                      <w:p w14:paraId="3F308CE5" w14:textId="76F55325" w:rsidR="002D14FD" w:rsidRDefault="002D14FD" w:rsidP="00715B68">
                        <w:pPr>
                          <w:spacing w:before="100" w:beforeAutospacing="1" w:after="100" w:afterAutospacing="1"/>
                          <w:rPr>
                            <w:rFonts w:asciiTheme="minorHAnsi" w:hAnsiTheme="minorHAnsi" w:cs="Arial"/>
                            <w:b/>
                            <w:sz w:val="24"/>
                            <w:szCs w:val="24"/>
                          </w:rPr>
                        </w:pPr>
                        <w:r>
                          <w:fldChar w:fldCharType="begin"/>
                        </w:r>
                        <w:r>
                          <w:instrText xml:space="preserve"> REF _Ref436393864 \r \h  \* MERGEFORMAT </w:instrText>
                        </w:r>
                        <w:r>
                          <w:fldChar w:fldCharType="separate"/>
                        </w:r>
                        <w:r w:rsidRPr="00625DD0">
                          <w:rPr>
                            <w:rFonts w:asciiTheme="minorHAnsi" w:hAnsiTheme="minorHAnsi" w:cs="Arial"/>
                            <w:b/>
                            <w:sz w:val="24"/>
                            <w:szCs w:val="24"/>
                          </w:rPr>
                          <w:t>5.5</w:t>
                        </w:r>
                        <w:r>
                          <w:fldChar w:fldCharType="end"/>
                        </w:r>
                        <w:r>
                          <w:t xml:space="preserve"> </w:t>
                        </w:r>
                        <w:r>
                          <w:fldChar w:fldCharType="begin"/>
                        </w:r>
                        <w:r>
                          <w:instrText xml:space="preserve"> REF _Ref436393864 \h  \* MERGEFORMAT </w:instrText>
                        </w:r>
                        <w:r>
                          <w:fldChar w:fldCharType="separate"/>
                        </w:r>
                        <w:r w:rsidRPr="00625DD0">
                          <w:rPr>
                            <w:rFonts w:asciiTheme="minorHAnsi" w:hAnsiTheme="minorHAnsi" w:cs="Arial"/>
                            <w:b/>
                            <w:sz w:val="24"/>
                            <w:szCs w:val="24"/>
                          </w:rPr>
                          <w:t>Obsah výzvy</w:t>
                        </w:r>
                        <w:r>
                          <w:fldChar w:fldCharType="end"/>
                        </w:r>
                      </w:p>
                      <w:p w14:paraId="449A0814" w14:textId="3C83ADEC" w:rsidR="002D14FD" w:rsidRPr="002045EB" w:rsidRDefault="002D14FD" w:rsidP="00715B68">
                        <w:pPr>
                          <w:spacing w:before="100" w:beforeAutospacing="1" w:after="100" w:afterAutospacing="1"/>
                          <w:rPr>
                            <w:rFonts w:asciiTheme="minorHAnsi" w:hAnsiTheme="minorHAnsi" w:cs="Arial"/>
                            <w:b/>
                            <w:sz w:val="24"/>
                            <w:szCs w:val="24"/>
                          </w:rPr>
                        </w:pPr>
                        <w:r>
                          <w:rPr>
                            <w:rFonts w:asciiTheme="minorHAnsi" w:hAnsiTheme="minorHAnsi" w:cs="Arial"/>
                            <w:b/>
                            <w:sz w:val="24"/>
                            <w:szCs w:val="24"/>
                          </w:rPr>
                          <w:fldChar w:fldCharType="begin"/>
                        </w:r>
                        <w:r>
                          <w:rPr>
                            <w:rFonts w:asciiTheme="minorHAnsi" w:hAnsiTheme="minorHAnsi" w:cs="Arial"/>
                            <w:b/>
                            <w:sz w:val="24"/>
                            <w:szCs w:val="24"/>
                          </w:rPr>
                          <w:instrText xml:space="preserve"> REF _Ref457224343 \r \h </w:instrText>
                        </w:r>
                        <w:r>
                          <w:rPr>
                            <w:rFonts w:asciiTheme="minorHAnsi" w:hAnsiTheme="minorHAnsi" w:cs="Arial"/>
                            <w:b/>
                            <w:sz w:val="24"/>
                            <w:szCs w:val="24"/>
                          </w:rPr>
                        </w:r>
                        <w:r>
                          <w:rPr>
                            <w:rFonts w:asciiTheme="minorHAnsi" w:hAnsiTheme="minorHAnsi" w:cs="Arial"/>
                            <w:b/>
                            <w:sz w:val="24"/>
                            <w:szCs w:val="24"/>
                          </w:rPr>
                          <w:fldChar w:fldCharType="separate"/>
                        </w:r>
                        <w:r>
                          <w:rPr>
                            <w:rFonts w:asciiTheme="minorHAnsi" w:hAnsiTheme="minorHAnsi" w:cs="Arial"/>
                            <w:b/>
                            <w:sz w:val="24"/>
                            <w:szCs w:val="24"/>
                          </w:rPr>
                          <w:t>5.6</w:t>
                        </w:r>
                        <w:r>
                          <w:rPr>
                            <w:rFonts w:asciiTheme="minorHAnsi" w:hAnsiTheme="minorHAnsi" w:cs="Arial"/>
                            <w:b/>
                            <w:sz w:val="24"/>
                            <w:szCs w:val="24"/>
                          </w:rPr>
                          <w:fldChar w:fldCharType="end"/>
                        </w:r>
                        <w:r>
                          <w:rPr>
                            <w:rFonts w:asciiTheme="minorHAnsi" w:hAnsiTheme="minorHAnsi" w:cs="Arial"/>
                            <w:b/>
                            <w:sz w:val="24"/>
                            <w:szCs w:val="24"/>
                          </w:rPr>
                          <w:t xml:space="preserve"> </w:t>
                        </w:r>
                        <w:r>
                          <w:fldChar w:fldCharType="begin"/>
                        </w:r>
                        <w:r>
                          <w:instrText xml:space="preserve"> REF _Ref457224343 \h  \* MERGEFORMAT </w:instrText>
                        </w:r>
                        <w:r>
                          <w:fldChar w:fldCharType="separate"/>
                        </w:r>
                        <w:r w:rsidRPr="00625DD0">
                          <w:rPr>
                            <w:rFonts w:asciiTheme="minorHAnsi" w:hAnsiTheme="minorHAnsi" w:cs="Arial"/>
                            <w:b/>
                            <w:sz w:val="24"/>
                            <w:szCs w:val="24"/>
                          </w:rPr>
                          <w:t>Navazující dokumentace k výzvě</w:t>
                        </w:r>
                        <w:r>
                          <w:fldChar w:fldCharType="end"/>
                        </w:r>
                      </w:p>
                      <w:p w14:paraId="6434CDC4" w14:textId="22B41DC3" w:rsidR="002D14FD" w:rsidRPr="008F2B70" w:rsidRDefault="002D14FD" w:rsidP="00715B68">
                        <w:pPr>
                          <w:spacing w:before="100" w:beforeAutospacing="1" w:after="100" w:afterAutospacing="1"/>
                          <w:rPr>
                            <w:rFonts w:asciiTheme="minorHAnsi" w:hAnsiTheme="minorHAnsi" w:cs="Arial"/>
                            <w:b/>
                            <w:sz w:val="24"/>
                            <w:szCs w:val="24"/>
                          </w:rPr>
                        </w:pPr>
                        <w:r>
                          <w:fldChar w:fldCharType="begin"/>
                        </w:r>
                        <w:r>
                          <w:instrText xml:space="preserve"> REF _Ref452649151 \r \h  \* MERGEFORMAT </w:instrText>
                        </w:r>
                        <w:r>
                          <w:fldChar w:fldCharType="separate"/>
                        </w:r>
                        <w:r w:rsidRPr="00625DD0">
                          <w:rPr>
                            <w:rFonts w:asciiTheme="minorHAnsi" w:hAnsiTheme="minorHAnsi" w:cs="Arial"/>
                            <w:b/>
                            <w:color w:val="FFFFFF" w:themeColor="background1"/>
                            <w:sz w:val="24"/>
                            <w:szCs w:val="24"/>
                          </w:rPr>
                          <w:t>5.7</w:t>
                        </w:r>
                        <w:r>
                          <w:fldChar w:fldCharType="end"/>
                        </w:r>
                        <w:r>
                          <w:t xml:space="preserve"> </w:t>
                        </w:r>
                        <w:r>
                          <w:fldChar w:fldCharType="begin"/>
                        </w:r>
                        <w:r>
                          <w:instrText xml:space="preserve"> REF _Ref460839367 \h  \* MERGEFORMAT </w:instrText>
                        </w:r>
                        <w:r>
                          <w:fldChar w:fldCharType="separate"/>
                        </w:r>
                        <w:r w:rsidRPr="00625DD0">
                          <w:rPr>
                            <w:rFonts w:asciiTheme="minorHAnsi" w:hAnsiTheme="minorHAnsi" w:cs="Arial"/>
                            <w:b/>
                            <w:sz w:val="24"/>
                            <w:szCs w:val="24"/>
                          </w:rPr>
                          <w:t>Změna výzvy a navazující dokumentace k výzvě</w:t>
                        </w:r>
                        <w:r>
                          <w:fldChar w:fldCharType="end"/>
                        </w:r>
                      </w:p>
                      <w:p w14:paraId="58C6C4A0" w14:textId="77777777" w:rsidR="002D14FD" w:rsidRPr="008F2B70" w:rsidRDefault="002D14FD" w:rsidP="008F2B70">
                        <w:pPr>
                          <w:spacing w:before="100" w:beforeAutospacing="1" w:after="100" w:afterAutospacing="1"/>
                          <w:rPr>
                            <w:rFonts w:asciiTheme="minorHAnsi" w:hAnsiTheme="minorHAnsi" w:cs="Arial"/>
                            <w:b/>
                            <w:sz w:val="24"/>
                            <w:szCs w:val="24"/>
                          </w:rPr>
                        </w:pPr>
                      </w:p>
                      <w:p w14:paraId="5C720198" w14:textId="77777777" w:rsidR="002D14FD" w:rsidRDefault="002D14FD" w:rsidP="00702D17">
                        <w:pPr>
                          <w:pStyle w:val="Odstavecseseznamem"/>
                          <w:ind w:left="360"/>
                          <w:rPr>
                            <w:color w:val="FFFFFF" w:themeColor="background1"/>
                          </w:rPr>
                        </w:pPr>
                      </w:p>
                      <w:p w14:paraId="1CB40B66" w14:textId="77777777" w:rsidR="002D14FD" w:rsidRDefault="002D14FD" w:rsidP="00702D17">
                        <w:pPr>
                          <w:pStyle w:val="Odstavecseseznamem"/>
                          <w:ind w:left="360"/>
                          <w:rPr>
                            <w:color w:val="FFFFFF" w:themeColor="background1"/>
                          </w:rPr>
                        </w:pPr>
                      </w:p>
                      <w:p w14:paraId="4226001A" w14:textId="77777777" w:rsidR="002D14FD" w:rsidRDefault="002D14FD" w:rsidP="00702D17">
                        <w:pPr>
                          <w:pStyle w:val="Odstavecseseznamem"/>
                          <w:ind w:left="360"/>
                          <w:rPr>
                            <w:color w:val="FFFFFF" w:themeColor="background1"/>
                          </w:rPr>
                        </w:pPr>
                      </w:p>
                      <w:p w14:paraId="46DEBA30" w14:textId="77777777" w:rsidR="002D14FD" w:rsidRDefault="002D14FD" w:rsidP="00702D17">
                        <w:pPr>
                          <w:pStyle w:val="Odstavecseseznamem"/>
                          <w:ind w:left="360"/>
                          <w:rPr>
                            <w:color w:val="FFFFFF" w:themeColor="background1"/>
                          </w:rPr>
                        </w:pPr>
                      </w:p>
                      <w:p w14:paraId="6999ADFC" w14:textId="77777777" w:rsidR="002D14FD" w:rsidRDefault="002D14FD" w:rsidP="00702D17">
                        <w:pPr>
                          <w:pStyle w:val="Odstavecseseznamem"/>
                          <w:ind w:left="360"/>
                          <w:rPr>
                            <w:color w:val="FFFFFF" w:themeColor="background1"/>
                          </w:rPr>
                        </w:pPr>
                      </w:p>
                      <w:p w14:paraId="47B481A0" w14:textId="77777777" w:rsidR="002D14FD" w:rsidRDefault="002D14FD" w:rsidP="00702D17">
                        <w:pPr>
                          <w:pStyle w:val="Odstavecseseznamem"/>
                          <w:ind w:left="360"/>
                          <w:rPr>
                            <w:color w:val="FFFFFF" w:themeColor="background1"/>
                          </w:rPr>
                        </w:pPr>
                      </w:p>
                      <w:p w14:paraId="72DDB23C" w14:textId="77777777" w:rsidR="002D14FD" w:rsidRDefault="002D14FD" w:rsidP="00702D17">
                        <w:pPr>
                          <w:pStyle w:val="Odstavecseseznamem"/>
                          <w:ind w:left="360"/>
                          <w:rPr>
                            <w:color w:val="FFFFFF" w:themeColor="background1"/>
                          </w:rPr>
                        </w:pPr>
                      </w:p>
                      <w:p w14:paraId="3E0BA334" w14:textId="77777777" w:rsidR="002D14FD" w:rsidRDefault="002D14FD" w:rsidP="00702D17">
                        <w:pPr>
                          <w:pStyle w:val="Odstavecseseznamem"/>
                          <w:ind w:left="360"/>
                          <w:rPr>
                            <w:color w:val="FFFFFF" w:themeColor="background1"/>
                          </w:rPr>
                        </w:pPr>
                      </w:p>
                      <w:p w14:paraId="5F80E206" w14:textId="77777777" w:rsidR="002D14FD" w:rsidRDefault="002D14FD" w:rsidP="00702D17">
                        <w:pPr>
                          <w:pStyle w:val="Odstavecseseznamem"/>
                          <w:ind w:left="360"/>
                          <w:rPr>
                            <w:color w:val="FFFFFF" w:themeColor="background1"/>
                          </w:rPr>
                        </w:pPr>
                      </w:p>
                      <w:p w14:paraId="6E6BDBBD" w14:textId="77777777" w:rsidR="002D14FD" w:rsidRDefault="002D14FD" w:rsidP="00702D17">
                        <w:pPr>
                          <w:pStyle w:val="Odstavecseseznamem"/>
                          <w:ind w:left="360"/>
                          <w:rPr>
                            <w:color w:val="FFFFFF" w:themeColor="background1"/>
                          </w:rPr>
                        </w:pPr>
                      </w:p>
                      <w:p w14:paraId="3AD9E084" w14:textId="77777777" w:rsidR="002D14FD" w:rsidRDefault="002D14FD" w:rsidP="00702D17">
                        <w:pPr>
                          <w:pStyle w:val="Odstavecseseznamem"/>
                          <w:ind w:left="360"/>
                          <w:rPr>
                            <w:color w:val="FFFFFF" w:themeColor="background1"/>
                          </w:rPr>
                        </w:pPr>
                      </w:p>
                      <w:p w14:paraId="5386EF5C" w14:textId="77777777" w:rsidR="002D14FD" w:rsidRDefault="002D14FD" w:rsidP="00702D17">
                        <w:pPr>
                          <w:pStyle w:val="Odstavecseseznamem"/>
                          <w:ind w:left="360"/>
                          <w:rPr>
                            <w:color w:val="FFFFFF" w:themeColor="background1"/>
                          </w:rPr>
                        </w:pPr>
                      </w:p>
                      <w:p w14:paraId="7A997A3B" w14:textId="77777777" w:rsidR="002D14FD" w:rsidRPr="00702D17" w:rsidRDefault="002D14FD" w:rsidP="00702D17">
                        <w:pPr>
                          <w:pStyle w:val="Odstavecseseznamem"/>
                          <w:ind w:left="360"/>
                          <w:rPr>
                            <w:color w:val="FFFFFF" w:themeColor="background1"/>
                          </w:rPr>
                        </w:pPr>
                      </w:p>
                      <w:p w14:paraId="6CF31328" w14:textId="77777777" w:rsidR="002D14FD" w:rsidRPr="00E25E19" w:rsidRDefault="002D14FD" w:rsidP="00E25E19">
                        <w:pPr>
                          <w:jc w:val="center"/>
                          <w:rPr>
                            <w:rStyle w:val="Hypertextovodkaz"/>
                            <w:color w:val="C00000"/>
                            <w:u w:val="none"/>
                          </w:rPr>
                        </w:pPr>
                        <w:bookmarkStart w:id="691" w:name="_Toc426298000"/>
                        <w:bookmarkEnd w:id="691"/>
                        <w:r w:rsidRPr="00625A17">
                          <w:rPr>
                            <w:rStyle w:val="Hypertextovodkaz"/>
                            <w:rFonts w:asciiTheme="minorHAnsi" w:hAnsiTheme="minorHAnsi" w:cs="Arial"/>
                            <w:b/>
                            <w:color w:val="C00000"/>
                            <w:sz w:val="28"/>
                            <w:szCs w:val="28"/>
                            <w:u w:val="none"/>
                          </w:rPr>
                          <w:t xml:space="preserve">Zpět na </w:t>
                        </w:r>
                        <w:r>
                          <w:fldChar w:fldCharType="begin"/>
                        </w:r>
                        <w:r>
                          <w:instrText xml:space="preserve"> REF _Ref440639268 \h  \* MERGEFORMAT </w:instrText>
                        </w:r>
                        <w:r>
                          <w:fldChar w:fldCharType="separate"/>
                        </w:r>
                        <w:r w:rsidRPr="00625DD0">
                          <w:rPr>
                            <w:rStyle w:val="Hypertextovodkaz"/>
                            <w:rFonts w:asciiTheme="minorHAnsi" w:hAnsiTheme="minorHAnsi" w:cs="Arial"/>
                            <w:b/>
                            <w:color w:val="C00000"/>
                            <w:sz w:val="28"/>
                            <w:szCs w:val="28"/>
                            <w:u w:val="none"/>
                          </w:rPr>
                          <w:t>Obsah</w:t>
                        </w:r>
                        <w:r>
                          <w:fldChar w:fldCharType="end"/>
                        </w:r>
                      </w:p>
                      <w:p w14:paraId="4432CAC2" w14:textId="77777777" w:rsidR="002D14FD" w:rsidRPr="006B5EC8" w:rsidRDefault="002D14FD" w:rsidP="00E25E19">
                        <w:pPr>
                          <w:pStyle w:val="Odstavecseseznamem"/>
                          <w:ind w:left="360"/>
                          <w:jc w:val="center"/>
                          <w:rPr>
                            <w:rFonts w:ascii="Calibri" w:hAnsi="Calibri" w:cs="Arial"/>
                            <w:color w:val="FF0000"/>
                            <w:sz w:val="28"/>
                            <w:szCs w:val="28"/>
                          </w:rPr>
                        </w:pPr>
                      </w:p>
                    </w:txbxContent>
                  </v:textbox>
                </v:rect>
                <v:shape id="Textové pole 20" o:spid="_x0000_s1047" type="#_x0000_t202" style="position:absolute;top:2318;width:18288;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" fillcolor="white [3212]" stroked="f" strokeweight=".5pt">
                  <v:textbox inset=",7.2pt,,7.2pt">
                    <w:txbxContent>
                      <w:p w14:paraId="75A8B0B6" w14:textId="77777777" w:rsidR="002D14FD" w:rsidRPr="006B5EC8" w:rsidRDefault="002D14FD">
                        <w:pPr>
                          <w:pStyle w:val="Bezmezer"/>
                          <w:jc w:val="center"/>
                          <w:rPr>
                            <w:rFonts w:ascii="Calibri" w:hAnsi="Calibri" w:cs="Arial"/>
                            <w:b/>
                            <w:caps/>
                            <w:color w:val="5B9BD5" w:themeColor="accent1"/>
                            <w:sz w:val="28"/>
                            <w:szCs w:val="28"/>
                          </w:rPr>
                        </w:pPr>
                        <w:r w:rsidRPr="006B5EC8">
                          <w:rPr>
                            <w:rFonts w:ascii="Calibri" w:hAnsi="Calibri" w:cs="Arial"/>
                            <w:b/>
                            <w:caps/>
                            <w:color w:val="5B9BD5" w:themeColor="accent1"/>
                            <w:sz w:val="28"/>
                            <w:szCs w:val="28"/>
                          </w:rPr>
                          <w:t xml:space="preserve">Obsah kapitoly 5 </w:t>
                        </w:r>
                      </w:p>
                    </w:txbxContent>
                  </v:textbox>
                </v:shape>
                <w10:wrap type="square" anchorx="margin" anchory="page"/>
              </v:group>
            </w:pict>
          </mc:Fallback>
        </mc:AlternateContent>
      </w:r>
      <w:r w:rsidR="006C6055">
        <w:t xml:space="preserve"> Procesy a pravidla</w:t>
      </w:r>
      <w:r w:rsidR="00C27957">
        <w:t xml:space="preserve"> </w:t>
      </w:r>
      <w:r w:rsidR="006C6055">
        <w:t>vyhlašování výzev</w:t>
      </w:r>
      <w:bookmarkEnd w:id="674"/>
      <w:bookmarkEnd w:id="675"/>
      <w:bookmarkEnd w:id="688"/>
      <w:bookmarkEnd w:id="689"/>
      <w:r w:rsidR="008B7568" w:rsidRPr="004B76DB">
        <w:br w:type="page"/>
      </w:r>
    </w:p>
    <w:p w14:paraId="1FBCC23C" w14:textId="68C8B211" w:rsidR="00BD14C5" w:rsidRPr="00AF4A70" w:rsidRDefault="00232435" w:rsidP="000F195B">
      <w:pPr>
        <w:pStyle w:val="Nadpis2"/>
      </w:pPr>
      <w:bookmarkStart w:id="692" w:name="_Doporučené_postupy_před"/>
      <w:bookmarkStart w:id="693" w:name="_Toc434862464"/>
      <w:bookmarkStart w:id="694" w:name="_Toc434865351"/>
      <w:bookmarkStart w:id="695" w:name="_Toc424128517"/>
      <w:bookmarkStart w:id="696" w:name="_Toc424230531"/>
      <w:bookmarkStart w:id="697" w:name="_Ref424230950"/>
      <w:bookmarkStart w:id="698" w:name="_Ref424230956"/>
      <w:bookmarkStart w:id="699" w:name="_Ref436387712"/>
      <w:bookmarkStart w:id="700" w:name="_Ref436387725"/>
      <w:bookmarkStart w:id="701" w:name="_Toc439685327"/>
      <w:bookmarkStart w:id="702" w:name="_Ref452648894"/>
      <w:bookmarkStart w:id="703" w:name="_Ref452648948"/>
      <w:bookmarkStart w:id="704" w:name="_Ref452649086"/>
      <w:bookmarkStart w:id="705" w:name="_Toc483314158"/>
      <w:bookmarkEnd w:id="676"/>
      <w:bookmarkEnd w:id="677"/>
      <w:bookmarkEnd w:id="678"/>
      <w:bookmarkEnd w:id="679"/>
      <w:bookmarkEnd w:id="680"/>
      <w:bookmarkEnd w:id="681"/>
      <w:bookmarkEnd w:id="692"/>
      <w:bookmarkEnd w:id="693"/>
      <w:bookmarkEnd w:id="694"/>
      <w:r w:rsidRPr="00AF4A70">
        <w:t>Výzva k podání žádosti o podporu</w:t>
      </w:r>
      <w:bookmarkEnd w:id="695"/>
      <w:bookmarkEnd w:id="696"/>
      <w:bookmarkEnd w:id="697"/>
      <w:bookmarkEnd w:id="698"/>
      <w:bookmarkEnd w:id="699"/>
      <w:bookmarkEnd w:id="700"/>
      <w:bookmarkEnd w:id="701"/>
      <w:bookmarkEnd w:id="702"/>
      <w:bookmarkEnd w:id="703"/>
      <w:bookmarkEnd w:id="704"/>
      <w:bookmarkEnd w:id="705"/>
    </w:p>
    <w:p w14:paraId="277428BA" w14:textId="77777777" w:rsidR="003E4712" w:rsidRPr="00876EF2" w:rsidRDefault="002101CE" w:rsidP="00CB2A24">
      <w:pPr>
        <w:spacing w:before="100" w:beforeAutospacing="1" w:after="100" w:afterAutospacing="1"/>
        <w:rPr>
          <w:rFonts w:ascii="Arial" w:hAnsi="Arial" w:cs="Arial"/>
          <w:sz w:val="22"/>
          <w:szCs w:val="22"/>
          <w:lang w:eastAsia="cs-CZ"/>
        </w:rPr>
      </w:pPr>
      <w:r w:rsidRPr="00876EF2">
        <w:rPr>
          <w:rFonts w:ascii="Arial" w:hAnsi="Arial" w:cs="Arial"/>
          <w:sz w:val="22"/>
          <w:szCs w:val="22"/>
          <w:lang w:eastAsia="cs-CZ"/>
        </w:rPr>
        <w:t>Výzva je aktivita ŘO OPD vyzývající žadatele k podání žádosti o podporu podle předem stanovených podmínek.Pro žadatele a příjemce představuje výzva základní informační zdroj o</w:t>
      </w:r>
      <w:r w:rsidR="0003150C">
        <w:rPr>
          <w:rFonts w:ascii="Arial" w:hAnsi="Arial" w:cs="Arial"/>
          <w:sz w:val="22"/>
          <w:szCs w:val="22"/>
          <w:lang w:eastAsia="cs-CZ"/>
        </w:rPr>
        <w:t> </w:t>
      </w:r>
      <w:r w:rsidRPr="00876EF2">
        <w:rPr>
          <w:rFonts w:ascii="Arial" w:hAnsi="Arial" w:cs="Arial"/>
          <w:sz w:val="22"/>
          <w:szCs w:val="22"/>
          <w:lang w:eastAsia="cs-CZ"/>
        </w:rPr>
        <w:t>podmínkách pro získání podpory a realizaci projektu. Každá výzva definuje podmínky pro  předkládání žádostí o podporu a další podmínky pro poskytnutí podpory</w:t>
      </w:r>
      <w:r w:rsidR="0003150C">
        <w:rPr>
          <w:rFonts w:ascii="Arial" w:hAnsi="Arial" w:cs="Arial"/>
          <w:sz w:val="22"/>
          <w:szCs w:val="22"/>
          <w:lang w:eastAsia="cs-CZ"/>
        </w:rPr>
        <w:t>.</w:t>
      </w:r>
      <w:r w:rsidR="003D426E">
        <w:rPr>
          <w:rFonts w:ascii="Arial" w:hAnsi="Arial" w:cs="Arial"/>
          <w:sz w:val="22"/>
          <w:szCs w:val="22"/>
          <w:lang w:eastAsia="cs-CZ"/>
        </w:rPr>
        <w:t xml:space="preserve">Veškeré informace o podmínkách pro poskytnutí podpory jsou obsaženy v textu výzvy a navazující dokumentaci k výzvě. </w:t>
      </w:r>
    </w:p>
    <w:p w14:paraId="2E4B3280" w14:textId="77777777" w:rsidR="001D23DD" w:rsidRDefault="00BD14C5" w:rsidP="00CB2A24">
      <w:pPr>
        <w:spacing w:before="100" w:beforeAutospacing="1" w:after="100" w:afterAutospacing="1"/>
        <w:rPr>
          <w:rFonts w:ascii="Arial" w:hAnsi="Arial" w:cs="Arial"/>
          <w:sz w:val="22"/>
          <w:szCs w:val="22"/>
          <w:lang w:eastAsia="cs-CZ"/>
        </w:rPr>
      </w:pPr>
      <w:r w:rsidRPr="00876EF2">
        <w:rPr>
          <w:rFonts w:ascii="Arial" w:hAnsi="Arial" w:cs="Arial"/>
          <w:sz w:val="22"/>
          <w:szCs w:val="22"/>
          <w:lang w:eastAsia="cs-CZ"/>
        </w:rPr>
        <w:t xml:space="preserve">Výzvu vyhlašuje Řídící orgán </w:t>
      </w:r>
      <w:r w:rsidR="0071156A">
        <w:rPr>
          <w:rFonts w:ascii="Arial" w:hAnsi="Arial" w:cs="Arial"/>
          <w:sz w:val="22"/>
          <w:szCs w:val="22"/>
          <w:lang w:eastAsia="cs-CZ"/>
        </w:rPr>
        <w:t>v MS2014+</w:t>
      </w:r>
      <w:r w:rsidRPr="00876EF2">
        <w:rPr>
          <w:rFonts w:ascii="Arial" w:hAnsi="Arial" w:cs="Arial"/>
          <w:sz w:val="22"/>
          <w:szCs w:val="22"/>
          <w:lang w:eastAsia="cs-CZ"/>
        </w:rPr>
        <w:t xml:space="preserve">. </w:t>
      </w:r>
      <w:r w:rsidR="0071156A">
        <w:rPr>
          <w:rFonts w:ascii="Arial" w:hAnsi="Arial" w:cs="Arial"/>
          <w:sz w:val="22"/>
          <w:szCs w:val="22"/>
          <w:lang w:eastAsia="cs-CZ"/>
        </w:rPr>
        <w:t xml:space="preserve">Text výzvy, včetně navazující dokumentace, bude nejpozději k datu vyhlášení výzvy </w:t>
      </w:r>
      <w:r w:rsidRPr="00876EF2">
        <w:rPr>
          <w:rFonts w:ascii="Arial" w:hAnsi="Arial" w:cs="Arial"/>
          <w:sz w:val="22"/>
          <w:szCs w:val="22"/>
          <w:lang w:eastAsia="cs-CZ"/>
        </w:rPr>
        <w:t>zveřej</w:t>
      </w:r>
      <w:r w:rsidR="0071156A">
        <w:rPr>
          <w:rFonts w:ascii="Arial" w:hAnsi="Arial" w:cs="Arial"/>
          <w:sz w:val="22"/>
          <w:szCs w:val="22"/>
          <w:lang w:eastAsia="cs-CZ"/>
        </w:rPr>
        <w:t>něn</w:t>
      </w:r>
      <w:r w:rsidRPr="00876EF2">
        <w:rPr>
          <w:rFonts w:ascii="Arial" w:hAnsi="Arial" w:cs="Arial"/>
          <w:sz w:val="22"/>
          <w:szCs w:val="22"/>
          <w:lang w:eastAsia="cs-CZ"/>
        </w:rPr>
        <w:t xml:space="preserve"> na oficiálních webových stránkách OPD 2014-2020</w:t>
      </w:r>
      <w:r w:rsidR="00740395">
        <w:rPr>
          <w:rStyle w:val="Znakapoznpodarou"/>
          <w:rFonts w:ascii="Arial" w:hAnsi="Arial"/>
          <w:sz w:val="22"/>
          <w:szCs w:val="22"/>
          <w:lang w:eastAsia="cs-CZ"/>
        </w:rPr>
        <w:footnoteReference w:id="13"/>
      </w:r>
      <w:r w:rsidR="00740395">
        <w:rPr>
          <w:rStyle w:val="Hypertextovodkaz"/>
          <w:rFonts w:ascii="Arial" w:hAnsi="Arial" w:cs="Arial"/>
          <w:sz w:val="22"/>
          <w:szCs w:val="22"/>
          <w:lang w:eastAsia="cs-CZ"/>
        </w:rPr>
        <w:t>,</w:t>
      </w:r>
      <w:r w:rsidRPr="00876EF2">
        <w:rPr>
          <w:rFonts w:ascii="Arial" w:hAnsi="Arial" w:cs="Arial"/>
          <w:sz w:val="22"/>
          <w:szCs w:val="22"/>
          <w:lang w:eastAsia="cs-CZ"/>
        </w:rPr>
        <w:t xml:space="preserve"> kde je také uveden </w:t>
      </w:r>
      <w:r w:rsidRPr="00876EF2">
        <w:rPr>
          <w:rFonts w:ascii="Arial" w:hAnsi="Arial" w:cs="Arial"/>
          <w:b/>
          <w:sz w:val="22"/>
          <w:szCs w:val="22"/>
          <w:lang w:eastAsia="cs-CZ"/>
        </w:rPr>
        <w:t>harmonogram vyhlašování výzev</w:t>
      </w:r>
      <w:r w:rsidRPr="00876EF2">
        <w:rPr>
          <w:rFonts w:ascii="Arial" w:hAnsi="Arial" w:cs="Arial"/>
          <w:sz w:val="22"/>
          <w:szCs w:val="22"/>
          <w:lang w:eastAsia="cs-CZ"/>
        </w:rPr>
        <w:t xml:space="preserve"> na</w:t>
      </w:r>
      <w:r w:rsidR="00D51C19" w:rsidRPr="00876EF2">
        <w:rPr>
          <w:rFonts w:ascii="Arial" w:hAnsi="Arial" w:cs="Arial"/>
          <w:sz w:val="22"/>
          <w:szCs w:val="22"/>
          <w:lang w:eastAsia="cs-CZ"/>
        </w:rPr>
        <w:t> </w:t>
      </w:r>
      <w:r w:rsidRPr="00876EF2">
        <w:rPr>
          <w:rFonts w:ascii="Arial" w:hAnsi="Arial" w:cs="Arial"/>
          <w:sz w:val="22"/>
          <w:szCs w:val="22"/>
          <w:lang w:eastAsia="cs-CZ"/>
        </w:rPr>
        <w:t xml:space="preserve"> aktuální rok</w:t>
      </w:r>
      <w:r w:rsidR="001D23DD">
        <w:rPr>
          <w:rFonts w:ascii="Arial" w:hAnsi="Arial" w:cs="Arial"/>
          <w:sz w:val="22"/>
          <w:szCs w:val="22"/>
          <w:lang w:eastAsia="cs-CZ"/>
        </w:rPr>
        <w:t xml:space="preserve"> (viz kap. </w:t>
      </w:r>
      <w:r w:rsidR="00EC7B22">
        <w:rPr>
          <w:rFonts w:ascii="Arial" w:hAnsi="Arial" w:cs="Arial"/>
          <w:sz w:val="22"/>
          <w:szCs w:val="22"/>
          <w:lang w:eastAsia="cs-CZ"/>
        </w:rPr>
        <w:fldChar w:fldCharType="begin"/>
      </w:r>
      <w:r w:rsidR="001D23DD">
        <w:rPr>
          <w:rFonts w:ascii="Arial" w:hAnsi="Arial" w:cs="Arial"/>
          <w:sz w:val="22"/>
          <w:szCs w:val="22"/>
          <w:lang w:eastAsia="cs-CZ"/>
        </w:rPr>
        <w:instrText xml:space="preserve"> REF _Ref436387807 \r \h </w:instrText>
      </w:r>
      <w:r w:rsidR="00EC7B22">
        <w:rPr>
          <w:rFonts w:ascii="Arial" w:hAnsi="Arial" w:cs="Arial"/>
          <w:sz w:val="22"/>
          <w:szCs w:val="22"/>
          <w:lang w:eastAsia="cs-CZ"/>
        </w:rPr>
      </w:r>
      <w:r w:rsidR="00EC7B22">
        <w:rPr>
          <w:rFonts w:ascii="Arial" w:hAnsi="Arial" w:cs="Arial"/>
          <w:sz w:val="22"/>
          <w:szCs w:val="22"/>
          <w:lang w:eastAsia="cs-CZ"/>
        </w:rPr>
        <w:fldChar w:fldCharType="separate"/>
      </w:r>
      <w:r w:rsidR="00625DD0">
        <w:rPr>
          <w:rFonts w:ascii="Arial" w:hAnsi="Arial" w:cs="Arial"/>
          <w:sz w:val="22"/>
          <w:szCs w:val="22"/>
          <w:lang w:eastAsia="cs-CZ"/>
        </w:rPr>
        <w:t>5.2</w:t>
      </w:r>
      <w:r w:rsidR="00EC7B22">
        <w:rPr>
          <w:rFonts w:ascii="Arial" w:hAnsi="Arial" w:cs="Arial"/>
          <w:sz w:val="22"/>
          <w:szCs w:val="22"/>
          <w:lang w:eastAsia="cs-CZ"/>
        </w:rPr>
        <w:fldChar w:fldCharType="end"/>
      </w:r>
      <w:r w:rsidR="00330619">
        <w:fldChar w:fldCharType="begin"/>
      </w:r>
      <w:r w:rsidR="00330619">
        <w:instrText xml:space="preserve"> REF _Ref436387807 \h  \* MERGEFORMAT </w:instrText>
      </w:r>
      <w:r w:rsidR="00330619">
        <w:fldChar w:fldCharType="separate"/>
      </w:r>
      <w:r w:rsidR="00625DD0" w:rsidRPr="00625DD0">
        <w:rPr>
          <w:rFonts w:ascii="Arial" w:hAnsi="Arial" w:cs="Arial"/>
          <w:sz w:val="22"/>
          <w:szCs w:val="22"/>
        </w:rPr>
        <w:t>Harmonogram výzev</w:t>
      </w:r>
      <w:r w:rsidR="00330619">
        <w:fldChar w:fldCharType="end"/>
      </w:r>
      <w:r w:rsidR="001D23DD">
        <w:rPr>
          <w:rFonts w:ascii="Arial" w:hAnsi="Arial" w:cs="Arial"/>
          <w:sz w:val="22"/>
          <w:szCs w:val="22"/>
          <w:lang w:eastAsia="cs-CZ"/>
        </w:rPr>
        <w:t>.</w:t>
      </w:r>
    </w:p>
    <w:p w14:paraId="15DD248E" w14:textId="77777777" w:rsidR="001D23DD" w:rsidRDefault="001D23DD" w:rsidP="00CB2A24">
      <w:pPr>
        <w:spacing w:before="100" w:beforeAutospacing="1" w:after="100" w:afterAutospacing="1"/>
        <w:rPr>
          <w:rFonts w:ascii="Arial" w:hAnsi="Arial" w:cs="Arial"/>
          <w:sz w:val="22"/>
          <w:szCs w:val="22"/>
          <w:lang w:eastAsia="cs-CZ"/>
        </w:rPr>
      </w:pPr>
      <w:r>
        <w:rPr>
          <w:rFonts w:ascii="Arial" w:hAnsi="Arial" w:cs="Arial"/>
          <w:sz w:val="22"/>
          <w:szCs w:val="22"/>
          <w:lang w:eastAsia="cs-CZ"/>
        </w:rPr>
        <w:t xml:space="preserve">Časové podmínky stanovené výzvou </w:t>
      </w:r>
      <w:r w:rsidR="001B7DB0">
        <w:rPr>
          <w:rFonts w:ascii="Arial" w:hAnsi="Arial" w:cs="Arial"/>
          <w:sz w:val="22"/>
          <w:szCs w:val="22"/>
          <w:lang w:eastAsia="cs-CZ"/>
        </w:rPr>
        <w:t xml:space="preserve">budou </w:t>
      </w:r>
      <w:r>
        <w:rPr>
          <w:rFonts w:ascii="Arial" w:hAnsi="Arial" w:cs="Arial"/>
          <w:sz w:val="22"/>
          <w:szCs w:val="22"/>
          <w:lang w:eastAsia="cs-CZ"/>
        </w:rPr>
        <w:t>respektovat níže uvedené lhůty:</w:t>
      </w:r>
    </w:p>
    <w:p w14:paraId="5FD01D12" w14:textId="77777777" w:rsidR="001D23DD" w:rsidRPr="008D4790" w:rsidRDefault="001D23DD" w:rsidP="001D23DD">
      <w:pPr>
        <w:pStyle w:val="OdrkyvMPP"/>
        <w:numPr>
          <w:ilvl w:val="0"/>
          <w:numId w:val="693"/>
        </w:numPr>
        <w:spacing w:before="0"/>
      </w:pPr>
      <w:r w:rsidRPr="00B152B1">
        <w:t>datum ukončení příjmu žádostí o podporu může nastat nejdříve 4 týdny po datu vyhlášení výzvy</w:t>
      </w:r>
      <w:r w:rsidRPr="00C80A47">
        <w:t xml:space="preserve"> (v případě dvoukolového modelu hodnocení se lhůta vztahuje k datu ukončení příjmu předběžných žádostí o podporu)</w:t>
      </w:r>
      <w:r w:rsidRPr="008D4790">
        <w:t>,</w:t>
      </w:r>
    </w:p>
    <w:p w14:paraId="4DF8324D" w14:textId="77777777" w:rsidR="001D23DD" w:rsidRPr="008D4790" w:rsidRDefault="001D23DD" w:rsidP="001D23DD">
      <w:pPr>
        <w:pStyle w:val="OdrkyvMPP"/>
        <w:numPr>
          <w:ilvl w:val="0"/>
          <w:numId w:val="693"/>
        </w:numPr>
        <w:spacing w:before="0"/>
      </w:pPr>
      <w:r w:rsidRPr="008D4790">
        <w:t>datum ukončení příjmu žádostí o podporu může nastat nejdříve 3 týdny po datu zpřístupnění žádosti o podporu v monitorovacím systému (v případě dvoukolového modelu hodnocení se lhůta vztahuje k datu ukončení příjmu předběžných žádostí o podporu),</w:t>
      </w:r>
    </w:p>
    <w:p w14:paraId="45AE89FE" w14:textId="77777777" w:rsidR="001D23DD" w:rsidRPr="008D4790" w:rsidRDefault="001D23DD" w:rsidP="001D23DD">
      <w:pPr>
        <w:pStyle w:val="OdrkyvMPP"/>
        <w:numPr>
          <w:ilvl w:val="0"/>
          <w:numId w:val="693"/>
        </w:numPr>
        <w:spacing w:before="0"/>
      </w:pPr>
      <w:r w:rsidRPr="008D4790">
        <w:t>datum ukončení příjmu žádostí o podporu může nastat nejdříve 2 týdny po datu zahájení příjmu žádostí o podporu (v případě dvoukolového modelu hodnocení platí lhůta obdobně i pro datum ukončení příjmu předběžných žádostí o podporu),</w:t>
      </w:r>
    </w:p>
    <w:p w14:paraId="53F09CD4" w14:textId="77777777" w:rsidR="001D23DD" w:rsidRPr="008D4790" w:rsidRDefault="001D23DD" w:rsidP="001D23DD">
      <w:pPr>
        <w:pStyle w:val="OdrkyvMPP"/>
        <w:numPr>
          <w:ilvl w:val="0"/>
          <w:numId w:val="693"/>
        </w:numPr>
        <w:spacing w:before="0"/>
      </w:pPr>
      <w:r w:rsidRPr="008D4790">
        <w:t xml:space="preserve">text výzvy (včetně navazující dokumentace bude zveřejněn na webových stránkách OPD 2014-2020 do konce doby udržitelnosti všech projektů nebo do předložení závěrečné zprávy o provádění programu podle toho, co nastane později. </w:t>
      </w:r>
    </w:p>
    <w:p w14:paraId="50BD5CC3" w14:textId="77777777" w:rsidR="001D23DD" w:rsidRDefault="001D23DD" w:rsidP="001D23DD">
      <w:pPr>
        <w:autoSpaceDE w:val="0"/>
        <w:autoSpaceDN w:val="0"/>
        <w:adjustRightInd w:val="0"/>
        <w:spacing w:before="100" w:beforeAutospacing="1" w:after="100" w:afterAutospacing="1"/>
        <w:rPr>
          <w:rFonts w:ascii="Arial" w:hAnsi="Arial" w:cs="Arial"/>
          <w:sz w:val="22"/>
          <w:szCs w:val="22"/>
        </w:rPr>
      </w:pPr>
      <w:r>
        <w:rPr>
          <w:rFonts w:ascii="Arial" w:hAnsi="Arial" w:cs="Arial"/>
          <w:sz w:val="22"/>
          <w:szCs w:val="22"/>
        </w:rPr>
        <w:t xml:space="preserve">Jedná se o minimální lhůty. </w:t>
      </w:r>
      <w:r w:rsidRPr="00876EF2">
        <w:rPr>
          <w:rFonts w:ascii="Arial" w:hAnsi="Arial" w:cs="Arial"/>
          <w:sz w:val="22"/>
          <w:szCs w:val="22"/>
        </w:rPr>
        <w:t xml:space="preserve">ŘO OPD při nastavení lhůt dané výzvy vychází z charakteru podporovaných aktivit. </w:t>
      </w:r>
    </w:p>
    <w:p w14:paraId="0B9C8653" w14:textId="77777777" w:rsidR="00BD14C5" w:rsidRPr="00876EF2" w:rsidRDefault="001D23DD" w:rsidP="004D6F9E">
      <w:pPr>
        <w:autoSpaceDE w:val="0"/>
        <w:autoSpaceDN w:val="0"/>
        <w:adjustRightInd w:val="0"/>
        <w:spacing w:before="100" w:beforeAutospacing="1" w:after="100" w:afterAutospacing="1"/>
        <w:rPr>
          <w:rFonts w:ascii="Arial" w:hAnsi="Arial" w:cs="Arial"/>
          <w:sz w:val="22"/>
          <w:szCs w:val="22"/>
          <w:lang w:eastAsia="cs-CZ"/>
        </w:rPr>
      </w:pPr>
      <w:r>
        <w:rPr>
          <w:rFonts w:ascii="Arial" w:hAnsi="Arial" w:cs="Arial"/>
          <w:sz w:val="22"/>
          <w:szCs w:val="22"/>
        </w:rPr>
        <w:t xml:space="preserve">Výzvy v rámci OPD budou vyhlašovány nejvýše na úrovni specifických cílů. </w:t>
      </w:r>
    </w:p>
    <w:p w14:paraId="0ED9DDB2" w14:textId="77777777" w:rsidR="00282485" w:rsidRDefault="00282485" w:rsidP="000F195B">
      <w:pPr>
        <w:pStyle w:val="Nadpis2"/>
      </w:pPr>
      <w:bookmarkStart w:id="706" w:name="_Toc439869010"/>
      <w:bookmarkStart w:id="707" w:name="_Toc439869374"/>
      <w:bookmarkStart w:id="708" w:name="_Ref436387807"/>
      <w:bookmarkStart w:id="709" w:name="_Toc439685328"/>
      <w:bookmarkStart w:id="710" w:name="_Toc483314159"/>
      <w:bookmarkEnd w:id="706"/>
      <w:bookmarkEnd w:id="707"/>
      <w:r w:rsidRPr="00040703">
        <w:t>Harmonogram</w:t>
      </w:r>
      <w:r>
        <w:t xml:space="preserve"> výzev</w:t>
      </w:r>
      <w:bookmarkEnd w:id="708"/>
      <w:bookmarkEnd w:id="709"/>
      <w:bookmarkEnd w:id="710"/>
    </w:p>
    <w:p w14:paraId="571AAA56" w14:textId="77777777" w:rsidR="009342AB" w:rsidRPr="00876EF2" w:rsidRDefault="00282485" w:rsidP="003D426E">
      <w:pPr>
        <w:autoSpaceDE w:val="0"/>
        <w:autoSpaceDN w:val="0"/>
        <w:adjustRightInd w:val="0"/>
        <w:spacing w:before="100" w:beforeAutospacing="1" w:after="100" w:afterAutospacing="1"/>
        <w:rPr>
          <w:rFonts w:ascii="Arial" w:hAnsi="Arial" w:cs="Arial"/>
          <w:color w:val="000000"/>
          <w:sz w:val="22"/>
          <w:szCs w:val="22"/>
        </w:rPr>
      </w:pPr>
      <w:r w:rsidRPr="00876EF2">
        <w:rPr>
          <w:rFonts w:ascii="Arial" w:hAnsi="Arial" w:cs="Arial"/>
          <w:color w:val="000000"/>
          <w:sz w:val="22"/>
          <w:szCs w:val="22"/>
        </w:rPr>
        <w:t xml:space="preserve">Základní parametry plánovaných výzev jsou obsaženy ve veřejně dostupném harmonogramu výzev, který je </w:t>
      </w:r>
      <w:r w:rsidR="003F7352" w:rsidRPr="00876EF2">
        <w:rPr>
          <w:rFonts w:ascii="Arial" w:hAnsi="Arial" w:cs="Arial"/>
          <w:color w:val="000000"/>
          <w:sz w:val="22"/>
          <w:szCs w:val="22"/>
        </w:rPr>
        <w:t xml:space="preserve">ŘO OPD </w:t>
      </w:r>
      <w:r w:rsidRPr="00876EF2">
        <w:rPr>
          <w:rFonts w:ascii="Arial" w:hAnsi="Arial" w:cs="Arial"/>
          <w:color w:val="000000"/>
          <w:sz w:val="22"/>
          <w:szCs w:val="22"/>
        </w:rPr>
        <w:t>průběžně aktualizován. Harmonogram umožňuje potenciálním žadatelům plánování svých aktivit s ohledem na financování z ESI fondů a poskytuje jim dostatečný čas na přípravu projektů.</w:t>
      </w:r>
    </w:p>
    <w:p w14:paraId="350599AF" w14:textId="77777777" w:rsidR="009342AB" w:rsidRPr="00876EF2" w:rsidRDefault="009342AB" w:rsidP="003D426E">
      <w:pPr>
        <w:autoSpaceDE w:val="0"/>
        <w:autoSpaceDN w:val="0"/>
        <w:adjustRightInd w:val="0"/>
        <w:spacing w:before="100" w:beforeAutospacing="1" w:after="100" w:afterAutospacing="1"/>
        <w:rPr>
          <w:rFonts w:ascii="Arial" w:hAnsi="Arial" w:cs="Arial"/>
          <w:color w:val="000000"/>
          <w:sz w:val="22"/>
          <w:szCs w:val="22"/>
        </w:rPr>
      </w:pPr>
      <w:r w:rsidRPr="00876EF2">
        <w:rPr>
          <w:rFonts w:ascii="Arial" w:hAnsi="Arial" w:cs="Arial"/>
          <w:color w:val="000000"/>
          <w:sz w:val="22"/>
          <w:szCs w:val="22"/>
        </w:rPr>
        <w:t>Každá výzva bude do harmonogramu zadána alespoň šest měsíců před datem uk</w:t>
      </w:r>
      <w:r w:rsidR="00772BAA">
        <w:rPr>
          <w:rFonts w:ascii="Arial" w:hAnsi="Arial" w:cs="Arial"/>
          <w:color w:val="000000"/>
          <w:sz w:val="22"/>
          <w:szCs w:val="22"/>
        </w:rPr>
        <w:t>ončení příjmu žádostí o podporu, u</w:t>
      </w:r>
      <w:r w:rsidR="00772BAA" w:rsidRPr="00772BAA">
        <w:rPr>
          <w:rFonts w:ascii="Arial" w:hAnsi="Arial" w:cs="Arial"/>
          <w:color w:val="000000"/>
          <w:sz w:val="22"/>
          <w:szCs w:val="22"/>
        </w:rPr>
        <w:t xml:space="preserve"> průběžných výzev šest měsíců před zahájením příjmu žádostí o</w:t>
      </w:r>
      <w:r w:rsidR="00482F88">
        <w:rPr>
          <w:rFonts w:ascii="Arial" w:hAnsi="Arial" w:cs="Arial"/>
          <w:color w:val="000000"/>
          <w:sz w:val="22"/>
          <w:szCs w:val="22"/>
        </w:rPr>
        <w:t> </w:t>
      </w:r>
      <w:r w:rsidR="00772BAA" w:rsidRPr="00772BAA">
        <w:rPr>
          <w:rFonts w:ascii="Arial" w:hAnsi="Arial" w:cs="Arial"/>
          <w:color w:val="000000"/>
          <w:sz w:val="22"/>
          <w:szCs w:val="22"/>
        </w:rPr>
        <w:t>podporu.</w:t>
      </w:r>
    </w:p>
    <w:p w14:paraId="32E58C64" w14:textId="77777777" w:rsidR="005307D6" w:rsidRDefault="00282485" w:rsidP="00DB5153">
      <w:pPr>
        <w:pStyle w:val="Nadpis3"/>
      </w:pPr>
      <w:bookmarkStart w:id="711" w:name="_Toc483314160"/>
      <w:r w:rsidRPr="002C5470">
        <w:t>Obsah harmonogramu výzev</w:t>
      </w:r>
      <w:bookmarkEnd w:id="711"/>
    </w:p>
    <w:p w14:paraId="2B47AC8D" w14:textId="77777777" w:rsidR="00282485" w:rsidRPr="002C5470" w:rsidRDefault="005307D6" w:rsidP="001B7DB0">
      <w:pPr>
        <w:pStyle w:val="MPtext"/>
      </w:pPr>
      <w:r>
        <w:t>Harmonogram výzev obsahuje pro účel informování žadatele následující informace:</w:t>
      </w:r>
    </w:p>
    <w:p w14:paraId="77B356FD" w14:textId="77777777" w:rsidR="00282485" w:rsidRPr="00876EF2" w:rsidRDefault="00282485" w:rsidP="00CB2A24">
      <w:pPr>
        <w:autoSpaceDE w:val="0"/>
        <w:autoSpaceDN w:val="0"/>
        <w:adjustRightInd w:val="0"/>
        <w:spacing w:before="100" w:beforeAutospacing="1" w:after="100" w:afterAutospacing="1"/>
        <w:jc w:val="left"/>
        <w:rPr>
          <w:rFonts w:ascii="Arial" w:hAnsi="Arial" w:cs="Arial"/>
          <w:color w:val="000000"/>
          <w:sz w:val="22"/>
          <w:szCs w:val="22"/>
        </w:rPr>
      </w:pPr>
      <w:r w:rsidRPr="002C5470">
        <w:rPr>
          <w:rFonts w:ascii="Arial" w:hAnsi="Arial" w:cs="Arial"/>
          <w:b/>
          <w:bCs/>
          <w:color w:val="000000"/>
          <w:sz w:val="24"/>
          <w:szCs w:val="24"/>
        </w:rPr>
        <w:t>a</w:t>
      </w:r>
      <w:r w:rsidRPr="00876EF2">
        <w:rPr>
          <w:rFonts w:ascii="Arial" w:hAnsi="Arial" w:cs="Arial"/>
          <w:b/>
          <w:bCs/>
          <w:color w:val="000000"/>
          <w:sz w:val="22"/>
          <w:szCs w:val="22"/>
        </w:rPr>
        <w:t xml:space="preserve">) identifikace výzvy </w:t>
      </w:r>
    </w:p>
    <w:p w14:paraId="361D29D6" w14:textId="77777777" w:rsidR="001F1FEF" w:rsidRPr="00C80A47" w:rsidRDefault="001F1FEF" w:rsidP="001F1FEF">
      <w:pPr>
        <w:pStyle w:val="OdrkyvMPP"/>
        <w:numPr>
          <w:ilvl w:val="0"/>
          <w:numId w:val="570"/>
        </w:numPr>
      </w:pPr>
      <w:r w:rsidRPr="00B152B1">
        <w:t>číslo výzvy,</w:t>
      </w:r>
    </w:p>
    <w:p w14:paraId="17DACF63" w14:textId="77777777" w:rsidR="00282485" w:rsidRPr="008D4790" w:rsidRDefault="00282485" w:rsidP="00BF095B">
      <w:pPr>
        <w:pStyle w:val="OdrkyvMPP"/>
        <w:numPr>
          <w:ilvl w:val="0"/>
          <w:numId w:val="570"/>
        </w:numPr>
      </w:pPr>
      <w:r w:rsidRPr="008D4790">
        <w:t>název programu</w:t>
      </w:r>
      <w:r w:rsidR="001F1FEF" w:rsidRPr="008D4790">
        <w:t>,</w:t>
      </w:r>
    </w:p>
    <w:p w14:paraId="4052B7DF" w14:textId="77777777" w:rsidR="00282485" w:rsidRPr="008D4790" w:rsidRDefault="00282485" w:rsidP="00BF095B">
      <w:pPr>
        <w:pStyle w:val="OdrkyvMPP"/>
        <w:numPr>
          <w:ilvl w:val="0"/>
          <w:numId w:val="570"/>
        </w:numPr>
      </w:pPr>
      <w:r w:rsidRPr="008D4790">
        <w:t>prioritní osa</w:t>
      </w:r>
      <w:r w:rsidR="001F1FEF" w:rsidRPr="008D4790">
        <w:t>,</w:t>
      </w:r>
    </w:p>
    <w:p w14:paraId="4064B49D" w14:textId="77777777" w:rsidR="001F1FEF" w:rsidRPr="008D4790" w:rsidRDefault="00282485" w:rsidP="00BF095B">
      <w:pPr>
        <w:pStyle w:val="OdrkyvMPP"/>
        <w:numPr>
          <w:ilvl w:val="0"/>
          <w:numId w:val="570"/>
        </w:numPr>
      </w:pPr>
      <w:r w:rsidRPr="008D4790">
        <w:t>investiční priorita</w:t>
      </w:r>
      <w:r w:rsidR="001F1FEF" w:rsidRPr="008D4790">
        <w:t>,</w:t>
      </w:r>
    </w:p>
    <w:p w14:paraId="7271B343" w14:textId="77777777" w:rsidR="00282485" w:rsidRPr="008D4790" w:rsidRDefault="001F1FEF" w:rsidP="00BF095B">
      <w:pPr>
        <w:pStyle w:val="OdrkyvMPP"/>
        <w:numPr>
          <w:ilvl w:val="0"/>
          <w:numId w:val="570"/>
        </w:numPr>
      </w:pPr>
      <w:r w:rsidRPr="008D4790">
        <w:t>specifický cíl,</w:t>
      </w:r>
    </w:p>
    <w:p w14:paraId="0EF71571" w14:textId="77777777" w:rsidR="00282485" w:rsidRPr="00876EF2" w:rsidRDefault="00282485" w:rsidP="00CB2A24">
      <w:pPr>
        <w:autoSpaceDE w:val="0"/>
        <w:autoSpaceDN w:val="0"/>
        <w:adjustRightInd w:val="0"/>
        <w:spacing w:before="100" w:beforeAutospacing="1" w:after="100" w:afterAutospacing="1"/>
        <w:jc w:val="left"/>
        <w:rPr>
          <w:rFonts w:ascii="Arial" w:hAnsi="Arial" w:cs="Arial"/>
          <w:color w:val="000000"/>
          <w:sz w:val="22"/>
          <w:szCs w:val="22"/>
        </w:rPr>
      </w:pPr>
      <w:r w:rsidRPr="00876EF2">
        <w:rPr>
          <w:rFonts w:ascii="Arial" w:hAnsi="Arial" w:cs="Arial"/>
          <w:b/>
          <w:bCs/>
          <w:color w:val="000000"/>
          <w:sz w:val="22"/>
          <w:szCs w:val="22"/>
        </w:rPr>
        <w:t xml:space="preserve">b) nastavení výzvy </w:t>
      </w:r>
    </w:p>
    <w:p w14:paraId="37FE4C85" w14:textId="77777777" w:rsidR="00282485" w:rsidRPr="008D4790" w:rsidRDefault="00282485" w:rsidP="00BF095B">
      <w:pPr>
        <w:pStyle w:val="OdrkyvMPP"/>
        <w:numPr>
          <w:ilvl w:val="0"/>
          <w:numId w:val="571"/>
        </w:numPr>
      </w:pPr>
      <w:r w:rsidRPr="00B152B1">
        <w:t>druh výzvy (kolová / průběžná)</w:t>
      </w:r>
      <w:r w:rsidR="001F1FEF" w:rsidRPr="00C80A47">
        <w:t>,</w:t>
      </w:r>
    </w:p>
    <w:p w14:paraId="31CA5432" w14:textId="77777777" w:rsidR="001F1FEF" w:rsidRPr="008D4790" w:rsidRDefault="001F1FEF" w:rsidP="00BF095B">
      <w:pPr>
        <w:pStyle w:val="OdrkyvMPP"/>
        <w:numPr>
          <w:ilvl w:val="0"/>
          <w:numId w:val="571"/>
        </w:numPr>
      </w:pPr>
      <w:r w:rsidRPr="008D4790">
        <w:t>model hodnocení (jednokolový / dvoukolový),</w:t>
      </w:r>
    </w:p>
    <w:p w14:paraId="3A0CDFC0" w14:textId="77777777" w:rsidR="00282485" w:rsidRPr="008D4790" w:rsidRDefault="00282485" w:rsidP="001F1FEF">
      <w:pPr>
        <w:pStyle w:val="OdrkyvMPP"/>
        <w:numPr>
          <w:ilvl w:val="0"/>
          <w:numId w:val="571"/>
        </w:numPr>
      </w:pPr>
      <w:r w:rsidRPr="008D4790">
        <w:t>odhad plánované alokace na výzvu</w:t>
      </w:r>
      <w:r w:rsidR="001F1FEF" w:rsidRPr="008D4790">
        <w:t xml:space="preserve"> - celková částka plánované finanční alokace výzvy vyjádřená jako výše podpory (tj. příspěvek Unie a národní veřejné zdroje, tj. státní rozpočet a státní fond, kde je to relevantní),</w:t>
      </w:r>
    </w:p>
    <w:p w14:paraId="1AF09D92" w14:textId="77777777" w:rsidR="00282485" w:rsidRPr="008D4790" w:rsidRDefault="00282485" w:rsidP="00BF095B">
      <w:pPr>
        <w:pStyle w:val="OdrkyvMPP"/>
        <w:numPr>
          <w:ilvl w:val="0"/>
          <w:numId w:val="571"/>
        </w:numPr>
      </w:pPr>
      <w:r w:rsidRPr="008D4790">
        <w:t>datum vyhlášení výzvy (měsíc, rok)</w:t>
      </w:r>
      <w:r w:rsidR="001F1FEF" w:rsidRPr="008D4790">
        <w:t>,</w:t>
      </w:r>
    </w:p>
    <w:p w14:paraId="1BD9B532" w14:textId="77777777" w:rsidR="00282485" w:rsidRPr="008D4790" w:rsidRDefault="00282485" w:rsidP="00BF095B">
      <w:pPr>
        <w:pStyle w:val="OdrkyvMPP"/>
        <w:numPr>
          <w:ilvl w:val="0"/>
          <w:numId w:val="571"/>
        </w:numPr>
      </w:pPr>
      <w:r w:rsidRPr="008D4790">
        <w:t>datum ukončení příjmu žádostí o podporu (měsíc, rok)</w:t>
      </w:r>
      <w:r w:rsidR="001F1FEF" w:rsidRPr="008D4790">
        <w:t xml:space="preserve"> – v případě dvoukolového modelu hodnocení se datum vztahuje k předběžné žádosti o podporu,</w:t>
      </w:r>
    </w:p>
    <w:p w14:paraId="0A08F9C3" w14:textId="77777777" w:rsidR="00282485" w:rsidRPr="00876EF2" w:rsidRDefault="00282485" w:rsidP="00CB2A24">
      <w:pPr>
        <w:autoSpaceDE w:val="0"/>
        <w:autoSpaceDN w:val="0"/>
        <w:adjustRightInd w:val="0"/>
        <w:spacing w:before="100" w:beforeAutospacing="1" w:after="100" w:afterAutospacing="1"/>
        <w:jc w:val="left"/>
        <w:rPr>
          <w:rFonts w:ascii="Arial" w:hAnsi="Arial" w:cs="Arial"/>
          <w:color w:val="000000"/>
          <w:sz w:val="22"/>
          <w:szCs w:val="22"/>
        </w:rPr>
      </w:pPr>
      <w:r w:rsidRPr="00876EF2">
        <w:rPr>
          <w:rFonts w:ascii="Arial" w:hAnsi="Arial" w:cs="Arial"/>
          <w:b/>
          <w:bCs/>
          <w:color w:val="000000"/>
          <w:sz w:val="22"/>
          <w:szCs w:val="22"/>
        </w:rPr>
        <w:t xml:space="preserve">c) zaměření / zacílení výzvy </w:t>
      </w:r>
    </w:p>
    <w:p w14:paraId="156262F8" w14:textId="77777777" w:rsidR="00040703" w:rsidRPr="008D4790" w:rsidRDefault="00040703" w:rsidP="00BF095B">
      <w:pPr>
        <w:pStyle w:val="OdrkyvMPP"/>
        <w:numPr>
          <w:ilvl w:val="0"/>
          <w:numId w:val="574"/>
        </w:numPr>
        <w:rPr>
          <w:color w:val="000000"/>
        </w:rPr>
      </w:pPr>
      <w:r w:rsidRPr="00B152B1">
        <w:t>stručný popis zaměření výzvy (např. na podporované aktivity, cílové skupiny, typ oprávněného žadatele, typ území dle Národního dokumentu pro územní dimenzi, příp. územní zaměření dle zvláštního odůvodnění řídícího orgánu</w:t>
      </w:r>
      <w:r w:rsidR="00772BAA" w:rsidRPr="00C80A47">
        <w:t>,</w:t>
      </w:r>
    </w:p>
    <w:p w14:paraId="7A7B6F40" w14:textId="77777777" w:rsidR="00282485" w:rsidRPr="00876EF2" w:rsidRDefault="00282485" w:rsidP="00CB2A24">
      <w:pPr>
        <w:autoSpaceDE w:val="0"/>
        <w:autoSpaceDN w:val="0"/>
        <w:adjustRightInd w:val="0"/>
        <w:spacing w:before="100" w:beforeAutospacing="1" w:after="100" w:afterAutospacing="1"/>
        <w:rPr>
          <w:rFonts w:ascii="Arial" w:hAnsi="Arial" w:cs="Arial"/>
          <w:color w:val="000000"/>
          <w:sz w:val="22"/>
          <w:szCs w:val="22"/>
        </w:rPr>
      </w:pPr>
      <w:r w:rsidRPr="00876EF2">
        <w:rPr>
          <w:rFonts w:ascii="Arial" w:hAnsi="Arial" w:cs="Arial"/>
          <w:b/>
          <w:bCs/>
          <w:color w:val="000000"/>
          <w:sz w:val="22"/>
          <w:szCs w:val="22"/>
        </w:rPr>
        <w:t>d) vyznačení synergie (pouze v relevantních případech)</w:t>
      </w:r>
    </w:p>
    <w:p w14:paraId="6C67DC10" w14:textId="77777777" w:rsidR="00282485" w:rsidRPr="008D4790" w:rsidRDefault="00282485" w:rsidP="00BF095B">
      <w:pPr>
        <w:pStyle w:val="OdrkyvMPP"/>
        <w:numPr>
          <w:ilvl w:val="0"/>
          <w:numId w:val="573"/>
        </w:numPr>
      </w:pPr>
      <w:r w:rsidRPr="00B152B1">
        <w:t>název programu, prioritní osy, investiční priority a specifického cíle, se kterými je výzva synergická</w:t>
      </w:r>
      <w:r w:rsidR="00D90BA8" w:rsidRPr="00C80A47">
        <w:t>,</w:t>
      </w:r>
    </w:p>
    <w:p w14:paraId="67724EB7" w14:textId="77777777" w:rsidR="00BD14C5" w:rsidRPr="008D4790" w:rsidRDefault="00282485" w:rsidP="00BF095B">
      <w:pPr>
        <w:pStyle w:val="OdrkyvMPP"/>
        <w:numPr>
          <w:ilvl w:val="0"/>
          <w:numId w:val="573"/>
        </w:numPr>
      </w:pPr>
      <w:r w:rsidRPr="008D4790">
        <w:t>uvedení počáteční nebo navazující výzvy</w:t>
      </w:r>
      <w:r w:rsidR="00D90BA8" w:rsidRPr="008D4790">
        <w:t>,</w:t>
      </w:r>
    </w:p>
    <w:p w14:paraId="2742BAE4" w14:textId="77777777" w:rsidR="00D90BA8" w:rsidRPr="008D4790" w:rsidRDefault="00D90BA8" w:rsidP="00BF095B">
      <w:pPr>
        <w:pStyle w:val="OdrkyvMPP"/>
        <w:numPr>
          <w:ilvl w:val="0"/>
          <w:numId w:val="573"/>
        </w:numPr>
      </w:pPr>
      <w:r w:rsidRPr="008D4790">
        <w:t>popis synergie (upřesnění,  co je předmětem synergické výzvy).</w:t>
      </w:r>
    </w:p>
    <w:p w14:paraId="460892B2" w14:textId="77777777" w:rsidR="00C017E9" w:rsidRDefault="00C017E9" w:rsidP="00DB5153">
      <w:pPr>
        <w:pStyle w:val="Nadpis3"/>
      </w:pPr>
      <w:bookmarkStart w:id="712" w:name="_Toc483314161"/>
      <w:r>
        <w:t>Aktualizace harmonogramu výzev</w:t>
      </w:r>
      <w:bookmarkEnd w:id="712"/>
    </w:p>
    <w:p w14:paraId="51F096A5" w14:textId="77777777" w:rsidR="00C017E9" w:rsidRDefault="00C017E9" w:rsidP="00947625">
      <w:pPr>
        <w:rPr>
          <w:rFonts w:ascii="Arial" w:hAnsi="Arial" w:cs="Arial"/>
          <w:sz w:val="22"/>
          <w:szCs w:val="22"/>
          <w:lang w:eastAsia="cs-CZ"/>
        </w:rPr>
      </w:pPr>
      <w:r w:rsidRPr="00947625">
        <w:rPr>
          <w:rFonts w:ascii="Arial" w:hAnsi="Arial" w:cs="Arial"/>
          <w:sz w:val="22"/>
          <w:szCs w:val="22"/>
          <w:lang w:eastAsia="cs-CZ"/>
        </w:rPr>
        <w:t xml:space="preserve">Harmonogrm výzev je průběžně aktualizován o nové připravované výzvy. </w:t>
      </w:r>
      <w:r w:rsidRPr="00262913">
        <w:rPr>
          <w:rFonts w:ascii="Arial" w:hAnsi="Arial" w:cs="Arial"/>
          <w:sz w:val="22"/>
          <w:szCs w:val="22"/>
          <w:lang w:eastAsia="cs-CZ"/>
        </w:rPr>
        <w:t xml:space="preserve">ŘO OPD </w:t>
      </w:r>
      <w:r w:rsidRPr="006B43A3">
        <w:rPr>
          <w:rFonts w:ascii="Arial" w:hAnsi="Arial" w:cs="Arial"/>
          <w:sz w:val="22"/>
          <w:szCs w:val="22"/>
          <w:lang w:eastAsia="cs-CZ"/>
        </w:rPr>
        <w:t>může měnit a doplňovat</w:t>
      </w:r>
      <w:r>
        <w:rPr>
          <w:rFonts w:ascii="Arial" w:hAnsi="Arial" w:cs="Arial"/>
          <w:sz w:val="22"/>
          <w:szCs w:val="22"/>
          <w:lang w:eastAsia="cs-CZ"/>
        </w:rPr>
        <w:t>i i</w:t>
      </w:r>
      <w:r w:rsidRPr="00947625">
        <w:rPr>
          <w:rFonts w:ascii="Arial" w:hAnsi="Arial" w:cs="Arial"/>
          <w:sz w:val="22"/>
          <w:szCs w:val="22"/>
          <w:lang w:eastAsia="cs-CZ"/>
        </w:rPr>
        <w:t>nformce o výzvách, které již byly v harmonogramu zveřejněny</w:t>
      </w:r>
      <w:r>
        <w:rPr>
          <w:rFonts w:ascii="Arial" w:hAnsi="Arial" w:cs="Arial"/>
          <w:sz w:val="22"/>
          <w:szCs w:val="22"/>
          <w:lang w:eastAsia="cs-CZ"/>
        </w:rPr>
        <w:t>. V případě změny či doplnění informací o výzvách, které již byly zveřejněny</w:t>
      </w:r>
      <w:r w:rsidR="00A97737">
        <w:rPr>
          <w:rFonts w:ascii="Arial" w:hAnsi="Arial" w:cs="Arial"/>
          <w:sz w:val="22"/>
          <w:szCs w:val="22"/>
          <w:lang w:eastAsia="cs-CZ"/>
        </w:rPr>
        <w:t>,</w:t>
      </w:r>
      <w:r>
        <w:rPr>
          <w:rFonts w:ascii="Arial" w:hAnsi="Arial" w:cs="Arial"/>
          <w:sz w:val="22"/>
          <w:szCs w:val="22"/>
          <w:lang w:eastAsia="cs-CZ"/>
        </w:rPr>
        <w:t xml:space="preserve"> ŘO OPD uvede </w:t>
      </w:r>
      <w:r w:rsidR="00A97737">
        <w:rPr>
          <w:rFonts w:ascii="Arial" w:hAnsi="Arial" w:cs="Arial"/>
          <w:sz w:val="22"/>
          <w:szCs w:val="22"/>
          <w:lang w:eastAsia="cs-CZ"/>
        </w:rPr>
        <w:t>odůvodnění změny.</w:t>
      </w:r>
    </w:p>
    <w:p w14:paraId="15D02BEF" w14:textId="77777777" w:rsidR="00BD14C5" w:rsidRPr="00AF4A70" w:rsidRDefault="00BD14C5" w:rsidP="000F195B">
      <w:pPr>
        <w:pStyle w:val="Nadpis2"/>
      </w:pPr>
      <w:bookmarkStart w:id="713" w:name="_Toc457375370"/>
      <w:bookmarkStart w:id="714" w:name="_Toc423675953"/>
      <w:bookmarkStart w:id="715" w:name="_Toc423707018"/>
      <w:bookmarkStart w:id="716" w:name="_Toc424128518"/>
      <w:bookmarkStart w:id="717" w:name="_Toc424230532"/>
      <w:bookmarkStart w:id="718" w:name="_Ref424297093"/>
      <w:bookmarkStart w:id="719" w:name="_Ref424297098"/>
      <w:bookmarkStart w:id="720" w:name="_Toc439685329"/>
      <w:bookmarkStart w:id="721" w:name="_Ref452649113"/>
      <w:bookmarkStart w:id="722" w:name="_Toc483314162"/>
      <w:bookmarkEnd w:id="713"/>
      <w:r w:rsidRPr="00040703">
        <w:t>Druhy</w:t>
      </w:r>
      <w:r w:rsidRPr="00AF4A70">
        <w:t xml:space="preserve"> výzev</w:t>
      </w:r>
      <w:bookmarkEnd w:id="714"/>
      <w:bookmarkEnd w:id="715"/>
      <w:bookmarkEnd w:id="716"/>
      <w:bookmarkEnd w:id="717"/>
      <w:bookmarkEnd w:id="718"/>
      <w:bookmarkEnd w:id="719"/>
      <w:bookmarkEnd w:id="720"/>
      <w:bookmarkEnd w:id="721"/>
      <w:bookmarkEnd w:id="722"/>
    </w:p>
    <w:p w14:paraId="6E322A31" w14:textId="77777777" w:rsidR="00BD14C5" w:rsidRPr="00876EF2" w:rsidRDefault="00BD14C5" w:rsidP="00CB2A24">
      <w:pPr>
        <w:autoSpaceDE w:val="0"/>
        <w:autoSpaceDN w:val="0"/>
        <w:adjustRightInd w:val="0"/>
        <w:spacing w:before="100" w:beforeAutospacing="1" w:after="100" w:afterAutospacing="1"/>
        <w:rPr>
          <w:rFonts w:ascii="Arial" w:hAnsi="Arial" w:cs="Arial"/>
          <w:bCs/>
          <w:color w:val="000000"/>
          <w:sz w:val="22"/>
          <w:szCs w:val="22"/>
        </w:rPr>
      </w:pPr>
      <w:r w:rsidRPr="00876EF2">
        <w:rPr>
          <w:rFonts w:ascii="Arial" w:hAnsi="Arial" w:cs="Arial"/>
          <w:bCs/>
          <w:color w:val="000000"/>
          <w:sz w:val="22"/>
          <w:szCs w:val="22"/>
        </w:rPr>
        <w:t>V OPD jsou vyhlašovány výzvy:</w:t>
      </w:r>
    </w:p>
    <w:p w14:paraId="158986C0" w14:textId="77777777" w:rsidR="00BD14C5" w:rsidRPr="00876EF2" w:rsidRDefault="00BD14C5" w:rsidP="00CB2A24">
      <w:pPr>
        <w:autoSpaceDE w:val="0"/>
        <w:autoSpaceDN w:val="0"/>
        <w:adjustRightInd w:val="0"/>
        <w:spacing w:before="100" w:beforeAutospacing="1" w:after="100" w:afterAutospacing="1"/>
        <w:rPr>
          <w:rFonts w:ascii="Arial" w:hAnsi="Arial" w:cs="Arial"/>
          <w:color w:val="000000"/>
          <w:sz w:val="22"/>
          <w:szCs w:val="22"/>
        </w:rPr>
      </w:pPr>
      <w:r w:rsidRPr="00876EF2">
        <w:rPr>
          <w:rFonts w:ascii="Arial" w:hAnsi="Arial" w:cs="Arial"/>
          <w:b/>
          <w:bCs/>
          <w:color w:val="000000"/>
          <w:sz w:val="22"/>
          <w:szCs w:val="22"/>
        </w:rPr>
        <w:t xml:space="preserve">Průběžné </w:t>
      </w:r>
      <w:r w:rsidRPr="00876EF2">
        <w:rPr>
          <w:rFonts w:ascii="Arial" w:hAnsi="Arial" w:cs="Arial"/>
          <w:color w:val="000000"/>
          <w:sz w:val="22"/>
          <w:szCs w:val="22"/>
        </w:rPr>
        <w:t>– nesoutěžní typ výzvy, v rámci které si projekty vzájemně nekonkurují. Hodnocení probíhá průběžně, může začít hned po podání žádosti o podporu nebo</w:t>
      </w:r>
      <w:r w:rsidR="00D51C19" w:rsidRPr="00876EF2">
        <w:rPr>
          <w:rFonts w:ascii="Arial" w:hAnsi="Arial" w:cs="Arial"/>
          <w:color w:val="000000"/>
          <w:sz w:val="22"/>
          <w:szCs w:val="22"/>
        </w:rPr>
        <w:t> </w:t>
      </w:r>
      <w:r w:rsidRPr="00876EF2">
        <w:rPr>
          <w:rFonts w:ascii="Arial" w:hAnsi="Arial" w:cs="Arial"/>
          <w:color w:val="000000"/>
          <w:sz w:val="22"/>
          <w:szCs w:val="22"/>
        </w:rPr>
        <w:t xml:space="preserve"> v</w:t>
      </w:r>
      <w:r w:rsidR="00D51C19" w:rsidRPr="00876EF2">
        <w:rPr>
          <w:rFonts w:ascii="Arial" w:hAnsi="Arial" w:cs="Arial"/>
          <w:color w:val="000000"/>
          <w:sz w:val="22"/>
          <w:szCs w:val="22"/>
        </w:rPr>
        <w:t> </w:t>
      </w:r>
      <w:r w:rsidRPr="00876EF2">
        <w:rPr>
          <w:rFonts w:ascii="Arial" w:hAnsi="Arial" w:cs="Arial"/>
          <w:color w:val="000000"/>
          <w:sz w:val="22"/>
          <w:szCs w:val="22"/>
        </w:rPr>
        <w:t xml:space="preserve"> termínu stanoveném ve výzvě </w:t>
      </w:r>
      <w:r w:rsidR="00D86AC2" w:rsidRPr="00876EF2">
        <w:rPr>
          <w:rFonts w:ascii="Arial" w:hAnsi="Arial" w:cs="Arial"/>
          <w:color w:val="000000"/>
          <w:sz w:val="22"/>
          <w:szCs w:val="22"/>
        </w:rPr>
        <w:t>ŘO OPD</w:t>
      </w:r>
      <w:r w:rsidRPr="00876EF2">
        <w:rPr>
          <w:rFonts w:ascii="Arial" w:hAnsi="Arial" w:cs="Arial"/>
          <w:color w:val="000000"/>
          <w:sz w:val="22"/>
          <w:szCs w:val="22"/>
        </w:rPr>
        <w:t>. Žadatelům, jejichž projekty splní dané podmínky, je poskytována podpora obvykle v pořadí, v jakém podali žádost o podporu</w:t>
      </w:r>
      <w:r w:rsidR="003C4CEF">
        <w:rPr>
          <w:rStyle w:val="Znakapoznpodarou"/>
          <w:rFonts w:ascii="Arial" w:hAnsi="Arial"/>
          <w:color w:val="000000"/>
          <w:sz w:val="22"/>
          <w:szCs w:val="22"/>
        </w:rPr>
        <w:footnoteReference w:id="14"/>
      </w:r>
      <w:r w:rsidR="0078196B">
        <w:rPr>
          <w:rFonts w:ascii="Arial" w:hAnsi="Arial" w:cs="Arial"/>
          <w:color w:val="000000"/>
          <w:sz w:val="22"/>
          <w:szCs w:val="22"/>
        </w:rPr>
        <w:t xml:space="preserve"> (v případě dvoukolového hodnocení dle</w:t>
      </w:r>
      <w:r w:rsidR="00591B8A">
        <w:rPr>
          <w:rFonts w:ascii="Arial" w:hAnsi="Arial" w:cs="Arial"/>
          <w:color w:val="000000"/>
          <w:sz w:val="22"/>
          <w:szCs w:val="22"/>
        </w:rPr>
        <w:t> </w:t>
      </w:r>
      <w:r w:rsidR="0078196B">
        <w:rPr>
          <w:rFonts w:ascii="Arial" w:hAnsi="Arial" w:cs="Arial"/>
          <w:color w:val="000000"/>
          <w:sz w:val="22"/>
          <w:szCs w:val="22"/>
        </w:rPr>
        <w:t>pořadí, v jakém podali předběžnou žádost o podporu)</w:t>
      </w:r>
      <w:r w:rsidRPr="00876EF2">
        <w:rPr>
          <w:rFonts w:ascii="Arial" w:hAnsi="Arial" w:cs="Arial"/>
          <w:color w:val="000000"/>
          <w:sz w:val="22"/>
          <w:szCs w:val="22"/>
        </w:rPr>
        <w:t xml:space="preserve"> až do přidělení celé alokace výzvy na jednotlivé projekty. Výzva je zpravidla vyhlášena na delší dobu (několik měsíců až let) a končí obvykle vyčerpáním alokace.</w:t>
      </w:r>
    </w:p>
    <w:p w14:paraId="58032B6C" w14:textId="77777777" w:rsidR="00BD14C5" w:rsidRPr="00876EF2" w:rsidRDefault="00BD14C5" w:rsidP="00CB2A24">
      <w:pPr>
        <w:autoSpaceDE w:val="0"/>
        <w:autoSpaceDN w:val="0"/>
        <w:adjustRightInd w:val="0"/>
        <w:spacing w:before="100" w:beforeAutospacing="1" w:after="100" w:afterAutospacing="1"/>
        <w:rPr>
          <w:rFonts w:ascii="Arial" w:hAnsi="Arial" w:cs="Arial"/>
          <w:sz w:val="22"/>
          <w:szCs w:val="22"/>
        </w:rPr>
      </w:pPr>
      <w:r w:rsidRPr="00876EF2">
        <w:rPr>
          <w:rFonts w:ascii="Arial" w:hAnsi="Arial" w:cs="Arial"/>
          <w:b/>
          <w:bCs/>
          <w:color w:val="000000"/>
          <w:sz w:val="22"/>
          <w:szCs w:val="22"/>
        </w:rPr>
        <w:t xml:space="preserve">Kolové </w:t>
      </w:r>
      <w:r w:rsidRPr="00876EF2">
        <w:rPr>
          <w:rFonts w:ascii="Arial" w:hAnsi="Arial" w:cs="Arial"/>
          <w:color w:val="000000"/>
          <w:sz w:val="22"/>
          <w:szCs w:val="22"/>
        </w:rPr>
        <w:t xml:space="preserve">– </w:t>
      </w:r>
      <w:r w:rsidRPr="00876EF2">
        <w:rPr>
          <w:rFonts w:ascii="Arial" w:hAnsi="Arial" w:cs="Arial"/>
          <w:sz w:val="22"/>
          <w:szCs w:val="22"/>
        </w:rPr>
        <w:t>jedná se o soutěžní typ výzvy, kde jsou projekty porovnávány mezi sebou. Podporu obdrží projekty, které splní podmínky výzvy, v pořadí od nejlepšího podle</w:t>
      </w:r>
      <w:r w:rsidR="00D51C19" w:rsidRPr="00876EF2">
        <w:rPr>
          <w:rFonts w:ascii="Arial" w:hAnsi="Arial" w:cs="Arial"/>
          <w:sz w:val="22"/>
          <w:szCs w:val="22"/>
        </w:rPr>
        <w:t> </w:t>
      </w:r>
      <w:r w:rsidRPr="00876EF2">
        <w:rPr>
          <w:rFonts w:ascii="Arial" w:hAnsi="Arial" w:cs="Arial"/>
          <w:sz w:val="22"/>
          <w:szCs w:val="22"/>
        </w:rPr>
        <w:t xml:space="preserve"> výsledku věcného hodnocení až do přidělení celé alokace výzvy. Výběr projektů bude proveden až po zhodnocení všech projektů. V případě, že požadovaná výše podpory všech předložených projektů nepřekračuje alokaci výzvy, je možné provést výběr dříve</w:t>
      </w:r>
      <w:r w:rsidRPr="00876EF2">
        <w:rPr>
          <w:rStyle w:val="Znakapoznpodarou"/>
          <w:rFonts w:ascii="Arial" w:hAnsi="Arial" w:cs="Arial"/>
          <w:sz w:val="22"/>
          <w:szCs w:val="22"/>
        </w:rPr>
        <w:footnoteReference w:id="15"/>
      </w:r>
      <w:r w:rsidRPr="00876EF2">
        <w:rPr>
          <w:rFonts w:ascii="Arial" w:hAnsi="Arial" w:cs="Arial"/>
          <w:sz w:val="22"/>
          <w:szCs w:val="22"/>
        </w:rPr>
        <w:t>). Výzva je obvykle vyhlášená na</w:t>
      </w:r>
      <w:r w:rsidR="00591B8A">
        <w:rPr>
          <w:rFonts w:ascii="Arial" w:hAnsi="Arial" w:cs="Arial"/>
          <w:sz w:val="22"/>
          <w:szCs w:val="22"/>
        </w:rPr>
        <w:t> </w:t>
      </w:r>
      <w:r w:rsidRPr="00876EF2">
        <w:rPr>
          <w:rFonts w:ascii="Arial" w:hAnsi="Arial" w:cs="Arial"/>
          <w:sz w:val="22"/>
          <w:szCs w:val="22"/>
        </w:rPr>
        <w:t>kratší dobu</w:t>
      </w:r>
      <w:r w:rsidR="00CC7137" w:rsidRPr="00876EF2">
        <w:rPr>
          <w:rFonts w:ascii="Arial" w:hAnsi="Arial" w:cs="Arial"/>
          <w:sz w:val="22"/>
          <w:szCs w:val="22"/>
        </w:rPr>
        <w:t>.</w:t>
      </w:r>
    </w:p>
    <w:p w14:paraId="0CA5A681" w14:textId="77777777" w:rsidR="00D30023" w:rsidRDefault="00D30023" w:rsidP="00921734">
      <w:pPr>
        <w:pStyle w:val="Nadpis2"/>
      </w:pPr>
      <w:bookmarkStart w:id="723" w:name="_Ref458501202"/>
      <w:bookmarkStart w:id="724" w:name="_Toc483314163"/>
      <w:r>
        <w:t>Specifické výzvy</w:t>
      </w:r>
      <w:bookmarkEnd w:id="723"/>
      <w:bookmarkEnd w:id="724"/>
    </w:p>
    <w:p w14:paraId="49F1554A" w14:textId="77777777" w:rsidR="00921734" w:rsidRPr="00921734" w:rsidRDefault="00921734" w:rsidP="00921734">
      <w:pPr>
        <w:rPr>
          <w:rFonts w:ascii="Arial" w:hAnsi="Arial" w:cs="Arial"/>
          <w:sz w:val="22"/>
          <w:szCs w:val="22"/>
          <w:lang w:eastAsia="cs-CZ"/>
        </w:rPr>
      </w:pPr>
      <w:r w:rsidRPr="00921734">
        <w:rPr>
          <w:rFonts w:ascii="Arial" w:hAnsi="Arial" w:cs="Arial"/>
          <w:sz w:val="22"/>
          <w:szCs w:val="22"/>
          <w:lang w:eastAsia="cs-CZ"/>
        </w:rPr>
        <w:t xml:space="preserve">Projekty, prostřednictvím kterých lze poskytovat podporu z OPD jsou různorodé. V závislosti na duhu projektů se </w:t>
      </w:r>
      <w:r w:rsidR="00947625">
        <w:rPr>
          <w:rFonts w:ascii="Arial" w:hAnsi="Arial" w:cs="Arial"/>
          <w:sz w:val="22"/>
          <w:szCs w:val="22"/>
          <w:lang w:eastAsia="cs-CZ"/>
        </w:rPr>
        <w:t xml:space="preserve">bude </w:t>
      </w:r>
      <w:r w:rsidRPr="00921734">
        <w:rPr>
          <w:rFonts w:ascii="Arial" w:hAnsi="Arial" w:cs="Arial"/>
          <w:sz w:val="22"/>
          <w:szCs w:val="22"/>
          <w:lang w:eastAsia="cs-CZ"/>
        </w:rPr>
        <w:t>liš</w:t>
      </w:r>
      <w:r w:rsidR="00947625">
        <w:rPr>
          <w:rFonts w:ascii="Arial" w:hAnsi="Arial" w:cs="Arial"/>
          <w:sz w:val="22"/>
          <w:szCs w:val="22"/>
          <w:lang w:eastAsia="cs-CZ"/>
        </w:rPr>
        <w:t>it</w:t>
      </w:r>
      <w:r w:rsidRPr="00921734">
        <w:rPr>
          <w:rFonts w:ascii="Arial" w:hAnsi="Arial" w:cs="Arial"/>
          <w:sz w:val="22"/>
          <w:szCs w:val="22"/>
          <w:lang w:eastAsia="cs-CZ"/>
        </w:rPr>
        <w:t xml:space="preserve"> i řízení výzev. </w:t>
      </w:r>
    </w:p>
    <w:p w14:paraId="4A61DB16" w14:textId="77777777" w:rsidR="00247902" w:rsidRPr="00876EF2" w:rsidRDefault="00247902" w:rsidP="00277D1B">
      <w:pPr>
        <w:pStyle w:val="MPtext"/>
        <w:numPr>
          <w:ilvl w:val="0"/>
          <w:numId w:val="714"/>
        </w:numPr>
        <w:spacing w:before="100" w:beforeAutospacing="1" w:after="100" w:afterAutospacing="1"/>
      </w:pPr>
      <w:r w:rsidRPr="007704F2">
        <w:rPr>
          <w:b/>
        </w:rPr>
        <w:t xml:space="preserve">Synergické </w:t>
      </w:r>
      <w:r w:rsidR="00D30023" w:rsidRPr="007704F2">
        <w:rPr>
          <w:b/>
        </w:rPr>
        <w:t>projekty</w:t>
      </w:r>
      <w:r w:rsidRPr="00876EF2">
        <w:t>:</w:t>
      </w:r>
    </w:p>
    <w:p w14:paraId="271EC7B7" w14:textId="77777777" w:rsidR="00247902" w:rsidRPr="00876EF2" w:rsidRDefault="00247902" w:rsidP="00CB2A24">
      <w:pPr>
        <w:autoSpaceDE w:val="0"/>
        <w:autoSpaceDN w:val="0"/>
        <w:adjustRightInd w:val="0"/>
        <w:spacing w:before="100" w:beforeAutospacing="1" w:after="100" w:afterAutospacing="1"/>
        <w:rPr>
          <w:rFonts w:ascii="Arial" w:hAnsi="Arial" w:cs="Arial"/>
          <w:sz w:val="22"/>
          <w:szCs w:val="22"/>
        </w:rPr>
      </w:pPr>
      <w:r w:rsidRPr="00876EF2">
        <w:rPr>
          <w:rFonts w:ascii="Arial" w:hAnsi="Arial" w:cs="Arial"/>
          <w:sz w:val="22"/>
          <w:szCs w:val="22"/>
        </w:rPr>
        <w:t>V případě, že bude výzva vyhlášena jako synergická, bude tato skutečnost uvedena ve výzvě. Synergické výzvy se z hlediska časového dělí na počáteční a navazující.V závislosti na</w:t>
      </w:r>
      <w:r w:rsidR="006B27EE">
        <w:rPr>
          <w:rFonts w:ascii="Arial" w:hAnsi="Arial" w:cs="Arial"/>
          <w:sz w:val="22"/>
          <w:szCs w:val="22"/>
        </w:rPr>
        <w:t> </w:t>
      </w:r>
      <w:r w:rsidRPr="00876EF2">
        <w:rPr>
          <w:rFonts w:ascii="Arial" w:hAnsi="Arial" w:cs="Arial"/>
          <w:sz w:val="22"/>
          <w:szCs w:val="22"/>
        </w:rPr>
        <w:t>tom, zda je výzva počáteční nebo navazující z hlediska posloupnosti synergické vazby, žadatel v</w:t>
      </w:r>
      <w:r w:rsidR="006B27EE">
        <w:rPr>
          <w:rFonts w:ascii="Arial" w:hAnsi="Arial" w:cs="Arial"/>
          <w:sz w:val="22"/>
          <w:szCs w:val="22"/>
        </w:rPr>
        <w:t> </w:t>
      </w:r>
      <w:r w:rsidRPr="00876EF2">
        <w:rPr>
          <w:rFonts w:ascii="Arial" w:hAnsi="Arial" w:cs="Arial"/>
          <w:sz w:val="22"/>
          <w:szCs w:val="22"/>
        </w:rPr>
        <w:t>žádosti o podporu vyplní další atributy projektu, a to:</w:t>
      </w:r>
    </w:p>
    <w:p w14:paraId="62E08075" w14:textId="77777777" w:rsidR="00247902" w:rsidRPr="008D4790" w:rsidRDefault="006B27EE" w:rsidP="00277D1B">
      <w:pPr>
        <w:pStyle w:val="OdrkyvMPP"/>
        <w:numPr>
          <w:ilvl w:val="0"/>
          <w:numId w:val="713"/>
        </w:numPr>
      </w:pPr>
      <w:r w:rsidRPr="00B152B1">
        <w:t>u</w:t>
      </w:r>
      <w:r w:rsidR="00247902" w:rsidRPr="00C80A47">
        <w:t>projektu podaného v rámci počáteční výzvy žadatel v žádosti</w:t>
      </w:r>
      <w:r w:rsidR="005A0B8B" w:rsidRPr="008D4790">
        <w:t xml:space="preserve"> o podporu</w:t>
      </w:r>
      <w:r w:rsidR="00247902" w:rsidRPr="008D4790">
        <w:t xml:space="preserve"> blíže specifikuje plánovanou návaznou aktivitu/aktivity, které bude realizovat v</w:t>
      </w:r>
      <w:r w:rsidR="00D51C19" w:rsidRPr="008D4790">
        <w:t> </w:t>
      </w:r>
      <w:r w:rsidR="00247902" w:rsidRPr="008D4790">
        <w:t xml:space="preserve"> projektu/projektech v rámci navazující synergické výzvy.</w:t>
      </w:r>
    </w:p>
    <w:p w14:paraId="59AD058F" w14:textId="77777777" w:rsidR="00247902" w:rsidRPr="008D4790" w:rsidRDefault="006B27EE" w:rsidP="00277D1B">
      <w:pPr>
        <w:pStyle w:val="OdrkyvMPP"/>
        <w:numPr>
          <w:ilvl w:val="0"/>
          <w:numId w:val="713"/>
        </w:numPr>
      </w:pPr>
      <w:r w:rsidRPr="008D4790">
        <w:t xml:space="preserve">u </w:t>
      </w:r>
      <w:r w:rsidR="00247902" w:rsidRPr="008D4790">
        <w:t xml:space="preserve">projektu podaného v rámci navazující výzvy žadatel v žádosti </w:t>
      </w:r>
      <w:r w:rsidR="005A0B8B" w:rsidRPr="008D4790">
        <w:t xml:space="preserve">o podporu </w:t>
      </w:r>
      <w:r w:rsidR="00247902" w:rsidRPr="008D4790">
        <w:t>vybírá konkrétní projekt z počáteční výzvy, se kterým je synergický, resp. na který navazuje a popisuje věcnou návaznost na počáteční projekt.</w:t>
      </w:r>
    </w:p>
    <w:p w14:paraId="5DBB1EDB" w14:textId="77777777" w:rsidR="00247902" w:rsidRPr="00876EF2" w:rsidRDefault="00247902" w:rsidP="00821D80">
      <w:pPr>
        <w:autoSpaceDE w:val="0"/>
        <w:autoSpaceDN w:val="0"/>
        <w:adjustRightInd w:val="0"/>
        <w:spacing w:before="100" w:beforeAutospacing="1" w:after="100" w:afterAutospacing="1"/>
        <w:rPr>
          <w:rFonts w:ascii="Arial" w:hAnsi="Arial" w:cs="Arial"/>
          <w:sz w:val="22"/>
          <w:szCs w:val="22"/>
        </w:rPr>
      </w:pPr>
      <w:r w:rsidRPr="00876EF2">
        <w:rPr>
          <w:rFonts w:ascii="Arial" w:hAnsi="Arial" w:cs="Arial"/>
          <w:sz w:val="22"/>
          <w:szCs w:val="22"/>
        </w:rPr>
        <w:t xml:space="preserve">Posouzení relevantnosti popsané synergické vazby </w:t>
      </w:r>
      <w:r w:rsidR="00947625">
        <w:rPr>
          <w:rFonts w:ascii="Arial" w:hAnsi="Arial" w:cs="Arial"/>
          <w:sz w:val="22"/>
          <w:szCs w:val="22"/>
        </w:rPr>
        <w:t>bude</w:t>
      </w:r>
      <w:r w:rsidRPr="00876EF2">
        <w:rPr>
          <w:rFonts w:ascii="Arial" w:hAnsi="Arial" w:cs="Arial"/>
          <w:sz w:val="22"/>
          <w:szCs w:val="22"/>
        </w:rPr>
        <w:t>součástí kontroly přijatelnosti a formálních náležitostí. U projektu s právním aktem o poskytnutí/převodu podpory, která je identifikována jako synergická, pak příjemce v průběhu realizace vykazuje pokrokv</w:t>
      </w:r>
      <w:r w:rsidR="008F15E0" w:rsidRPr="00876EF2">
        <w:rPr>
          <w:rFonts w:ascii="Arial" w:hAnsi="Arial" w:cs="Arial"/>
          <w:sz w:val="22"/>
          <w:szCs w:val="22"/>
        </w:rPr>
        <w:t> </w:t>
      </w:r>
      <w:r w:rsidRPr="00876EF2">
        <w:rPr>
          <w:rFonts w:ascii="Arial" w:hAnsi="Arial" w:cs="Arial"/>
          <w:sz w:val="22"/>
          <w:szCs w:val="22"/>
        </w:rPr>
        <w:t>plnění synergické vazby ve zprávách o realizaci/udržitelnosti (popis pokroku v realizaci synergické vazby – zhodnocení přínosu projektu ve vazbě na</w:t>
      </w:r>
      <w:r w:rsidR="00D51C19" w:rsidRPr="00876EF2">
        <w:rPr>
          <w:rFonts w:ascii="Arial" w:hAnsi="Arial" w:cs="Arial"/>
          <w:sz w:val="22"/>
          <w:szCs w:val="22"/>
        </w:rPr>
        <w:t> </w:t>
      </w:r>
      <w:r w:rsidRPr="00876EF2">
        <w:rPr>
          <w:rFonts w:ascii="Arial" w:hAnsi="Arial" w:cs="Arial"/>
          <w:sz w:val="22"/>
          <w:szCs w:val="22"/>
        </w:rPr>
        <w:t xml:space="preserve"> synergický projekt, jaká je přidaná hodnota vzájemné realizace obou synergických projektů a jak probíhá spolupráce).</w:t>
      </w:r>
    </w:p>
    <w:p w14:paraId="6E9BA494" w14:textId="77777777" w:rsidR="00247902" w:rsidRPr="007704F2" w:rsidRDefault="00247902" w:rsidP="00277D1B">
      <w:pPr>
        <w:pStyle w:val="MPtext"/>
        <w:numPr>
          <w:ilvl w:val="0"/>
          <w:numId w:val="714"/>
        </w:numPr>
        <w:rPr>
          <w:b/>
        </w:rPr>
      </w:pPr>
      <w:r w:rsidRPr="00921734">
        <w:rPr>
          <w:b/>
        </w:rPr>
        <w:t xml:space="preserve">Komplementární </w:t>
      </w:r>
      <w:r w:rsidR="00D30023" w:rsidRPr="007704F2">
        <w:rPr>
          <w:b/>
        </w:rPr>
        <w:t>projekty</w:t>
      </w:r>
      <w:r w:rsidRPr="007704F2">
        <w:rPr>
          <w:b/>
        </w:rPr>
        <w:t>:</w:t>
      </w:r>
    </w:p>
    <w:p w14:paraId="6405A69E" w14:textId="77777777" w:rsidR="00247902" w:rsidRDefault="00247902" w:rsidP="00CB2A24">
      <w:pPr>
        <w:autoSpaceDE w:val="0"/>
        <w:autoSpaceDN w:val="0"/>
        <w:adjustRightInd w:val="0"/>
        <w:spacing w:before="100" w:beforeAutospacing="1" w:after="100" w:afterAutospacing="1"/>
        <w:rPr>
          <w:rFonts w:ascii="Arial" w:hAnsi="Arial" w:cs="Arial"/>
          <w:sz w:val="22"/>
          <w:szCs w:val="22"/>
        </w:rPr>
      </w:pPr>
      <w:r w:rsidRPr="00876EF2">
        <w:rPr>
          <w:rFonts w:ascii="Arial" w:hAnsi="Arial" w:cs="Arial"/>
          <w:sz w:val="22"/>
          <w:szCs w:val="22"/>
        </w:rPr>
        <w:t>V případě, že bude výzva vyhlášena jako komplementární, bude tato skutečnost ve</w:t>
      </w:r>
      <w:r w:rsidR="00D51C19" w:rsidRPr="00876EF2">
        <w:rPr>
          <w:rFonts w:ascii="Arial" w:hAnsi="Arial" w:cs="Arial"/>
          <w:sz w:val="22"/>
          <w:szCs w:val="22"/>
        </w:rPr>
        <w:t> </w:t>
      </w:r>
      <w:r w:rsidRPr="00876EF2">
        <w:rPr>
          <w:rFonts w:ascii="Arial" w:hAnsi="Arial" w:cs="Arial"/>
          <w:sz w:val="22"/>
          <w:szCs w:val="22"/>
        </w:rPr>
        <w:t>výzvě uvedena. Komplementarita podané žádosti o podporu se určuje v procesu hodnocení projektu a na žadatele/příjemce, jejichž žádost o podporu je označena jako komplementární, nejsou kladeny žádné nároky při vyplňování žádosti o podporu ani v</w:t>
      </w:r>
      <w:r w:rsidR="0068065C" w:rsidRPr="00876EF2">
        <w:rPr>
          <w:rFonts w:ascii="Arial" w:hAnsi="Arial" w:cs="Arial"/>
          <w:sz w:val="22"/>
          <w:szCs w:val="22"/>
        </w:rPr>
        <w:t> </w:t>
      </w:r>
      <w:r w:rsidRPr="00876EF2">
        <w:rPr>
          <w:rFonts w:ascii="Arial" w:hAnsi="Arial" w:cs="Arial"/>
          <w:sz w:val="22"/>
          <w:szCs w:val="22"/>
        </w:rPr>
        <w:t>pr</w:t>
      </w:r>
      <w:r w:rsidR="0068065C" w:rsidRPr="00876EF2">
        <w:rPr>
          <w:rFonts w:ascii="Arial" w:hAnsi="Arial" w:cs="Arial"/>
          <w:sz w:val="22"/>
          <w:szCs w:val="22"/>
        </w:rPr>
        <w:t>ůběhu realizace projektu.</w:t>
      </w:r>
    </w:p>
    <w:p w14:paraId="47D5E81F" w14:textId="77777777" w:rsidR="00921734" w:rsidRPr="007704F2" w:rsidRDefault="00921734" w:rsidP="007704F2">
      <w:pPr>
        <w:pStyle w:val="MPtext"/>
        <w:numPr>
          <w:ilvl w:val="0"/>
          <w:numId w:val="714"/>
        </w:numPr>
        <w:spacing w:before="100" w:beforeAutospacing="1" w:after="100" w:afterAutospacing="1"/>
        <w:rPr>
          <w:b/>
        </w:rPr>
      </w:pPr>
      <w:r w:rsidRPr="007704F2">
        <w:rPr>
          <w:b/>
        </w:rPr>
        <w:t>Velké projekty</w:t>
      </w:r>
    </w:p>
    <w:p w14:paraId="7436B63D" w14:textId="77777777" w:rsidR="00921734" w:rsidRDefault="00921734" w:rsidP="007704F2">
      <w:pPr>
        <w:spacing w:before="100" w:beforeAutospacing="1" w:after="100" w:afterAutospacing="1"/>
        <w:rPr>
          <w:rFonts w:ascii="Arial" w:hAnsi="Arial" w:cs="Arial"/>
          <w:sz w:val="22"/>
          <w:szCs w:val="22"/>
          <w:lang w:eastAsia="cs-CZ"/>
        </w:rPr>
      </w:pPr>
      <w:r w:rsidRPr="00921734">
        <w:rPr>
          <w:rFonts w:ascii="Arial" w:hAnsi="Arial" w:cs="Arial"/>
          <w:sz w:val="22"/>
          <w:szCs w:val="22"/>
          <w:lang w:eastAsia="cs-CZ"/>
        </w:rPr>
        <w:t xml:space="preserve">Ve výzvě, kde se očekává podání velkých projektů, ŘO zohlední specifika schvalovacího procesu velkých projektů (zejména co se týče časového nastavení výzvy). </w:t>
      </w:r>
    </w:p>
    <w:p w14:paraId="71FA3F36" w14:textId="77777777" w:rsidR="00921734" w:rsidRDefault="00921734" w:rsidP="007704F2">
      <w:pPr>
        <w:pStyle w:val="MPtext"/>
        <w:numPr>
          <w:ilvl w:val="0"/>
          <w:numId w:val="714"/>
        </w:numPr>
        <w:rPr>
          <w:b/>
        </w:rPr>
      </w:pPr>
      <w:r w:rsidRPr="007704F2">
        <w:rPr>
          <w:b/>
        </w:rPr>
        <w:t>Fá</w:t>
      </w:r>
      <w:r w:rsidR="007704F2">
        <w:rPr>
          <w:b/>
        </w:rPr>
        <w:t>zované projekty</w:t>
      </w:r>
    </w:p>
    <w:p w14:paraId="285800F7" w14:textId="77777777" w:rsidR="00BD14C5" w:rsidRPr="00287F13" w:rsidRDefault="007704F2" w:rsidP="00772BAA">
      <w:pPr>
        <w:pStyle w:val="MPtext"/>
        <w:spacing w:before="100" w:beforeAutospacing="1" w:after="100" w:afterAutospacing="1"/>
        <w:rPr>
          <w:color w:val="000000"/>
          <w:sz w:val="22"/>
          <w:szCs w:val="22"/>
        </w:rPr>
      </w:pPr>
      <w:r w:rsidRPr="00772BAA">
        <w:rPr>
          <w:sz w:val="22"/>
          <w:szCs w:val="22"/>
          <w:lang w:eastAsia="cs-CZ"/>
        </w:rPr>
        <w:t>Samostatné výzvy budou v rámci OPD 2014-2020 vyhlašovány pro  fázované projekty, keré</w:t>
      </w:r>
      <w:r w:rsidRPr="00772BAA">
        <w:rPr>
          <w:sz w:val="22"/>
          <w:szCs w:val="22"/>
        </w:rPr>
        <w:t xml:space="preserve"> se realizují v rámci dvou programových období.</w:t>
      </w:r>
      <w:bookmarkStart w:id="725" w:name="_Toc439869013"/>
      <w:bookmarkStart w:id="726" w:name="_Toc439869377"/>
      <w:bookmarkStart w:id="727" w:name="_Toc439869015"/>
      <w:bookmarkStart w:id="728" w:name="_Toc439869379"/>
      <w:bookmarkEnd w:id="725"/>
      <w:bookmarkEnd w:id="726"/>
      <w:bookmarkEnd w:id="727"/>
      <w:bookmarkEnd w:id="728"/>
    </w:p>
    <w:p w14:paraId="5329D16E" w14:textId="77777777" w:rsidR="00BD14C5" w:rsidRPr="00AF4A70" w:rsidRDefault="00BD14C5" w:rsidP="000F195B">
      <w:pPr>
        <w:pStyle w:val="Nadpis2"/>
      </w:pPr>
      <w:bookmarkStart w:id="729" w:name="_Ref436393864"/>
      <w:bookmarkStart w:id="730" w:name="_Ref436394013"/>
      <w:bookmarkStart w:id="731" w:name="_Toc439685332"/>
      <w:bookmarkStart w:id="732" w:name="_Toc483314164"/>
      <w:r w:rsidRPr="00AF4A70">
        <w:t>Obsah výzvy</w:t>
      </w:r>
      <w:bookmarkEnd w:id="729"/>
      <w:bookmarkEnd w:id="730"/>
      <w:bookmarkEnd w:id="731"/>
      <w:bookmarkEnd w:id="732"/>
    </w:p>
    <w:p w14:paraId="065450AA" w14:textId="77777777" w:rsidR="00BD14C5" w:rsidRPr="00876EF2" w:rsidRDefault="00734157" w:rsidP="00CB2A24">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Text výzvy je základním dokumentem obsahujícím informace o podmínkách pro získání podpory. </w:t>
      </w:r>
      <w:r w:rsidR="00281E1E">
        <w:rPr>
          <w:rFonts w:ascii="Arial" w:hAnsi="Arial" w:cs="Arial"/>
          <w:color w:val="000000"/>
          <w:sz w:val="22"/>
          <w:szCs w:val="22"/>
        </w:rPr>
        <w:t xml:space="preserve">Text </w:t>
      </w:r>
      <w:r w:rsidR="00BD14C5" w:rsidRPr="00876EF2">
        <w:rPr>
          <w:rFonts w:ascii="Arial" w:hAnsi="Arial" w:cs="Arial"/>
          <w:color w:val="000000"/>
          <w:sz w:val="22"/>
          <w:szCs w:val="22"/>
        </w:rPr>
        <w:t>výzv</w:t>
      </w:r>
      <w:r w:rsidR="00281E1E">
        <w:rPr>
          <w:rFonts w:ascii="Arial" w:hAnsi="Arial" w:cs="Arial"/>
          <w:color w:val="000000"/>
          <w:sz w:val="22"/>
          <w:szCs w:val="22"/>
        </w:rPr>
        <w:t>y</w:t>
      </w:r>
      <w:r w:rsidR="00876EF2" w:rsidRPr="00876EF2">
        <w:rPr>
          <w:rFonts w:ascii="Arial" w:hAnsi="Arial" w:cs="Arial"/>
          <w:color w:val="000000"/>
          <w:sz w:val="22"/>
          <w:szCs w:val="22"/>
        </w:rPr>
        <w:t xml:space="preserve">bude </w:t>
      </w:r>
      <w:r w:rsidR="00BD14C5" w:rsidRPr="00876EF2">
        <w:rPr>
          <w:rFonts w:ascii="Arial" w:hAnsi="Arial" w:cs="Arial"/>
          <w:color w:val="000000"/>
          <w:sz w:val="22"/>
          <w:szCs w:val="22"/>
        </w:rPr>
        <w:t>obsahovat následující informace:</w:t>
      </w:r>
    </w:p>
    <w:p w14:paraId="6BA74C38" w14:textId="77777777" w:rsidR="00BD14C5" w:rsidRPr="00C80A47" w:rsidRDefault="00BD14C5" w:rsidP="00821D80">
      <w:pPr>
        <w:pStyle w:val="OdrkyvMPP"/>
        <w:numPr>
          <w:ilvl w:val="0"/>
          <w:numId w:val="575"/>
        </w:numPr>
        <w:ind w:left="360"/>
        <w:rPr>
          <w:b/>
        </w:rPr>
      </w:pPr>
      <w:r w:rsidRPr="00B152B1">
        <w:rPr>
          <w:b/>
        </w:rPr>
        <w:t xml:space="preserve"> identifikace výzvy</w:t>
      </w:r>
    </w:p>
    <w:p w14:paraId="0C23DE9B" w14:textId="77777777" w:rsidR="00281E1E" w:rsidRPr="008D4790" w:rsidRDefault="00281E1E" w:rsidP="00281E1E">
      <w:pPr>
        <w:pStyle w:val="OdrkyvMPP"/>
        <w:numPr>
          <w:ilvl w:val="1"/>
          <w:numId w:val="576"/>
        </w:numPr>
        <w:ind w:left="1080"/>
      </w:pPr>
      <w:r w:rsidRPr="008D4790">
        <w:t>číslo výzvy</w:t>
      </w:r>
    </w:p>
    <w:p w14:paraId="571FA744" w14:textId="77777777" w:rsidR="00BD14C5" w:rsidRPr="008D4790" w:rsidRDefault="00BD14C5" w:rsidP="00627D65">
      <w:pPr>
        <w:pStyle w:val="OdrkyvMPP"/>
        <w:numPr>
          <w:ilvl w:val="1"/>
          <w:numId w:val="576"/>
        </w:numPr>
        <w:spacing w:before="0"/>
        <w:ind w:left="1080"/>
      </w:pPr>
      <w:r w:rsidRPr="008D4790">
        <w:t>název programu</w:t>
      </w:r>
      <w:r w:rsidR="00281E1E" w:rsidRPr="008D4790">
        <w:t>,</w:t>
      </w:r>
    </w:p>
    <w:p w14:paraId="7460B610" w14:textId="77777777" w:rsidR="00BD14C5" w:rsidRPr="008D4790" w:rsidRDefault="00BD14C5" w:rsidP="00627D65">
      <w:pPr>
        <w:pStyle w:val="OdrkyvMPP"/>
        <w:numPr>
          <w:ilvl w:val="1"/>
          <w:numId w:val="576"/>
        </w:numPr>
        <w:spacing w:before="0"/>
        <w:ind w:left="1080"/>
      </w:pPr>
      <w:r w:rsidRPr="008D4790">
        <w:t>prioritní osa</w:t>
      </w:r>
      <w:r w:rsidR="00281E1E" w:rsidRPr="008D4790">
        <w:t>,</w:t>
      </w:r>
    </w:p>
    <w:p w14:paraId="3D358643" w14:textId="77777777" w:rsidR="00BD14C5" w:rsidRPr="008D4790" w:rsidRDefault="00BD14C5" w:rsidP="00627D65">
      <w:pPr>
        <w:pStyle w:val="OdrkyvMPP"/>
        <w:numPr>
          <w:ilvl w:val="1"/>
          <w:numId w:val="576"/>
        </w:numPr>
        <w:spacing w:before="0"/>
        <w:ind w:left="1080"/>
      </w:pPr>
      <w:r w:rsidRPr="008D4790">
        <w:t>investiční priorita</w:t>
      </w:r>
      <w:r w:rsidR="00281E1E" w:rsidRPr="008D4790">
        <w:t>,</w:t>
      </w:r>
    </w:p>
    <w:p w14:paraId="496C9B52" w14:textId="77777777" w:rsidR="00BD14C5" w:rsidRPr="008D4790" w:rsidRDefault="00BD14C5" w:rsidP="00627D65">
      <w:pPr>
        <w:pStyle w:val="OdrkyvMPP"/>
        <w:numPr>
          <w:ilvl w:val="1"/>
          <w:numId w:val="576"/>
        </w:numPr>
        <w:spacing w:before="0"/>
        <w:ind w:left="1080"/>
      </w:pPr>
      <w:r w:rsidRPr="008D4790">
        <w:t>specifický cíl</w:t>
      </w:r>
      <w:r w:rsidR="00281E1E" w:rsidRPr="008D4790">
        <w:t>,</w:t>
      </w:r>
    </w:p>
    <w:p w14:paraId="668F709A" w14:textId="77777777" w:rsidR="00BD14C5" w:rsidRPr="008D4790" w:rsidRDefault="00BD14C5" w:rsidP="00627D65">
      <w:pPr>
        <w:pStyle w:val="OdrkyvMPP"/>
        <w:numPr>
          <w:ilvl w:val="1"/>
          <w:numId w:val="576"/>
        </w:numPr>
        <w:spacing w:before="0"/>
        <w:ind w:left="1080"/>
      </w:pPr>
      <w:r w:rsidRPr="008D4790">
        <w:t xml:space="preserve">druh výzvy </w:t>
      </w:r>
      <w:r w:rsidR="00281E1E" w:rsidRPr="008D4790">
        <w:t>–</w:t>
      </w:r>
      <w:r w:rsidRPr="008D4790">
        <w:t xml:space="preserve"> průběžná/kolová</w:t>
      </w:r>
      <w:r w:rsidR="00281E1E" w:rsidRPr="008D4790">
        <w:t>,</w:t>
      </w:r>
    </w:p>
    <w:p w14:paraId="27DFBFA7" w14:textId="77777777" w:rsidR="00BD14C5" w:rsidRPr="008D4790" w:rsidRDefault="00BD14C5" w:rsidP="00627D65">
      <w:pPr>
        <w:pStyle w:val="OdrkyvMPP"/>
        <w:numPr>
          <w:ilvl w:val="1"/>
          <w:numId w:val="576"/>
        </w:numPr>
        <w:spacing w:before="0"/>
      </w:pPr>
      <w:r w:rsidRPr="008D4790">
        <w:t>určení, zda se jedná o synergickou nebo komplementární výzvu (pouze v</w:t>
      </w:r>
      <w:r w:rsidR="00D51C19" w:rsidRPr="008D4790">
        <w:t> </w:t>
      </w:r>
      <w:r w:rsidRPr="008D4790">
        <w:t xml:space="preserve"> případech, kdy půjde o synergii nebo komplementaritu v návaznosti na</w:t>
      </w:r>
      <w:r w:rsidR="00D51C19" w:rsidRPr="008D4790">
        <w:t> </w:t>
      </w:r>
      <w:r w:rsidRPr="008D4790">
        <w:t xml:space="preserve"> stanovení specifický cíl, na který je výzva vyhlášena</w:t>
      </w:r>
      <w:r w:rsidR="00281E1E" w:rsidRPr="008D4790">
        <w:t>),</w:t>
      </w:r>
    </w:p>
    <w:p w14:paraId="4DC83F3C" w14:textId="77777777" w:rsidR="00BD14C5" w:rsidRPr="008D4790" w:rsidRDefault="00BD14C5" w:rsidP="00627D65">
      <w:pPr>
        <w:pStyle w:val="OdrkyvMPP"/>
        <w:numPr>
          <w:ilvl w:val="1"/>
          <w:numId w:val="576"/>
        </w:numPr>
        <w:spacing w:before="0"/>
      </w:pPr>
      <w:r w:rsidRPr="008D4790">
        <w:t>model hodnocení – jednokolový/dvoukolový</w:t>
      </w:r>
      <w:r w:rsidR="00281E1E" w:rsidRPr="008D4790">
        <w:t>,</w:t>
      </w:r>
    </w:p>
    <w:p w14:paraId="162ECB46" w14:textId="77777777" w:rsidR="00BD14C5" w:rsidRPr="008D4790" w:rsidRDefault="00BD14C5" w:rsidP="00821D80">
      <w:pPr>
        <w:pStyle w:val="OdrkyvMPP"/>
        <w:numPr>
          <w:ilvl w:val="0"/>
          <w:numId w:val="575"/>
        </w:numPr>
        <w:rPr>
          <w:b/>
        </w:rPr>
      </w:pPr>
      <w:r w:rsidRPr="008D4790">
        <w:rPr>
          <w:b/>
        </w:rPr>
        <w:t xml:space="preserve">časové nastavení </w:t>
      </w:r>
    </w:p>
    <w:p w14:paraId="1C38F42E" w14:textId="77777777" w:rsidR="00BD14C5" w:rsidRPr="008D4790" w:rsidRDefault="00821D80" w:rsidP="00821D80">
      <w:pPr>
        <w:pStyle w:val="OdrkyvMPP"/>
        <w:numPr>
          <w:ilvl w:val="1"/>
          <w:numId w:val="577"/>
        </w:numPr>
      </w:pPr>
      <w:r w:rsidRPr="008D4790">
        <w:t>datum vyhlášení výzvy</w:t>
      </w:r>
      <w:r w:rsidR="00281E1E" w:rsidRPr="008D4790">
        <w:t>,</w:t>
      </w:r>
    </w:p>
    <w:p w14:paraId="4FFC4195" w14:textId="77777777" w:rsidR="00BD14C5" w:rsidRPr="008D4790" w:rsidRDefault="00BD14C5" w:rsidP="00627D65">
      <w:pPr>
        <w:pStyle w:val="OdrkyvMPP"/>
        <w:numPr>
          <w:ilvl w:val="1"/>
          <w:numId w:val="577"/>
        </w:numPr>
        <w:spacing w:before="0"/>
      </w:pPr>
      <w:r w:rsidRPr="008D4790">
        <w:t>datum zpřístupnění žádosti o podporu v</w:t>
      </w:r>
      <w:r w:rsidR="00947625" w:rsidRPr="008D4790">
        <w:t> IS KP14+</w:t>
      </w:r>
      <w:r w:rsidR="00281E1E" w:rsidRPr="008D4790">
        <w:t>,</w:t>
      </w:r>
    </w:p>
    <w:p w14:paraId="1B6CC5CD" w14:textId="77777777" w:rsidR="00BD14C5" w:rsidRPr="008D4790" w:rsidRDefault="00BD14C5" w:rsidP="00627D65">
      <w:pPr>
        <w:pStyle w:val="OdrkyvMPP"/>
        <w:numPr>
          <w:ilvl w:val="1"/>
          <w:numId w:val="577"/>
        </w:numPr>
        <w:spacing w:before="0"/>
      </w:pPr>
      <w:r w:rsidRPr="008D4790">
        <w:t>datum zahájení příjmu žádostí o podporu</w:t>
      </w:r>
      <w:r w:rsidR="00281E1E" w:rsidRPr="008D4790">
        <w:t>,</w:t>
      </w:r>
    </w:p>
    <w:p w14:paraId="36ED06B1" w14:textId="77777777" w:rsidR="00BD14C5" w:rsidRPr="008D4790" w:rsidRDefault="00BD14C5" w:rsidP="00627D65">
      <w:pPr>
        <w:pStyle w:val="OdrkyvMPP"/>
        <w:numPr>
          <w:ilvl w:val="1"/>
          <w:numId w:val="577"/>
        </w:numPr>
        <w:spacing w:before="0"/>
      </w:pPr>
      <w:r w:rsidRPr="008D4790">
        <w:t>datum ukončení příjmu žádostí o podporu</w:t>
      </w:r>
      <w:r w:rsidR="00281E1E" w:rsidRPr="008D4790">
        <w:t>,</w:t>
      </w:r>
    </w:p>
    <w:p w14:paraId="3E267723" w14:textId="77777777" w:rsidR="00BD14C5" w:rsidRPr="008D4790" w:rsidRDefault="00BD14C5" w:rsidP="00627D65">
      <w:pPr>
        <w:pStyle w:val="OdrkyvMPP"/>
        <w:numPr>
          <w:ilvl w:val="1"/>
          <w:numId w:val="577"/>
        </w:numPr>
        <w:spacing w:before="0"/>
      </w:pPr>
      <w:r w:rsidRPr="008D4790">
        <w:t>nejzazší datum pro ukončení fyzické realizace operace</w:t>
      </w:r>
      <w:r w:rsidR="00281E1E" w:rsidRPr="008D4790">
        <w:t>,</w:t>
      </w:r>
    </w:p>
    <w:p w14:paraId="64B55473" w14:textId="77777777" w:rsidR="00BD14C5" w:rsidRPr="008D4790" w:rsidRDefault="00BD14C5" w:rsidP="00821D80">
      <w:pPr>
        <w:pStyle w:val="OdrkyvMPP"/>
        <w:numPr>
          <w:ilvl w:val="0"/>
          <w:numId w:val="575"/>
        </w:numPr>
        <w:rPr>
          <w:b/>
        </w:rPr>
      </w:pPr>
      <w:r w:rsidRPr="008D4790">
        <w:rPr>
          <w:b/>
        </w:rPr>
        <w:t>informace o formě podpory</w:t>
      </w:r>
    </w:p>
    <w:p w14:paraId="1B75BEB5" w14:textId="77777777" w:rsidR="00BD14C5" w:rsidRPr="008D4790" w:rsidRDefault="00BD14C5" w:rsidP="002208E0">
      <w:pPr>
        <w:pStyle w:val="OdrkyvMPP"/>
        <w:numPr>
          <w:ilvl w:val="1"/>
          <w:numId w:val="578"/>
        </w:numPr>
      </w:pPr>
      <w:r w:rsidRPr="008D4790">
        <w:t>alokace výzvy</w:t>
      </w:r>
      <w:r w:rsidR="003452D5" w:rsidRPr="008D4790">
        <w:t>,</w:t>
      </w:r>
    </w:p>
    <w:p w14:paraId="0F21F40F" w14:textId="77777777" w:rsidR="00BD14C5" w:rsidRPr="008D4790" w:rsidRDefault="00BD14C5" w:rsidP="00627D65">
      <w:pPr>
        <w:pStyle w:val="OdrkyvMPP"/>
        <w:numPr>
          <w:ilvl w:val="1"/>
          <w:numId w:val="578"/>
        </w:numPr>
        <w:spacing w:before="0"/>
      </w:pPr>
      <w:r w:rsidRPr="008D4790">
        <w:t xml:space="preserve">typ podporovaných </w:t>
      </w:r>
      <w:r w:rsidR="00947625" w:rsidRPr="008D4790">
        <w:t>projektů</w:t>
      </w:r>
      <w:r w:rsidR="003452D5" w:rsidRPr="008D4790">
        <w:t>,</w:t>
      </w:r>
    </w:p>
    <w:p w14:paraId="249C8FCF" w14:textId="77777777" w:rsidR="00BD14C5" w:rsidRPr="008D4790" w:rsidRDefault="00BD14C5" w:rsidP="00627D65">
      <w:pPr>
        <w:pStyle w:val="OdrkyvMPP"/>
        <w:numPr>
          <w:ilvl w:val="1"/>
          <w:numId w:val="578"/>
        </w:numPr>
        <w:spacing w:before="0"/>
      </w:pPr>
      <w:r w:rsidRPr="008D4790">
        <w:t>definice oprávněných žadatelů</w:t>
      </w:r>
      <w:r w:rsidR="003452D5" w:rsidRPr="008D4790">
        <w:t xml:space="preserve">, </w:t>
      </w:r>
    </w:p>
    <w:p w14:paraId="2545C00F" w14:textId="77777777" w:rsidR="00BD14C5" w:rsidRPr="008D4790" w:rsidRDefault="00BD14C5" w:rsidP="00627D65">
      <w:pPr>
        <w:pStyle w:val="OdrkyvMPP"/>
        <w:numPr>
          <w:ilvl w:val="1"/>
          <w:numId w:val="578"/>
        </w:numPr>
        <w:spacing w:before="0"/>
      </w:pPr>
      <w:r w:rsidRPr="008D4790">
        <w:t xml:space="preserve">míra </w:t>
      </w:r>
      <w:r w:rsidR="003452D5" w:rsidRPr="008D4790">
        <w:t>spolufinancování</w:t>
      </w:r>
      <w:r w:rsidRPr="008D4790">
        <w:t>– rozpad zdrojů financování</w:t>
      </w:r>
      <w:r w:rsidR="00947625" w:rsidRPr="008D4790">
        <w:t>,</w:t>
      </w:r>
    </w:p>
    <w:p w14:paraId="7FE5BA57" w14:textId="77777777" w:rsidR="00BD14C5" w:rsidRPr="008D4790" w:rsidRDefault="00BD14C5" w:rsidP="00627D65">
      <w:pPr>
        <w:pStyle w:val="OdrkyvMPP"/>
        <w:numPr>
          <w:ilvl w:val="1"/>
          <w:numId w:val="578"/>
        </w:numPr>
        <w:spacing w:before="0"/>
      </w:pPr>
      <w:r w:rsidRPr="008D4790">
        <w:t>maximální a minimální výše celkových způsobilých výdajů</w:t>
      </w:r>
      <w:r w:rsidR="00947625" w:rsidRPr="008D4790">
        <w:t xml:space="preserve"> na projekt</w:t>
      </w:r>
      <w:r w:rsidR="003452D5" w:rsidRPr="008D4790">
        <w:t>,</w:t>
      </w:r>
    </w:p>
    <w:p w14:paraId="2B2A92F8" w14:textId="77777777" w:rsidR="00BD14C5" w:rsidRPr="008D4790" w:rsidRDefault="00BD14C5" w:rsidP="00627D65">
      <w:pPr>
        <w:pStyle w:val="OdrkyvMPP"/>
        <w:numPr>
          <w:ilvl w:val="1"/>
          <w:numId w:val="578"/>
        </w:numPr>
        <w:spacing w:before="0"/>
      </w:pPr>
      <w:r w:rsidRPr="008D4790">
        <w:t>informace o podmínkách veřejné podpory</w:t>
      </w:r>
      <w:r w:rsidR="003452D5" w:rsidRPr="008D4790">
        <w:t>,</w:t>
      </w:r>
    </w:p>
    <w:p w14:paraId="1B54F536" w14:textId="77777777" w:rsidR="00BD14C5" w:rsidRPr="008D4790" w:rsidRDefault="00BD14C5" w:rsidP="00821D80">
      <w:pPr>
        <w:pStyle w:val="OdrkyvMPP"/>
        <w:numPr>
          <w:ilvl w:val="0"/>
          <w:numId w:val="575"/>
        </w:numPr>
        <w:rPr>
          <w:b/>
        </w:rPr>
      </w:pPr>
      <w:r w:rsidRPr="008D4790">
        <w:rPr>
          <w:b/>
        </w:rPr>
        <w:t>věcné zaměření</w:t>
      </w:r>
    </w:p>
    <w:p w14:paraId="254FC62D" w14:textId="77777777" w:rsidR="003452D5" w:rsidRPr="008D4790" w:rsidRDefault="00BD14C5" w:rsidP="002208E0">
      <w:pPr>
        <w:pStyle w:val="OdrkyvMPP"/>
        <w:numPr>
          <w:ilvl w:val="1"/>
          <w:numId w:val="579"/>
        </w:numPr>
      </w:pPr>
      <w:r w:rsidRPr="008D4790">
        <w:t>popis podporovaných aktivit</w:t>
      </w:r>
      <w:r w:rsidR="003452D5" w:rsidRPr="008D4790">
        <w:t>,</w:t>
      </w:r>
    </w:p>
    <w:p w14:paraId="0072709D" w14:textId="77777777" w:rsidR="00BD14C5" w:rsidRPr="008D4790" w:rsidRDefault="00BD14C5" w:rsidP="00627D65">
      <w:pPr>
        <w:pStyle w:val="OdrkyvMPP"/>
        <w:numPr>
          <w:ilvl w:val="1"/>
          <w:numId w:val="579"/>
        </w:numPr>
        <w:spacing w:before="0"/>
      </w:pPr>
      <w:r w:rsidRPr="008D4790">
        <w:t xml:space="preserve"> indikátory – určení </w:t>
      </w:r>
      <w:r w:rsidR="003452D5" w:rsidRPr="008D4790">
        <w:t xml:space="preserve">projektových indikátorů, </w:t>
      </w:r>
      <w:r w:rsidRPr="008D4790">
        <w:t xml:space="preserve">indikátorů </w:t>
      </w:r>
      <w:r w:rsidR="003452D5" w:rsidRPr="008D4790">
        <w:t xml:space="preserve">povinných povinných k výběru, povinných k naplnění, povinně volitelných a povinně svázaných, </w:t>
      </w:r>
    </w:p>
    <w:p w14:paraId="4156D65B" w14:textId="77777777" w:rsidR="00BD14C5" w:rsidRPr="008D4790" w:rsidRDefault="00BD14C5" w:rsidP="00627D65">
      <w:pPr>
        <w:pStyle w:val="OdrkyvMPP"/>
        <w:numPr>
          <w:ilvl w:val="1"/>
          <w:numId w:val="579"/>
        </w:numPr>
        <w:spacing w:before="0"/>
      </w:pPr>
      <w:r w:rsidRPr="008D4790">
        <w:t>cílová skupina</w:t>
      </w:r>
      <w:r w:rsidR="003452D5" w:rsidRPr="008D4790">
        <w:t>,</w:t>
      </w:r>
    </w:p>
    <w:p w14:paraId="3B6A380D" w14:textId="77777777" w:rsidR="00BD14C5" w:rsidRPr="008D4790" w:rsidRDefault="00BD14C5" w:rsidP="00627D65">
      <w:pPr>
        <w:pStyle w:val="OdrkyvMPP"/>
        <w:numPr>
          <w:ilvl w:val="1"/>
          <w:numId w:val="579"/>
        </w:numPr>
        <w:spacing w:before="0"/>
      </w:pPr>
      <w:r w:rsidRPr="008D4790">
        <w:t>informace o počátečních / navazujících synergických výzvách (pouze v</w:t>
      </w:r>
      <w:r w:rsidR="00D51C19" w:rsidRPr="008D4790">
        <w:t> </w:t>
      </w:r>
      <w:r w:rsidRPr="008D4790">
        <w:t xml:space="preserve"> případech, kdy půjde o synergii)</w:t>
      </w:r>
      <w:r w:rsidR="00627D65" w:rsidRPr="008D4790">
        <w:t xml:space="preserve">; u navazujících výzev budou v MS2014+ žadatelům  přístupné informace o projektech v rámci počáteční sysnergické výzvy, </w:t>
      </w:r>
    </w:p>
    <w:p w14:paraId="74F52B9A" w14:textId="77777777" w:rsidR="00BD14C5" w:rsidRPr="008D4790" w:rsidRDefault="00BD14C5" w:rsidP="00821D80">
      <w:pPr>
        <w:pStyle w:val="OdrkyvMPP"/>
        <w:numPr>
          <w:ilvl w:val="0"/>
          <w:numId w:val="575"/>
        </w:numPr>
        <w:rPr>
          <w:b/>
        </w:rPr>
      </w:pPr>
      <w:r w:rsidRPr="008D4790">
        <w:rPr>
          <w:b/>
        </w:rPr>
        <w:t>územní zaměření</w:t>
      </w:r>
    </w:p>
    <w:p w14:paraId="7C96ADD3" w14:textId="77777777" w:rsidR="00BD14C5" w:rsidRPr="008D4790" w:rsidRDefault="00BD14C5" w:rsidP="002208E0">
      <w:pPr>
        <w:pStyle w:val="OdrkyvMPP"/>
        <w:numPr>
          <w:ilvl w:val="1"/>
          <w:numId w:val="580"/>
        </w:numPr>
      </w:pPr>
      <w:r w:rsidRPr="008D4790">
        <w:t>přípustné místo dopadu</w:t>
      </w:r>
      <w:r w:rsidR="00627D65" w:rsidRPr="008D4790">
        <w:t>, místo realizace</w:t>
      </w:r>
      <w:r w:rsidRPr="008D4790">
        <w:t xml:space="preserve"> nebo typ území dle Národního dokumentu pro územní dime</w:t>
      </w:r>
      <w:r w:rsidR="002208E0" w:rsidRPr="008D4790">
        <w:t>nzi</w:t>
      </w:r>
      <w:r w:rsidR="00627D65" w:rsidRPr="008D4790">
        <w:t>,</w:t>
      </w:r>
    </w:p>
    <w:p w14:paraId="3B9773A9" w14:textId="77777777" w:rsidR="00BD14C5" w:rsidRPr="008D4790" w:rsidRDefault="00821D80" w:rsidP="00821D80">
      <w:pPr>
        <w:pStyle w:val="OdrkyvMPP"/>
        <w:numPr>
          <w:ilvl w:val="0"/>
          <w:numId w:val="575"/>
        </w:numPr>
        <w:rPr>
          <w:b/>
        </w:rPr>
      </w:pPr>
      <w:r w:rsidRPr="008D4790">
        <w:rPr>
          <w:b/>
        </w:rPr>
        <w:t>informace o způsobilosti výdajů</w:t>
      </w:r>
    </w:p>
    <w:p w14:paraId="3C3CE58C" w14:textId="77777777" w:rsidR="00BD14C5" w:rsidRPr="008D4790" w:rsidRDefault="00BD14C5" w:rsidP="002208E0">
      <w:pPr>
        <w:pStyle w:val="OdrkyvMPP"/>
        <w:numPr>
          <w:ilvl w:val="1"/>
          <w:numId w:val="581"/>
        </w:numPr>
      </w:pPr>
      <w:r w:rsidRPr="008D4790">
        <w:t>věcná způsobilost</w:t>
      </w:r>
      <w:r w:rsidR="00627D65" w:rsidRPr="008D4790">
        <w:t>,</w:t>
      </w:r>
    </w:p>
    <w:p w14:paraId="073F0CD2" w14:textId="77777777" w:rsidR="00BD14C5" w:rsidRPr="008D4790" w:rsidRDefault="00BD14C5" w:rsidP="00627D65">
      <w:pPr>
        <w:pStyle w:val="OdrkyvMPP"/>
        <w:numPr>
          <w:ilvl w:val="1"/>
          <w:numId w:val="581"/>
        </w:numPr>
        <w:spacing w:before="0"/>
      </w:pPr>
      <w:r w:rsidRPr="008D4790">
        <w:t>časová způsobilost</w:t>
      </w:r>
      <w:r w:rsidR="00627D65" w:rsidRPr="008D4790">
        <w:t>,</w:t>
      </w:r>
    </w:p>
    <w:p w14:paraId="18DB896A" w14:textId="77777777" w:rsidR="00BD14C5" w:rsidRPr="008D4790" w:rsidRDefault="00BD14C5" w:rsidP="00627D65">
      <w:pPr>
        <w:pStyle w:val="OdrkyvMPP"/>
        <w:numPr>
          <w:ilvl w:val="1"/>
          <w:numId w:val="581"/>
        </w:numPr>
        <w:spacing w:before="0"/>
      </w:pPr>
      <w:r w:rsidRPr="008D4790">
        <w:t>informace o křížovém financování</w:t>
      </w:r>
      <w:r w:rsidR="00627D65" w:rsidRPr="008D4790">
        <w:t>,</w:t>
      </w:r>
    </w:p>
    <w:p w14:paraId="39337908" w14:textId="77777777" w:rsidR="00BD14C5" w:rsidRPr="008D4790" w:rsidRDefault="00821D80" w:rsidP="00821D80">
      <w:pPr>
        <w:pStyle w:val="OdrkyvMPP"/>
        <w:numPr>
          <w:ilvl w:val="0"/>
          <w:numId w:val="575"/>
        </w:numPr>
        <w:rPr>
          <w:b/>
        </w:rPr>
      </w:pPr>
      <w:r w:rsidRPr="008D4790">
        <w:rPr>
          <w:b/>
        </w:rPr>
        <w:t>náležitosti žádosti o podporu</w:t>
      </w:r>
    </w:p>
    <w:p w14:paraId="06B6F35D" w14:textId="77777777" w:rsidR="00BD14C5" w:rsidRPr="008D4790" w:rsidRDefault="00BD14C5" w:rsidP="00627D65">
      <w:pPr>
        <w:pStyle w:val="OdrkyvMPP"/>
        <w:numPr>
          <w:ilvl w:val="1"/>
          <w:numId w:val="582"/>
        </w:numPr>
      </w:pPr>
      <w:r w:rsidRPr="008D4790">
        <w:t>povinné přílohy</w:t>
      </w:r>
      <w:r w:rsidR="00627D65" w:rsidRPr="008D4790">
        <w:t>,</w:t>
      </w:r>
    </w:p>
    <w:p w14:paraId="33A2E6E4" w14:textId="77777777" w:rsidR="00BD14C5" w:rsidRPr="008D4790" w:rsidRDefault="00BD14C5" w:rsidP="00627D65">
      <w:pPr>
        <w:pStyle w:val="OdrkyvMPP"/>
        <w:numPr>
          <w:ilvl w:val="1"/>
          <w:numId w:val="582"/>
        </w:numPr>
        <w:spacing w:before="0"/>
      </w:pPr>
      <w:r w:rsidRPr="008D4790">
        <w:t>informace o způsobu podání žádosti o podporu - odkaz na monitorovací systém</w:t>
      </w:r>
      <w:r w:rsidR="00627D65" w:rsidRPr="008D4790">
        <w:t>,</w:t>
      </w:r>
    </w:p>
    <w:p w14:paraId="0B8083D6" w14:textId="77777777" w:rsidR="002055CC" w:rsidRPr="008D4790" w:rsidRDefault="00BD14C5" w:rsidP="00627D65">
      <w:pPr>
        <w:pStyle w:val="OdrkyvMPP"/>
        <w:numPr>
          <w:ilvl w:val="1"/>
          <w:numId w:val="582"/>
        </w:numPr>
        <w:spacing w:before="0"/>
      </w:pPr>
      <w:r w:rsidRPr="008D4790">
        <w:t>informace o způsobu poskytování konzultací k přípravě žádosti o podporu</w:t>
      </w:r>
      <w:r w:rsidR="00B22A93" w:rsidRPr="008D4790">
        <w:t>.</w:t>
      </w:r>
    </w:p>
    <w:p w14:paraId="5C4E5566" w14:textId="77777777" w:rsidR="00734157" w:rsidRPr="008D4790" w:rsidRDefault="00734157" w:rsidP="00734157">
      <w:pPr>
        <w:pStyle w:val="OdrkyvMPP"/>
        <w:spacing w:before="0"/>
      </w:pPr>
    </w:p>
    <w:p w14:paraId="442F0DC9" w14:textId="77777777" w:rsidR="00734157" w:rsidRPr="008D4790" w:rsidRDefault="00734157" w:rsidP="00734157">
      <w:pPr>
        <w:pStyle w:val="OdrkyvMPP"/>
        <w:spacing w:before="0"/>
      </w:pPr>
      <w:r w:rsidRPr="008D4790">
        <w:t>Informace budou uvedeny v textu výzvy v plném rozsahu nebo ve formě základní informace a odkazu na navazující dokumentaci k výzvě.</w:t>
      </w:r>
    </w:p>
    <w:p w14:paraId="5C30A8CA" w14:textId="77777777" w:rsidR="00D550ED" w:rsidRPr="00876EF2" w:rsidRDefault="000F324A" w:rsidP="00277D1B">
      <w:pPr>
        <w:pStyle w:val="Nadpis2"/>
      </w:pPr>
      <w:bookmarkStart w:id="733" w:name="_Toc439869018"/>
      <w:bookmarkStart w:id="734" w:name="_Toc439869382"/>
      <w:bookmarkStart w:id="735" w:name="_Toc424128521"/>
      <w:bookmarkStart w:id="736" w:name="_Toc424230535"/>
      <w:bookmarkStart w:id="737" w:name="_Ref424297146"/>
      <w:bookmarkStart w:id="738" w:name="_Toc439685333"/>
      <w:bookmarkStart w:id="739" w:name="_Ref457224343"/>
      <w:bookmarkStart w:id="740" w:name="_Toc483314165"/>
      <w:bookmarkEnd w:id="733"/>
      <w:bookmarkEnd w:id="734"/>
      <w:r w:rsidRPr="00876EF2">
        <w:t xml:space="preserve">Navazující </w:t>
      </w:r>
      <w:r w:rsidR="00D550ED" w:rsidRPr="00876EF2">
        <w:t>dokumentace k výzvě</w:t>
      </w:r>
      <w:bookmarkEnd w:id="735"/>
      <w:bookmarkEnd w:id="736"/>
      <w:bookmarkEnd w:id="737"/>
      <w:bookmarkEnd w:id="738"/>
      <w:bookmarkEnd w:id="739"/>
      <w:bookmarkEnd w:id="740"/>
    </w:p>
    <w:p w14:paraId="51C8463E" w14:textId="77777777" w:rsidR="00D550ED" w:rsidRPr="00A06688" w:rsidRDefault="00D550ED" w:rsidP="00CB2A24">
      <w:pPr>
        <w:spacing w:before="100" w:beforeAutospacing="1" w:after="100" w:afterAutospacing="1"/>
        <w:rPr>
          <w:rFonts w:ascii="Arial" w:hAnsi="Arial" w:cs="Arial"/>
          <w:sz w:val="22"/>
          <w:szCs w:val="22"/>
        </w:rPr>
      </w:pPr>
      <w:r w:rsidRPr="00A06688">
        <w:rPr>
          <w:rFonts w:ascii="Arial" w:hAnsi="Arial" w:cs="Arial"/>
          <w:sz w:val="22"/>
          <w:szCs w:val="22"/>
        </w:rPr>
        <w:t xml:space="preserve">Podrobné informace o podmínkách podpory, způsobu implementace, povinnostech žadatele a příjemce </w:t>
      </w:r>
      <w:r w:rsidR="009210F5" w:rsidRPr="00A06688">
        <w:rPr>
          <w:rFonts w:ascii="Arial" w:hAnsi="Arial" w:cs="Arial"/>
          <w:sz w:val="22"/>
          <w:szCs w:val="22"/>
        </w:rPr>
        <w:t>budou</w:t>
      </w:r>
      <w:r w:rsidRPr="00A06688">
        <w:rPr>
          <w:rFonts w:ascii="Arial" w:hAnsi="Arial" w:cs="Arial"/>
          <w:sz w:val="22"/>
          <w:szCs w:val="22"/>
        </w:rPr>
        <w:t xml:space="preserve"> obsahem navazující dokumentace k výzvě.</w:t>
      </w:r>
    </w:p>
    <w:p w14:paraId="0B3B91D7" w14:textId="77777777" w:rsidR="00D550ED" w:rsidRPr="00A06688" w:rsidRDefault="00D550ED" w:rsidP="00CB2A24">
      <w:pPr>
        <w:spacing w:before="100" w:beforeAutospacing="1" w:after="100" w:afterAutospacing="1"/>
        <w:rPr>
          <w:rFonts w:ascii="Arial" w:hAnsi="Arial" w:cs="Arial"/>
          <w:sz w:val="22"/>
          <w:szCs w:val="22"/>
        </w:rPr>
      </w:pPr>
      <w:r w:rsidRPr="00A06688">
        <w:rPr>
          <w:rFonts w:ascii="Arial" w:hAnsi="Arial" w:cs="Arial"/>
          <w:b/>
          <w:sz w:val="22"/>
          <w:szCs w:val="22"/>
        </w:rPr>
        <w:t>Povinná navazující dokumentace k výzvě</w:t>
      </w:r>
      <w:r w:rsidR="002208E0" w:rsidRPr="00A06688">
        <w:rPr>
          <w:rFonts w:ascii="Arial" w:hAnsi="Arial" w:cs="Arial"/>
          <w:sz w:val="22"/>
          <w:szCs w:val="22"/>
        </w:rPr>
        <w:t>:</w:t>
      </w:r>
    </w:p>
    <w:p w14:paraId="0756AC5E" w14:textId="77777777" w:rsidR="00D550ED" w:rsidRPr="008D4790" w:rsidRDefault="00D550ED" w:rsidP="00277D1B">
      <w:pPr>
        <w:pStyle w:val="OdrkyvMPP"/>
        <w:numPr>
          <w:ilvl w:val="0"/>
          <w:numId w:val="690"/>
        </w:numPr>
      </w:pPr>
      <w:r w:rsidRPr="00B152B1">
        <w:rPr>
          <w:b/>
        </w:rPr>
        <w:t xml:space="preserve">Pravidla pro žadatele a </w:t>
      </w:r>
      <w:r w:rsidRPr="00C80A47">
        <w:rPr>
          <w:b/>
        </w:rPr>
        <w:t>příjemce</w:t>
      </w:r>
      <w:r w:rsidRPr="008D4790">
        <w:t xml:space="preserve"> – základní dokument specifikující pravidla (a případně doporučení), která musí žadatel / příjemce dodržovat, aby splnil podmínky pro získání podpory a úspěšnou realizaci operace ve všech částech projektového cyklu</w:t>
      </w:r>
      <w:r w:rsidR="000F324A" w:rsidRPr="008D4790">
        <w:t>.</w:t>
      </w:r>
    </w:p>
    <w:p w14:paraId="231F3BA9" w14:textId="276B4177" w:rsidR="00D550ED" w:rsidRPr="008D4790" w:rsidRDefault="00D550ED" w:rsidP="00277D1B">
      <w:pPr>
        <w:pStyle w:val="OdrkyvMPP"/>
        <w:numPr>
          <w:ilvl w:val="0"/>
          <w:numId w:val="690"/>
        </w:numPr>
        <w:rPr>
          <w:szCs w:val="22"/>
          <w:lang w:eastAsia="cs-CZ"/>
        </w:rPr>
      </w:pPr>
      <w:r w:rsidRPr="008D4790">
        <w:rPr>
          <w:b/>
        </w:rPr>
        <w:t>Kritéria pro hodnocení a výběr projektů</w:t>
      </w:r>
      <w:r w:rsidRPr="008D4790">
        <w:t xml:space="preserve"> – obsahují </w:t>
      </w:r>
      <w:r w:rsidR="00B22A93" w:rsidRPr="008D4790">
        <w:t xml:space="preserve">podrobná </w:t>
      </w:r>
      <w:r w:rsidRPr="008D4790">
        <w:t xml:space="preserve">kritéria pro hodnocení </w:t>
      </w:r>
      <w:r w:rsidR="00B22A93" w:rsidRPr="008D4790">
        <w:t>rozčleněná dle fází procesu hodnocení projektů</w:t>
      </w:r>
      <w:r w:rsidR="000F324A" w:rsidRPr="008D4790">
        <w:t>.</w:t>
      </w:r>
      <w:r w:rsidR="00914415" w:rsidRPr="008D4790">
        <w:t xml:space="preserve"> Viz také kapitolu </w:t>
      </w:r>
      <w:r w:rsidR="00330619">
        <w:fldChar w:fldCharType="begin"/>
      </w:r>
      <w:r w:rsidR="00330619">
        <w:instrText xml:space="preserve"> REF _Ref457224735 \r \h  \* MERGEFORMAT </w:instrText>
      </w:r>
      <w:r w:rsidR="00330619">
        <w:fldChar w:fldCharType="separate"/>
      </w:r>
      <w:r w:rsidR="00625DD0">
        <w:t>7.3</w:t>
      </w:r>
      <w:r w:rsidR="00330619">
        <w:fldChar w:fldCharType="end"/>
      </w:r>
      <w:r w:rsidR="008D4790">
        <w:t xml:space="preserve"> </w:t>
      </w:r>
      <w:r w:rsidR="00330619">
        <w:fldChar w:fldCharType="begin"/>
      </w:r>
      <w:r w:rsidR="00330619">
        <w:instrText xml:space="preserve"> REF _Ref457224735 \h  \* MERGEFORMAT </w:instrText>
      </w:r>
      <w:r w:rsidR="00330619">
        <w:fldChar w:fldCharType="separate"/>
      </w:r>
      <w:r w:rsidR="00625DD0">
        <w:t>Kritéria výběru projektů</w:t>
      </w:r>
      <w:r w:rsidR="00330619">
        <w:fldChar w:fldCharType="end"/>
      </w:r>
      <w:r w:rsidR="00914415" w:rsidRPr="00B152B1">
        <w:t>.</w:t>
      </w:r>
    </w:p>
    <w:p w14:paraId="00408E00" w14:textId="58BB2ABA" w:rsidR="00D550ED" w:rsidRPr="008D4790" w:rsidRDefault="00D550ED" w:rsidP="00277D1B">
      <w:pPr>
        <w:pStyle w:val="OdrkyvMPP"/>
        <w:numPr>
          <w:ilvl w:val="0"/>
          <w:numId w:val="690"/>
        </w:numPr>
        <w:rPr>
          <w:szCs w:val="22"/>
          <w:lang w:eastAsia="cs-CZ"/>
        </w:rPr>
      </w:pPr>
      <w:r w:rsidRPr="008D4790">
        <w:rPr>
          <w:b/>
          <w:szCs w:val="22"/>
        </w:rPr>
        <w:t>Model hodnocení projektů OPD</w:t>
      </w:r>
      <w:r w:rsidR="003C63EC" w:rsidRPr="008D4790">
        <w:rPr>
          <w:szCs w:val="22"/>
        </w:rPr>
        <w:t>, který stanoví postupy a způsob hodnocení projektů, které budou předkládány v rámi jednotlivých specifických cílů OPD</w:t>
      </w:r>
      <w:r w:rsidR="00914415" w:rsidRPr="008D4790">
        <w:rPr>
          <w:szCs w:val="22"/>
        </w:rPr>
        <w:t>.Dokument p</w:t>
      </w:r>
      <w:r w:rsidR="009210F5" w:rsidRPr="008D4790">
        <w:rPr>
          <w:szCs w:val="22"/>
        </w:rPr>
        <w:t>opisuj</w:t>
      </w:r>
      <w:r w:rsidR="00914415" w:rsidRPr="008D4790">
        <w:rPr>
          <w:szCs w:val="22"/>
        </w:rPr>
        <w:t>e</w:t>
      </w:r>
      <w:r w:rsidRPr="008D4790">
        <w:rPr>
          <w:szCs w:val="22"/>
        </w:rPr>
        <w:t xml:space="preserve">fáze procesu hodnocení a výběru </w:t>
      </w:r>
      <w:r w:rsidR="008B64A3" w:rsidRPr="008D4790">
        <w:rPr>
          <w:szCs w:val="22"/>
        </w:rPr>
        <w:t>projektů</w:t>
      </w:r>
      <w:r w:rsidRPr="008D4790">
        <w:rPr>
          <w:szCs w:val="22"/>
        </w:rPr>
        <w:t xml:space="preserve">, klíč pro postup do další fáze procesu, lhůty, </w:t>
      </w:r>
      <w:r w:rsidR="00914415" w:rsidRPr="008D4790">
        <w:rPr>
          <w:szCs w:val="22"/>
        </w:rPr>
        <w:t xml:space="preserve">obsahuje </w:t>
      </w:r>
      <w:r w:rsidRPr="008D4790">
        <w:rPr>
          <w:szCs w:val="22"/>
        </w:rPr>
        <w:t>přehled subjektů zapojených do schvalovacího procesu a vymezení jejich rolí a pravomocí, opravné prostředky.</w:t>
      </w:r>
      <w:r w:rsidR="00914415" w:rsidRPr="008D4790">
        <w:rPr>
          <w:szCs w:val="22"/>
        </w:rPr>
        <w:t xml:space="preserve"> Viz také kapitolu </w:t>
      </w:r>
      <w:r w:rsidR="00330619">
        <w:fldChar w:fldCharType="begin"/>
      </w:r>
      <w:r w:rsidR="00330619">
        <w:instrText xml:space="preserve"> REF _Ref457224680 \r \h  \* MERGEFORMAT </w:instrText>
      </w:r>
      <w:r w:rsidR="00330619">
        <w:fldChar w:fldCharType="separate"/>
      </w:r>
      <w:r w:rsidR="00625DD0">
        <w:t>7.2</w:t>
      </w:r>
      <w:r w:rsidR="00330619">
        <w:fldChar w:fldCharType="end"/>
      </w:r>
      <w:r w:rsidR="008D4790">
        <w:t xml:space="preserve"> </w:t>
      </w:r>
      <w:r w:rsidR="00330619">
        <w:fldChar w:fldCharType="begin"/>
      </w:r>
      <w:r w:rsidR="00330619">
        <w:instrText xml:space="preserve"> REF _Ref457224680 \h  \* MERGEFORMAT </w:instrText>
      </w:r>
      <w:r w:rsidR="00330619">
        <w:fldChar w:fldCharType="separate"/>
      </w:r>
      <w:r w:rsidR="00625DD0">
        <w:t>Modely h</w:t>
      </w:r>
      <w:r w:rsidR="00625DD0" w:rsidRPr="001A3949">
        <w:t>odnocení</w:t>
      </w:r>
      <w:r w:rsidR="00625DD0">
        <w:t xml:space="preserve"> projektů</w:t>
      </w:r>
      <w:r w:rsidR="00330619">
        <w:fldChar w:fldCharType="end"/>
      </w:r>
      <w:r w:rsidR="00914415" w:rsidRPr="00B152B1">
        <w:t>.</w:t>
      </w:r>
    </w:p>
    <w:p w14:paraId="4794540A" w14:textId="77777777" w:rsidR="00D550ED" w:rsidRPr="008D4790" w:rsidRDefault="00D550ED" w:rsidP="00277D1B">
      <w:pPr>
        <w:pStyle w:val="OdrkyvMPP"/>
        <w:numPr>
          <w:ilvl w:val="0"/>
          <w:numId w:val="690"/>
        </w:numPr>
        <w:rPr>
          <w:b/>
          <w:szCs w:val="22"/>
          <w:lang w:eastAsia="cs-CZ"/>
        </w:rPr>
      </w:pPr>
      <w:r w:rsidRPr="008D4790">
        <w:rPr>
          <w:b/>
          <w:szCs w:val="22"/>
        </w:rPr>
        <w:t>Vzor právního aktu o poskytnutí / převodu podpory.</w:t>
      </w:r>
    </w:p>
    <w:p w14:paraId="2068ECC3" w14:textId="77777777" w:rsidR="00BD14C5" w:rsidRPr="00BE5B6B" w:rsidRDefault="00D550ED" w:rsidP="00277D1B">
      <w:pPr>
        <w:spacing w:before="100" w:beforeAutospacing="1" w:after="100" w:afterAutospacing="1"/>
        <w:rPr>
          <w:rFonts w:ascii="Arial" w:hAnsi="Arial" w:cs="Arial"/>
          <w:sz w:val="22"/>
          <w:szCs w:val="22"/>
        </w:rPr>
      </w:pPr>
      <w:r w:rsidRPr="00BE5B6B">
        <w:rPr>
          <w:rFonts w:ascii="Arial" w:hAnsi="Arial" w:cs="Arial"/>
          <w:sz w:val="22"/>
          <w:szCs w:val="22"/>
        </w:rPr>
        <w:t>Navazující dokumentace k výzvě bude zveřejněna na webových stránkách Řídícího orgánu OPD</w:t>
      </w:r>
      <w:r w:rsidR="00627D65" w:rsidRPr="00627D65">
        <w:rPr>
          <w:rFonts w:ascii="Arial" w:hAnsi="Arial" w:cs="Arial"/>
          <w:sz w:val="22"/>
          <w:szCs w:val="22"/>
        </w:rPr>
        <w:t>nejpozději v den vyhlášení výzvy</w:t>
      </w:r>
      <w:r w:rsidRPr="00BE5B6B">
        <w:rPr>
          <w:rFonts w:ascii="Arial" w:hAnsi="Arial" w:cs="Arial"/>
          <w:sz w:val="22"/>
          <w:szCs w:val="22"/>
        </w:rPr>
        <w:t xml:space="preserve">. Řídící orgán ke každé výzvě zadá do </w:t>
      </w:r>
      <w:r w:rsidR="00914415" w:rsidRPr="00BE5B6B">
        <w:rPr>
          <w:rFonts w:ascii="Arial" w:hAnsi="Arial" w:cs="Arial"/>
          <w:sz w:val="22"/>
          <w:szCs w:val="22"/>
        </w:rPr>
        <w:t xml:space="preserve">informačního </w:t>
      </w:r>
      <w:r w:rsidRPr="00BE5B6B">
        <w:rPr>
          <w:rFonts w:ascii="Arial" w:hAnsi="Arial" w:cs="Arial"/>
          <w:sz w:val="22"/>
          <w:szCs w:val="22"/>
        </w:rPr>
        <w:t xml:space="preserve">systému </w:t>
      </w:r>
      <w:r w:rsidR="00914415" w:rsidRPr="00BE5B6B">
        <w:rPr>
          <w:rFonts w:ascii="Arial" w:hAnsi="Arial" w:cs="Arial"/>
          <w:sz w:val="22"/>
          <w:szCs w:val="22"/>
        </w:rPr>
        <w:t xml:space="preserve">MS2014+ </w:t>
      </w:r>
      <w:r w:rsidRPr="00BE5B6B">
        <w:rPr>
          <w:rFonts w:ascii="Arial" w:hAnsi="Arial" w:cs="Arial"/>
          <w:sz w:val="22"/>
          <w:szCs w:val="22"/>
        </w:rPr>
        <w:t>také odkaz na umístění výzvy a navazující dokumentace na</w:t>
      </w:r>
      <w:r w:rsidR="00FF4F0E" w:rsidRPr="00BE5B6B">
        <w:rPr>
          <w:rFonts w:ascii="Arial" w:hAnsi="Arial" w:cs="Arial"/>
          <w:sz w:val="22"/>
          <w:szCs w:val="22"/>
        </w:rPr>
        <w:t> </w:t>
      </w:r>
      <w:r w:rsidRPr="00BE5B6B">
        <w:rPr>
          <w:rFonts w:ascii="Arial" w:hAnsi="Arial" w:cs="Arial"/>
          <w:sz w:val="22"/>
          <w:szCs w:val="22"/>
        </w:rPr>
        <w:t xml:space="preserve"> internetových stránkách </w:t>
      </w:r>
      <w:r w:rsidR="009210F5" w:rsidRPr="00BE5B6B">
        <w:rPr>
          <w:rFonts w:ascii="Arial" w:hAnsi="Arial" w:cs="Arial"/>
          <w:sz w:val="22"/>
          <w:szCs w:val="22"/>
        </w:rPr>
        <w:t>OPD</w:t>
      </w:r>
      <w:r w:rsidRPr="00BE5B6B">
        <w:rPr>
          <w:rFonts w:ascii="Arial" w:hAnsi="Arial" w:cs="Arial"/>
          <w:sz w:val="22"/>
          <w:szCs w:val="22"/>
        </w:rPr>
        <w:t>.</w:t>
      </w:r>
    </w:p>
    <w:p w14:paraId="744FB0A1" w14:textId="0770E315" w:rsidR="000A6279" w:rsidRPr="00AF4A70" w:rsidRDefault="00802452" w:rsidP="000F195B">
      <w:pPr>
        <w:pStyle w:val="Nadpis2"/>
      </w:pPr>
      <w:bookmarkStart w:id="741" w:name="_Toc439869020"/>
      <w:bookmarkStart w:id="742" w:name="_Toc439869384"/>
      <w:bookmarkStart w:id="743" w:name="_Toc424128522"/>
      <w:bookmarkStart w:id="744" w:name="_Toc424230536"/>
      <w:bookmarkStart w:id="745" w:name="_Ref424297166"/>
      <w:bookmarkStart w:id="746" w:name="_Ref436394198"/>
      <w:bookmarkStart w:id="747" w:name="_Toc439685334"/>
      <w:bookmarkStart w:id="748" w:name="_Ref452649151"/>
      <w:bookmarkStart w:id="749" w:name="_Ref460839367"/>
      <w:bookmarkStart w:id="750" w:name="_Toc483314166"/>
      <w:bookmarkEnd w:id="741"/>
      <w:bookmarkEnd w:id="742"/>
      <w:r>
        <w:t>Z</w:t>
      </w:r>
      <w:r w:rsidR="000A6279" w:rsidRPr="00AF4A70">
        <w:t>měn</w:t>
      </w:r>
      <w:r>
        <w:t>a</w:t>
      </w:r>
      <w:r w:rsidR="000A6279" w:rsidRPr="00AF4A70">
        <w:t xml:space="preserve"> výzvy</w:t>
      </w:r>
      <w:bookmarkEnd w:id="743"/>
      <w:bookmarkEnd w:id="744"/>
      <w:bookmarkEnd w:id="745"/>
      <w:bookmarkEnd w:id="746"/>
      <w:bookmarkEnd w:id="747"/>
      <w:bookmarkEnd w:id="748"/>
      <w:r w:rsidR="00784360">
        <w:t xml:space="preserve"> </w:t>
      </w:r>
      <w:r w:rsidR="008B64A3">
        <w:t>a navazující dokumentace k výzvě</w:t>
      </w:r>
      <w:bookmarkEnd w:id="749"/>
      <w:bookmarkEnd w:id="750"/>
    </w:p>
    <w:p w14:paraId="30380EBE" w14:textId="677B84FF" w:rsidR="00BD14C5" w:rsidRPr="00AA73EB" w:rsidRDefault="000A6279" w:rsidP="00CB2A24">
      <w:pPr>
        <w:pStyle w:val="Bezmezer"/>
        <w:spacing w:before="100" w:beforeAutospacing="1" w:after="100" w:afterAutospacing="1"/>
        <w:rPr>
          <w:rFonts w:ascii="Arial" w:hAnsi="Arial" w:cs="Arial"/>
          <w:color w:val="000000"/>
          <w:sz w:val="22"/>
          <w:szCs w:val="22"/>
        </w:rPr>
      </w:pPr>
      <w:r w:rsidRPr="00AA73EB">
        <w:rPr>
          <w:rFonts w:ascii="Arial" w:hAnsi="Arial" w:cs="Arial"/>
          <w:color w:val="000000"/>
          <w:sz w:val="22"/>
          <w:szCs w:val="22"/>
        </w:rPr>
        <w:t xml:space="preserve">ŘO upozorňuje, že </w:t>
      </w:r>
      <w:r w:rsidR="00EB0439">
        <w:rPr>
          <w:rFonts w:ascii="Arial" w:hAnsi="Arial" w:cs="Arial"/>
          <w:color w:val="000000"/>
          <w:sz w:val="22"/>
          <w:szCs w:val="22"/>
        </w:rPr>
        <w:t xml:space="preserve">kromě nepřípustných změn uvedených níže, lze vyhlášené </w:t>
      </w:r>
      <w:r w:rsidRPr="00AA73EB">
        <w:rPr>
          <w:rFonts w:ascii="Arial" w:hAnsi="Arial" w:cs="Arial"/>
          <w:color w:val="000000"/>
          <w:sz w:val="22"/>
          <w:szCs w:val="22"/>
        </w:rPr>
        <w:t xml:space="preserve">výzvy </w:t>
      </w:r>
      <w:r w:rsidR="00EB0439">
        <w:rPr>
          <w:rFonts w:ascii="Arial" w:hAnsi="Arial" w:cs="Arial"/>
          <w:color w:val="000000"/>
          <w:sz w:val="22"/>
          <w:szCs w:val="22"/>
        </w:rPr>
        <w:t xml:space="preserve">resp. navazující dokumentaci k výzvě (zejména s ohledem </w:t>
      </w:r>
      <w:r w:rsidR="003C1F6C">
        <w:rPr>
          <w:rFonts w:ascii="Arial" w:hAnsi="Arial" w:cs="Arial"/>
          <w:color w:val="000000"/>
          <w:sz w:val="22"/>
          <w:szCs w:val="22"/>
        </w:rPr>
        <w:t>v</w:t>
      </w:r>
      <w:r w:rsidR="00EB0439">
        <w:rPr>
          <w:rFonts w:ascii="Arial" w:hAnsi="Arial" w:cs="Arial"/>
          <w:color w:val="000000"/>
          <w:sz w:val="22"/>
          <w:szCs w:val="22"/>
        </w:rPr>
        <w:t xml:space="preserve"> předem neočekávateln</w:t>
      </w:r>
      <w:r w:rsidR="003C1F6C">
        <w:rPr>
          <w:rFonts w:ascii="Arial" w:hAnsi="Arial" w:cs="Arial"/>
          <w:color w:val="000000"/>
          <w:sz w:val="22"/>
          <w:szCs w:val="22"/>
        </w:rPr>
        <w:t>ých</w:t>
      </w:r>
      <w:r w:rsidR="00EB0439">
        <w:rPr>
          <w:rFonts w:ascii="Arial" w:hAnsi="Arial" w:cs="Arial"/>
          <w:color w:val="000000"/>
          <w:sz w:val="22"/>
          <w:szCs w:val="22"/>
        </w:rPr>
        <w:t xml:space="preserve"> případ</w:t>
      </w:r>
      <w:r w:rsidR="003C1F6C">
        <w:rPr>
          <w:rFonts w:ascii="Arial" w:hAnsi="Arial" w:cs="Arial"/>
          <w:color w:val="000000"/>
          <w:sz w:val="22"/>
          <w:szCs w:val="22"/>
        </w:rPr>
        <w:t>ech</w:t>
      </w:r>
      <w:r w:rsidR="00EB0439">
        <w:rPr>
          <w:rFonts w:ascii="Arial" w:hAnsi="Arial" w:cs="Arial"/>
          <w:color w:val="000000"/>
          <w:sz w:val="22"/>
          <w:szCs w:val="22"/>
        </w:rPr>
        <w:t>) upravovat</w:t>
      </w:r>
      <w:r w:rsidRPr="00AA73EB">
        <w:rPr>
          <w:rFonts w:ascii="Arial" w:hAnsi="Arial" w:cs="Arial"/>
          <w:color w:val="000000"/>
          <w:sz w:val="22"/>
          <w:szCs w:val="22"/>
        </w:rPr>
        <w:t xml:space="preserve">. </w:t>
      </w:r>
      <w:r w:rsidR="003C1F6C">
        <w:rPr>
          <w:rFonts w:ascii="Arial" w:hAnsi="Arial" w:cs="Arial"/>
          <w:color w:val="000000"/>
          <w:sz w:val="22"/>
          <w:szCs w:val="22"/>
        </w:rPr>
        <w:t>Případné z</w:t>
      </w:r>
      <w:r w:rsidRPr="00AA73EB">
        <w:rPr>
          <w:rFonts w:ascii="Arial" w:hAnsi="Arial" w:cs="Arial"/>
          <w:color w:val="000000"/>
          <w:sz w:val="22"/>
          <w:szCs w:val="22"/>
        </w:rPr>
        <w:t>měn</w:t>
      </w:r>
      <w:r w:rsidR="003C1F6C">
        <w:rPr>
          <w:rFonts w:ascii="Arial" w:hAnsi="Arial" w:cs="Arial"/>
          <w:color w:val="000000"/>
          <w:sz w:val="22"/>
          <w:szCs w:val="22"/>
        </w:rPr>
        <w:t>y</w:t>
      </w:r>
      <w:r w:rsidRPr="00AA73EB">
        <w:rPr>
          <w:rFonts w:ascii="Arial" w:hAnsi="Arial" w:cs="Arial"/>
          <w:color w:val="000000"/>
          <w:sz w:val="22"/>
          <w:szCs w:val="22"/>
        </w:rPr>
        <w:t xml:space="preserve"> výz</w:t>
      </w:r>
      <w:r w:rsidR="003C1F6C">
        <w:rPr>
          <w:rFonts w:ascii="Arial" w:hAnsi="Arial" w:cs="Arial"/>
          <w:color w:val="000000"/>
          <w:sz w:val="22"/>
          <w:szCs w:val="22"/>
        </w:rPr>
        <w:t>e</w:t>
      </w:r>
      <w:r w:rsidRPr="00AA73EB">
        <w:rPr>
          <w:rFonts w:ascii="Arial" w:hAnsi="Arial" w:cs="Arial"/>
          <w:color w:val="000000"/>
          <w:sz w:val="22"/>
          <w:szCs w:val="22"/>
        </w:rPr>
        <w:t>v</w:t>
      </w:r>
      <w:r w:rsidR="00A84691">
        <w:rPr>
          <w:rFonts w:ascii="Arial" w:hAnsi="Arial" w:cs="Arial"/>
          <w:color w:val="000000"/>
          <w:sz w:val="22"/>
          <w:szCs w:val="22"/>
        </w:rPr>
        <w:t xml:space="preserve"> </w:t>
      </w:r>
      <w:r w:rsidR="003C1F6C">
        <w:rPr>
          <w:rFonts w:ascii="Arial" w:hAnsi="Arial" w:cs="Arial"/>
          <w:color w:val="000000"/>
          <w:sz w:val="22"/>
          <w:szCs w:val="22"/>
        </w:rPr>
        <w:t>a navazující dokumentace (</w:t>
      </w:r>
      <w:r w:rsidR="00EB0439">
        <w:rPr>
          <w:rFonts w:ascii="Arial" w:hAnsi="Arial" w:cs="Arial"/>
          <w:color w:val="000000"/>
          <w:sz w:val="22"/>
          <w:szCs w:val="22"/>
        </w:rPr>
        <w:t>vč. odůvodnění</w:t>
      </w:r>
      <w:r w:rsidR="003C1F6C">
        <w:rPr>
          <w:rFonts w:ascii="Arial" w:hAnsi="Arial" w:cs="Arial"/>
          <w:color w:val="000000"/>
          <w:sz w:val="22"/>
          <w:szCs w:val="22"/>
        </w:rPr>
        <w:t>)</w:t>
      </w:r>
      <w:r w:rsidR="00492350">
        <w:rPr>
          <w:rFonts w:ascii="Arial" w:hAnsi="Arial" w:cs="Arial"/>
          <w:color w:val="000000"/>
          <w:sz w:val="22"/>
          <w:szCs w:val="22"/>
        </w:rPr>
        <w:t xml:space="preserve"> </w:t>
      </w:r>
      <w:r w:rsidR="005C65C3">
        <w:rPr>
          <w:rFonts w:ascii="Arial" w:hAnsi="Arial" w:cs="Arial"/>
          <w:color w:val="000000"/>
          <w:sz w:val="22"/>
          <w:szCs w:val="22"/>
        </w:rPr>
        <w:t>budou</w:t>
      </w:r>
      <w:r w:rsidRPr="00AA73EB">
        <w:rPr>
          <w:rFonts w:ascii="Arial" w:hAnsi="Arial" w:cs="Arial"/>
          <w:color w:val="000000"/>
          <w:sz w:val="22"/>
          <w:szCs w:val="22"/>
        </w:rPr>
        <w:t xml:space="preserve"> vždy </w:t>
      </w:r>
      <w:r w:rsidR="003C1F6C" w:rsidRPr="00AA73EB">
        <w:rPr>
          <w:rFonts w:ascii="Arial" w:hAnsi="Arial" w:cs="Arial"/>
          <w:color w:val="000000"/>
          <w:sz w:val="22"/>
          <w:szCs w:val="22"/>
        </w:rPr>
        <w:t>zveřejněn</w:t>
      </w:r>
      <w:r w:rsidR="003C1F6C">
        <w:rPr>
          <w:rFonts w:ascii="Arial" w:hAnsi="Arial" w:cs="Arial"/>
          <w:color w:val="000000"/>
          <w:sz w:val="22"/>
          <w:szCs w:val="22"/>
        </w:rPr>
        <w:t>y</w:t>
      </w:r>
      <w:r w:rsidRPr="00AA73EB">
        <w:rPr>
          <w:rFonts w:ascii="Arial" w:hAnsi="Arial" w:cs="Arial"/>
          <w:color w:val="000000"/>
          <w:sz w:val="22"/>
          <w:szCs w:val="22"/>
        </w:rPr>
        <w:t xml:space="preserve">na portále </w:t>
      </w:r>
      <w:hyperlink r:id="rId63" w:history="1">
        <w:r w:rsidR="00614252" w:rsidRPr="00AA73EB">
          <w:rPr>
            <w:rStyle w:val="Hypertextovodkaz"/>
            <w:rFonts w:ascii="Arial" w:hAnsi="Arial" w:cs="Arial"/>
            <w:b/>
            <w:sz w:val="22"/>
            <w:szCs w:val="22"/>
          </w:rPr>
          <w:t>www.opd.cz</w:t>
        </w:r>
      </w:hyperlink>
      <w:r w:rsidR="003C1F6C">
        <w:rPr>
          <w:rStyle w:val="Hypertextovodkaz"/>
          <w:rFonts w:ascii="Arial" w:hAnsi="Arial" w:cs="Arial"/>
          <w:b/>
          <w:sz w:val="22"/>
          <w:szCs w:val="22"/>
        </w:rPr>
        <w:t xml:space="preserve">  a v IS KP14</w:t>
      </w:r>
      <w:r w:rsidR="005C65C3">
        <w:rPr>
          <w:rStyle w:val="Hypertextovodkaz"/>
          <w:rFonts w:ascii="Arial" w:hAnsi="Arial" w:cs="Arial"/>
          <w:b/>
          <w:sz w:val="22"/>
          <w:szCs w:val="22"/>
        </w:rPr>
        <w:t>+</w:t>
      </w:r>
      <w:r w:rsidRPr="00AA73EB">
        <w:rPr>
          <w:rFonts w:ascii="Arial" w:hAnsi="Arial" w:cs="Arial"/>
          <w:b/>
          <w:color w:val="000000"/>
          <w:sz w:val="22"/>
          <w:szCs w:val="22"/>
        </w:rPr>
        <w:t>.</w:t>
      </w:r>
    </w:p>
    <w:p w14:paraId="719A6B68" w14:textId="77777777" w:rsidR="000A6279" w:rsidRPr="00277D1B" w:rsidRDefault="000A6279" w:rsidP="00CB2A24">
      <w:pPr>
        <w:autoSpaceDE w:val="0"/>
        <w:autoSpaceDN w:val="0"/>
        <w:adjustRightInd w:val="0"/>
        <w:spacing w:before="100" w:beforeAutospacing="1" w:after="100" w:afterAutospacing="1"/>
        <w:rPr>
          <w:rFonts w:ascii="Arial" w:hAnsi="Arial" w:cs="Arial"/>
          <w:b/>
          <w:color w:val="000000"/>
          <w:sz w:val="22"/>
          <w:szCs w:val="22"/>
        </w:rPr>
      </w:pPr>
      <w:r w:rsidRPr="00277D1B">
        <w:rPr>
          <w:rFonts w:ascii="Arial" w:hAnsi="Arial" w:cs="Arial"/>
          <w:b/>
          <w:color w:val="000000"/>
          <w:sz w:val="22"/>
          <w:szCs w:val="22"/>
        </w:rPr>
        <w:t xml:space="preserve">U kolových výzev je nepřípustné provádět následující změny podmínek pro získání podpory </w:t>
      </w:r>
      <w:r w:rsidRPr="003C1F6C">
        <w:rPr>
          <w:rFonts w:ascii="Arial" w:hAnsi="Arial" w:cs="Arial"/>
          <w:color w:val="000000"/>
          <w:sz w:val="22"/>
          <w:szCs w:val="22"/>
        </w:rPr>
        <w:t xml:space="preserve">(pokud nejsou vynuceny právními předpisy nebo změnou </w:t>
      </w:r>
      <w:r w:rsidR="007A7B4E">
        <w:rPr>
          <w:rFonts w:ascii="Arial" w:hAnsi="Arial" w:cs="Arial"/>
          <w:color w:val="000000"/>
          <w:sz w:val="22"/>
          <w:szCs w:val="22"/>
        </w:rPr>
        <w:t xml:space="preserve">jednotného </w:t>
      </w:r>
      <w:r w:rsidRPr="003C1F6C">
        <w:rPr>
          <w:rFonts w:ascii="Arial" w:hAnsi="Arial" w:cs="Arial"/>
          <w:color w:val="000000"/>
          <w:sz w:val="22"/>
          <w:szCs w:val="22"/>
        </w:rPr>
        <w:t>metodického prostředí):</w:t>
      </w:r>
    </w:p>
    <w:p w14:paraId="4C17738F" w14:textId="77777777" w:rsidR="000A6279" w:rsidRPr="00C80A47" w:rsidRDefault="000A6279" w:rsidP="002208E0">
      <w:pPr>
        <w:pStyle w:val="OdrkyvMPP"/>
        <w:numPr>
          <w:ilvl w:val="0"/>
          <w:numId w:val="585"/>
        </w:numPr>
        <w:spacing w:before="0"/>
      </w:pPr>
      <w:r w:rsidRPr="00B152B1">
        <w:t>zrušit výzvu,</w:t>
      </w:r>
    </w:p>
    <w:p w14:paraId="3AB91BAD" w14:textId="77777777" w:rsidR="000A6279" w:rsidRPr="008D4790" w:rsidRDefault="000A6279" w:rsidP="002208E0">
      <w:pPr>
        <w:pStyle w:val="OdrkyvMPP"/>
        <w:numPr>
          <w:ilvl w:val="0"/>
          <w:numId w:val="585"/>
        </w:numPr>
        <w:spacing w:before="0"/>
      </w:pPr>
      <w:r w:rsidRPr="008D4790">
        <w:t>snížit alokaci na výzvu,</w:t>
      </w:r>
    </w:p>
    <w:p w14:paraId="6A6796CF" w14:textId="77777777" w:rsidR="000A6279" w:rsidRPr="008D4790" w:rsidRDefault="000A6279" w:rsidP="002208E0">
      <w:pPr>
        <w:pStyle w:val="OdrkyvMPP"/>
        <w:numPr>
          <w:ilvl w:val="0"/>
          <w:numId w:val="585"/>
        </w:numPr>
        <w:spacing w:before="0"/>
      </w:pPr>
      <w:r w:rsidRPr="008D4790">
        <w:t>změnit maximální a minimální výši celkových způsobilých výdajů,</w:t>
      </w:r>
    </w:p>
    <w:p w14:paraId="231170AC" w14:textId="77777777" w:rsidR="000A6279" w:rsidRPr="008D4790" w:rsidRDefault="000A6279" w:rsidP="002208E0">
      <w:pPr>
        <w:pStyle w:val="OdrkyvMPP"/>
        <w:numPr>
          <w:ilvl w:val="0"/>
          <w:numId w:val="585"/>
        </w:numPr>
        <w:spacing w:before="0"/>
      </w:pPr>
      <w:r w:rsidRPr="008D4790">
        <w:t xml:space="preserve">změnit míru </w:t>
      </w:r>
      <w:r w:rsidR="00B52428" w:rsidRPr="008D4790">
        <w:t>spolufinancování</w:t>
      </w:r>
      <w:r w:rsidRPr="008D4790">
        <w:t>,</w:t>
      </w:r>
    </w:p>
    <w:p w14:paraId="6F1C386B" w14:textId="77777777" w:rsidR="000A6279" w:rsidRPr="008D4790" w:rsidRDefault="000A6279" w:rsidP="002208E0">
      <w:pPr>
        <w:pStyle w:val="OdrkyvMPP"/>
        <w:numPr>
          <w:ilvl w:val="0"/>
          <w:numId w:val="585"/>
        </w:numPr>
        <w:spacing w:before="0"/>
      </w:pPr>
      <w:r w:rsidRPr="008D4790">
        <w:t>změnit věcné zaměření výzvy,</w:t>
      </w:r>
      <w:r w:rsidR="002055CC" w:rsidRPr="008D4790">
        <w:rPr>
          <w:rStyle w:val="Znakapoznpodarou"/>
          <w:color w:val="000000"/>
        </w:rPr>
        <w:footnoteReference w:id="16"/>
      </w:r>
    </w:p>
    <w:p w14:paraId="28AD5B15" w14:textId="77777777" w:rsidR="000A6279" w:rsidRPr="008D4790" w:rsidRDefault="000A6279" w:rsidP="002208E0">
      <w:pPr>
        <w:pStyle w:val="OdrkyvMPP"/>
        <w:numPr>
          <w:ilvl w:val="0"/>
          <w:numId w:val="585"/>
        </w:numPr>
        <w:spacing w:before="0"/>
      </w:pPr>
      <w:r w:rsidRPr="008D4790">
        <w:t>změnit definici oprávněného žadatele,</w:t>
      </w:r>
      <w:r w:rsidR="00B52428" w:rsidRPr="008D4790">
        <w:t xml:space="preserve"> tj. přidat nebo odebrat oprávněného žadatele,</w:t>
      </w:r>
    </w:p>
    <w:p w14:paraId="1D8BF1FF" w14:textId="7253FB47" w:rsidR="000A6279" w:rsidRPr="008D4790" w:rsidRDefault="000A6279" w:rsidP="002208E0">
      <w:pPr>
        <w:pStyle w:val="OdrkyvMPP"/>
        <w:numPr>
          <w:ilvl w:val="0"/>
          <w:numId w:val="585"/>
        </w:numPr>
        <w:spacing w:before="0"/>
      </w:pPr>
      <w:r w:rsidRPr="008D4790">
        <w:t>posunout nejzazší datum pro ukončení fyzické realizace projektu na dřívější datum,</w:t>
      </w:r>
    </w:p>
    <w:p w14:paraId="1CCF9469" w14:textId="77777777" w:rsidR="000A6279" w:rsidRPr="008D4790" w:rsidRDefault="000A6279" w:rsidP="002208E0">
      <w:pPr>
        <w:pStyle w:val="OdrkyvMPP"/>
        <w:numPr>
          <w:ilvl w:val="0"/>
          <w:numId w:val="585"/>
        </w:numPr>
        <w:spacing w:before="0"/>
        <w:rPr>
          <w:color w:val="000000"/>
        </w:rPr>
      </w:pPr>
      <w:r w:rsidRPr="008D4790">
        <w:rPr>
          <w:color w:val="000000"/>
        </w:rPr>
        <w:t>posunout datum ukončení příjmu žádostí o podporu na dřívější datum,</w:t>
      </w:r>
    </w:p>
    <w:p w14:paraId="627D52A4" w14:textId="77777777" w:rsidR="000A6279" w:rsidRPr="008D4790" w:rsidRDefault="000A6279" w:rsidP="002208E0">
      <w:pPr>
        <w:pStyle w:val="OdrkyvMPP"/>
        <w:numPr>
          <w:ilvl w:val="0"/>
          <w:numId w:val="585"/>
        </w:numPr>
        <w:spacing w:before="0"/>
        <w:rPr>
          <w:color w:val="000000"/>
        </w:rPr>
      </w:pPr>
      <w:r w:rsidRPr="008D4790">
        <w:rPr>
          <w:color w:val="000000"/>
        </w:rPr>
        <w:t>měnit kritéria pro hodnocení projektů.</w:t>
      </w:r>
    </w:p>
    <w:p w14:paraId="7CD836E4" w14:textId="77777777" w:rsidR="007A7B4E" w:rsidRDefault="007A7B4E" w:rsidP="00CB2A24">
      <w:pPr>
        <w:autoSpaceDE w:val="0"/>
        <w:autoSpaceDN w:val="0"/>
        <w:adjustRightInd w:val="0"/>
        <w:spacing w:before="100" w:beforeAutospacing="1" w:after="100" w:afterAutospacing="1"/>
        <w:rPr>
          <w:rFonts w:ascii="Arial" w:hAnsi="Arial" w:cs="Arial"/>
          <w:color w:val="000000"/>
          <w:sz w:val="22"/>
          <w:szCs w:val="22"/>
        </w:rPr>
      </w:pPr>
      <w:r w:rsidRPr="007A7B4E">
        <w:rPr>
          <w:rFonts w:ascii="Arial" w:hAnsi="Arial" w:cs="Arial"/>
          <w:color w:val="000000"/>
          <w:sz w:val="22"/>
          <w:szCs w:val="22"/>
        </w:rPr>
        <w:t>V rámci textu všech průběžných výzev je vždy uváděna informace, že v průběhu trvání výzvy může potenciálně dojít ke změně ve</w:t>
      </w:r>
      <w:r w:rsidR="00E70F82">
        <w:rPr>
          <w:rFonts w:ascii="Arial" w:hAnsi="Arial" w:cs="Arial"/>
          <w:color w:val="000000"/>
          <w:sz w:val="22"/>
          <w:szCs w:val="22"/>
        </w:rPr>
        <w:t xml:space="preserve"> všech výše uvedených oblastech</w:t>
      </w:r>
    </w:p>
    <w:p w14:paraId="0DBEB674" w14:textId="77777777" w:rsidR="007E2706" w:rsidRPr="00AA73EB" w:rsidRDefault="000A6279" w:rsidP="00CB2A24">
      <w:pPr>
        <w:autoSpaceDE w:val="0"/>
        <w:autoSpaceDN w:val="0"/>
        <w:adjustRightInd w:val="0"/>
        <w:spacing w:before="100" w:beforeAutospacing="1" w:after="100" w:afterAutospacing="1"/>
        <w:rPr>
          <w:rFonts w:ascii="Arial" w:hAnsi="Arial" w:cs="Arial"/>
          <w:sz w:val="22"/>
          <w:szCs w:val="22"/>
        </w:rPr>
      </w:pPr>
      <w:r w:rsidRPr="00BC7755">
        <w:rPr>
          <w:rFonts w:ascii="Arial" w:hAnsi="Arial" w:cs="Arial"/>
          <w:color w:val="000000"/>
          <w:sz w:val="22"/>
          <w:szCs w:val="22"/>
        </w:rPr>
        <w:t xml:space="preserve">U průběžných výzev </w:t>
      </w:r>
      <w:r w:rsidR="001D7550" w:rsidRPr="00BC7755">
        <w:rPr>
          <w:rFonts w:ascii="Arial" w:hAnsi="Arial" w:cs="Arial"/>
          <w:color w:val="000000"/>
          <w:sz w:val="22"/>
          <w:szCs w:val="22"/>
        </w:rPr>
        <w:t>nebudou provádě</w:t>
      </w:r>
      <w:r w:rsidR="001D7550" w:rsidRPr="00277D1B">
        <w:rPr>
          <w:rFonts w:ascii="Arial" w:hAnsi="Arial" w:cs="Arial"/>
          <w:color w:val="000000"/>
          <w:sz w:val="22"/>
          <w:szCs w:val="22"/>
        </w:rPr>
        <w:t>ny</w:t>
      </w:r>
      <w:r w:rsidRPr="00BC7755">
        <w:rPr>
          <w:rFonts w:ascii="Arial" w:hAnsi="Arial" w:cs="Arial"/>
          <w:color w:val="000000"/>
          <w:sz w:val="22"/>
          <w:szCs w:val="22"/>
        </w:rPr>
        <w:t>výše uvedené změny pro žádosti o</w:t>
      </w:r>
      <w:r w:rsidR="00D51C19" w:rsidRPr="00BC7755">
        <w:rPr>
          <w:rFonts w:ascii="Arial" w:hAnsi="Arial" w:cs="Arial"/>
          <w:color w:val="000000"/>
          <w:sz w:val="22"/>
          <w:szCs w:val="22"/>
        </w:rPr>
        <w:t> </w:t>
      </w:r>
      <w:r w:rsidRPr="00BC7755">
        <w:rPr>
          <w:rFonts w:ascii="Arial" w:hAnsi="Arial" w:cs="Arial"/>
          <w:color w:val="000000"/>
          <w:sz w:val="22"/>
          <w:szCs w:val="22"/>
        </w:rPr>
        <w:t>podporu, které již byly žadateli podány.</w:t>
      </w:r>
    </w:p>
    <w:p w14:paraId="686A29B9" w14:textId="77777777" w:rsidR="00872795" w:rsidRDefault="007E2706" w:rsidP="00CB2A24">
      <w:pPr>
        <w:autoSpaceDE w:val="0"/>
        <w:autoSpaceDN w:val="0"/>
        <w:adjustRightInd w:val="0"/>
        <w:spacing w:before="100" w:beforeAutospacing="1" w:after="100" w:afterAutospacing="1"/>
        <w:rPr>
          <w:rFonts w:ascii="Arial" w:hAnsi="Arial" w:cs="Arial"/>
          <w:sz w:val="22"/>
          <w:szCs w:val="22"/>
        </w:rPr>
      </w:pPr>
      <w:r w:rsidRPr="00AA73EB">
        <w:rPr>
          <w:rFonts w:ascii="Arial" w:hAnsi="Arial" w:cs="Arial"/>
          <w:sz w:val="22"/>
          <w:szCs w:val="22"/>
        </w:rPr>
        <w:t>V relevantních případech budou případné změny výzvy projednány se zástupci žadatelů  (např. z hlediska dopadů na žadatele a případně další partnery</w:t>
      </w:r>
      <w:r w:rsidR="000D7E2A">
        <w:rPr>
          <w:rFonts w:ascii="Arial" w:hAnsi="Arial" w:cs="Arial"/>
          <w:sz w:val="22"/>
          <w:szCs w:val="22"/>
        </w:rPr>
        <w:t>)</w:t>
      </w:r>
      <w:r w:rsidRPr="00AA73EB">
        <w:rPr>
          <w:rFonts w:ascii="Arial" w:hAnsi="Arial" w:cs="Arial"/>
          <w:sz w:val="22"/>
          <w:szCs w:val="22"/>
        </w:rPr>
        <w:t xml:space="preserve">. </w:t>
      </w:r>
    </w:p>
    <w:p w14:paraId="4BCF9724" w14:textId="77777777" w:rsidR="000A6279" w:rsidRPr="00AA73EB" w:rsidRDefault="000A6279" w:rsidP="00CB2A24">
      <w:pPr>
        <w:autoSpaceDE w:val="0"/>
        <w:autoSpaceDN w:val="0"/>
        <w:adjustRightInd w:val="0"/>
        <w:spacing w:before="100" w:beforeAutospacing="1" w:after="100" w:afterAutospacing="1"/>
        <w:rPr>
          <w:rFonts w:ascii="Arial" w:hAnsi="Arial" w:cs="Arial"/>
          <w:color w:val="000000"/>
          <w:sz w:val="22"/>
          <w:szCs w:val="22"/>
        </w:rPr>
      </w:pPr>
      <w:r w:rsidRPr="00AA73EB">
        <w:rPr>
          <w:rFonts w:ascii="Arial" w:hAnsi="Arial" w:cs="Arial"/>
          <w:color w:val="000000"/>
          <w:sz w:val="22"/>
          <w:szCs w:val="22"/>
        </w:rPr>
        <w:t>Při změně výzvy</w:t>
      </w:r>
      <w:r w:rsidR="007E2706" w:rsidRPr="00AA73EB">
        <w:rPr>
          <w:rFonts w:ascii="Arial" w:hAnsi="Arial" w:cs="Arial"/>
          <w:color w:val="000000"/>
          <w:sz w:val="22"/>
          <w:szCs w:val="22"/>
        </w:rPr>
        <w:t>, resp. n</w:t>
      </w:r>
      <w:r w:rsidR="00872795">
        <w:rPr>
          <w:rFonts w:ascii="Arial" w:hAnsi="Arial" w:cs="Arial"/>
          <w:color w:val="000000"/>
          <w:sz w:val="22"/>
          <w:szCs w:val="22"/>
        </w:rPr>
        <w:t>a</w:t>
      </w:r>
      <w:r w:rsidR="007E2706" w:rsidRPr="00AA73EB">
        <w:rPr>
          <w:rFonts w:ascii="Arial" w:hAnsi="Arial" w:cs="Arial"/>
          <w:color w:val="000000"/>
          <w:sz w:val="22"/>
          <w:szCs w:val="22"/>
        </w:rPr>
        <w:t>vazující dokumentace k výzvě</w:t>
      </w:r>
      <w:r w:rsidR="001D7550">
        <w:rPr>
          <w:rFonts w:ascii="Arial" w:hAnsi="Arial" w:cs="Arial"/>
          <w:color w:val="000000"/>
          <w:sz w:val="22"/>
          <w:szCs w:val="22"/>
        </w:rPr>
        <w:t>budou</w:t>
      </w:r>
      <w:r w:rsidRPr="00AA73EB">
        <w:rPr>
          <w:rFonts w:ascii="Arial" w:hAnsi="Arial" w:cs="Arial"/>
          <w:color w:val="000000"/>
          <w:sz w:val="22"/>
          <w:szCs w:val="22"/>
        </w:rPr>
        <w:t xml:space="preserve"> dodrž</w:t>
      </w:r>
      <w:r w:rsidR="000B5D56">
        <w:rPr>
          <w:rFonts w:ascii="Arial" w:hAnsi="Arial" w:cs="Arial"/>
          <w:color w:val="000000"/>
          <w:sz w:val="22"/>
          <w:szCs w:val="22"/>
        </w:rPr>
        <w:t>ová</w:t>
      </w:r>
      <w:r w:rsidRPr="00AA73EB">
        <w:rPr>
          <w:rFonts w:ascii="Arial" w:hAnsi="Arial" w:cs="Arial"/>
          <w:color w:val="000000"/>
          <w:sz w:val="22"/>
          <w:szCs w:val="22"/>
        </w:rPr>
        <w:t>na všechna níže uvedená pravidla:</w:t>
      </w:r>
    </w:p>
    <w:p w14:paraId="75E6205C" w14:textId="77777777" w:rsidR="000A6279" w:rsidRPr="008D4790" w:rsidRDefault="000A6279" w:rsidP="002208E0">
      <w:pPr>
        <w:pStyle w:val="OdrkyvMPP"/>
        <w:numPr>
          <w:ilvl w:val="0"/>
          <w:numId w:val="584"/>
        </w:numPr>
        <w:spacing w:before="0"/>
      </w:pPr>
      <w:r w:rsidRPr="00B152B1">
        <w:t>ŘO</w:t>
      </w:r>
      <w:r w:rsidR="003F7352" w:rsidRPr="00C80A47">
        <w:t xml:space="preserve"> OPD</w:t>
      </w:r>
      <w:r w:rsidRPr="008D4790">
        <w:t xml:space="preserve"> stanoví dat</w:t>
      </w:r>
      <w:r w:rsidR="007E2706" w:rsidRPr="008D4790">
        <w:t>um</w:t>
      </w:r>
      <w:r w:rsidRPr="008D4790">
        <w:t xml:space="preserve"> nabytí účinnosti</w:t>
      </w:r>
      <w:r w:rsidR="002055CC" w:rsidRPr="008D4790">
        <w:rPr>
          <w:rStyle w:val="Znakapoznpodarou"/>
          <w:color w:val="000000"/>
        </w:rPr>
        <w:footnoteReference w:id="17"/>
      </w:r>
      <w:r w:rsidRPr="008D4790">
        <w:t xml:space="preserve"> změny</w:t>
      </w:r>
      <w:r w:rsidR="007E2706" w:rsidRPr="008D4790">
        <w:t xml:space="preserve"> tak, aby</w:t>
      </w:r>
      <w:r w:rsidRPr="008D4790">
        <w:t xml:space="preserve"> zohled</w:t>
      </w:r>
      <w:r w:rsidR="007E2706" w:rsidRPr="008D4790">
        <w:t>ňovla</w:t>
      </w:r>
      <w:r w:rsidRPr="008D4790">
        <w:t>předpokládanou dobu, kterou žadatel potřebuje, aby</w:t>
      </w:r>
      <w:r w:rsidR="000B5D56" w:rsidRPr="008D4790">
        <w:t xml:space="preserve"> projekt (resp. </w:t>
      </w:r>
      <w:r w:rsidRPr="008D4790">
        <w:t xml:space="preserve"> žádo</w:t>
      </w:r>
      <w:r w:rsidR="002208E0" w:rsidRPr="008D4790">
        <w:t>st o podporu</w:t>
      </w:r>
      <w:r w:rsidR="000B5D56" w:rsidRPr="008D4790">
        <w:t>)</w:t>
      </w:r>
      <w:r w:rsidR="002208E0" w:rsidRPr="008D4790">
        <w:t xml:space="preserve"> změně přizpůsobil;</w:t>
      </w:r>
    </w:p>
    <w:p w14:paraId="187452EC" w14:textId="77777777" w:rsidR="000A6279" w:rsidRPr="008D4790" w:rsidRDefault="00BC7755" w:rsidP="00225528">
      <w:pPr>
        <w:pStyle w:val="OdrkyvMPP"/>
        <w:numPr>
          <w:ilvl w:val="0"/>
          <w:numId w:val="584"/>
        </w:numPr>
        <w:spacing w:before="0"/>
        <w:rPr>
          <w:color w:val="000000"/>
        </w:rPr>
      </w:pPr>
      <w:r w:rsidRPr="008D4790">
        <w:t>z</w:t>
      </w:r>
      <w:r w:rsidR="000A6279" w:rsidRPr="008D4790">
        <w:t xml:space="preserve">měna </w:t>
      </w:r>
      <w:r w:rsidR="001D7550" w:rsidRPr="008D4790">
        <w:t>bude</w:t>
      </w:r>
      <w:r w:rsidR="000A6279" w:rsidRPr="008D4790">
        <w:t>řádně odůvodněná</w:t>
      </w:r>
      <w:r w:rsidRPr="008D4790">
        <w:t>;</w:t>
      </w:r>
      <w:r w:rsidRPr="008D4790">
        <w:rPr>
          <w:color w:val="000000"/>
        </w:rPr>
        <w:t>o</w:t>
      </w:r>
      <w:r w:rsidR="000A6279" w:rsidRPr="008D4790">
        <w:rPr>
          <w:color w:val="000000"/>
        </w:rPr>
        <w:t xml:space="preserve">důvodnění </w:t>
      </w:r>
      <w:r w:rsidR="001D7550" w:rsidRPr="008D4790">
        <w:rPr>
          <w:color w:val="000000"/>
        </w:rPr>
        <w:t>bude</w:t>
      </w:r>
      <w:r w:rsidR="000A6279" w:rsidRPr="008D4790">
        <w:rPr>
          <w:color w:val="000000"/>
        </w:rPr>
        <w:t>obsahovat:</w:t>
      </w:r>
    </w:p>
    <w:p w14:paraId="419DF7FC" w14:textId="77777777" w:rsidR="000A6279" w:rsidRPr="008D4790" w:rsidRDefault="000A6279" w:rsidP="00225528">
      <w:pPr>
        <w:pStyle w:val="OdrkyvMPP"/>
        <w:numPr>
          <w:ilvl w:val="0"/>
          <w:numId w:val="691"/>
        </w:numPr>
        <w:spacing w:before="0"/>
      </w:pPr>
      <w:r w:rsidRPr="008D4790">
        <w:t>popis změny,</w:t>
      </w:r>
    </w:p>
    <w:p w14:paraId="643F46A0" w14:textId="77777777" w:rsidR="000A6279" w:rsidRPr="008D4790" w:rsidRDefault="000A6279" w:rsidP="00225528">
      <w:pPr>
        <w:pStyle w:val="OdrkyvMPP"/>
        <w:numPr>
          <w:ilvl w:val="0"/>
          <w:numId w:val="691"/>
        </w:numPr>
        <w:spacing w:before="0"/>
      </w:pPr>
      <w:r w:rsidRPr="008D4790">
        <w:t>důvod provedení změny,</w:t>
      </w:r>
    </w:p>
    <w:p w14:paraId="6A855E49" w14:textId="77777777" w:rsidR="00AA73EB" w:rsidRPr="008D4790" w:rsidRDefault="00AA73EB" w:rsidP="00225528">
      <w:pPr>
        <w:pStyle w:val="OdrkyvMPP"/>
        <w:numPr>
          <w:ilvl w:val="0"/>
          <w:numId w:val="691"/>
        </w:numPr>
        <w:spacing w:before="0"/>
      </w:pPr>
      <w:r w:rsidRPr="008D4790">
        <w:t>případné dop</w:t>
      </w:r>
      <w:r w:rsidR="00872795" w:rsidRPr="008D4790">
        <w:t>a</w:t>
      </w:r>
      <w:r w:rsidRPr="008D4790">
        <w:t>dy na administraci projektů ze strany žad</w:t>
      </w:r>
      <w:r w:rsidR="000B5D56" w:rsidRPr="008D4790">
        <w:t>a</w:t>
      </w:r>
      <w:r w:rsidRPr="008D4790">
        <w:t>tele / příjemce v informačním systému MS2014+ (toto ustanovení platí pouze pro změnu textu výzvy před ukončením příjmu žádostí o podporu).</w:t>
      </w:r>
    </w:p>
    <w:p w14:paraId="197F0185" w14:textId="77777777" w:rsidR="00AA73EB" w:rsidRPr="008D4790" w:rsidRDefault="00AA73EB" w:rsidP="00277D1B">
      <w:pPr>
        <w:pStyle w:val="OdrkyvMPP"/>
        <w:spacing w:before="0"/>
        <w:ind w:left="1040"/>
      </w:pPr>
    </w:p>
    <w:p w14:paraId="386A0D7B" w14:textId="77777777" w:rsidR="00AA73EB" w:rsidRPr="008D4790" w:rsidRDefault="00AA73EB" w:rsidP="00225528">
      <w:pPr>
        <w:pStyle w:val="OdrkyvMPP"/>
        <w:spacing w:before="0"/>
      </w:pPr>
      <w:r w:rsidRPr="008D4790">
        <w:t xml:space="preserve">V relevantních případech ŘO OPD  v odůvodění </w:t>
      </w:r>
      <w:r w:rsidR="00EB0439" w:rsidRPr="008D4790">
        <w:t>uvede</w:t>
      </w:r>
      <w:r w:rsidRPr="008D4790">
        <w:t xml:space="preserve"> např.:</w:t>
      </w:r>
    </w:p>
    <w:p w14:paraId="5793EA12" w14:textId="77777777" w:rsidR="00AA73EB" w:rsidRPr="008D4790" w:rsidRDefault="00AA73EB" w:rsidP="00225528">
      <w:pPr>
        <w:pStyle w:val="OdrkyvMPP"/>
        <w:spacing w:before="0"/>
        <w:ind w:left="1040"/>
      </w:pPr>
      <w:bookmarkStart w:id="751" w:name="_Toc423675956"/>
      <w:bookmarkStart w:id="752" w:name="_Toc423707021"/>
      <w:bookmarkStart w:id="753" w:name="_Toc424128523"/>
      <w:bookmarkStart w:id="754" w:name="_Toc424230537"/>
      <w:bookmarkStart w:id="755" w:name="_Ref424231000"/>
      <w:bookmarkStart w:id="756" w:name="_Ref424231007"/>
    </w:p>
    <w:p w14:paraId="60878BD4" w14:textId="77777777" w:rsidR="005B7D23" w:rsidRPr="008D4790" w:rsidRDefault="00AA73EB" w:rsidP="00AA73EB">
      <w:pPr>
        <w:pStyle w:val="OdrkyvMPP"/>
        <w:numPr>
          <w:ilvl w:val="0"/>
          <w:numId w:val="691"/>
        </w:numPr>
        <w:spacing w:before="0"/>
      </w:pPr>
      <w:r w:rsidRPr="008D4790">
        <w:t>způsob projednání změny (např. na monitorovacím výboru, proj</w:t>
      </w:r>
      <w:r w:rsidR="00EB0439" w:rsidRPr="008D4790">
        <w:t>e</w:t>
      </w:r>
      <w:r w:rsidRPr="008D4790">
        <w:t>dnání s ž</w:t>
      </w:r>
      <w:r w:rsidR="00EB0439" w:rsidRPr="008D4790">
        <w:t>a</w:t>
      </w:r>
      <w:r w:rsidRPr="008D4790">
        <w:t>dateli / příjemci)</w:t>
      </w:r>
      <w:r w:rsidR="005B7D23" w:rsidRPr="008D4790">
        <w:t>,</w:t>
      </w:r>
    </w:p>
    <w:p w14:paraId="4B0C354F" w14:textId="77777777" w:rsidR="00AA73EB" w:rsidRPr="008D4790" w:rsidRDefault="005B7D23" w:rsidP="00AA73EB">
      <w:pPr>
        <w:pStyle w:val="OdrkyvMPP"/>
        <w:numPr>
          <w:ilvl w:val="0"/>
          <w:numId w:val="691"/>
        </w:numPr>
        <w:spacing w:before="0"/>
      </w:pPr>
      <w:r w:rsidRPr="008D4790">
        <w:t>odůvodnění data nabytí účinnosti,</w:t>
      </w:r>
    </w:p>
    <w:p w14:paraId="2E65E3C1" w14:textId="77777777" w:rsidR="00AA73EB" w:rsidRPr="008D4790" w:rsidRDefault="00AA73EB" w:rsidP="00AA73EB">
      <w:pPr>
        <w:pStyle w:val="OdrkyvMPP"/>
        <w:numPr>
          <w:ilvl w:val="0"/>
          <w:numId w:val="691"/>
        </w:numPr>
        <w:spacing w:before="0"/>
      </w:pPr>
      <w:r w:rsidRPr="008D4790">
        <w:t xml:space="preserve">dopady změny na žadatele a ŘO </w:t>
      </w:r>
      <w:r w:rsidR="005B7D23" w:rsidRPr="008D4790">
        <w:t>(příp. ZS OPD)</w:t>
      </w:r>
      <w:r w:rsidR="00BC7755" w:rsidRPr="008D4790">
        <w:t>,</w:t>
      </w:r>
    </w:p>
    <w:p w14:paraId="15DF249A" w14:textId="77777777" w:rsidR="00AA73EB" w:rsidRPr="008D4790" w:rsidRDefault="00AA73EB" w:rsidP="00AA73EB">
      <w:pPr>
        <w:pStyle w:val="OdrkyvMPP"/>
        <w:numPr>
          <w:ilvl w:val="0"/>
          <w:numId w:val="691"/>
        </w:numPr>
        <w:spacing w:before="0"/>
      </w:pPr>
      <w:r w:rsidRPr="008D4790">
        <w:t>případné dopady neprovedení změny na žadatele a ŘO, včetně uvedení dopadů na</w:t>
      </w:r>
      <w:r w:rsidR="00591B8A" w:rsidRPr="008D4790">
        <w:t> </w:t>
      </w:r>
      <w:r w:rsidR="005B7D23" w:rsidRPr="008D4790">
        <w:t xml:space="preserve">informační </w:t>
      </w:r>
      <w:r w:rsidRPr="008D4790">
        <w:t>systém</w:t>
      </w:r>
      <w:r w:rsidR="005B7D23" w:rsidRPr="008D4790">
        <w:t xml:space="preserve"> MS2014+</w:t>
      </w:r>
      <w:r w:rsidRPr="008D4790">
        <w:t>,</w:t>
      </w:r>
    </w:p>
    <w:p w14:paraId="2C8BF858" w14:textId="77777777" w:rsidR="0097237F" w:rsidRPr="008D4790" w:rsidRDefault="00AA73EB" w:rsidP="00AA73EB">
      <w:pPr>
        <w:pStyle w:val="OdrkyvMPP"/>
        <w:numPr>
          <w:ilvl w:val="0"/>
          <w:numId w:val="691"/>
        </w:numPr>
        <w:spacing w:before="0"/>
      </w:pPr>
      <w:r w:rsidRPr="008D4790">
        <w:t>srovnání s úpravou v dalších výzvách (u výzev na synergické / komplementární projekty včetně dopadů na synergickou/komplementární výzvu.</w:t>
      </w:r>
    </w:p>
    <w:p w14:paraId="10C31DFD" w14:textId="77777777" w:rsidR="00784631" w:rsidRPr="008D4790" w:rsidRDefault="00784631" w:rsidP="00AA73EB">
      <w:pPr>
        <w:pStyle w:val="OdrkyvMPP"/>
        <w:numPr>
          <w:ilvl w:val="0"/>
          <w:numId w:val="691"/>
        </w:numPr>
        <w:spacing w:before="0"/>
        <w:sectPr w:rsidR="00784631" w:rsidRPr="008D4790" w:rsidSect="00F4771E">
          <w:headerReference w:type="default" r:id="rId64"/>
          <w:type w:val="oddPage"/>
          <w:pgSz w:w="11907" w:h="16840" w:code="9"/>
          <w:pgMar w:top="1361" w:right="1361" w:bottom="1985" w:left="1474" w:header="141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623A78" w14:textId="10C45C8C" w:rsidR="00A87598" w:rsidRPr="00A87598" w:rsidRDefault="00E83830" w:rsidP="002A43FC">
      <w:pPr>
        <w:pStyle w:val="Nadpis1"/>
      </w:pPr>
      <w:bookmarkStart w:id="757" w:name="_Ref430347258"/>
      <w:bookmarkStart w:id="758" w:name="_Ref434911960"/>
      <w:bookmarkStart w:id="759" w:name="_Toc439685335"/>
      <w:bookmarkStart w:id="760" w:name="_Toc483314167"/>
      <w:r>
        <w:t>Procesy a pravidla pro v</w:t>
      </w:r>
      <w:r w:rsidR="00A22FC3">
        <w:t>ypracování a podání</w:t>
      </w:r>
      <w:r w:rsidR="00784360">
        <w:t xml:space="preserve"> </w:t>
      </w:r>
      <w:r w:rsidR="00BD14C5" w:rsidRPr="00AF4A70">
        <w:t>žádosti</w:t>
      </w:r>
      <w:bookmarkEnd w:id="751"/>
      <w:bookmarkEnd w:id="752"/>
      <w:bookmarkEnd w:id="753"/>
      <w:bookmarkEnd w:id="754"/>
      <w:bookmarkEnd w:id="755"/>
      <w:bookmarkEnd w:id="756"/>
      <w:r w:rsidR="005A0B8B">
        <w:t xml:space="preserve"> o podporu</w:t>
      </w:r>
      <w:bookmarkEnd w:id="757"/>
      <w:bookmarkEnd w:id="758"/>
      <w:bookmarkEnd w:id="759"/>
      <w:r w:rsidR="00017C67">
        <mc:AlternateContent>
          <mc:Choice Requires="wpg">
            <w:drawing>
              <wp:anchor distT="0" distB="0" distL="228600" distR="228600" simplePos="0" relativeHeight="252188672" behindDoc="1" locked="0" layoutInCell="1" allowOverlap="1" wp14:anchorId="5AC01BB9" wp14:editId="69A461ED">
                <wp:simplePos x="0" y="0"/>
                <wp:positionH relativeFrom="margin">
                  <wp:posOffset>2216785</wp:posOffset>
                </wp:positionH>
                <wp:positionV relativeFrom="margin">
                  <wp:posOffset>810895</wp:posOffset>
                </wp:positionV>
                <wp:extent cx="3599815" cy="6657975"/>
                <wp:effectExtent l="0" t="0" r="635" b="9525"/>
                <wp:wrapSquare wrapText="bothSides"/>
                <wp:docPr id="481" name="Skupina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15" cy="6657975"/>
                          <a:chOff x="0" y="-8989"/>
                          <a:chExt cx="1828800" cy="8160028"/>
                        </a:xfrm>
                      </wpg:grpSpPr>
                      <wps:wsp>
                        <wps:cNvPr id="482" name="Obdélník 482"/>
                        <wps:cNvSpPr/>
                        <wps:spPr>
                          <a:xfrm>
                            <a:off x="0" y="-8989"/>
                            <a:ext cx="18288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Obdélník 483"/>
                        <wps:cNvSpPr/>
                        <wps:spPr>
                          <a:xfrm>
                            <a:off x="0" y="857024"/>
                            <a:ext cx="1828800" cy="729401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3B45D" w14:textId="72E6924F" w:rsidR="002D14FD" w:rsidRPr="00E05BD0" w:rsidRDefault="002D14FD" w:rsidP="00E05BD0">
                              <w:pPr>
                                <w:spacing w:before="100" w:beforeAutospacing="1" w:after="100" w:afterAutospacing="1"/>
                                <w:rPr>
                                  <w:rFonts w:ascii="Calibri" w:hAnsi="Calibri" w:cs="Arial"/>
                                  <w:b/>
                                  <w:sz w:val="24"/>
                                  <w:szCs w:val="24"/>
                                </w:rPr>
                              </w:pPr>
                              <w:r>
                                <w:fldChar w:fldCharType="begin"/>
                              </w:r>
                              <w:r>
                                <w:instrText xml:space="preserve"> REF _Ref434845552 \r \h  \* MERGEFORMAT </w:instrText>
                              </w:r>
                              <w:r>
                                <w:fldChar w:fldCharType="separate"/>
                              </w:r>
                              <w:r w:rsidRPr="00625DD0">
                                <w:rPr>
                                  <w:rFonts w:ascii="Calibri" w:hAnsi="Calibri" w:cs="Arial"/>
                                  <w:b/>
                                  <w:color w:val="FFFFFF" w:themeColor="background1"/>
                                  <w:sz w:val="24"/>
                                  <w:szCs w:val="24"/>
                                </w:rPr>
                                <w:t>6.1</w:t>
                              </w:r>
                              <w:r>
                                <w:fldChar w:fldCharType="end"/>
                              </w:r>
                              <w:r>
                                <w:t xml:space="preserve"> </w:t>
                              </w:r>
                              <w:r>
                                <w:fldChar w:fldCharType="begin"/>
                              </w:r>
                              <w:r>
                                <w:instrText xml:space="preserve"> REF _Ref434845557 \h  \* MERGEFORMAT </w:instrText>
                              </w:r>
                              <w:r>
                                <w:fldChar w:fldCharType="separate"/>
                              </w:r>
                              <w:r w:rsidRPr="00625DD0">
                                <w:rPr>
                                  <w:rFonts w:ascii="Calibri" w:hAnsi="Calibri" w:cs="Arial"/>
                                  <w:b/>
                                  <w:sz w:val="24"/>
                                  <w:szCs w:val="24"/>
                                </w:rPr>
                                <w:t>Základní charakteristika procesu</w:t>
                              </w:r>
                              <w:r>
                                <w:fldChar w:fldCharType="end"/>
                              </w:r>
                            </w:p>
                            <w:p w14:paraId="565B28C1" w14:textId="1287E40D" w:rsidR="002D14FD" w:rsidRPr="0086593B" w:rsidRDefault="002D14FD" w:rsidP="00E05BD0">
                              <w:pPr>
                                <w:spacing w:before="100" w:beforeAutospacing="1" w:after="100" w:afterAutospacing="1"/>
                                <w:rPr>
                                  <w:rFonts w:ascii="Calibri" w:hAnsi="Calibri"/>
                                  <w:b/>
                                  <w:sz w:val="24"/>
                                  <w:szCs w:val="24"/>
                                </w:rPr>
                              </w:pPr>
                              <w:r>
                                <w:fldChar w:fldCharType="begin"/>
                              </w:r>
                              <w:r>
                                <w:instrText xml:space="preserve"> REF _Ref434845580 \r \h  \* MERGEFORMAT </w:instrText>
                              </w:r>
                              <w:r>
                                <w:fldChar w:fldCharType="separate"/>
                              </w:r>
                              <w:r w:rsidRPr="00625DD0">
                                <w:rPr>
                                  <w:rFonts w:ascii="Calibri" w:hAnsi="Calibri" w:cs="Arial"/>
                                  <w:b/>
                                  <w:color w:val="FFFFFF" w:themeColor="background1"/>
                                  <w:sz w:val="24"/>
                                  <w:szCs w:val="24"/>
                                </w:rPr>
                                <w:t>6.2</w:t>
                              </w:r>
                              <w:r>
                                <w:fldChar w:fldCharType="end"/>
                              </w:r>
                              <w:r>
                                <w:t xml:space="preserve"> </w:t>
                              </w:r>
                              <w:r>
                                <w:fldChar w:fldCharType="begin"/>
                              </w:r>
                              <w:r>
                                <w:instrText xml:space="preserve"> REF _Ref434845580 \h  \* MERGEFORMAT </w:instrText>
                              </w:r>
                              <w:r>
                                <w:fldChar w:fldCharType="separate"/>
                              </w:r>
                              <w:r w:rsidRPr="00625DD0">
                                <w:rPr>
                                  <w:rFonts w:ascii="Calibri" w:hAnsi="Calibri"/>
                                  <w:b/>
                                  <w:sz w:val="24"/>
                                  <w:szCs w:val="24"/>
                                </w:rPr>
                                <w:t>Doporučené postupy před podáním žádosti o podporu</w:t>
                              </w:r>
                              <w:r>
                                <w:fldChar w:fldCharType="end"/>
                              </w:r>
                            </w:p>
                            <w:p w14:paraId="02374D35" w14:textId="02448A3D" w:rsidR="002D14FD" w:rsidRPr="00E05BD0" w:rsidRDefault="002D14FD" w:rsidP="00FE70F8">
                              <w:pPr>
                                <w:spacing w:before="100" w:beforeAutospacing="1" w:after="100" w:afterAutospacing="1"/>
                                <w:rPr>
                                  <w:rFonts w:ascii="Calibri" w:hAnsi="Calibri" w:cs="Arial"/>
                                  <w:b/>
                                  <w:color w:val="FFFFFF" w:themeColor="background1"/>
                                  <w:sz w:val="24"/>
                                  <w:szCs w:val="24"/>
                                </w:rPr>
                              </w:pPr>
                              <w:r>
                                <w:fldChar w:fldCharType="begin"/>
                              </w:r>
                              <w:r>
                                <w:instrText xml:space="preserve"> REF _Ref434845593 \r \h  \* MERGEFORMAT </w:instrText>
                              </w:r>
                              <w:r>
                                <w:fldChar w:fldCharType="separate"/>
                              </w:r>
                              <w:r w:rsidRPr="00625DD0">
                                <w:rPr>
                                  <w:rFonts w:ascii="Calibri" w:hAnsi="Calibri" w:cs="Arial"/>
                                  <w:b/>
                                  <w:color w:val="FFFFFF" w:themeColor="background1"/>
                                  <w:sz w:val="24"/>
                                  <w:szCs w:val="24"/>
                                </w:rPr>
                                <w:t>6.3</w:t>
                              </w:r>
                              <w:r>
                                <w:fldChar w:fldCharType="end"/>
                              </w:r>
                              <w:r>
                                <w:t xml:space="preserve"> </w:t>
                              </w:r>
                              <w:r>
                                <w:fldChar w:fldCharType="begin"/>
                              </w:r>
                              <w:r>
                                <w:instrText xml:space="preserve"> REF _Ref434845593 \h  \* MERGEFORMAT </w:instrText>
                              </w:r>
                              <w:r>
                                <w:fldChar w:fldCharType="separate"/>
                              </w:r>
                              <w:r w:rsidRPr="00625DD0">
                                <w:rPr>
                                  <w:rFonts w:ascii="Calibri" w:hAnsi="Calibri"/>
                                  <w:b/>
                                  <w:sz w:val="24"/>
                                  <w:szCs w:val="24"/>
                                </w:rPr>
                                <w:t>Registrace uživatele do portálu IS KP14+</w:t>
                              </w:r>
                              <w:r>
                                <w:fldChar w:fldCharType="end"/>
                              </w:r>
                            </w:p>
                            <w:p w14:paraId="1E999C9C" w14:textId="1A77EC87" w:rsidR="002D14FD" w:rsidRPr="00E05BD0" w:rsidRDefault="002D14FD" w:rsidP="00E05BD0">
                              <w:pPr>
                                <w:spacing w:before="100" w:beforeAutospacing="1" w:after="100" w:afterAutospacing="1"/>
                                <w:rPr>
                                  <w:rFonts w:ascii="Calibri" w:hAnsi="Calibri" w:cs="Arial"/>
                                  <w:b/>
                                  <w:sz w:val="24"/>
                                  <w:szCs w:val="24"/>
                                </w:rPr>
                              </w:pPr>
                              <w:r>
                                <w:fldChar w:fldCharType="begin"/>
                              </w:r>
                              <w:r>
                                <w:instrText xml:space="preserve"> REF _Ref434845614 \r \h  \* MERGEFORMAT </w:instrText>
                              </w:r>
                              <w:r>
                                <w:fldChar w:fldCharType="separate"/>
                              </w:r>
                              <w:r w:rsidRPr="00625DD0">
                                <w:rPr>
                                  <w:rFonts w:ascii="Calibri" w:hAnsi="Calibri" w:cs="Arial"/>
                                  <w:b/>
                                  <w:color w:val="FFFFFF" w:themeColor="background1"/>
                                  <w:sz w:val="24"/>
                                  <w:szCs w:val="24"/>
                                </w:rPr>
                                <w:t>6.4</w:t>
                              </w:r>
                              <w:r>
                                <w:fldChar w:fldCharType="end"/>
                              </w:r>
                              <w:r>
                                <w:t xml:space="preserve"> </w:t>
                              </w:r>
                              <w:r>
                                <w:fldChar w:fldCharType="begin"/>
                              </w:r>
                              <w:r>
                                <w:instrText xml:space="preserve"> REF _Ref434845622 \h  \* MERGEFORMAT </w:instrText>
                              </w:r>
                              <w:r>
                                <w:fldChar w:fldCharType="separate"/>
                              </w:r>
                              <w:r w:rsidRPr="00625DD0">
                                <w:rPr>
                                  <w:rFonts w:ascii="Calibri" w:hAnsi="Calibri" w:cs="Arial"/>
                                  <w:b/>
                                  <w:sz w:val="24"/>
                                  <w:szCs w:val="24"/>
                                </w:rPr>
                                <w:t>Konzultace pro žadatele</w:t>
                              </w:r>
                              <w:r>
                                <w:fldChar w:fldCharType="end"/>
                              </w:r>
                            </w:p>
                            <w:p w14:paraId="0619C28D" w14:textId="05B9AA86" w:rsidR="002D14FD" w:rsidRPr="00E05BD0" w:rsidRDefault="002D14FD" w:rsidP="00E05BD0">
                              <w:pPr>
                                <w:spacing w:before="100" w:beforeAutospacing="1" w:after="100" w:afterAutospacing="1"/>
                                <w:rPr>
                                  <w:rFonts w:ascii="Calibri" w:hAnsi="Calibri" w:cs="Arial"/>
                                  <w:b/>
                                  <w:sz w:val="24"/>
                                  <w:szCs w:val="24"/>
                                </w:rPr>
                              </w:pPr>
                              <w:r>
                                <w:fldChar w:fldCharType="begin"/>
                              </w:r>
                              <w:r>
                                <w:instrText xml:space="preserve"> REF _Ref434845652 \r \h  \* MERGEFORMAT </w:instrText>
                              </w:r>
                              <w:r>
                                <w:fldChar w:fldCharType="separate"/>
                              </w:r>
                              <w:r w:rsidRPr="00625DD0">
                                <w:rPr>
                                  <w:rFonts w:ascii="Calibri" w:hAnsi="Calibri" w:cs="Arial"/>
                                  <w:b/>
                                  <w:sz w:val="24"/>
                                  <w:szCs w:val="24"/>
                                </w:rPr>
                                <w:t>6.5</w:t>
                              </w:r>
                              <w:r>
                                <w:fldChar w:fldCharType="end"/>
                              </w:r>
                              <w:r>
                                <w:t xml:space="preserve"> </w:t>
                              </w:r>
                              <w:r>
                                <w:fldChar w:fldCharType="begin"/>
                              </w:r>
                              <w:r>
                                <w:instrText xml:space="preserve"> REF _Ref434845659 \h  \* MERGEFORMAT </w:instrText>
                              </w:r>
                              <w:r>
                                <w:fldChar w:fldCharType="separate"/>
                              </w:r>
                              <w:r w:rsidRPr="00625DD0">
                                <w:rPr>
                                  <w:rFonts w:ascii="Calibri" w:hAnsi="Calibri" w:cs="Arial"/>
                                  <w:b/>
                                  <w:sz w:val="24"/>
                                  <w:szCs w:val="24"/>
                                </w:rPr>
                                <w:t>Pokyny pro vyplnění formuláře žádosti o podporu</w:t>
                              </w:r>
                              <w:r>
                                <w:fldChar w:fldCharType="end"/>
                              </w:r>
                            </w:p>
                            <w:p w14:paraId="25495658"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_Ref434845678 \h  \* MERGEFORMAT </w:instrText>
                              </w:r>
                              <w:r>
                                <w:fldChar w:fldCharType="separate"/>
                              </w:r>
                              <w:r w:rsidRPr="00625DD0">
                                <w:rPr>
                                  <w:rFonts w:asciiTheme="minorHAnsi" w:hAnsiTheme="minorHAnsi"/>
                                  <w:sz w:val="24"/>
                                  <w:szCs w:val="24"/>
                                </w:rPr>
                                <w:t>Nová žádost o podporu</w:t>
                              </w:r>
                              <w:r>
                                <w:fldChar w:fldCharType="end"/>
                              </w:r>
                            </w:p>
                            <w:p w14:paraId="09822D83"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_Ref460837033 \h  \* MERGEFORMAT </w:instrText>
                              </w:r>
                              <w:r>
                                <w:fldChar w:fldCharType="separate"/>
                              </w:r>
                              <w:r w:rsidRPr="00625DD0">
                                <w:rPr>
                                  <w:rFonts w:asciiTheme="minorHAnsi" w:hAnsiTheme="minorHAnsi"/>
                                  <w:sz w:val="24"/>
                                  <w:szCs w:val="24"/>
                                </w:rPr>
                                <w:t>Přístup k projektu</w:t>
                              </w:r>
                              <w:r>
                                <w:fldChar w:fldCharType="end"/>
                              </w:r>
                            </w:p>
                            <w:p w14:paraId="6218AF43"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_Ref460837038 \h  \* MERGEFORMAT </w:instrText>
                              </w:r>
                              <w:r>
                                <w:fldChar w:fldCharType="separate"/>
                              </w:r>
                              <w:r w:rsidRPr="00625DD0">
                                <w:rPr>
                                  <w:rFonts w:asciiTheme="minorHAnsi" w:hAnsiTheme="minorHAnsi"/>
                                  <w:sz w:val="24"/>
                                  <w:szCs w:val="24"/>
                                </w:rPr>
                                <w:t>Plné moci</w:t>
                              </w:r>
                              <w:r>
                                <w:fldChar w:fldCharType="end"/>
                              </w:r>
                            </w:p>
                            <w:p w14:paraId="680891C7"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_Ref460837189 \h  \* MERGEFORMAT </w:instrText>
                              </w:r>
                              <w:r>
                                <w:fldChar w:fldCharType="separate"/>
                              </w:r>
                              <w:r w:rsidRPr="00625DD0">
                                <w:rPr>
                                  <w:rFonts w:asciiTheme="minorHAnsi" w:hAnsiTheme="minorHAnsi"/>
                                  <w:sz w:val="24"/>
                                  <w:szCs w:val="24"/>
                                </w:rPr>
                                <w:t>Komunikace</w:t>
                              </w:r>
                              <w:r>
                                <w:fldChar w:fldCharType="end"/>
                              </w:r>
                            </w:p>
                            <w:p w14:paraId="2BCD6379"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_Ref460837198 \h  \* MERGEFORMAT </w:instrText>
                              </w:r>
                              <w:r>
                                <w:fldChar w:fldCharType="separate"/>
                              </w:r>
                              <w:r w:rsidRPr="00625DD0">
                                <w:rPr>
                                  <w:rFonts w:asciiTheme="minorHAnsi" w:hAnsiTheme="minorHAnsi"/>
                                  <w:sz w:val="24"/>
                                  <w:szCs w:val="24"/>
                                </w:rPr>
                                <w:t>Editace žádosti o podporu</w:t>
                              </w:r>
                              <w:r>
                                <w:fldChar w:fldCharType="end"/>
                              </w:r>
                            </w:p>
                            <w:p w14:paraId="016DED2E"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_Ref434845711 \h  \* MERGEFORMAT </w:instrText>
                              </w:r>
                              <w:r>
                                <w:fldChar w:fldCharType="separate"/>
                              </w:r>
                              <w:r w:rsidRPr="00625DD0">
                                <w:rPr>
                                  <w:rFonts w:asciiTheme="minorHAnsi" w:hAnsiTheme="minorHAnsi"/>
                                  <w:sz w:val="24"/>
                                  <w:szCs w:val="24"/>
                                </w:rPr>
                                <w:t>Vymazání  žádosti o podporu</w:t>
                              </w:r>
                              <w:r>
                                <w:fldChar w:fldCharType="end"/>
                              </w:r>
                            </w:p>
                            <w:p w14:paraId="7130B77A"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_Ref460837217 \h  \* MERGEFORMAT </w:instrText>
                              </w:r>
                              <w:r>
                                <w:fldChar w:fldCharType="separate"/>
                              </w:r>
                              <w:r w:rsidRPr="00625DD0">
                                <w:rPr>
                                  <w:rFonts w:asciiTheme="minorHAnsi" w:hAnsiTheme="minorHAnsi"/>
                                  <w:sz w:val="24"/>
                                  <w:szCs w:val="24"/>
                                </w:rPr>
                                <w:t>Kontrola dat na žádosti o podporu</w:t>
                              </w:r>
                              <w:r>
                                <w:fldChar w:fldCharType="end"/>
                              </w:r>
                            </w:p>
                            <w:p w14:paraId="74FBC53F"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_Ref460837224 \h  \* MERGEFORMAT </w:instrText>
                              </w:r>
                              <w:r>
                                <w:fldChar w:fldCharType="separate"/>
                              </w:r>
                              <w:r w:rsidRPr="00625DD0">
                                <w:rPr>
                                  <w:rFonts w:asciiTheme="minorHAnsi" w:hAnsiTheme="minorHAnsi"/>
                                  <w:sz w:val="24"/>
                                  <w:szCs w:val="24"/>
                                </w:rPr>
                                <w:t>Finalizace žádosti o podporu</w:t>
                              </w:r>
                              <w:r>
                                <w:fldChar w:fldCharType="end"/>
                              </w:r>
                            </w:p>
                            <w:p w14:paraId="79CAE5EA"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_Ref460837231 \h  \* MERGEFORMAT </w:instrText>
                              </w:r>
                              <w:r>
                                <w:fldChar w:fldCharType="separate"/>
                              </w:r>
                              <w:r w:rsidRPr="00625DD0">
                                <w:rPr>
                                  <w:rFonts w:asciiTheme="minorHAnsi" w:hAnsiTheme="minorHAnsi"/>
                                  <w:sz w:val="24"/>
                                  <w:szCs w:val="24"/>
                                </w:rPr>
                                <w:t>Schválení a podepsání žádosti o podporu</w:t>
                              </w:r>
                              <w:r>
                                <w:fldChar w:fldCharType="end"/>
                              </w:r>
                            </w:p>
                            <w:p w14:paraId="77E32EBA"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_Ref460837238 \h  \* MERGEFORMAT </w:instrText>
                              </w:r>
                              <w:r>
                                <w:fldChar w:fldCharType="separate"/>
                              </w:r>
                              <w:r w:rsidRPr="00625DD0">
                                <w:rPr>
                                  <w:rFonts w:asciiTheme="minorHAnsi" w:hAnsiTheme="minorHAnsi"/>
                                  <w:sz w:val="24"/>
                                  <w:szCs w:val="24"/>
                                </w:rPr>
                                <w:t>Zrušení finalizace žádosti o podporu</w:t>
                              </w:r>
                              <w:r>
                                <w:fldChar w:fldCharType="end"/>
                              </w:r>
                            </w:p>
                            <w:p w14:paraId="618484FD"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_Ref460837246 \h  \* MERGEFORMAT </w:instrText>
                              </w:r>
                              <w:r>
                                <w:fldChar w:fldCharType="separate"/>
                              </w:r>
                              <w:r w:rsidRPr="00625DD0">
                                <w:rPr>
                                  <w:rFonts w:asciiTheme="minorHAnsi" w:hAnsiTheme="minorHAnsi"/>
                                  <w:sz w:val="24"/>
                                  <w:szCs w:val="24"/>
                                </w:rPr>
                                <w:t>Podání žádosti o podporu</w:t>
                              </w:r>
                              <w:r>
                                <w:fldChar w:fldCharType="end"/>
                              </w:r>
                            </w:p>
                            <w:p w14:paraId="33EEBBA6"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_Ref460837252 \h  \* MERGEFORMAT </w:instrText>
                              </w:r>
                              <w:r>
                                <w:fldChar w:fldCharType="separate"/>
                              </w:r>
                              <w:r w:rsidRPr="00625DD0">
                                <w:rPr>
                                  <w:rFonts w:asciiTheme="minorHAnsi" w:hAnsiTheme="minorHAnsi"/>
                                  <w:sz w:val="24"/>
                                  <w:szCs w:val="24"/>
                                </w:rPr>
                                <w:t>Registrace žádosti o podporu</w:t>
                              </w:r>
                              <w:r>
                                <w:fldChar w:fldCharType="end"/>
                              </w:r>
                            </w:p>
                            <w:p w14:paraId="68A18BB2"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_Ref434845808 \h  \* MERGEFORMAT </w:instrText>
                              </w:r>
                              <w:r>
                                <w:fldChar w:fldCharType="separate"/>
                              </w:r>
                              <w:r w:rsidRPr="00625DD0">
                                <w:rPr>
                                  <w:rFonts w:asciiTheme="minorHAnsi" w:hAnsiTheme="minorHAnsi"/>
                                  <w:sz w:val="24"/>
                                  <w:szCs w:val="24"/>
                                </w:rPr>
                                <w:t>Datové oblasti projektové žádosti</w:t>
                              </w:r>
                              <w:r>
                                <w:fldChar w:fldCharType="end"/>
                              </w:r>
                            </w:p>
                            <w:p w14:paraId="187914F1"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_Ref429582763 \h  \* MERGEFORMAT </w:instrText>
                              </w:r>
                              <w:r>
                                <w:fldChar w:fldCharType="separate"/>
                              </w:r>
                              <w:r w:rsidRPr="00625DD0">
                                <w:rPr>
                                  <w:rFonts w:asciiTheme="minorHAnsi" w:hAnsiTheme="minorHAnsi"/>
                                  <w:sz w:val="24"/>
                                  <w:szCs w:val="24"/>
                                </w:rPr>
                                <w:t>Informace nezbytné ke schválení velkých projektů</w:t>
                              </w:r>
                              <w:r>
                                <w:fldChar w:fldCharType="end"/>
                              </w:r>
                            </w:p>
                            <w:p w14:paraId="78251CE4" w14:textId="77777777" w:rsidR="002D14FD" w:rsidRDefault="002D14FD" w:rsidP="00707EB4">
                              <w:pPr>
                                <w:pStyle w:val="Odstavecseseznamem"/>
                                <w:ind w:left="360"/>
                                <w:jc w:val="center"/>
                              </w:pPr>
                            </w:p>
                            <w:p w14:paraId="42D251A3"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1992A8F8" w14:textId="77777777" w:rsidR="002D14FD" w:rsidRPr="004F455D" w:rsidRDefault="002D14FD" w:rsidP="00E25E19">
                              <w:pPr>
                                <w:pStyle w:val="Odstavecseseznamem"/>
                                <w:ind w:left="360"/>
                                <w:jc w:val="center"/>
                                <w:rPr>
                                  <w:rFonts w:ascii="Arial" w:hAnsi="Arial" w:cs="Arial"/>
                                  <w:sz w:val="24"/>
                                  <w:szCs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84" name="Textové pole 484"/>
                        <wps:cNvSpPr txBox="1"/>
                        <wps:spPr>
                          <a:xfrm>
                            <a:off x="0" y="231820"/>
                            <a:ext cx="1828800" cy="51987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F0A0D" w14:textId="77777777" w:rsidR="002D14FD" w:rsidRPr="00E05BD0" w:rsidRDefault="002D14FD" w:rsidP="00E05BD0">
                              <w:pPr>
                                <w:pStyle w:val="Bezmezer"/>
                                <w:spacing w:before="100" w:beforeAutospacing="1" w:after="100" w:afterAutospacing="1"/>
                                <w:jc w:val="center"/>
                                <w:rPr>
                                  <w:rFonts w:ascii="Calibri" w:eastAsiaTheme="majorEastAsia" w:hAnsi="Calibri" w:cs="Arial"/>
                                  <w:b/>
                                  <w:caps/>
                                  <w:color w:val="5B9BD5" w:themeColor="accent1"/>
                                  <w:sz w:val="28"/>
                                  <w:szCs w:val="28"/>
                                </w:rPr>
                              </w:pPr>
                              <w:r w:rsidRPr="00E05BD0">
                                <w:rPr>
                                  <w:rFonts w:ascii="Calibri" w:eastAsiaTheme="majorEastAsia" w:hAnsi="Calibri" w:cs="Arial"/>
                                  <w:b/>
                                  <w:caps/>
                                  <w:color w:val="5B9BD5" w:themeColor="accent1"/>
                                  <w:sz w:val="28"/>
                                  <w:szCs w:val="28"/>
                                </w:rPr>
                                <w:t>Obsah kapitoly 6</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C01BB9" id="Skupina 481" o:spid="_x0000_s1048" style="position:absolute;left:0;text-align:left;margin-left:174.55pt;margin-top:63.85pt;width:283.45pt;height:524.25pt;z-index:-251127808;mso-wrap-distance-left:18pt;mso-wrap-distance-right:18pt;mso-position-horizontal-relative:margin;mso-position-vertical-relative:margin;mso-width-relative:margin;mso-height-relative:margin" coordorigin=",-89" coordsize="18288,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">
                <v:rect id="Obdélník 482" o:spid="_x0000_s1049" style="position:absolute;top:-89;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" fillcolor="#1f4d78 [1604]" stroked="f" strokeweight="1pt"/>
                <v:rect id="Obdélník 483" o:spid="_x0000_s1050" style="position:absolute;top:8570;width:18288;height:7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" fillcolor="#1f4d78 [1604]" stroked="f" strokeweight="1pt">
                  <v:textbox inset=",14.4pt,8.64pt,18pt">
                    <w:txbxContent>
                      <w:p w14:paraId="2EF3B45D" w14:textId="72E6924F" w:rsidR="002D14FD" w:rsidRPr="00E05BD0" w:rsidRDefault="002D14FD" w:rsidP="00E05BD0">
                        <w:pPr>
                          <w:spacing w:before="100" w:beforeAutospacing="1" w:after="100" w:afterAutospacing="1"/>
                          <w:rPr>
                            <w:rFonts w:ascii="Calibri" w:hAnsi="Calibri" w:cs="Arial"/>
                            <w:b/>
                            <w:sz w:val="24"/>
                            <w:szCs w:val="24"/>
                          </w:rPr>
                        </w:pPr>
                        <w:r>
                          <w:fldChar w:fldCharType="begin"/>
                        </w:r>
                        <w:r>
                          <w:instrText xml:space="preserve"> REF _Ref434845552 \r \h  \* MERGEFORMAT </w:instrText>
                        </w:r>
                        <w:r>
                          <w:fldChar w:fldCharType="separate"/>
                        </w:r>
                        <w:r w:rsidRPr="00625DD0">
                          <w:rPr>
                            <w:rFonts w:ascii="Calibri" w:hAnsi="Calibri" w:cs="Arial"/>
                            <w:b/>
                            <w:color w:val="FFFFFF" w:themeColor="background1"/>
                            <w:sz w:val="24"/>
                            <w:szCs w:val="24"/>
                          </w:rPr>
                          <w:t>6.1</w:t>
                        </w:r>
                        <w:r>
                          <w:fldChar w:fldCharType="end"/>
                        </w:r>
                        <w:r>
                          <w:t xml:space="preserve"> </w:t>
                        </w:r>
                        <w:r>
                          <w:fldChar w:fldCharType="begin"/>
                        </w:r>
                        <w:r>
                          <w:instrText xml:space="preserve"> REF _Ref434845557 \h  \* MERGEFORMAT </w:instrText>
                        </w:r>
                        <w:r>
                          <w:fldChar w:fldCharType="separate"/>
                        </w:r>
                        <w:r w:rsidRPr="00625DD0">
                          <w:rPr>
                            <w:rFonts w:ascii="Calibri" w:hAnsi="Calibri" w:cs="Arial"/>
                            <w:b/>
                            <w:sz w:val="24"/>
                            <w:szCs w:val="24"/>
                          </w:rPr>
                          <w:t>Základní charakteristika procesu</w:t>
                        </w:r>
                        <w:r>
                          <w:fldChar w:fldCharType="end"/>
                        </w:r>
                      </w:p>
                      <w:p w14:paraId="565B28C1" w14:textId="1287E40D" w:rsidR="002D14FD" w:rsidRPr="0086593B" w:rsidRDefault="002D14FD" w:rsidP="00E05BD0">
                        <w:pPr>
                          <w:spacing w:before="100" w:beforeAutospacing="1" w:after="100" w:afterAutospacing="1"/>
                          <w:rPr>
                            <w:rFonts w:ascii="Calibri" w:hAnsi="Calibri"/>
                            <w:b/>
                            <w:sz w:val="24"/>
                            <w:szCs w:val="24"/>
                          </w:rPr>
                        </w:pPr>
                        <w:r>
                          <w:fldChar w:fldCharType="begin"/>
                        </w:r>
                        <w:r>
                          <w:instrText xml:space="preserve"> REF _Ref434845580 \r \h  \* MERGEFORMAT </w:instrText>
                        </w:r>
                        <w:r>
                          <w:fldChar w:fldCharType="separate"/>
                        </w:r>
                        <w:r w:rsidRPr="00625DD0">
                          <w:rPr>
                            <w:rFonts w:ascii="Calibri" w:hAnsi="Calibri" w:cs="Arial"/>
                            <w:b/>
                            <w:color w:val="FFFFFF" w:themeColor="background1"/>
                            <w:sz w:val="24"/>
                            <w:szCs w:val="24"/>
                          </w:rPr>
                          <w:t>6.2</w:t>
                        </w:r>
                        <w:r>
                          <w:fldChar w:fldCharType="end"/>
                        </w:r>
                        <w:r>
                          <w:t xml:space="preserve"> </w:t>
                        </w:r>
                        <w:r>
                          <w:fldChar w:fldCharType="begin"/>
                        </w:r>
                        <w:r>
                          <w:instrText xml:space="preserve"> REF _Ref434845580 \h  \* MERGEFORMAT </w:instrText>
                        </w:r>
                        <w:r>
                          <w:fldChar w:fldCharType="separate"/>
                        </w:r>
                        <w:r w:rsidRPr="00625DD0">
                          <w:rPr>
                            <w:rFonts w:ascii="Calibri" w:hAnsi="Calibri"/>
                            <w:b/>
                            <w:sz w:val="24"/>
                            <w:szCs w:val="24"/>
                          </w:rPr>
                          <w:t>Doporučené postupy před podáním žádosti o podporu</w:t>
                        </w:r>
                        <w:r>
                          <w:fldChar w:fldCharType="end"/>
                        </w:r>
                      </w:p>
                      <w:p w14:paraId="02374D35" w14:textId="02448A3D" w:rsidR="002D14FD" w:rsidRPr="00E05BD0" w:rsidRDefault="002D14FD" w:rsidP="00FE70F8">
                        <w:pPr>
                          <w:spacing w:before="100" w:beforeAutospacing="1" w:after="100" w:afterAutospacing="1"/>
                          <w:rPr>
                            <w:rFonts w:ascii="Calibri" w:hAnsi="Calibri" w:cs="Arial"/>
                            <w:b/>
                            <w:color w:val="FFFFFF" w:themeColor="background1"/>
                            <w:sz w:val="24"/>
                            <w:szCs w:val="24"/>
                          </w:rPr>
                        </w:pPr>
                        <w:r>
                          <w:fldChar w:fldCharType="begin"/>
                        </w:r>
                        <w:r>
                          <w:instrText xml:space="preserve"> REF _Ref434845593 \r \h  \* MERGEFORMAT </w:instrText>
                        </w:r>
                        <w:r>
                          <w:fldChar w:fldCharType="separate"/>
                        </w:r>
                        <w:r w:rsidRPr="00625DD0">
                          <w:rPr>
                            <w:rFonts w:ascii="Calibri" w:hAnsi="Calibri" w:cs="Arial"/>
                            <w:b/>
                            <w:color w:val="FFFFFF" w:themeColor="background1"/>
                            <w:sz w:val="24"/>
                            <w:szCs w:val="24"/>
                          </w:rPr>
                          <w:t>6.3</w:t>
                        </w:r>
                        <w:r>
                          <w:fldChar w:fldCharType="end"/>
                        </w:r>
                        <w:r>
                          <w:t xml:space="preserve"> </w:t>
                        </w:r>
                        <w:r>
                          <w:fldChar w:fldCharType="begin"/>
                        </w:r>
                        <w:r>
                          <w:instrText xml:space="preserve"> REF _Ref434845593 \h  \* MERGEFORMAT </w:instrText>
                        </w:r>
                        <w:r>
                          <w:fldChar w:fldCharType="separate"/>
                        </w:r>
                        <w:r w:rsidRPr="00625DD0">
                          <w:rPr>
                            <w:rFonts w:ascii="Calibri" w:hAnsi="Calibri"/>
                            <w:b/>
                            <w:sz w:val="24"/>
                            <w:szCs w:val="24"/>
                          </w:rPr>
                          <w:t>Registrace uživatele do portálu IS KP14+</w:t>
                        </w:r>
                        <w:r>
                          <w:fldChar w:fldCharType="end"/>
                        </w:r>
                      </w:p>
                      <w:p w14:paraId="1E999C9C" w14:textId="1A77EC87" w:rsidR="002D14FD" w:rsidRPr="00E05BD0" w:rsidRDefault="002D14FD" w:rsidP="00E05BD0">
                        <w:pPr>
                          <w:spacing w:before="100" w:beforeAutospacing="1" w:after="100" w:afterAutospacing="1"/>
                          <w:rPr>
                            <w:rFonts w:ascii="Calibri" w:hAnsi="Calibri" w:cs="Arial"/>
                            <w:b/>
                            <w:sz w:val="24"/>
                            <w:szCs w:val="24"/>
                          </w:rPr>
                        </w:pPr>
                        <w:r>
                          <w:fldChar w:fldCharType="begin"/>
                        </w:r>
                        <w:r>
                          <w:instrText xml:space="preserve"> REF _Ref434845614 \r \h  \* MERGEFORMAT </w:instrText>
                        </w:r>
                        <w:r>
                          <w:fldChar w:fldCharType="separate"/>
                        </w:r>
                        <w:r w:rsidRPr="00625DD0">
                          <w:rPr>
                            <w:rFonts w:ascii="Calibri" w:hAnsi="Calibri" w:cs="Arial"/>
                            <w:b/>
                            <w:color w:val="FFFFFF" w:themeColor="background1"/>
                            <w:sz w:val="24"/>
                            <w:szCs w:val="24"/>
                          </w:rPr>
                          <w:t>6.4</w:t>
                        </w:r>
                        <w:r>
                          <w:fldChar w:fldCharType="end"/>
                        </w:r>
                        <w:r>
                          <w:t xml:space="preserve"> </w:t>
                        </w:r>
                        <w:r>
                          <w:fldChar w:fldCharType="begin"/>
                        </w:r>
                        <w:r>
                          <w:instrText xml:space="preserve"> REF _Ref434845622 \h  \* MERGEFORMAT </w:instrText>
                        </w:r>
                        <w:r>
                          <w:fldChar w:fldCharType="separate"/>
                        </w:r>
                        <w:r w:rsidRPr="00625DD0">
                          <w:rPr>
                            <w:rFonts w:ascii="Calibri" w:hAnsi="Calibri" w:cs="Arial"/>
                            <w:b/>
                            <w:sz w:val="24"/>
                            <w:szCs w:val="24"/>
                          </w:rPr>
                          <w:t>Konzultace pro žadatele</w:t>
                        </w:r>
                        <w:r>
                          <w:fldChar w:fldCharType="end"/>
                        </w:r>
                      </w:p>
                      <w:p w14:paraId="0619C28D" w14:textId="05B9AA86" w:rsidR="002D14FD" w:rsidRPr="00E05BD0" w:rsidRDefault="002D14FD" w:rsidP="00E05BD0">
                        <w:pPr>
                          <w:spacing w:before="100" w:beforeAutospacing="1" w:after="100" w:afterAutospacing="1"/>
                          <w:rPr>
                            <w:rFonts w:ascii="Calibri" w:hAnsi="Calibri" w:cs="Arial"/>
                            <w:b/>
                            <w:sz w:val="24"/>
                            <w:szCs w:val="24"/>
                          </w:rPr>
                        </w:pPr>
                        <w:r>
                          <w:fldChar w:fldCharType="begin"/>
                        </w:r>
                        <w:r>
                          <w:instrText xml:space="preserve"> REF _Ref434845652 \r \h  \* MERGEFORMAT </w:instrText>
                        </w:r>
                        <w:r>
                          <w:fldChar w:fldCharType="separate"/>
                        </w:r>
                        <w:r w:rsidRPr="00625DD0">
                          <w:rPr>
                            <w:rFonts w:ascii="Calibri" w:hAnsi="Calibri" w:cs="Arial"/>
                            <w:b/>
                            <w:sz w:val="24"/>
                            <w:szCs w:val="24"/>
                          </w:rPr>
                          <w:t>6.5</w:t>
                        </w:r>
                        <w:r>
                          <w:fldChar w:fldCharType="end"/>
                        </w:r>
                        <w:r>
                          <w:t xml:space="preserve"> </w:t>
                        </w:r>
                        <w:r>
                          <w:fldChar w:fldCharType="begin"/>
                        </w:r>
                        <w:r>
                          <w:instrText xml:space="preserve"> REF _Ref434845659 \h  \* MERGEFORMAT </w:instrText>
                        </w:r>
                        <w:r>
                          <w:fldChar w:fldCharType="separate"/>
                        </w:r>
                        <w:r w:rsidRPr="00625DD0">
                          <w:rPr>
                            <w:rFonts w:ascii="Calibri" w:hAnsi="Calibri" w:cs="Arial"/>
                            <w:b/>
                            <w:sz w:val="24"/>
                            <w:szCs w:val="24"/>
                          </w:rPr>
                          <w:t>Pokyny pro vyplnění formuláře žádosti o podporu</w:t>
                        </w:r>
                        <w:r>
                          <w:fldChar w:fldCharType="end"/>
                        </w:r>
                      </w:p>
                      <w:p w14:paraId="25495658"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_Ref434845678 \h  \* MERGEFORMAT </w:instrText>
                        </w:r>
                        <w:r>
                          <w:fldChar w:fldCharType="separate"/>
                        </w:r>
                        <w:r w:rsidRPr="00625DD0">
                          <w:rPr>
                            <w:rFonts w:asciiTheme="minorHAnsi" w:hAnsiTheme="minorHAnsi"/>
                            <w:sz w:val="24"/>
                            <w:szCs w:val="24"/>
                          </w:rPr>
                          <w:t>Nová žádost o podporu</w:t>
                        </w:r>
                        <w:r>
                          <w:fldChar w:fldCharType="end"/>
                        </w:r>
                      </w:p>
                      <w:p w14:paraId="09822D83"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_Ref460837033 \h  \* MERGEFORMAT </w:instrText>
                        </w:r>
                        <w:r>
                          <w:fldChar w:fldCharType="separate"/>
                        </w:r>
                        <w:r w:rsidRPr="00625DD0">
                          <w:rPr>
                            <w:rFonts w:asciiTheme="minorHAnsi" w:hAnsiTheme="minorHAnsi"/>
                            <w:sz w:val="24"/>
                            <w:szCs w:val="24"/>
                          </w:rPr>
                          <w:t>Přístup k projektu</w:t>
                        </w:r>
                        <w:r>
                          <w:fldChar w:fldCharType="end"/>
                        </w:r>
                      </w:p>
                      <w:p w14:paraId="6218AF43"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_Ref460837038 \h  \* MERGEFORMAT </w:instrText>
                        </w:r>
                        <w:r>
                          <w:fldChar w:fldCharType="separate"/>
                        </w:r>
                        <w:r w:rsidRPr="00625DD0">
                          <w:rPr>
                            <w:rFonts w:asciiTheme="minorHAnsi" w:hAnsiTheme="minorHAnsi"/>
                            <w:sz w:val="24"/>
                            <w:szCs w:val="24"/>
                          </w:rPr>
                          <w:t>Plné moci</w:t>
                        </w:r>
                        <w:r>
                          <w:fldChar w:fldCharType="end"/>
                        </w:r>
                      </w:p>
                      <w:p w14:paraId="680891C7"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_Ref460837189 \h  \* MERGEFORMAT </w:instrText>
                        </w:r>
                        <w:r>
                          <w:fldChar w:fldCharType="separate"/>
                        </w:r>
                        <w:r w:rsidRPr="00625DD0">
                          <w:rPr>
                            <w:rFonts w:asciiTheme="minorHAnsi" w:hAnsiTheme="minorHAnsi"/>
                            <w:sz w:val="24"/>
                            <w:szCs w:val="24"/>
                          </w:rPr>
                          <w:t>Komunikace</w:t>
                        </w:r>
                        <w:r>
                          <w:fldChar w:fldCharType="end"/>
                        </w:r>
                      </w:p>
                      <w:p w14:paraId="2BCD6379"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_Ref460837198 \h  \* MERGEFORMAT </w:instrText>
                        </w:r>
                        <w:r>
                          <w:fldChar w:fldCharType="separate"/>
                        </w:r>
                        <w:r w:rsidRPr="00625DD0">
                          <w:rPr>
                            <w:rFonts w:asciiTheme="minorHAnsi" w:hAnsiTheme="minorHAnsi"/>
                            <w:sz w:val="24"/>
                            <w:szCs w:val="24"/>
                          </w:rPr>
                          <w:t>Editace žádosti o podporu</w:t>
                        </w:r>
                        <w:r>
                          <w:fldChar w:fldCharType="end"/>
                        </w:r>
                      </w:p>
                      <w:p w14:paraId="016DED2E"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_Ref434845711 \h  \* MERGEFORMAT </w:instrText>
                        </w:r>
                        <w:r>
                          <w:fldChar w:fldCharType="separate"/>
                        </w:r>
                        <w:r w:rsidRPr="00625DD0">
                          <w:rPr>
                            <w:rFonts w:asciiTheme="minorHAnsi" w:hAnsiTheme="minorHAnsi"/>
                            <w:sz w:val="24"/>
                            <w:szCs w:val="24"/>
                          </w:rPr>
                          <w:t>Vymazání  žádosti o podporu</w:t>
                        </w:r>
                        <w:r>
                          <w:fldChar w:fldCharType="end"/>
                        </w:r>
                      </w:p>
                      <w:p w14:paraId="7130B77A"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_Ref460837217 \h  \* MERGEFORMAT </w:instrText>
                        </w:r>
                        <w:r>
                          <w:fldChar w:fldCharType="separate"/>
                        </w:r>
                        <w:r w:rsidRPr="00625DD0">
                          <w:rPr>
                            <w:rFonts w:asciiTheme="minorHAnsi" w:hAnsiTheme="minorHAnsi"/>
                            <w:sz w:val="24"/>
                            <w:szCs w:val="24"/>
                          </w:rPr>
                          <w:t>Kontrola dat na žádosti o podporu</w:t>
                        </w:r>
                        <w:r>
                          <w:fldChar w:fldCharType="end"/>
                        </w:r>
                      </w:p>
                      <w:p w14:paraId="74FBC53F"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_Ref460837224 \h  \* MERGEFORMAT </w:instrText>
                        </w:r>
                        <w:r>
                          <w:fldChar w:fldCharType="separate"/>
                        </w:r>
                        <w:r w:rsidRPr="00625DD0">
                          <w:rPr>
                            <w:rFonts w:asciiTheme="minorHAnsi" w:hAnsiTheme="minorHAnsi"/>
                            <w:sz w:val="24"/>
                            <w:szCs w:val="24"/>
                          </w:rPr>
                          <w:t>Finalizace žádosti o podporu</w:t>
                        </w:r>
                        <w:r>
                          <w:fldChar w:fldCharType="end"/>
                        </w:r>
                      </w:p>
                      <w:p w14:paraId="79CAE5EA"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_Ref460837231 \h  \* MERGEFORMAT </w:instrText>
                        </w:r>
                        <w:r>
                          <w:fldChar w:fldCharType="separate"/>
                        </w:r>
                        <w:r w:rsidRPr="00625DD0">
                          <w:rPr>
                            <w:rFonts w:asciiTheme="minorHAnsi" w:hAnsiTheme="minorHAnsi"/>
                            <w:sz w:val="24"/>
                            <w:szCs w:val="24"/>
                          </w:rPr>
                          <w:t>Schválení a podepsání žádosti o podporu</w:t>
                        </w:r>
                        <w:r>
                          <w:fldChar w:fldCharType="end"/>
                        </w:r>
                      </w:p>
                      <w:p w14:paraId="77E32EBA"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_Ref460837238 \h  \* MERGEFORMAT </w:instrText>
                        </w:r>
                        <w:r>
                          <w:fldChar w:fldCharType="separate"/>
                        </w:r>
                        <w:r w:rsidRPr="00625DD0">
                          <w:rPr>
                            <w:rFonts w:asciiTheme="minorHAnsi" w:hAnsiTheme="minorHAnsi"/>
                            <w:sz w:val="24"/>
                            <w:szCs w:val="24"/>
                          </w:rPr>
                          <w:t>Zrušení finalizace žádosti o podporu</w:t>
                        </w:r>
                        <w:r>
                          <w:fldChar w:fldCharType="end"/>
                        </w:r>
                      </w:p>
                      <w:p w14:paraId="618484FD"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_Ref460837246 \h  \* MERGEFORMAT </w:instrText>
                        </w:r>
                        <w:r>
                          <w:fldChar w:fldCharType="separate"/>
                        </w:r>
                        <w:r w:rsidRPr="00625DD0">
                          <w:rPr>
                            <w:rFonts w:asciiTheme="minorHAnsi" w:hAnsiTheme="minorHAnsi"/>
                            <w:sz w:val="24"/>
                            <w:szCs w:val="24"/>
                          </w:rPr>
                          <w:t>Podání žádosti o podporu</w:t>
                        </w:r>
                        <w:r>
                          <w:fldChar w:fldCharType="end"/>
                        </w:r>
                      </w:p>
                      <w:p w14:paraId="33EEBBA6"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_Ref460837252 \h  \* MERGEFORMAT </w:instrText>
                        </w:r>
                        <w:r>
                          <w:fldChar w:fldCharType="separate"/>
                        </w:r>
                        <w:r w:rsidRPr="00625DD0">
                          <w:rPr>
                            <w:rFonts w:asciiTheme="minorHAnsi" w:hAnsiTheme="minorHAnsi"/>
                            <w:sz w:val="24"/>
                            <w:szCs w:val="24"/>
                          </w:rPr>
                          <w:t>Registrace žádosti o podporu</w:t>
                        </w:r>
                        <w:r>
                          <w:fldChar w:fldCharType="end"/>
                        </w:r>
                      </w:p>
                      <w:p w14:paraId="68A18BB2"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_Ref434845808 \h  \* MERGEFORMAT </w:instrText>
                        </w:r>
                        <w:r>
                          <w:fldChar w:fldCharType="separate"/>
                        </w:r>
                        <w:r w:rsidRPr="00625DD0">
                          <w:rPr>
                            <w:rFonts w:asciiTheme="minorHAnsi" w:hAnsiTheme="minorHAnsi"/>
                            <w:sz w:val="24"/>
                            <w:szCs w:val="24"/>
                          </w:rPr>
                          <w:t>Datové oblasti projektové žádosti</w:t>
                        </w:r>
                        <w:r>
                          <w:fldChar w:fldCharType="end"/>
                        </w:r>
                      </w:p>
                      <w:p w14:paraId="187914F1" w14:textId="77777777" w:rsidR="002D14FD" w:rsidRPr="0086593B" w:rsidRDefault="002D14FD" w:rsidP="0086593B">
                        <w:pPr>
                          <w:pStyle w:val="Odstavecseseznamem"/>
                          <w:numPr>
                            <w:ilvl w:val="0"/>
                            <w:numId w:val="763"/>
                          </w:numPr>
                          <w:jc w:val="left"/>
                          <w:rPr>
                            <w:rFonts w:asciiTheme="minorHAnsi" w:hAnsiTheme="minorHAnsi"/>
                            <w:sz w:val="24"/>
                            <w:szCs w:val="24"/>
                          </w:rPr>
                        </w:pPr>
                        <w:r>
                          <w:fldChar w:fldCharType="begin"/>
                        </w:r>
                        <w:r>
                          <w:instrText xml:space="preserve"> REF _Ref429582763 \h  \* MERGEFORMAT </w:instrText>
                        </w:r>
                        <w:r>
                          <w:fldChar w:fldCharType="separate"/>
                        </w:r>
                        <w:r w:rsidRPr="00625DD0">
                          <w:rPr>
                            <w:rFonts w:asciiTheme="minorHAnsi" w:hAnsiTheme="minorHAnsi"/>
                            <w:sz w:val="24"/>
                            <w:szCs w:val="24"/>
                          </w:rPr>
                          <w:t>Informace nezbytné ke schválení velkých projektů</w:t>
                        </w:r>
                        <w:r>
                          <w:fldChar w:fldCharType="end"/>
                        </w:r>
                      </w:p>
                      <w:p w14:paraId="78251CE4" w14:textId="77777777" w:rsidR="002D14FD" w:rsidRDefault="002D14FD" w:rsidP="00707EB4">
                        <w:pPr>
                          <w:pStyle w:val="Odstavecseseznamem"/>
                          <w:ind w:left="360"/>
                          <w:jc w:val="center"/>
                        </w:pPr>
                      </w:p>
                      <w:p w14:paraId="42D251A3"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1992A8F8" w14:textId="77777777" w:rsidR="002D14FD" w:rsidRPr="004F455D" w:rsidRDefault="002D14FD" w:rsidP="00E25E19">
                        <w:pPr>
                          <w:pStyle w:val="Odstavecseseznamem"/>
                          <w:ind w:left="360"/>
                          <w:jc w:val="center"/>
                          <w:rPr>
                            <w:rFonts w:ascii="Arial" w:hAnsi="Arial" w:cs="Arial"/>
                            <w:sz w:val="24"/>
                            <w:szCs w:val="24"/>
                          </w:rPr>
                        </w:pPr>
                      </w:p>
                    </w:txbxContent>
                  </v:textbox>
                </v:rect>
                <v:shape id="Textové pole 484" o:spid="_x0000_s1051" type="#_x0000_t202" style="position:absolute;top:2318;width:18288;height:5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" fillcolor="white [3212]" stroked="f" strokeweight=".5pt">
                  <v:textbox inset=",7.2pt,,7.2pt">
                    <w:txbxContent>
                      <w:p w14:paraId="14AF0A0D" w14:textId="77777777" w:rsidR="002D14FD" w:rsidRPr="00E05BD0" w:rsidRDefault="002D14FD" w:rsidP="00E05BD0">
                        <w:pPr>
                          <w:pStyle w:val="Bezmezer"/>
                          <w:spacing w:before="100" w:beforeAutospacing="1" w:after="100" w:afterAutospacing="1"/>
                          <w:jc w:val="center"/>
                          <w:rPr>
                            <w:rFonts w:ascii="Calibri" w:eastAsiaTheme="majorEastAsia" w:hAnsi="Calibri" w:cs="Arial"/>
                            <w:b/>
                            <w:caps/>
                            <w:color w:val="5B9BD5" w:themeColor="accent1"/>
                            <w:sz w:val="28"/>
                            <w:szCs w:val="28"/>
                          </w:rPr>
                        </w:pPr>
                        <w:r w:rsidRPr="00E05BD0">
                          <w:rPr>
                            <w:rFonts w:ascii="Calibri" w:eastAsiaTheme="majorEastAsia" w:hAnsi="Calibri" w:cs="Arial"/>
                            <w:b/>
                            <w:caps/>
                            <w:color w:val="5B9BD5" w:themeColor="accent1"/>
                            <w:sz w:val="28"/>
                            <w:szCs w:val="28"/>
                          </w:rPr>
                          <w:t>Obsah kapitoly 6</w:t>
                        </w:r>
                      </w:p>
                    </w:txbxContent>
                  </v:textbox>
                </v:shape>
                <w10:wrap type="square" anchorx="margin" anchory="margin"/>
              </v:group>
            </w:pict>
          </mc:Fallback>
        </mc:AlternateContent>
      </w:r>
      <w:bookmarkEnd w:id="760"/>
      <w:r w:rsidR="00A87598">
        <w:br w:type="page"/>
      </w:r>
    </w:p>
    <w:p w14:paraId="5B69D2FA" w14:textId="77777777" w:rsidR="0065672C" w:rsidRDefault="0065672C" w:rsidP="000F195B">
      <w:pPr>
        <w:pStyle w:val="Nadpis2"/>
      </w:pPr>
      <w:bookmarkStart w:id="761" w:name="_Toc439869023"/>
      <w:bookmarkStart w:id="762" w:name="_Toc439869387"/>
      <w:bookmarkStart w:id="763" w:name="_Toc439869024"/>
      <w:bookmarkStart w:id="764" w:name="_Toc439869388"/>
      <w:bookmarkStart w:id="765" w:name="_Toc439869025"/>
      <w:bookmarkStart w:id="766" w:name="_Toc439869389"/>
      <w:bookmarkStart w:id="767" w:name="_Toc439869026"/>
      <w:bookmarkStart w:id="768" w:name="_Toc439869390"/>
      <w:bookmarkStart w:id="769" w:name="_Toc439869027"/>
      <w:bookmarkStart w:id="770" w:name="_Toc439869391"/>
      <w:bookmarkStart w:id="771" w:name="_Toc439869028"/>
      <w:bookmarkStart w:id="772" w:name="_Toc439869392"/>
      <w:bookmarkStart w:id="773" w:name="_Toc439869029"/>
      <w:bookmarkStart w:id="774" w:name="_Toc439869393"/>
      <w:bookmarkStart w:id="775" w:name="_Toc439869030"/>
      <w:bookmarkStart w:id="776" w:name="_Toc439869394"/>
      <w:bookmarkStart w:id="777" w:name="_Toc439869031"/>
      <w:bookmarkStart w:id="778" w:name="_Toc439869395"/>
      <w:bookmarkStart w:id="779" w:name="_Toc439869032"/>
      <w:bookmarkStart w:id="780" w:name="_Toc439869396"/>
      <w:bookmarkStart w:id="781" w:name="_Toc439869033"/>
      <w:bookmarkStart w:id="782" w:name="_Toc439869397"/>
      <w:bookmarkStart w:id="783" w:name="_Toc439869034"/>
      <w:bookmarkStart w:id="784" w:name="_Toc439869398"/>
      <w:bookmarkStart w:id="785" w:name="_Toc439869035"/>
      <w:bookmarkStart w:id="786" w:name="_Toc439869399"/>
      <w:bookmarkStart w:id="787" w:name="_Toc439869036"/>
      <w:bookmarkStart w:id="788" w:name="_Toc439869400"/>
      <w:bookmarkStart w:id="789" w:name="_Toc439869037"/>
      <w:bookmarkStart w:id="790" w:name="_Toc439869401"/>
      <w:bookmarkStart w:id="791" w:name="_Toc439869038"/>
      <w:bookmarkStart w:id="792" w:name="_Toc439869402"/>
      <w:bookmarkStart w:id="793" w:name="_Toc439869039"/>
      <w:bookmarkStart w:id="794" w:name="_Toc439869403"/>
      <w:bookmarkStart w:id="795" w:name="_Toc439869040"/>
      <w:bookmarkStart w:id="796" w:name="_Toc439869404"/>
      <w:bookmarkStart w:id="797" w:name="_Toc439869041"/>
      <w:bookmarkStart w:id="798" w:name="_Toc439869405"/>
      <w:bookmarkStart w:id="799" w:name="_Toc439869042"/>
      <w:bookmarkStart w:id="800" w:name="_Toc439869406"/>
      <w:bookmarkStart w:id="801" w:name="_Toc434862474"/>
      <w:bookmarkStart w:id="802" w:name="_Toc434865361"/>
      <w:bookmarkStart w:id="803" w:name="_Ref434845552"/>
      <w:bookmarkStart w:id="804" w:name="_Ref434845557"/>
      <w:bookmarkStart w:id="805" w:name="_Toc439685336"/>
      <w:bookmarkStart w:id="806" w:name="_Toc483314168"/>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t>Základní charakteristika procesu</w:t>
      </w:r>
      <w:bookmarkEnd w:id="803"/>
      <w:bookmarkEnd w:id="804"/>
      <w:bookmarkEnd w:id="805"/>
      <w:bookmarkEnd w:id="806"/>
    </w:p>
    <w:p w14:paraId="05CFA24E" w14:textId="77777777" w:rsidR="00BD14C5" w:rsidRPr="00E84A95" w:rsidRDefault="00A435E8" w:rsidP="00C0267D">
      <w:pPr>
        <w:pStyle w:val="Bezmezer"/>
        <w:spacing w:before="100" w:beforeAutospacing="1" w:after="100" w:afterAutospacing="1"/>
        <w:rPr>
          <w:rFonts w:ascii="Arial" w:hAnsi="Arial" w:cs="Arial"/>
          <w:sz w:val="22"/>
          <w:szCs w:val="22"/>
        </w:rPr>
      </w:pPr>
      <w:r w:rsidRPr="00E84A95">
        <w:rPr>
          <w:rFonts w:ascii="Arial" w:hAnsi="Arial" w:cs="Arial"/>
          <w:sz w:val="22"/>
          <w:szCs w:val="22"/>
        </w:rPr>
        <w:t>Žádost o podporu</w:t>
      </w:r>
      <w:r w:rsidR="00BD14C5" w:rsidRPr="00E84A95">
        <w:rPr>
          <w:rFonts w:ascii="Arial" w:hAnsi="Arial" w:cs="Arial"/>
          <w:sz w:val="22"/>
          <w:szCs w:val="22"/>
        </w:rPr>
        <w:t xml:space="preserve"> je ze strany žadatele zpracována na základě příslušné výzvy. Žádost se předkládá v elektronické podobě </w:t>
      </w:r>
      <w:r w:rsidR="00BD14C5" w:rsidRPr="00E84A95">
        <w:rPr>
          <w:rFonts w:ascii="Arial" w:hAnsi="Arial" w:cs="Arial"/>
          <w:b/>
          <w:sz w:val="22"/>
          <w:szCs w:val="22"/>
        </w:rPr>
        <w:t>prostřednictvím informačního systému MS2014+.</w:t>
      </w:r>
      <w:r w:rsidR="00BD14C5" w:rsidRPr="00E84A95">
        <w:rPr>
          <w:rFonts w:ascii="Arial" w:hAnsi="Arial" w:cs="Arial"/>
          <w:sz w:val="22"/>
          <w:szCs w:val="22"/>
        </w:rPr>
        <w:t xml:space="preserve"> Žadatel musí vždy dodržovat pokyny uvedené v příslušné výzvě a dále musí dodržovat pravidla definované v těchto Pravidlech pro žadatele a příjemce. Žádost o</w:t>
      </w:r>
      <w:r w:rsidR="00E83830" w:rsidRPr="00E84A95">
        <w:rPr>
          <w:rFonts w:ascii="Arial" w:hAnsi="Arial" w:cs="Arial"/>
          <w:sz w:val="22"/>
          <w:szCs w:val="22"/>
        </w:rPr>
        <w:t> </w:t>
      </w:r>
      <w:r w:rsidR="00BD14C5" w:rsidRPr="00E84A95">
        <w:rPr>
          <w:rFonts w:ascii="Arial" w:hAnsi="Arial" w:cs="Arial"/>
          <w:sz w:val="22"/>
          <w:szCs w:val="22"/>
        </w:rPr>
        <w:t xml:space="preserve"> podporu se předkládá v českém jazyce a musí obsahovat veškeré povinné údaje a přílohy definované v rámci příslušné výzvy.</w:t>
      </w:r>
      <w:r w:rsidR="00707EB4" w:rsidRPr="00E84A95">
        <w:rPr>
          <w:rFonts w:ascii="Arial" w:hAnsi="Arial" w:cs="Arial"/>
          <w:sz w:val="22"/>
          <w:szCs w:val="22"/>
          <w:lang w:eastAsia="cs-CZ"/>
        </w:rPr>
        <w:t xml:space="preserve"> Žádosti o podporu jsou přijímány ve výzvou stanoveném období.</w:t>
      </w:r>
    </w:p>
    <w:p w14:paraId="099249E1" w14:textId="77777777" w:rsidR="00A22FC3" w:rsidRPr="00E84A95" w:rsidRDefault="00623605" w:rsidP="00C0267D">
      <w:p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b/>
          <w:color w:val="000000"/>
          <w:sz w:val="22"/>
          <w:szCs w:val="22"/>
        </w:rPr>
        <w:t>Základními typy žádosti o podporu</w:t>
      </w:r>
      <w:r w:rsidRPr="00E84A95">
        <w:rPr>
          <w:rFonts w:ascii="Arial" w:hAnsi="Arial" w:cs="Arial"/>
          <w:color w:val="000000"/>
          <w:sz w:val="22"/>
          <w:szCs w:val="22"/>
        </w:rPr>
        <w:t xml:space="preserve"> (z technického hlediska) v OPD jsou</w:t>
      </w:r>
    </w:p>
    <w:p w14:paraId="4C28F16A" w14:textId="77777777" w:rsidR="00A22FC3" w:rsidRPr="00E84A95" w:rsidRDefault="00623605" w:rsidP="00C0267D">
      <w:pPr>
        <w:pStyle w:val="Odstavecseseznamem"/>
        <w:numPr>
          <w:ilvl w:val="0"/>
          <w:numId w:val="324"/>
        </w:num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žádosti o podporu na individuální (běžný) projekt a</w:t>
      </w:r>
    </w:p>
    <w:p w14:paraId="59C23D95" w14:textId="77777777" w:rsidR="00623605" w:rsidRPr="00E84A95" w:rsidRDefault="00623605" w:rsidP="00C0267D">
      <w:pPr>
        <w:pStyle w:val="Odstavecseseznamem"/>
        <w:numPr>
          <w:ilvl w:val="0"/>
          <w:numId w:val="324"/>
        </w:num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 xml:space="preserve">žádost o podporu na velký projekt. </w:t>
      </w:r>
    </w:p>
    <w:p w14:paraId="0BC16150" w14:textId="77777777" w:rsidR="00A22FC3" w:rsidRPr="00E84A95" w:rsidRDefault="00623605" w:rsidP="00C0267D">
      <w:p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Určitá specifika v sobě zahrnují</w:t>
      </w:r>
    </w:p>
    <w:p w14:paraId="14BEE7EC" w14:textId="48AB40A4" w:rsidR="00A22FC3" w:rsidRPr="00E84A95" w:rsidRDefault="00623605" w:rsidP="00C0267D">
      <w:pPr>
        <w:pStyle w:val="Odstavecseseznamem"/>
        <w:numPr>
          <w:ilvl w:val="0"/>
          <w:numId w:val="325"/>
        </w:num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žádosti o podporu na synergický a</w:t>
      </w:r>
      <w:r w:rsidR="004203C9">
        <w:rPr>
          <w:rFonts w:ascii="Arial" w:hAnsi="Arial" w:cs="Arial"/>
          <w:color w:val="000000"/>
          <w:sz w:val="22"/>
          <w:szCs w:val="22"/>
        </w:rPr>
        <w:t xml:space="preserve"> </w:t>
      </w:r>
      <w:r w:rsidRPr="00E84A95">
        <w:rPr>
          <w:rFonts w:ascii="Arial" w:hAnsi="Arial" w:cs="Arial"/>
          <w:color w:val="000000"/>
          <w:sz w:val="22"/>
          <w:szCs w:val="22"/>
        </w:rPr>
        <w:t>komplementární projekt,</w:t>
      </w:r>
    </w:p>
    <w:p w14:paraId="7AD40280" w14:textId="77777777" w:rsidR="00A22FC3" w:rsidRPr="00E84A95" w:rsidRDefault="00623605" w:rsidP="00C0267D">
      <w:pPr>
        <w:pStyle w:val="Odstavecseseznamem"/>
        <w:numPr>
          <w:ilvl w:val="0"/>
          <w:numId w:val="325"/>
        </w:num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žádost o podporu na integrovaný projekt a</w:t>
      </w:r>
    </w:p>
    <w:p w14:paraId="3270EA6D" w14:textId="77777777" w:rsidR="00623605" w:rsidRPr="00E84A95" w:rsidRDefault="00623605" w:rsidP="00C0267D">
      <w:p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Tyto žádosti o podporu však budou odvozeny od základních typů žádostí.</w:t>
      </w:r>
    </w:p>
    <w:p w14:paraId="30DE303D" w14:textId="77777777" w:rsidR="00A22FC3" w:rsidRPr="00E84A95" w:rsidRDefault="00623605" w:rsidP="00C0267D">
      <w:pPr>
        <w:autoSpaceDE w:val="0"/>
        <w:autoSpaceDN w:val="0"/>
        <w:adjustRightInd w:val="0"/>
        <w:spacing w:before="100" w:beforeAutospacing="1" w:after="100" w:afterAutospacing="1"/>
        <w:jc w:val="left"/>
        <w:rPr>
          <w:rFonts w:ascii="Arial" w:hAnsi="Arial" w:cs="Arial"/>
          <w:color w:val="000000"/>
          <w:sz w:val="22"/>
          <w:szCs w:val="22"/>
        </w:rPr>
      </w:pPr>
      <w:r w:rsidRPr="00E84A95">
        <w:rPr>
          <w:rFonts w:ascii="Arial" w:hAnsi="Arial" w:cs="Arial"/>
          <w:color w:val="000000"/>
          <w:sz w:val="22"/>
          <w:szCs w:val="22"/>
        </w:rPr>
        <w:t xml:space="preserve">Speciálním případem </w:t>
      </w:r>
      <w:r w:rsidR="000935E3" w:rsidRPr="00E84A95">
        <w:rPr>
          <w:rFonts w:ascii="Arial" w:hAnsi="Arial" w:cs="Arial"/>
          <w:color w:val="000000"/>
          <w:sz w:val="22"/>
          <w:szCs w:val="22"/>
        </w:rPr>
        <w:t>jsou</w:t>
      </w:r>
      <w:r w:rsidRPr="00E84A95">
        <w:rPr>
          <w:rFonts w:ascii="Arial" w:hAnsi="Arial" w:cs="Arial"/>
          <w:color w:val="000000"/>
          <w:sz w:val="22"/>
          <w:szCs w:val="22"/>
        </w:rPr>
        <w:t xml:space="preserve"> žádosti o podporu na integrovanou strategii jako celek. </w:t>
      </w:r>
    </w:p>
    <w:p w14:paraId="56ED696D" w14:textId="77777777" w:rsidR="00623605" w:rsidRPr="00E84A95" w:rsidRDefault="00623605" w:rsidP="00C0267D">
      <w:pPr>
        <w:spacing w:before="100" w:beforeAutospacing="1" w:after="100" w:afterAutospacing="1"/>
        <w:jc w:val="left"/>
        <w:rPr>
          <w:rFonts w:cs="Arial"/>
          <w:color w:val="000000"/>
          <w:sz w:val="22"/>
          <w:szCs w:val="22"/>
        </w:rPr>
      </w:pPr>
      <w:r w:rsidRPr="00E84A95">
        <w:rPr>
          <w:rFonts w:ascii="Arial" w:hAnsi="Arial" w:cs="Arial"/>
          <w:color w:val="000000"/>
          <w:sz w:val="22"/>
          <w:szCs w:val="22"/>
        </w:rPr>
        <w:t>Další zvláštní skupinou žádostí o podporu jsou žádosti o  nástroje typu finanční nástroje.</w:t>
      </w:r>
    </w:p>
    <w:p w14:paraId="6CF26F8F" w14:textId="77777777" w:rsidR="006929D1" w:rsidRPr="00AF4A70" w:rsidRDefault="006929D1" w:rsidP="000F195B">
      <w:pPr>
        <w:pStyle w:val="Nadpis2"/>
      </w:pPr>
      <w:bookmarkStart w:id="807" w:name="_Toc439869044"/>
      <w:bookmarkStart w:id="808" w:name="_Toc439869408"/>
      <w:bookmarkStart w:id="809" w:name="_Ref434845580"/>
      <w:bookmarkStart w:id="810" w:name="_Toc439685337"/>
      <w:bookmarkStart w:id="811" w:name="_Toc483314169"/>
      <w:bookmarkEnd w:id="807"/>
      <w:bookmarkEnd w:id="808"/>
      <w:r w:rsidRPr="00AF4A70">
        <w:t>Doporučené postupy před podáním žádosti o podporu</w:t>
      </w:r>
      <w:bookmarkEnd w:id="809"/>
      <w:bookmarkEnd w:id="810"/>
      <w:bookmarkEnd w:id="811"/>
    </w:p>
    <w:p w14:paraId="2BAEAF8C" w14:textId="77777777" w:rsidR="006929D1" w:rsidRPr="00E84A95" w:rsidRDefault="006929D1" w:rsidP="00E05BD0">
      <w:pPr>
        <w:autoSpaceDE w:val="0"/>
        <w:autoSpaceDN w:val="0"/>
        <w:adjustRightInd w:val="0"/>
        <w:spacing w:before="100" w:beforeAutospacing="1" w:after="100" w:afterAutospacing="1"/>
        <w:rPr>
          <w:rFonts w:ascii="Arial" w:hAnsi="Arial" w:cs="Arial"/>
          <w:sz w:val="22"/>
          <w:szCs w:val="22"/>
        </w:rPr>
      </w:pPr>
      <w:r w:rsidRPr="00E84A95">
        <w:rPr>
          <w:rFonts w:ascii="Arial" w:hAnsi="Arial" w:cs="Arial"/>
          <w:sz w:val="22"/>
          <w:szCs w:val="22"/>
        </w:rPr>
        <w:t>Před podáním žádosti o podporu doporučujeme žadatelům důkladně se seznámit se</w:t>
      </w:r>
      <w:r w:rsidR="004F455D" w:rsidRPr="00E84A95">
        <w:rPr>
          <w:rFonts w:ascii="Arial" w:hAnsi="Arial" w:cs="Arial"/>
          <w:sz w:val="22"/>
          <w:szCs w:val="22"/>
        </w:rPr>
        <w:t> </w:t>
      </w:r>
      <w:r w:rsidRPr="00E84A95">
        <w:rPr>
          <w:rFonts w:ascii="Arial" w:hAnsi="Arial" w:cs="Arial"/>
          <w:sz w:val="22"/>
          <w:szCs w:val="22"/>
        </w:rPr>
        <w:t>závaznými dokumenty programu, zejména s</w:t>
      </w:r>
    </w:p>
    <w:p w14:paraId="6791453B" w14:textId="77777777" w:rsidR="00A87598" w:rsidRPr="00C80A47" w:rsidRDefault="006929D1" w:rsidP="004F455D">
      <w:pPr>
        <w:pStyle w:val="OdrkyvMPP"/>
        <w:numPr>
          <w:ilvl w:val="0"/>
          <w:numId w:val="586"/>
        </w:numPr>
      </w:pPr>
      <w:r w:rsidRPr="00B152B1">
        <w:t>Pravidly pro žadatele a příjemce vždy v aktualizovaném znění;</w:t>
      </w:r>
    </w:p>
    <w:p w14:paraId="4B19CB30" w14:textId="77777777" w:rsidR="00834AAC" w:rsidRPr="008D4790" w:rsidRDefault="00834AAC" w:rsidP="004F455D">
      <w:pPr>
        <w:pStyle w:val="OdrkyvMPP"/>
        <w:numPr>
          <w:ilvl w:val="0"/>
          <w:numId w:val="586"/>
        </w:numPr>
      </w:pPr>
      <w:r w:rsidRPr="008D4790">
        <w:t>Pravidly SFDI</w:t>
      </w:r>
      <w:r w:rsidR="0005126F" w:rsidRPr="008D4790">
        <w:rPr>
          <w:rStyle w:val="Znakapoznpodarou"/>
        </w:rPr>
        <w:footnoteReference w:id="18"/>
      </w:r>
      <w:r w:rsidRPr="008D4790">
        <w:t xml:space="preserve">, vpřípadech kdy projekty </w:t>
      </w:r>
      <w:r w:rsidR="0005126F" w:rsidRPr="008D4790">
        <w:t>jsou</w:t>
      </w:r>
      <w:r w:rsidRPr="008D4790">
        <w:t xml:space="preserve"> administrovány prostřednictvím </w:t>
      </w:r>
      <w:r w:rsidR="00D6220F" w:rsidRPr="008D4790">
        <w:t>ZS OPD</w:t>
      </w:r>
      <w:r w:rsidR="000311B3" w:rsidRPr="008D4790">
        <w:t>;</w:t>
      </w:r>
    </w:p>
    <w:p w14:paraId="3794D9B6" w14:textId="77777777" w:rsidR="006929D1" w:rsidRPr="008D4790" w:rsidRDefault="006929D1" w:rsidP="004F455D">
      <w:pPr>
        <w:pStyle w:val="OdrkyvMPP"/>
        <w:numPr>
          <w:ilvl w:val="0"/>
          <w:numId w:val="586"/>
        </w:numPr>
      </w:pPr>
      <w:r w:rsidRPr="008D4790">
        <w:t xml:space="preserve">informačním systémem konečného příjemce (ISKP14+), který je určen pro žadatele/příjemce pro zadávání žádostí o podporu a správu projektů po celou dobu jejich životního cyklu – uživatelské příručky jsou </w:t>
      </w:r>
      <w:r w:rsidR="00392B78" w:rsidRPr="008D4790">
        <w:t>zveřejněny na webových stránkách OPD 2014-2020.</w:t>
      </w:r>
    </w:p>
    <w:p w14:paraId="6470FCD2" w14:textId="77777777" w:rsidR="006929D1" w:rsidRPr="008D4790" w:rsidRDefault="006929D1" w:rsidP="004F455D">
      <w:pPr>
        <w:pStyle w:val="OdrkyvMPP"/>
        <w:numPr>
          <w:ilvl w:val="0"/>
          <w:numId w:val="587"/>
        </w:numPr>
      </w:pPr>
      <w:r w:rsidRPr="008D4790">
        <w:t>s textem výzvy pro podávání žádostí, které stanovují podmínky pro podání žádosti, poskytnutí podpory a požadavky na jednotlivé fáze projektu.</w:t>
      </w:r>
    </w:p>
    <w:p w14:paraId="5D9FFF18" w14:textId="77777777" w:rsidR="006929D1" w:rsidRPr="00DC3DFC" w:rsidRDefault="006929D1" w:rsidP="000F195B">
      <w:pPr>
        <w:pStyle w:val="Nadpis2"/>
      </w:pPr>
      <w:bookmarkStart w:id="812" w:name="_Toc439869046"/>
      <w:bookmarkStart w:id="813" w:name="_Toc439869410"/>
      <w:bookmarkStart w:id="814" w:name="_Toc439924510"/>
      <w:bookmarkStart w:id="815" w:name="_Toc439924823"/>
      <w:bookmarkStart w:id="816" w:name="_Toc439925130"/>
      <w:bookmarkStart w:id="817" w:name="_Ref434845593"/>
      <w:bookmarkStart w:id="818" w:name="_Toc439685338"/>
      <w:bookmarkStart w:id="819" w:name="_Toc483314170"/>
      <w:bookmarkEnd w:id="812"/>
      <w:bookmarkEnd w:id="813"/>
      <w:bookmarkEnd w:id="814"/>
      <w:bookmarkEnd w:id="815"/>
      <w:bookmarkEnd w:id="816"/>
      <w:r w:rsidRPr="00AF4A70">
        <w:t>Registrace uživatele do portálu IS KP14+</w:t>
      </w:r>
      <w:bookmarkEnd w:id="817"/>
      <w:bookmarkEnd w:id="818"/>
      <w:bookmarkEnd w:id="819"/>
    </w:p>
    <w:p w14:paraId="5E0A30C1" w14:textId="77777777" w:rsidR="006929D1" w:rsidRPr="00E84A95" w:rsidRDefault="006929D1" w:rsidP="00C0267D">
      <w:pPr>
        <w:autoSpaceDE w:val="0"/>
        <w:autoSpaceDN w:val="0"/>
        <w:adjustRightInd w:val="0"/>
        <w:spacing w:before="100" w:beforeAutospacing="1" w:after="100" w:afterAutospacing="1"/>
        <w:rPr>
          <w:rFonts w:ascii="Arial" w:hAnsi="Arial" w:cs="Arial"/>
          <w:sz w:val="22"/>
          <w:szCs w:val="22"/>
        </w:rPr>
      </w:pPr>
      <w:r w:rsidRPr="00E84A95">
        <w:rPr>
          <w:rFonts w:ascii="Arial" w:hAnsi="Arial" w:cs="Arial"/>
          <w:sz w:val="22"/>
          <w:szCs w:val="22"/>
        </w:rPr>
        <w:t>Pro přístup do portálu IS KP2014+ je nutné provést registraci nového uživatele.</w:t>
      </w:r>
    </w:p>
    <w:p w14:paraId="47FD51AD" w14:textId="77777777" w:rsidR="006929D1" w:rsidRPr="00E84A95" w:rsidRDefault="006929D1" w:rsidP="00C0267D">
      <w:pPr>
        <w:autoSpaceDE w:val="0"/>
        <w:autoSpaceDN w:val="0"/>
        <w:adjustRightInd w:val="0"/>
        <w:spacing w:before="100" w:beforeAutospacing="1" w:after="100" w:afterAutospacing="1"/>
        <w:rPr>
          <w:rFonts w:ascii="Arial" w:hAnsi="Arial" w:cs="Arial"/>
          <w:color w:val="FF0000"/>
          <w:sz w:val="22"/>
          <w:szCs w:val="22"/>
        </w:rPr>
      </w:pPr>
      <w:r w:rsidRPr="00E84A95">
        <w:rPr>
          <w:rFonts w:ascii="Arial" w:hAnsi="Arial" w:cs="Arial"/>
          <w:sz w:val="22"/>
          <w:szCs w:val="22"/>
        </w:rPr>
        <w:t xml:space="preserve">Postup registrace a podání žádosti o podporu je součástí </w:t>
      </w:r>
      <w:hyperlink r:id="rId65" w:history="1">
        <w:r w:rsidRPr="00E84A95">
          <w:rPr>
            <w:rStyle w:val="Hypertextovodkaz"/>
            <w:rFonts w:ascii="Arial" w:hAnsi="Arial" w:cs="Arial"/>
            <w:b/>
            <w:sz w:val="22"/>
            <w:szCs w:val="22"/>
          </w:rPr>
          <w:t>Uživatelské příručky Vlastnosti portálu IS KP14+</w:t>
        </w:r>
      </w:hyperlink>
      <w:r w:rsidRPr="00E84A95">
        <w:rPr>
          <w:rFonts w:ascii="Arial" w:hAnsi="Arial" w:cs="Arial"/>
          <w:color w:val="FF0000"/>
          <w:sz w:val="22"/>
          <w:szCs w:val="22"/>
        </w:rPr>
        <w:t xml:space="preserve">. </w:t>
      </w:r>
      <w:r w:rsidRPr="00E84A95">
        <w:rPr>
          <w:rFonts w:ascii="Arial" w:hAnsi="Arial" w:cs="Arial"/>
          <w:sz w:val="22"/>
          <w:szCs w:val="22"/>
        </w:rPr>
        <w:t>Kromě toho, na adrese</w:t>
      </w:r>
    </w:p>
    <w:p w14:paraId="5C333376" w14:textId="77777777" w:rsidR="006929D1" w:rsidRPr="00E84A95" w:rsidRDefault="00AE5167" w:rsidP="00C0267D">
      <w:pPr>
        <w:spacing w:before="100" w:beforeAutospacing="1" w:after="100" w:afterAutospacing="1"/>
        <w:rPr>
          <w:rFonts w:ascii="Arial" w:eastAsia="Times New Roman" w:hAnsi="Arial" w:cs="Arial"/>
          <w:sz w:val="22"/>
          <w:szCs w:val="22"/>
          <w:lang w:eastAsia="cs-CZ"/>
        </w:rPr>
      </w:pPr>
      <w:hyperlink r:id="rId66" w:history="1">
        <w:r w:rsidR="006929D1" w:rsidRPr="00E84A95">
          <w:rPr>
            <w:rFonts w:ascii="Arial" w:eastAsia="Times New Roman" w:hAnsi="Arial" w:cs="Arial"/>
            <w:b/>
            <w:color w:val="0000FF"/>
            <w:sz w:val="22"/>
            <w:szCs w:val="22"/>
            <w:u w:val="single"/>
            <w:lang w:eastAsia="cs-CZ"/>
          </w:rPr>
          <w:t>http://dotaceeu.cz/cs/Jak-na-projekt/Elektronicka-zadost/Edukacni-videa</w:t>
        </w:r>
      </w:hyperlink>
      <w:r w:rsidR="006929D1" w:rsidRPr="00E84A95">
        <w:rPr>
          <w:rFonts w:ascii="Arial" w:eastAsia="Times New Roman" w:hAnsi="Arial" w:cs="Arial"/>
          <w:sz w:val="22"/>
          <w:szCs w:val="22"/>
          <w:lang w:eastAsia="cs-CZ"/>
        </w:rPr>
        <w:t>.</w:t>
      </w:r>
    </w:p>
    <w:p w14:paraId="334A1900" w14:textId="77777777" w:rsidR="006929D1" w:rsidRPr="00E84A95" w:rsidRDefault="006929D1" w:rsidP="00C0267D">
      <w:pPr>
        <w:spacing w:before="100" w:beforeAutospacing="1" w:after="100" w:afterAutospacing="1"/>
        <w:rPr>
          <w:rFonts w:ascii="Arial" w:hAnsi="Arial" w:cs="Arial"/>
          <w:sz w:val="22"/>
          <w:szCs w:val="22"/>
        </w:rPr>
      </w:pPr>
      <w:r w:rsidRPr="00E84A95">
        <w:rPr>
          <w:rFonts w:ascii="Arial" w:hAnsi="Arial" w:cs="Arial"/>
          <w:sz w:val="22"/>
          <w:szCs w:val="22"/>
        </w:rPr>
        <w:t xml:space="preserve">jsou k dispozici </w:t>
      </w:r>
      <w:r w:rsidRPr="00E84A95">
        <w:rPr>
          <w:rFonts w:ascii="Arial" w:hAnsi="Arial" w:cs="Arial"/>
          <w:b/>
          <w:sz w:val="22"/>
          <w:szCs w:val="22"/>
        </w:rPr>
        <w:t>edukační videa</w:t>
      </w:r>
      <w:r w:rsidRPr="00E84A95">
        <w:rPr>
          <w:rFonts w:ascii="Arial" w:hAnsi="Arial" w:cs="Arial"/>
          <w:sz w:val="22"/>
          <w:szCs w:val="22"/>
        </w:rPr>
        <w:t xml:space="preserve">, která, pomohou žadatelům a příjemcům </w:t>
      </w:r>
      <w:r w:rsidR="000800E8" w:rsidRPr="00E84A95">
        <w:rPr>
          <w:rFonts w:ascii="Arial" w:hAnsi="Arial" w:cs="Arial"/>
          <w:sz w:val="22"/>
          <w:szCs w:val="22"/>
        </w:rPr>
        <w:t>naučit se pracovat se systémem.</w:t>
      </w:r>
    </w:p>
    <w:p w14:paraId="3CADD464" w14:textId="77777777" w:rsidR="00BD14C5" w:rsidRPr="00AF4A70" w:rsidRDefault="00BD14C5" w:rsidP="000F195B">
      <w:pPr>
        <w:pStyle w:val="Nadpis2"/>
      </w:pPr>
      <w:bookmarkStart w:id="820" w:name="_Toc439869049"/>
      <w:bookmarkStart w:id="821" w:name="_Toc439869413"/>
      <w:bookmarkStart w:id="822" w:name="_Toc439924513"/>
      <w:bookmarkStart w:id="823" w:name="_Toc439924826"/>
      <w:bookmarkStart w:id="824" w:name="_Toc439925133"/>
      <w:bookmarkStart w:id="825" w:name="_Toc439869050"/>
      <w:bookmarkStart w:id="826" w:name="_Toc439869414"/>
      <w:bookmarkStart w:id="827" w:name="_Toc439924514"/>
      <w:bookmarkStart w:id="828" w:name="_Toc439924827"/>
      <w:bookmarkStart w:id="829" w:name="_Toc439925134"/>
      <w:bookmarkStart w:id="830" w:name="_Toc423675957"/>
      <w:bookmarkStart w:id="831" w:name="_Toc423707022"/>
      <w:bookmarkStart w:id="832" w:name="_Toc424128524"/>
      <w:bookmarkStart w:id="833" w:name="_Toc424230538"/>
      <w:bookmarkStart w:id="834" w:name="_Ref424297307"/>
      <w:bookmarkStart w:id="835" w:name="_Ref434845614"/>
      <w:bookmarkStart w:id="836" w:name="_Ref434845622"/>
      <w:bookmarkStart w:id="837" w:name="_Toc439685339"/>
      <w:bookmarkStart w:id="838" w:name="_Toc483314171"/>
      <w:bookmarkEnd w:id="820"/>
      <w:bookmarkEnd w:id="821"/>
      <w:bookmarkEnd w:id="822"/>
      <w:bookmarkEnd w:id="823"/>
      <w:bookmarkEnd w:id="824"/>
      <w:bookmarkEnd w:id="825"/>
      <w:bookmarkEnd w:id="826"/>
      <w:bookmarkEnd w:id="827"/>
      <w:bookmarkEnd w:id="828"/>
      <w:bookmarkEnd w:id="829"/>
      <w:r w:rsidRPr="002D63D6">
        <w:t>Konzu</w:t>
      </w:r>
      <w:r w:rsidRPr="00F07DFE">
        <w:t>ltace</w:t>
      </w:r>
      <w:r w:rsidRPr="00AF4A70">
        <w:t xml:space="preserve"> pro žadatele</w:t>
      </w:r>
      <w:bookmarkEnd w:id="830"/>
      <w:bookmarkEnd w:id="831"/>
      <w:bookmarkEnd w:id="832"/>
      <w:bookmarkEnd w:id="833"/>
      <w:bookmarkEnd w:id="834"/>
      <w:bookmarkEnd w:id="835"/>
      <w:bookmarkEnd w:id="836"/>
      <w:bookmarkEnd w:id="837"/>
      <w:bookmarkEnd w:id="838"/>
    </w:p>
    <w:p w14:paraId="73B9CD6D" w14:textId="1119EA81" w:rsidR="00BD14C5" w:rsidRPr="00E84A95" w:rsidRDefault="00BD14C5" w:rsidP="00C0267D">
      <w:pPr>
        <w:spacing w:before="100" w:beforeAutospacing="1" w:after="100" w:afterAutospacing="1"/>
        <w:rPr>
          <w:rFonts w:ascii="Arial" w:hAnsi="Arial" w:cs="Arial"/>
          <w:sz w:val="22"/>
          <w:szCs w:val="22"/>
        </w:rPr>
      </w:pPr>
      <w:r w:rsidRPr="00E84A95">
        <w:rPr>
          <w:rFonts w:ascii="Arial" w:hAnsi="Arial" w:cs="Arial"/>
          <w:sz w:val="22"/>
          <w:szCs w:val="22"/>
        </w:rPr>
        <w:t>V případě nejasností při přípravě žádost</w:t>
      </w:r>
      <w:r w:rsidR="005A0B8B" w:rsidRPr="00E84A95">
        <w:rPr>
          <w:rFonts w:ascii="Arial" w:hAnsi="Arial" w:cs="Arial"/>
          <w:sz w:val="22"/>
          <w:szCs w:val="22"/>
        </w:rPr>
        <w:t>í</w:t>
      </w:r>
      <w:r w:rsidR="004203C9">
        <w:rPr>
          <w:rFonts w:ascii="Arial" w:hAnsi="Arial" w:cs="Arial"/>
          <w:sz w:val="22"/>
          <w:szCs w:val="22"/>
        </w:rPr>
        <w:t xml:space="preserve"> </w:t>
      </w:r>
      <w:r w:rsidR="005A0B8B" w:rsidRPr="00E84A95">
        <w:rPr>
          <w:rFonts w:ascii="Arial" w:hAnsi="Arial" w:cs="Arial"/>
          <w:sz w:val="22"/>
          <w:szCs w:val="22"/>
        </w:rPr>
        <w:t xml:space="preserve">o podporu </w:t>
      </w:r>
      <w:r w:rsidRPr="00E84A95">
        <w:rPr>
          <w:rFonts w:ascii="Arial" w:hAnsi="Arial" w:cs="Arial"/>
          <w:sz w:val="22"/>
          <w:szCs w:val="22"/>
        </w:rPr>
        <w:t>se doporučuje obrátit se ke</w:t>
      </w:r>
      <w:r w:rsidR="00D51C19" w:rsidRPr="00E84A95">
        <w:rPr>
          <w:rFonts w:ascii="Arial" w:hAnsi="Arial" w:cs="Arial"/>
          <w:sz w:val="22"/>
          <w:szCs w:val="22"/>
        </w:rPr>
        <w:t> </w:t>
      </w:r>
      <w:r w:rsidRPr="00E84A95">
        <w:rPr>
          <w:rFonts w:ascii="Arial" w:hAnsi="Arial" w:cs="Arial"/>
          <w:sz w:val="22"/>
          <w:szCs w:val="22"/>
        </w:rPr>
        <w:t xml:space="preserve"> konzultaci na</w:t>
      </w:r>
      <w:r w:rsidR="00591B8A">
        <w:rPr>
          <w:rFonts w:ascii="Arial" w:hAnsi="Arial" w:cs="Arial"/>
          <w:sz w:val="22"/>
          <w:szCs w:val="22"/>
        </w:rPr>
        <w:t> </w:t>
      </w:r>
      <w:r w:rsidRPr="00E84A95">
        <w:rPr>
          <w:rFonts w:ascii="Arial" w:hAnsi="Arial" w:cs="Arial"/>
          <w:sz w:val="22"/>
          <w:szCs w:val="22"/>
        </w:rPr>
        <w:t>řídící orgán. Konzultace jsou poskytovány zdarma po celou dobu přípravy žádostí</w:t>
      </w:r>
      <w:r w:rsidR="005A0B8B" w:rsidRPr="00E84A95">
        <w:rPr>
          <w:rFonts w:ascii="Arial" w:hAnsi="Arial" w:cs="Arial"/>
          <w:sz w:val="22"/>
          <w:szCs w:val="22"/>
        </w:rPr>
        <w:t xml:space="preserve"> o podporu</w:t>
      </w:r>
      <w:r w:rsidRPr="00E84A95">
        <w:rPr>
          <w:rFonts w:ascii="Arial" w:hAnsi="Arial" w:cs="Arial"/>
          <w:sz w:val="22"/>
          <w:szCs w:val="22"/>
        </w:rPr>
        <w:t>, a to zejména následující formou:</w:t>
      </w:r>
    </w:p>
    <w:p w14:paraId="3A0ACB47" w14:textId="77777777" w:rsidR="00BD14C5" w:rsidRPr="00C80A47" w:rsidRDefault="00BD14C5" w:rsidP="00C0267D">
      <w:pPr>
        <w:pStyle w:val="OdrkyvMPP"/>
      </w:pPr>
      <w:r w:rsidRPr="00B152B1">
        <w:t>Možnost zasílání písemných dotazů</w:t>
      </w:r>
    </w:p>
    <w:p w14:paraId="4B254639" w14:textId="77777777" w:rsidR="00BD14C5" w:rsidRPr="008D4790" w:rsidRDefault="00BD14C5" w:rsidP="00C0267D">
      <w:pPr>
        <w:pStyle w:val="OdrkyvMPP"/>
        <w:numPr>
          <w:ilvl w:val="1"/>
          <w:numId w:val="488"/>
        </w:numPr>
      </w:pPr>
      <w:r w:rsidRPr="008D4790">
        <w:t>E-mailový dotaz na obecný kontaktní e-mail programu (</w:t>
      </w:r>
      <w:hyperlink r:id="rId67" w:history="1">
        <w:r w:rsidRPr="00B152B1">
          <w:rPr>
            <w:rStyle w:val="Hypertextovodkaz"/>
          </w:rPr>
          <w:t>info</w:t>
        </w:r>
        <w:r w:rsidRPr="00C80A47">
          <w:rPr>
            <w:rStyle w:val="Hypertextovodkaz"/>
            <w:lang w:val="de-DE"/>
          </w:rPr>
          <w:t>@</w:t>
        </w:r>
        <w:r w:rsidRPr="008D4790">
          <w:rPr>
            <w:rStyle w:val="Hypertextovodkaz"/>
          </w:rPr>
          <w:t>opd.cz</w:t>
        </w:r>
      </w:hyperlink>
      <w:r w:rsidRPr="008D4790">
        <w:t>).</w:t>
      </w:r>
    </w:p>
    <w:p w14:paraId="7003D3F8" w14:textId="77777777" w:rsidR="00BD14C5" w:rsidRPr="008D4790" w:rsidRDefault="00BD14C5" w:rsidP="00C0267D">
      <w:pPr>
        <w:pStyle w:val="OdrkyvMPP"/>
        <w:numPr>
          <w:ilvl w:val="1"/>
          <w:numId w:val="488"/>
        </w:numPr>
      </w:pPr>
      <w:r w:rsidRPr="008D4790">
        <w:t>E-mailový dotaz na specifický kontaktní e-mail (např. pro</w:t>
      </w:r>
      <w:r w:rsidR="00D51C19" w:rsidRPr="008D4790">
        <w:t> </w:t>
      </w:r>
      <w:r w:rsidRPr="008D4790">
        <w:t xml:space="preserve"> danou výzvu, specifický cíl, či dokumentaci programu, pokud je takový e-mail zřízen).</w:t>
      </w:r>
    </w:p>
    <w:p w14:paraId="5DE7B413" w14:textId="77777777" w:rsidR="00BD14C5" w:rsidRPr="008D4790" w:rsidRDefault="00BD14C5" w:rsidP="00C0267D">
      <w:pPr>
        <w:pStyle w:val="OdrkyvMPP"/>
        <w:numPr>
          <w:ilvl w:val="1"/>
          <w:numId w:val="488"/>
        </w:numPr>
      </w:pPr>
      <w:r w:rsidRPr="008D4790">
        <w:t>Písemný dotaz ve formě dopisu adresovaného na ŘO OPD.</w:t>
      </w:r>
    </w:p>
    <w:p w14:paraId="1CF414CC" w14:textId="77777777" w:rsidR="00BD14C5" w:rsidRPr="008D4790" w:rsidRDefault="00BD14C5" w:rsidP="00C0267D">
      <w:pPr>
        <w:pStyle w:val="OdrkyvMPP"/>
      </w:pPr>
      <w:r w:rsidRPr="008D4790">
        <w:t>Možnost telefonických konzultací s kontaktními osobami pro danou výzvu.</w:t>
      </w:r>
    </w:p>
    <w:p w14:paraId="5ACE8C0E" w14:textId="77777777" w:rsidR="00BD14C5" w:rsidRPr="008D4790" w:rsidRDefault="00BD14C5" w:rsidP="00C0267D">
      <w:pPr>
        <w:pStyle w:val="OdrkyvMPP"/>
      </w:pPr>
      <w:r w:rsidRPr="008D4790">
        <w:t xml:space="preserve">FAQ - nejčastější otázky jsou během výzvy zpracovány a publikovány na webu </w:t>
      </w:r>
      <w:hyperlink r:id="rId68" w:history="1">
        <w:r w:rsidRPr="00B152B1">
          <w:rPr>
            <w:rStyle w:val="Hypertextovodkaz"/>
          </w:rPr>
          <w:t>www.opd.cz</w:t>
        </w:r>
      </w:hyperlink>
      <w:r w:rsidRPr="008D4790">
        <w:t xml:space="preserve"> v sekci dokumentace příslušné výzvy (pouze za</w:t>
      </w:r>
      <w:r w:rsidR="00D51C19" w:rsidRPr="008D4790">
        <w:t> </w:t>
      </w:r>
      <w:r w:rsidRPr="008D4790">
        <w:t>předpokladu, že skutečně existují často se opakující otázky a nejasnosti).</w:t>
      </w:r>
    </w:p>
    <w:p w14:paraId="40DFECE6" w14:textId="77777777" w:rsidR="00BD14C5" w:rsidRPr="008D4790" w:rsidRDefault="00BD14C5" w:rsidP="00C0267D">
      <w:pPr>
        <w:pStyle w:val="OdrkyvMPP"/>
      </w:pPr>
      <w:r w:rsidRPr="008D4790">
        <w:t>Osobní konzultace s pracovníky ŘO OPD odpovědnými za příslušnou výzvu či s dalšími odpovědnými osobami (pouze na základě předchozí telefonické či e-mailové dohody na termínu a čase osobní konzultace).</w:t>
      </w:r>
    </w:p>
    <w:p w14:paraId="698FF809" w14:textId="77777777" w:rsidR="00BD14C5" w:rsidRPr="00E84A95" w:rsidRDefault="00BD14C5" w:rsidP="00C0267D">
      <w:pPr>
        <w:spacing w:before="100" w:beforeAutospacing="1" w:after="100" w:afterAutospacing="1"/>
        <w:rPr>
          <w:rFonts w:ascii="Arial" w:hAnsi="Arial" w:cs="Arial"/>
          <w:sz w:val="22"/>
          <w:szCs w:val="22"/>
        </w:rPr>
      </w:pPr>
      <w:r w:rsidRPr="00E84A95">
        <w:rPr>
          <w:rFonts w:ascii="Arial" w:hAnsi="Arial" w:cs="Arial"/>
          <w:sz w:val="22"/>
          <w:szCs w:val="22"/>
        </w:rPr>
        <w:t>Kontaktní osoby Řídícího orgánu</w:t>
      </w:r>
      <w:r w:rsidR="003D622A" w:rsidRPr="00E84A95">
        <w:rPr>
          <w:rFonts w:ascii="Arial" w:hAnsi="Arial" w:cs="Arial"/>
          <w:sz w:val="22"/>
          <w:szCs w:val="22"/>
        </w:rPr>
        <w:t xml:space="preserve"> OPD</w:t>
      </w:r>
      <w:r w:rsidR="00F53947" w:rsidRPr="00E84A95">
        <w:rPr>
          <w:rFonts w:ascii="Arial" w:hAnsi="Arial" w:cs="Arial"/>
          <w:sz w:val="22"/>
          <w:szCs w:val="22"/>
        </w:rPr>
        <w:t>pro</w:t>
      </w:r>
      <w:r w:rsidRPr="00E84A95">
        <w:rPr>
          <w:rFonts w:ascii="Arial" w:hAnsi="Arial" w:cs="Arial"/>
          <w:sz w:val="22"/>
          <w:szCs w:val="22"/>
        </w:rPr>
        <w:t xml:space="preserve"> příslušn</w:t>
      </w:r>
      <w:r w:rsidR="00F53947" w:rsidRPr="00E84A95">
        <w:rPr>
          <w:rFonts w:ascii="Arial" w:hAnsi="Arial" w:cs="Arial"/>
          <w:sz w:val="22"/>
          <w:szCs w:val="22"/>
        </w:rPr>
        <w:t>ou</w:t>
      </w:r>
      <w:r w:rsidRPr="00E84A95">
        <w:rPr>
          <w:rFonts w:ascii="Arial" w:hAnsi="Arial" w:cs="Arial"/>
          <w:sz w:val="22"/>
          <w:szCs w:val="22"/>
        </w:rPr>
        <w:t xml:space="preserve"> výzv</w:t>
      </w:r>
      <w:r w:rsidR="00F53947" w:rsidRPr="00E84A95">
        <w:rPr>
          <w:rFonts w:ascii="Arial" w:hAnsi="Arial" w:cs="Arial"/>
          <w:sz w:val="22"/>
          <w:szCs w:val="22"/>
        </w:rPr>
        <w:t>u</w:t>
      </w:r>
      <w:r w:rsidRPr="00E84A95">
        <w:rPr>
          <w:rFonts w:ascii="Arial" w:hAnsi="Arial" w:cs="Arial"/>
          <w:sz w:val="22"/>
          <w:szCs w:val="22"/>
        </w:rPr>
        <w:t xml:space="preserve"> poskytnou v rámci konzultací informace o podmínkách a podrobnostech výzvy, neposkytují však pomoc při vlastním vyplňování žádosti</w:t>
      </w:r>
      <w:r w:rsidR="005A0B8B" w:rsidRPr="00E84A95">
        <w:rPr>
          <w:rFonts w:ascii="Arial" w:hAnsi="Arial" w:cs="Arial"/>
          <w:sz w:val="22"/>
          <w:szCs w:val="22"/>
        </w:rPr>
        <w:t xml:space="preserve"> o podporu</w:t>
      </w:r>
      <w:r w:rsidRPr="00E84A95">
        <w:rPr>
          <w:rFonts w:ascii="Arial" w:hAnsi="Arial" w:cs="Arial"/>
          <w:sz w:val="22"/>
          <w:szCs w:val="22"/>
        </w:rPr>
        <w:t>, a to z důvodu rovného přístupu ke všem žadatelům.</w:t>
      </w:r>
    </w:p>
    <w:p w14:paraId="532B7238" w14:textId="77777777" w:rsidR="00BD14C5" w:rsidRPr="00AF4A70" w:rsidRDefault="005424A4" w:rsidP="000F195B">
      <w:pPr>
        <w:pStyle w:val="Nadpis2"/>
      </w:pPr>
      <w:bookmarkStart w:id="839" w:name="_Toc424128525"/>
      <w:bookmarkStart w:id="840" w:name="_Toc424230539"/>
      <w:bookmarkStart w:id="841" w:name="_Ref424297327"/>
      <w:bookmarkStart w:id="842" w:name="_Ref434845652"/>
      <w:bookmarkStart w:id="843" w:name="_Ref434845659"/>
      <w:bookmarkStart w:id="844" w:name="_Toc439685340"/>
      <w:bookmarkStart w:id="845" w:name="_Toc483314172"/>
      <w:r w:rsidRPr="00FE70F8">
        <w:t>Pokyny</w:t>
      </w:r>
      <w:r w:rsidRPr="00AF4A70">
        <w:t xml:space="preserve"> pro vyplnění formuláře žádosti o podporu</w:t>
      </w:r>
      <w:bookmarkEnd w:id="839"/>
      <w:bookmarkEnd w:id="840"/>
      <w:bookmarkEnd w:id="841"/>
      <w:bookmarkEnd w:id="842"/>
      <w:bookmarkEnd w:id="843"/>
      <w:bookmarkEnd w:id="844"/>
      <w:bookmarkEnd w:id="845"/>
    </w:p>
    <w:p w14:paraId="44C9BF56" w14:textId="77777777" w:rsidR="00234C9B" w:rsidRPr="00E84A95" w:rsidRDefault="00821393" w:rsidP="00DC13E7">
      <w:pPr>
        <w:tabs>
          <w:tab w:val="left" w:pos="567"/>
          <w:tab w:val="left" w:pos="1814"/>
          <w:tab w:val="left" w:pos="3289"/>
          <w:tab w:val="left" w:pos="6237"/>
          <w:tab w:val="left" w:pos="7655"/>
        </w:tabs>
        <w:spacing w:before="100" w:beforeAutospacing="1" w:after="100" w:afterAutospacing="1"/>
        <w:rPr>
          <w:rFonts w:ascii="Arial" w:hAnsi="Arial" w:cs="Arial"/>
          <w:sz w:val="22"/>
          <w:szCs w:val="22"/>
        </w:rPr>
      </w:pPr>
      <w:r w:rsidRPr="00E84A95">
        <w:rPr>
          <w:rFonts w:ascii="Arial" w:hAnsi="Arial" w:cs="Arial"/>
          <w:sz w:val="22"/>
          <w:szCs w:val="22"/>
        </w:rPr>
        <w:t>Žádost o podporu vyplňuje žadatel pro</w:t>
      </w:r>
      <w:r w:rsidR="004369A4" w:rsidRPr="00E84A95">
        <w:rPr>
          <w:rFonts w:ascii="Arial" w:hAnsi="Arial" w:cs="Arial"/>
          <w:sz w:val="22"/>
          <w:szCs w:val="22"/>
        </w:rPr>
        <w:t xml:space="preserve">střednictvím aplikace IS KP14+ </w:t>
      </w:r>
      <w:r w:rsidRPr="00E84A95">
        <w:rPr>
          <w:rFonts w:ascii="Arial" w:hAnsi="Arial" w:cs="Arial"/>
          <w:sz w:val="22"/>
          <w:szCs w:val="22"/>
        </w:rPr>
        <w:t>na</w:t>
      </w:r>
      <w:r w:rsidR="00D51C19" w:rsidRPr="00E84A95">
        <w:rPr>
          <w:rFonts w:ascii="Arial" w:hAnsi="Arial" w:cs="Arial"/>
          <w:sz w:val="22"/>
          <w:szCs w:val="22"/>
        </w:rPr>
        <w:t> </w:t>
      </w:r>
      <w:r w:rsidRPr="00E84A95">
        <w:rPr>
          <w:rFonts w:ascii="Arial" w:hAnsi="Arial" w:cs="Arial"/>
          <w:sz w:val="22"/>
          <w:szCs w:val="22"/>
        </w:rPr>
        <w:t xml:space="preserve"> vytvořeném formuláři odpovídajícím podmínkám příslušné výzvy v rámci daného programu. Prostřednictvím aplikace probíhá elektronické podání žádosti o podporua realizace procesů jako</w:t>
      </w:r>
      <w:r w:rsidR="004369A4" w:rsidRPr="00E84A95">
        <w:rPr>
          <w:rFonts w:ascii="Arial" w:hAnsi="Arial" w:cs="Arial"/>
          <w:sz w:val="22"/>
          <w:szCs w:val="22"/>
        </w:rPr>
        <w:t xml:space="preserve"> je</w:t>
      </w:r>
      <w:r w:rsidRPr="00E84A95">
        <w:rPr>
          <w:rFonts w:ascii="Arial" w:hAnsi="Arial" w:cs="Arial"/>
          <w:sz w:val="22"/>
          <w:szCs w:val="22"/>
        </w:rPr>
        <w:t xml:space="preserve"> správa žádostí o podporu/projektů, jejich monitoring a administrace projektů (vypracování monitorovacích zpráv, žádostí o platbu apod. a jejich elektronické podání).</w:t>
      </w:r>
    </w:p>
    <w:p w14:paraId="0ABE1CCA" w14:textId="77777777" w:rsidR="00234C9B" w:rsidRPr="00E84A95" w:rsidRDefault="00821393" w:rsidP="00DC13E7">
      <w:pPr>
        <w:tabs>
          <w:tab w:val="left" w:pos="567"/>
          <w:tab w:val="left" w:pos="1814"/>
          <w:tab w:val="left" w:pos="3289"/>
          <w:tab w:val="left" w:pos="6237"/>
          <w:tab w:val="left" w:pos="7655"/>
        </w:tabs>
        <w:spacing w:before="100" w:beforeAutospacing="1" w:after="100" w:afterAutospacing="1"/>
        <w:rPr>
          <w:rFonts w:ascii="Arial" w:hAnsi="Arial" w:cs="Arial"/>
          <w:sz w:val="22"/>
          <w:szCs w:val="22"/>
        </w:rPr>
      </w:pPr>
      <w:r w:rsidRPr="00E84A95">
        <w:rPr>
          <w:rFonts w:ascii="Arial" w:hAnsi="Arial" w:cs="Arial"/>
          <w:b/>
          <w:sz w:val="22"/>
          <w:szCs w:val="22"/>
        </w:rPr>
        <w:t>Podání resp. podpis žádosti o podporu probíhá výhradně prostřednictvím kvalifikovaného elektronického podpisu</w:t>
      </w:r>
      <w:r w:rsidR="00234C9B" w:rsidRPr="00E84A95">
        <w:rPr>
          <w:rFonts w:ascii="Arial" w:hAnsi="Arial" w:cs="Arial"/>
          <w:b/>
          <w:sz w:val="22"/>
          <w:szCs w:val="22"/>
        </w:rPr>
        <w:t>.</w:t>
      </w:r>
    </w:p>
    <w:p w14:paraId="3A631CFE" w14:textId="77777777" w:rsidR="00821393" w:rsidRPr="00E84A95" w:rsidRDefault="004369A4" w:rsidP="00DC13E7">
      <w:pPr>
        <w:tabs>
          <w:tab w:val="left" w:pos="567"/>
          <w:tab w:val="left" w:pos="1814"/>
          <w:tab w:val="left" w:pos="3289"/>
          <w:tab w:val="left" w:pos="6237"/>
          <w:tab w:val="left" w:pos="7655"/>
        </w:tabs>
        <w:spacing w:before="100" w:beforeAutospacing="1" w:after="100" w:afterAutospacing="1"/>
        <w:rPr>
          <w:rStyle w:val="Hypertextovodkaz"/>
          <w:rFonts w:ascii="Arial" w:hAnsi="Arial" w:cs="Arial"/>
          <w:sz w:val="22"/>
          <w:szCs w:val="22"/>
        </w:rPr>
      </w:pPr>
      <w:r w:rsidRPr="00E84A95">
        <w:rPr>
          <w:rFonts w:ascii="Arial" w:hAnsi="Arial" w:cs="Arial"/>
          <w:sz w:val="22"/>
          <w:szCs w:val="22"/>
        </w:rPr>
        <w:t>A</w:t>
      </w:r>
      <w:r w:rsidR="00821393" w:rsidRPr="00E84A95">
        <w:rPr>
          <w:rFonts w:ascii="Arial" w:hAnsi="Arial" w:cs="Arial"/>
          <w:sz w:val="22"/>
          <w:szCs w:val="22"/>
        </w:rPr>
        <w:t>plikace IS KP14+ pro vypracování a podání žádosti o podporu je dostupn</w:t>
      </w:r>
      <w:r w:rsidRPr="00E84A95">
        <w:rPr>
          <w:rFonts w:ascii="Arial" w:hAnsi="Arial" w:cs="Arial"/>
          <w:sz w:val="22"/>
          <w:szCs w:val="22"/>
        </w:rPr>
        <w:t>á</w:t>
      </w:r>
      <w:r w:rsidR="00821393" w:rsidRPr="00E84A95">
        <w:rPr>
          <w:rFonts w:ascii="Arial" w:hAnsi="Arial" w:cs="Arial"/>
          <w:sz w:val="22"/>
          <w:szCs w:val="22"/>
        </w:rPr>
        <w:t xml:space="preserve"> na</w:t>
      </w:r>
      <w:r w:rsidR="00D51C19" w:rsidRPr="00E84A95">
        <w:rPr>
          <w:rFonts w:ascii="Arial" w:hAnsi="Arial" w:cs="Arial"/>
          <w:sz w:val="22"/>
          <w:szCs w:val="22"/>
        </w:rPr>
        <w:t> </w:t>
      </w:r>
      <w:r w:rsidR="00821393" w:rsidRPr="00E84A95">
        <w:rPr>
          <w:rFonts w:ascii="Arial" w:hAnsi="Arial" w:cs="Arial"/>
          <w:sz w:val="22"/>
          <w:szCs w:val="22"/>
        </w:rPr>
        <w:t xml:space="preserve"> internetové adrese: </w:t>
      </w:r>
      <w:hyperlink r:id="rId69" w:history="1">
        <w:r w:rsidR="00821393" w:rsidRPr="00E84A95">
          <w:rPr>
            <w:rStyle w:val="Hypertextovodkaz"/>
            <w:rFonts w:ascii="Arial" w:hAnsi="Arial" w:cs="Arial"/>
            <w:b/>
            <w:sz w:val="22"/>
            <w:szCs w:val="22"/>
          </w:rPr>
          <w:t>https://mseu.mssf.cz</w:t>
        </w:r>
      </w:hyperlink>
      <w:r w:rsidRPr="00E84A95">
        <w:rPr>
          <w:rFonts w:ascii="Arial" w:hAnsi="Arial" w:cs="Arial"/>
          <w:sz w:val="22"/>
          <w:szCs w:val="22"/>
        </w:rPr>
        <w:t>. Žadatel vyplňuje žádost o podporu přímo v okně internetového prohlížeče</w:t>
      </w:r>
      <w:r w:rsidR="005C05F1" w:rsidRPr="00E84A95">
        <w:rPr>
          <w:rFonts w:ascii="Arial" w:hAnsi="Arial" w:cs="Arial"/>
          <w:sz w:val="22"/>
          <w:szCs w:val="22"/>
        </w:rPr>
        <w:t>.</w:t>
      </w:r>
    </w:p>
    <w:p w14:paraId="075C0B2D" w14:textId="45065764" w:rsidR="00CC7137" w:rsidRPr="00E84A95" w:rsidRDefault="00821393" w:rsidP="00DC13E7">
      <w:pPr>
        <w:pStyle w:val="Default"/>
        <w:spacing w:before="100" w:beforeAutospacing="1" w:after="100" w:afterAutospacing="1"/>
        <w:rPr>
          <w:rFonts w:ascii="Arial" w:hAnsi="Arial" w:cs="Arial"/>
          <w:b/>
          <w:sz w:val="22"/>
          <w:szCs w:val="22"/>
        </w:rPr>
      </w:pPr>
      <w:r w:rsidRPr="00E84A95">
        <w:rPr>
          <w:rFonts w:ascii="Arial" w:hAnsi="Arial" w:cs="Arial"/>
          <w:sz w:val="22"/>
          <w:szCs w:val="22"/>
        </w:rPr>
        <w:t>Obecné informace</w:t>
      </w:r>
      <w:r w:rsidR="00291220" w:rsidRPr="00E84A95">
        <w:rPr>
          <w:rFonts w:ascii="Arial" w:hAnsi="Arial" w:cs="Arial"/>
          <w:sz w:val="22"/>
          <w:szCs w:val="22"/>
        </w:rPr>
        <w:t xml:space="preserve"> ke způsobu vyplňování žádostí o podporu </w:t>
      </w:r>
      <w:r w:rsidRPr="00E84A95">
        <w:rPr>
          <w:rFonts w:ascii="Arial" w:hAnsi="Arial" w:cs="Arial"/>
          <w:sz w:val="22"/>
          <w:szCs w:val="22"/>
        </w:rPr>
        <w:t>a popis prostředí MS2014+ je uveden</w:t>
      </w:r>
      <w:r w:rsidR="00AC5F92" w:rsidRPr="00E84A95">
        <w:rPr>
          <w:rFonts w:ascii="Arial" w:hAnsi="Arial" w:cs="Arial"/>
          <w:sz w:val="22"/>
          <w:szCs w:val="22"/>
        </w:rPr>
        <w:t xml:space="preserve"> v</w:t>
      </w:r>
      <w:r w:rsidR="00375AC1">
        <w:rPr>
          <w:rFonts w:ascii="Arial" w:hAnsi="Arial" w:cs="Arial"/>
          <w:sz w:val="22"/>
          <w:szCs w:val="22"/>
        </w:rPr>
        <w:t xml:space="preserve"> </w:t>
      </w:r>
      <w:hyperlink r:id="rId70" w:history="1">
        <w:r w:rsidR="00234C9B" w:rsidRPr="00E84A95">
          <w:rPr>
            <w:rStyle w:val="Hypertextovodkaz"/>
            <w:rFonts w:ascii="Arial" w:hAnsi="Arial" w:cs="Arial"/>
            <w:b/>
            <w:sz w:val="22"/>
            <w:szCs w:val="22"/>
          </w:rPr>
          <w:t>Uživatelské příručce IS KP14+: Pokyny pro vyplnění formuláře žádosti o podporu</w:t>
        </w:r>
      </w:hyperlink>
      <w:r w:rsidR="00234C9B" w:rsidRPr="00E84A95">
        <w:rPr>
          <w:rFonts w:ascii="Arial" w:hAnsi="Arial" w:cs="Arial"/>
          <w:sz w:val="22"/>
          <w:szCs w:val="22"/>
        </w:rPr>
        <w:t>.</w:t>
      </w:r>
      <w:r w:rsidRPr="00E84A95">
        <w:rPr>
          <w:rFonts w:ascii="Arial" w:hAnsi="Arial" w:cs="Arial"/>
          <w:sz w:val="22"/>
          <w:szCs w:val="22"/>
        </w:rPr>
        <w:t xml:space="preserve"> Pro přístup do</w:t>
      </w:r>
      <w:r w:rsidR="00D51C19" w:rsidRPr="00E84A95">
        <w:rPr>
          <w:rFonts w:ascii="Arial" w:hAnsi="Arial" w:cs="Arial"/>
          <w:sz w:val="22"/>
          <w:szCs w:val="22"/>
        </w:rPr>
        <w:t> </w:t>
      </w:r>
      <w:r w:rsidRPr="00E84A95">
        <w:rPr>
          <w:rFonts w:ascii="Arial" w:hAnsi="Arial" w:cs="Arial"/>
          <w:sz w:val="22"/>
          <w:szCs w:val="22"/>
        </w:rPr>
        <w:t>portálu IS KP14+ je nutné provést registraci nového uživatele přes tlačítko Registrace na</w:t>
      </w:r>
      <w:r w:rsidR="001E2089" w:rsidRPr="00E84A95">
        <w:rPr>
          <w:rFonts w:ascii="Arial" w:hAnsi="Arial" w:cs="Arial"/>
          <w:sz w:val="22"/>
          <w:szCs w:val="22"/>
        </w:rPr>
        <w:t> </w:t>
      </w:r>
      <w:r w:rsidRPr="00E84A95">
        <w:rPr>
          <w:rFonts w:ascii="Arial" w:hAnsi="Arial" w:cs="Arial"/>
          <w:sz w:val="22"/>
          <w:szCs w:val="22"/>
        </w:rPr>
        <w:t xml:space="preserve">úvodní stránce. Postup registrace je součástí </w:t>
      </w:r>
      <w:hyperlink r:id="rId71" w:history="1">
        <w:r w:rsidRPr="00E84A95">
          <w:rPr>
            <w:rStyle w:val="Hypertextovodkaz"/>
            <w:rFonts w:ascii="Arial" w:hAnsi="Arial" w:cs="Arial"/>
            <w:b/>
            <w:sz w:val="22"/>
            <w:szCs w:val="22"/>
          </w:rPr>
          <w:t xml:space="preserve">Uživatelské příručky </w:t>
        </w:r>
        <w:r w:rsidR="00CC7137" w:rsidRPr="00E84A95">
          <w:rPr>
            <w:rStyle w:val="Hypertextovodkaz"/>
            <w:rFonts w:ascii="Arial" w:hAnsi="Arial" w:cs="Arial"/>
            <w:b/>
            <w:sz w:val="22"/>
            <w:szCs w:val="22"/>
          </w:rPr>
          <w:t>Vlastnosti portálu IS KP 14+ Aplikace MS2014+</w:t>
        </w:r>
      </w:hyperlink>
      <w:r w:rsidR="00440366" w:rsidRPr="00E84A95">
        <w:rPr>
          <w:rFonts w:ascii="Arial" w:hAnsi="Arial" w:cs="Arial"/>
          <w:b/>
          <w:sz w:val="22"/>
          <w:szCs w:val="22"/>
        </w:rPr>
        <w:t>.</w:t>
      </w:r>
    </w:p>
    <w:p w14:paraId="71257B16" w14:textId="77777777" w:rsidR="00A1343A" w:rsidRDefault="00A1343A" w:rsidP="00DB5153">
      <w:pPr>
        <w:pStyle w:val="Nadpis3"/>
      </w:pPr>
      <w:bookmarkStart w:id="846" w:name="_Toc439869053"/>
      <w:bookmarkStart w:id="847" w:name="_Toc439869417"/>
      <w:bookmarkStart w:id="848" w:name="_Toc439924517"/>
      <w:bookmarkStart w:id="849" w:name="_Toc439924830"/>
      <w:bookmarkStart w:id="850" w:name="_Toc439925137"/>
      <w:bookmarkStart w:id="851" w:name="_Toc439869054"/>
      <w:bookmarkStart w:id="852" w:name="_Toc439869418"/>
      <w:bookmarkStart w:id="853" w:name="_Toc439924518"/>
      <w:bookmarkStart w:id="854" w:name="_Toc439924831"/>
      <w:bookmarkStart w:id="855" w:name="_Toc439925138"/>
      <w:bookmarkStart w:id="856" w:name="_Ref434845678"/>
      <w:bookmarkStart w:id="857" w:name="_Toc439685341"/>
      <w:bookmarkStart w:id="858" w:name="_Toc483314173"/>
      <w:bookmarkEnd w:id="846"/>
      <w:bookmarkEnd w:id="847"/>
      <w:bookmarkEnd w:id="848"/>
      <w:bookmarkEnd w:id="849"/>
      <w:bookmarkEnd w:id="850"/>
      <w:bookmarkEnd w:id="851"/>
      <w:bookmarkEnd w:id="852"/>
      <w:bookmarkEnd w:id="853"/>
      <w:bookmarkEnd w:id="854"/>
      <w:bookmarkEnd w:id="855"/>
      <w:r>
        <w:t>Nová žádost o podporu</w:t>
      </w:r>
      <w:bookmarkEnd w:id="856"/>
      <w:bookmarkEnd w:id="857"/>
      <w:bookmarkEnd w:id="858"/>
    </w:p>
    <w:p w14:paraId="45EFEE9B" w14:textId="77777777" w:rsidR="00A1343A" w:rsidRPr="00E84A95" w:rsidRDefault="00A1343A" w:rsidP="000131CA">
      <w:pPr>
        <w:spacing w:before="100" w:beforeAutospacing="1" w:after="100" w:afterAutospacing="1"/>
        <w:rPr>
          <w:rFonts w:ascii="Arial" w:hAnsi="Arial" w:cs="Arial"/>
          <w:sz w:val="22"/>
          <w:szCs w:val="22"/>
        </w:rPr>
      </w:pPr>
      <w:r w:rsidRPr="00E84A95">
        <w:rPr>
          <w:rFonts w:ascii="Arial" w:hAnsi="Arial" w:cs="Arial"/>
          <w:sz w:val="22"/>
          <w:szCs w:val="22"/>
        </w:rPr>
        <w:t xml:space="preserve">Stiskem tlačítka </w:t>
      </w:r>
      <w:r w:rsidRPr="00E84A95">
        <w:rPr>
          <w:rFonts w:ascii="Arial" w:hAnsi="Arial" w:cs="Arial"/>
          <w:b/>
          <w:sz w:val="22"/>
          <w:szCs w:val="22"/>
        </w:rPr>
        <w:t xml:space="preserve">Nová žádost </w:t>
      </w:r>
      <w:r w:rsidRPr="00E84A95">
        <w:rPr>
          <w:rFonts w:ascii="Arial" w:hAnsi="Arial" w:cs="Arial"/>
          <w:sz w:val="22"/>
          <w:szCs w:val="22"/>
        </w:rPr>
        <w:t>žadatel vstoupí na obrazovku, ke vybere Operační program Doprava, v rámci kterého chce podat žádost o podporu.</w:t>
      </w:r>
    </w:p>
    <w:p w14:paraId="20A194A4" w14:textId="77777777" w:rsidR="00BD14C5" w:rsidRPr="00E84A95" w:rsidRDefault="00A1343A" w:rsidP="000131CA">
      <w:pPr>
        <w:autoSpaceDE w:val="0"/>
        <w:autoSpaceDN w:val="0"/>
        <w:adjustRightInd w:val="0"/>
        <w:spacing w:before="100" w:beforeAutospacing="1" w:after="100" w:afterAutospacing="1"/>
        <w:rPr>
          <w:rFonts w:ascii="Arial" w:hAnsi="Arial" w:cs="Arial"/>
          <w:color w:val="000000"/>
          <w:sz w:val="22"/>
          <w:szCs w:val="22"/>
        </w:rPr>
      </w:pPr>
      <w:r w:rsidRPr="00E84A95">
        <w:rPr>
          <w:rFonts w:ascii="Arial" w:hAnsi="Arial" w:cs="Arial"/>
          <w:color w:val="000000"/>
          <w:sz w:val="22"/>
          <w:szCs w:val="22"/>
        </w:rPr>
        <w:t xml:space="preserve">Po výběru programu se  v aplikaci </w:t>
      </w:r>
      <w:r w:rsidR="00BD14C5" w:rsidRPr="00E84A95">
        <w:rPr>
          <w:rFonts w:ascii="Arial" w:hAnsi="Arial" w:cs="Arial"/>
          <w:color w:val="000000"/>
          <w:sz w:val="22"/>
          <w:szCs w:val="22"/>
        </w:rPr>
        <w:t xml:space="preserve">IS KP14+ </w:t>
      </w:r>
      <w:r w:rsidRPr="00E84A95">
        <w:rPr>
          <w:rFonts w:ascii="Arial" w:hAnsi="Arial" w:cs="Arial"/>
          <w:color w:val="000000"/>
          <w:sz w:val="22"/>
          <w:szCs w:val="22"/>
        </w:rPr>
        <w:t xml:space="preserve">zobrazí </w:t>
      </w:r>
      <w:r w:rsidR="00BD14C5" w:rsidRPr="00E84A95">
        <w:rPr>
          <w:rFonts w:ascii="Arial" w:hAnsi="Arial" w:cs="Arial"/>
          <w:color w:val="000000"/>
          <w:sz w:val="22"/>
          <w:szCs w:val="22"/>
        </w:rPr>
        <w:t>za účelem možnosti vytvoření a podání žádosti o</w:t>
      </w:r>
      <w:r w:rsidR="00D51C19" w:rsidRPr="00E84A95">
        <w:rPr>
          <w:sz w:val="22"/>
          <w:szCs w:val="22"/>
        </w:rPr>
        <w:t> </w:t>
      </w:r>
      <w:r w:rsidR="00BD14C5" w:rsidRPr="00E84A95">
        <w:rPr>
          <w:rFonts w:ascii="Arial" w:hAnsi="Arial" w:cs="Arial"/>
          <w:color w:val="000000"/>
          <w:sz w:val="22"/>
          <w:szCs w:val="22"/>
        </w:rPr>
        <w:t xml:space="preserve">podporu </w:t>
      </w:r>
      <w:r w:rsidRPr="00E84A95">
        <w:rPr>
          <w:rFonts w:ascii="Arial" w:hAnsi="Arial" w:cs="Arial"/>
          <w:color w:val="000000"/>
          <w:sz w:val="22"/>
          <w:szCs w:val="22"/>
        </w:rPr>
        <w:t>seznam</w:t>
      </w:r>
      <w:r w:rsidR="00BD14C5" w:rsidRPr="00E84A95">
        <w:rPr>
          <w:rFonts w:ascii="Arial" w:hAnsi="Arial" w:cs="Arial"/>
          <w:color w:val="000000"/>
          <w:sz w:val="22"/>
          <w:szCs w:val="22"/>
        </w:rPr>
        <w:t xml:space="preserve"> všech aktuálně platných výzev: vyhlášených, otevřených pro</w:t>
      </w:r>
      <w:r w:rsidR="001E2089" w:rsidRPr="00E84A95">
        <w:rPr>
          <w:rFonts w:ascii="Arial" w:hAnsi="Arial" w:cs="Arial"/>
          <w:color w:val="000000"/>
          <w:sz w:val="22"/>
          <w:szCs w:val="22"/>
        </w:rPr>
        <w:t> </w:t>
      </w:r>
      <w:r w:rsidR="00BD14C5" w:rsidRPr="00E84A95">
        <w:rPr>
          <w:rFonts w:ascii="Arial" w:hAnsi="Arial" w:cs="Arial"/>
          <w:color w:val="000000"/>
          <w:sz w:val="22"/>
          <w:szCs w:val="22"/>
        </w:rPr>
        <w:t xml:space="preserve"> vytváření/podávání žádostí o podporu.</w:t>
      </w:r>
    </w:p>
    <w:p w14:paraId="71D0135E" w14:textId="77777777" w:rsidR="00BD14C5" w:rsidRPr="00E84A95" w:rsidRDefault="00D630B5" w:rsidP="000131CA">
      <w:pPr>
        <w:autoSpaceDE w:val="0"/>
        <w:autoSpaceDN w:val="0"/>
        <w:adjustRightInd w:val="0"/>
        <w:spacing w:before="100" w:beforeAutospacing="1" w:after="100" w:afterAutospacing="1"/>
        <w:rPr>
          <w:rFonts w:ascii="Arial" w:hAnsi="Arial" w:cs="Arial"/>
          <w:color w:val="000000"/>
          <w:sz w:val="22"/>
          <w:szCs w:val="22"/>
        </w:rPr>
      </w:pPr>
      <w:r w:rsidRPr="00E84A95">
        <w:rPr>
          <w:rFonts w:ascii="Arial" w:hAnsi="Arial" w:cs="Arial"/>
          <w:color w:val="000000"/>
          <w:sz w:val="22"/>
          <w:szCs w:val="22"/>
        </w:rPr>
        <w:t>Ž</w:t>
      </w:r>
      <w:r w:rsidR="00BD14C5" w:rsidRPr="00E84A95">
        <w:rPr>
          <w:rFonts w:ascii="Arial" w:hAnsi="Arial" w:cs="Arial"/>
          <w:color w:val="000000"/>
          <w:sz w:val="22"/>
          <w:szCs w:val="22"/>
        </w:rPr>
        <w:t>adatel/jeho zástupce, který chce založit novou žádost o podporu, vybere příslušnou výzvu a novou žádost o podporu založí ve vazbě k ní. Každá nová žádost o podporu tedy bude asociována k dané výzvě</w:t>
      </w:r>
      <w:r w:rsidRPr="00E84A95">
        <w:rPr>
          <w:rFonts w:ascii="Arial" w:hAnsi="Arial" w:cs="Arial"/>
          <w:color w:val="000000"/>
          <w:sz w:val="22"/>
          <w:szCs w:val="22"/>
        </w:rPr>
        <w:t>.</w:t>
      </w:r>
    </w:p>
    <w:p w14:paraId="5683FB67" w14:textId="77777777" w:rsidR="00BD14C5" w:rsidRPr="00E84A95" w:rsidRDefault="00BD14C5" w:rsidP="000131CA">
      <w:pPr>
        <w:pStyle w:val="Default"/>
        <w:spacing w:before="100" w:beforeAutospacing="1" w:after="100" w:afterAutospacing="1"/>
        <w:rPr>
          <w:rFonts w:ascii="Arial" w:hAnsi="Arial" w:cs="Arial"/>
          <w:sz w:val="22"/>
          <w:szCs w:val="22"/>
        </w:rPr>
      </w:pPr>
      <w:r w:rsidRPr="00E84A95">
        <w:rPr>
          <w:rFonts w:ascii="Arial" w:hAnsi="Arial" w:cs="Arial"/>
          <w:sz w:val="22"/>
          <w:szCs w:val="22"/>
        </w:rPr>
        <w:t>Vlastníkem žádosti o podporu (hlavním správcem projektu) se stává uživatel, který je jejím zakladatelem.</w:t>
      </w:r>
    </w:p>
    <w:p w14:paraId="20507ACF" w14:textId="77777777" w:rsidR="00CA2B1E" w:rsidRPr="00CA2B1E" w:rsidRDefault="00CA2B1E" w:rsidP="00DB5153">
      <w:pPr>
        <w:pStyle w:val="Nadpis3"/>
      </w:pPr>
      <w:bookmarkStart w:id="859" w:name="_Toc439869056"/>
      <w:bookmarkStart w:id="860" w:name="_Toc439869420"/>
      <w:bookmarkStart w:id="861" w:name="_Toc439924520"/>
      <w:bookmarkStart w:id="862" w:name="_Toc439924833"/>
      <w:bookmarkStart w:id="863" w:name="_Toc439925140"/>
      <w:bookmarkStart w:id="864" w:name="_Toc439869057"/>
      <w:bookmarkStart w:id="865" w:name="_Toc439869421"/>
      <w:bookmarkStart w:id="866" w:name="_Toc439924521"/>
      <w:bookmarkStart w:id="867" w:name="_Toc439924834"/>
      <w:bookmarkStart w:id="868" w:name="_Toc439925141"/>
      <w:bookmarkStart w:id="869" w:name="_Toc439685342"/>
      <w:bookmarkStart w:id="870" w:name="_Ref460837033"/>
      <w:bookmarkStart w:id="871" w:name="_Ref434845684"/>
      <w:bookmarkStart w:id="872" w:name="_Toc483314174"/>
      <w:bookmarkEnd w:id="859"/>
      <w:bookmarkEnd w:id="860"/>
      <w:bookmarkEnd w:id="861"/>
      <w:bookmarkEnd w:id="862"/>
      <w:bookmarkEnd w:id="863"/>
      <w:bookmarkEnd w:id="864"/>
      <w:bookmarkEnd w:id="865"/>
      <w:bookmarkEnd w:id="866"/>
      <w:bookmarkEnd w:id="867"/>
      <w:bookmarkEnd w:id="868"/>
      <w:r w:rsidRPr="00CA2B1E">
        <w:t>Přístup k projektu</w:t>
      </w:r>
      <w:bookmarkEnd w:id="869"/>
      <w:bookmarkEnd w:id="870"/>
      <w:bookmarkEnd w:id="872"/>
    </w:p>
    <w:bookmarkEnd w:id="871"/>
    <w:p w14:paraId="4A840940" w14:textId="77777777" w:rsidR="00BA036C" w:rsidRPr="00E84A95" w:rsidRDefault="00CA2B1E" w:rsidP="000131CA">
      <w:pPr>
        <w:spacing w:before="100" w:beforeAutospacing="1" w:after="100" w:afterAutospacing="1"/>
        <w:rPr>
          <w:rFonts w:ascii="Arial" w:hAnsi="Arial" w:cs="Arial"/>
          <w:sz w:val="22"/>
          <w:szCs w:val="22"/>
        </w:rPr>
      </w:pPr>
      <w:r w:rsidRPr="00E84A95">
        <w:rPr>
          <w:rFonts w:ascii="Arial" w:hAnsi="Arial" w:cs="Arial"/>
          <w:sz w:val="22"/>
          <w:szCs w:val="22"/>
        </w:rPr>
        <w:t xml:space="preserve">Stisknutím tlačítka </w:t>
      </w:r>
      <w:r w:rsidRPr="00E84A95">
        <w:rPr>
          <w:rFonts w:ascii="Arial" w:hAnsi="Arial" w:cs="Arial"/>
          <w:b/>
          <w:sz w:val="22"/>
          <w:szCs w:val="22"/>
        </w:rPr>
        <w:t xml:space="preserve">Přístup k projektu </w:t>
      </w:r>
      <w:r w:rsidRPr="00E84A95">
        <w:rPr>
          <w:rFonts w:ascii="Arial" w:hAnsi="Arial" w:cs="Arial"/>
          <w:sz w:val="22"/>
          <w:szCs w:val="22"/>
        </w:rPr>
        <w:t>se zobrazí obrazovka</w:t>
      </w:r>
      <w:r w:rsidRPr="00E84A95">
        <w:rPr>
          <w:rFonts w:ascii="Arial" w:hAnsi="Arial" w:cs="Arial"/>
          <w:b/>
          <w:sz w:val="22"/>
          <w:szCs w:val="22"/>
        </w:rPr>
        <w:t xml:space="preserve">, </w:t>
      </w:r>
      <w:r w:rsidRPr="00E84A95">
        <w:rPr>
          <w:rFonts w:ascii="Arial" w:hAnsi="Arial" w:cs="Arial"/>
          <w:sz w:val="22"/>
          <w:szCs w:val="22"/>
        </w:rPr>
        <w:t xml:space="preserve">v rámci které lze přidělit /odebrat role v rámci dané žádosti o podporu konkrétním uživatelům. Uživatel, který žádost o podporu založil je určen jako </w:t>
      </w:r>
      <w:r w:rsidRPr="00E84A95">
        <w:rPr>
          <w:rFonts w:ascii="Arial" w:hAnsi="Arial" w:cs="Arial"/>
          <w:b/>
          <w:sz w:val="22"/>
          <w:szCs w:val="22"/>
        </w:rPr>
        <w:t xml:space="preserve">Správce přístupů </w:t>
      </w:r>
      <w:r w:rsidRPr="00E84A95">
        <w:rPr>
          <w:rFonts w:ascii="Arial" w:hAnsi="Arial" w:cs="Arial"/>
          <w:sz w:val="22"/>
          <w:szCs w:val="22"/>
        </w:rPr>
        <w:t>a následně má právo přidělit /odebrat k dané žádosti dalším uživatelům příslušné role.</w:t>
      </w:r>
    </w:p>
    <w:p w14:paraId="4663C2FA" w14:textId="77777777" w:rsidR="001848F8" w:rsidRPr="00CC0E67" w:rsidRDefault="001848F8" w:rsidP="00DB5153">
      <w:pPr>
        <w:pStyle w:val="Nadpis3"/>
      </w:pPr>
      <w:bookmarkStart w:id="873" w:name="_Toc439869059"/>
      <w:bookmarkStart w:id="874" w:name="_Toc439869423"/>
      <w:bookmarkStart w:id="875" w:name="_Toc439924523"/>
      <w:bookmarkStart w:id="876" w:name="_Toc439924836"/>
      <w:bookmarkStart w:id="877" w:name="_Toc439925143"/>
      <w:bookmarkStart w:id="878" w:name="_Toc456780611"/>
      <w:bookmarkStart w:id="879" w:name="_Toc457375385"/>
      <w:bookmarkStart w:id="880" w:name="_Toc458530634"/>
      <w:bookmarkStart w:id="881" w:name="_Toc458688223"/>
      <w:bookmarkStart w:id="882" w:name="_Toc459215787"/>
      <w:bookmarkStart w:id="883" w:name="_Toc459904451"/>
      <w:bookmarkStart w:id="884" w:name="_Toc459982131"/>
      <w:bookmarkStart w:id="885" w:name="_Toc459983733"/>
      <w:bookmarkStart w:id="886" w:name="_Toc459986618"/>
      <w:bookmarkStart w:id="887" w:name="_Toc460830137"/>
      <w:bookmarkStart w:id="888" w:name="_Toc460838804"/>
      <w:bookmarkStart w:id="889" w:name="_Toc460843192"/>
      <w:bookmarkStart w:id="890" w:name="_Toc456780612"/>
      <w:bookmarkStart w:id="891" w:name="_Toc457375386"/>
      <w:bookmarkStart w:id="892" w:name="_Toc458530635"/>
      <w:bookmarkStart w:id="893" w:name="_Toc458688224"/>
      <w:bookmarkStart w:id="894" w:name="_Toc459215788"/>
      <w:bookmarkStart w:id="895" w:name="_Toc459904452"/>
      <w:bookmarkStart w:id="896" w:name="_Toc459982132"/>
      <w:bookmarkStart w:id="897" w:name="_Toc459983734"/>
      <w:bookmarkStart w:id="898" w:name="_Toc459986619"/>
      <w:bookmarkStart w:id="899" w:name="_Toc460830138"/>
      <w:bookmarkStart w:id="900" w:name="_Toc460838805"/>
      <w:bookmarkStart w:id="901" w:name="_Toc460843193"/>
      <w:bookmarkStart w:id="902" w:name="_Toc456780613"/>
      <w:bookmarkStart w:id="903" w:name="_Toc457375387"/>
      <w:bookmarkStart w:id="904" w:name="_Toc458530636"/>
      <w:bookmarkStart w:id="905" w:name="_Toc458688225"/>
      <w:bookmarkStart w:id="906" w:name="_Toc459215789"/>
      <w:bookmarkStart w:id="907" w:name="_Toc459904453"/>
      <w:bookmarkStart w:id="908" w:name="_Toc459982133"/>
      <w:bookmarkStart w:id="909" w:name="_Toc459983735"/>
      <w:bookmarkStart w:id="910" w:name="_Toc459986620"/>
      <w:bookmarkStart w:id="911" w:name="_Toc460830139"/>
      <w:bookmarkStart w:id="912" w:name="_Toc460838806"/>
      <w:bookmarkStart w:id="913" w:name="_Toc460843194"/>
      <w:bookmarkStart w:id="914" w:name="_Toc456780614"/>
      <w:bookmarkStart w:id="915" w:name="_Toc457375388"/>
      <w:bookmarkStart w:id="916" w:name="_Toc458530637"/>
      <w:bookmarkStart w:id="917" w:name="_Toc458688226"/>
      <w:bookmarkStart w:id="918" w:name="_Toc459215790"/>
      <w:bookmarkStart w:id="919" w:name="_Toc459904454"/>
      <w:bookmarkStart w:id="920" w:name="_Toc459982134"/>
      <w:bookmarkStart w:id="921" w:name="_Toc459983736"/>
      <w:bookmarkStart w:id="922" w:name="_Toc459986621"/>
      <w:bookmarkStart w:id="923" w:name="_Toc460830140"/>
      <w:bookmarkStart w:id="924" w:name="_Toc460838807"/>
      <w:bookmarkStart w:id="925" w:name="_Toc460843195"/>
      <w:bookmarkStart w:id="926" w:name="_Toc456780615"/>
      <w:bookmarkStart w:id="927" w:name="_Toc457375389"/>
      <w:bookmarkStart w:id="928" w:name="_Toc458530638"/>
      <w:bookmarkStart w:id="929" w:name="_Toc458688227"/>
      <w:bookmarkStart w:id="930" w:name="_Toc459215791"/>
      <w:bookmarkStart w:id="931" w:name="_Toc459904455"/>
      <w:bookmarkStart w:id="932" w:name="_Toc459982135"/>
      <w:bookmarkStart w:id="933" w:name="_Toc459983737"/>
      <w:bookmarkStart w:id="934" w:name="_Toc459986622"/>
      <w:bookmarkStart w:id="935" w:name="_Toc460830141"/>
      <w:bookmarkStart w:id="936" w:name="_Toc460838808"/>
      <w:bookmarkStart w:id="937" w:name="_Toc460843196"/>
      <w:bookmarkStart w:id="938" w:name="_Toc456780616"/>
      <w:bookmarkStart w:id="939" w:name="_Toc457375390"/>
      <w:bookmarkStart w:id="940" w:name="_Toc458530639"/>
      <w:bookmarkStart w:id="941" w:name="_Toc458688228"/>
      <w:bookmarkStart w:id="942" w:name="_Toc459215792"/>
      <w:bookmarkStart w:id="943" w:name="_Toc459904456"/>
      <w:bookmarkStart w:id="944" w:name="_Toc459982136"/>
      <w:bookmarkStart w:id="945" w:name="_Toc459983738"/>
      <w:bookmarkStart w:id="946" w:name="_Toc459986623"/>
      <w:bookmarkStart w:id="947" w:name="_Toc460830142"/>
      <w:bookmarkStart w:id="948" w:name="_Toc460838809"/>
      <w:bookmarkStart w:id="949" w:name="_Toc460843197"/>
      <w:bookmarkStart w:id="950" w:name="_Toc456780617"/>
      <w:bookmarkStart w:id="951" w:name="_Toc457375391"/>
      <w:bookmarkStart w:id="952" w:name="_Toc458530640"/>
      <w:bookmarkStart w:id="953" w:name="_Toc458688229"/>
      <w:bookmarkStart w:id="954" w:name="_Toc459215793"/>
      <w:bookmarkStart w:id="955" w:name="_Toc459904457"/>
      <w:bookmarkStart w:id="956" w:name="_Toc459982137"/>
      <w:bookmarkStart w:id="957" w:name="_Toc459983739"/>
      <w:bookmarkStart w:id="958" w:name="_Toc459986624"/>
      <w:bookmarkStart w:id="959" w:name="_Toc460830143"/>
      <w:bookmarkStart w:id="960" w:name="_Toc460838810"/>
      <w:bookmarkStart w:id="961" w:name="_Toc460843198"/>
      <w:bookmarkStart w:id="962" w:name="_Toc456780618"/>
      <w:bookmarkStart w:id="963" w:name="_Toc457375392"/>
      <w:bookmarkStart w:id="964" w:name="_Toc458530641"/>
      <w:bookmarkStart w:id="965" w:name="_Toc458688230"/>
      <w:bookmarkStart w:id="966" w:name="_Toc459215794"/>
      <w:bookmarkStart w:id="967" w:name="_Toc459904458"/>
      <w:bookmarkStart w:id="968" w:name="_Toc459982138"/>
      <w:bookmarkStart w:id="969" w:name="_Toc459983740"/>
      <w:bookmarkStart w:id="970" w:name="_Toc459986625"/>
      <w:bookmarkStart w:id="971" w:name="_Toc460830144"/>
      <w:bookmarkStart w:id="972" w:name="_Toc460838811"/>
      <w:bookmarkStart w:id="973" w:name="_Toc460843199"/>
      <w:bookmarkStart w:id="974" w:name="_Toc456780619"/>
      <w:bookmarkStart w:id="975" w:name="_Toc457375393"/>
      <w:bookmarkStart w:id="976" w:name="_Toc458530642"/>
      <w:bookmarkStart w:id="977" w:name="_Toc458688231"/>
      <w:bookmarkStart w:id="978" w:name="_Toc459215795"/>
      <w:bookmarkStart w:id="979" w:name="_Toc459904459"/>
      <w:bookmarkStart w:id="980" w:name="_Toc459982139"/>
      <w:bookmarkStart w:id="981" w:name="_Toc459983741"/>
      <w:bookmarkStart w:id="982" w:name="_Toc459986626"/>
      <w:bookmarkStart w:id="983" w:name="_Toc460830145"/>
      <w:bookmarkStart w:id="984" w:name="_Toc460838812"/>
      <w:bookmarkStart w:id="985" w:name="_Toc460843200"/>
      <w:bookmarkStart w:id="986" w:name="_Toc456780620"/>
      <w:bookmarkStart w:id="987" w:name="_Toc457375394"/>
      <w:bookmarkStart w:id="988" w:name="_Toc458530643"/>
      <w:bookmarkStart w:id="989" w:name="_Toc458688232"/>
      <w:bookmarkStart w:id="990" w:name="_Toc459215796"/>
      <w:bookmarkStart w:id="991" w:name="_Toc459904460"/>
      <w:bookmarkStart w:id="992" w:name="_Toc459982140"/>
      <w:bookmarkStart w:id="993" w:name="_Toc459983742"/>
      <w:bookmarkStart w:id="994" w:name="_Toc459986627"/>
      <w:bookmarkStart w:id="995" w:name="_Toc460830146"/>
      <w:bookmarkStart w:id="996" w:name="_Toc460838813"/>
      <w:bookmarkStart w:id="997" w:name="_Toc460843201"/>
      <w:bookmarkStart w:id="998" w:name="_Toc456780621"/>
      <w:bookmarkStart w:id="999" w:name="_Toc457375395"/>
      <w:bookmarkStart w:id="1000" w:name="_Toc458530644"/>
      <w:bookmarkStart w:id="1001" w:name="_Toc458688233"/>
      <w:bookmarkStart w:id="1002" w:name="_Toc459215797"/>
      <w:bookmarkStart w:id="1003" w:name="_Toc459904461"/>
      <w:bookmarkStart w:id="1004" w:name="_Toc459982141"/>
      <w:bookmarkStart w:id="1005" w:name="_Toc459983743"/>
      <w:bookmarkStart w:id="1006" w:name="_Toc459986628"/>
      <w:bookmarkStart w:id="1007" w:name="_Toc460830147"/>
      <w:bookmarkStart w:id="1008" w:name="_Toc460838814"/>
      <w:bookmarkStart w:id="1009" w:name="_Toc460843202"/>
      <w:bookmarkStart w:id="1010" w:name="_Toc456780622"/>
      <w:bookmarkStart w:id="1011" w:name="_Toc457375396"/>
      <w:bookmarkStart w:id="1012" w:name="_Toc458530645"/>
      <w:bookmarkStart w:id="1013" w:name="_Toc458688234"/>
      <w:bookmarkStart w:id="1014" w:name="_Toc459215798"/>
      <w:bookmarkStart w:id="1015" w:name="_Toc459904462"/>
      <w:bookmarkStart w:id="1016" w:name="_Toc459982142"/>
      <w:bookmarkStart w:id="1017" w:name="_Toc459983744"/>
      <w:bookmarkStart w:id="1018" w:name="_Toc459986629"/>
      <w:bookmarkStart w:id="1019" w:name="_Toc460830148"/>
      <w:bookmarkStart w:id="1020" w:name="_Toc460838815"/>
      <w:bookmarkStart w:id="1021" w:name="_Toc460843203"/>
      <w:bookmarkStart w:id="1022" w:name="_Toc456780623"/>
      <w:bookmarkStart w:id="1023" w:name="_Toc457375397"/>
      <w:bookmarkStart w:id="1024" w:name="_Toc458530646"/>
      <w:bookmarkStart w:id="1025" w:name="_Toc458688235"/>
      <w:bookmarkStart w:id="1026" w:name="_Toc459215799"/>
      <w:bookmarkStart w:id="1027" w:name="_Toc459904463"/>
      <w:bookmarkStart w:id="1028" w:name="_Toc459982143"/>
      <w:bookmarkStart w:id="1029" w:name="_Toc459983745"/>
      <w:bookmarkStart w:id="1030" w:name="_Toc459986630"/>
      <w:bookmarkStart w:id="1031" w:name="_Toc460830149"/>
      <w:bookmarkStart w:id="1032" w:name="_Toc460838816"/>
      <w:bookmarkStart w:id="1033" w:name="_Toc460843204"/>
      <w:bookmarkStart w:id="1034" w:name="_Toc456780624"/>
      <w:bookmarkStart w:id="1035" w:name="_Toc457375398"/>
      <w:bookmarkStart w:id="1036" w:name="_Toc458530647"/>
      <w:bookmarkStart w:id="1037" w:name="_Toc458688236"/>
      <w:bookmarkStart w:id="1038" w:name="_Toc459215800"/>
      <w:bookmarkStart w:id="1039" w:name="_Toc459904464"/>
      <w:bookmarkStart w:id="1040" w:name="_Toc459982144"/>
      <w:bookmarkStart w:id="1041" w:name="_Toc459983746"/>
      <w:bookmarkStart w:id="1042" w:name="_Toc459986631"/>
      <w:bookmarkStart w:id="1043" w:name="_Toc460830150"/>
      <w:bookmarkStart w:id="1044" w:name="_Toc460838817"/>
      <w:bookmarkStart w:id="1045" w:name="_Toc460843205"/>
      <w:bookmarkStart w:id="1046" w:name="_Toc456780625"/>
      <w:bookmarkStart w:id="1047" w:name="_Toc457375399"/>
      <w:bookmarkStart w:id="1048" w:name="_Toc458530648"/>
      <w:bookmarkStart w:id="1049" w:name="_Toc458688237"/>
      <w:bookmarkStart w:id="1050" w:name="_Toc459215801"/>
      <w:bookmarkStart w:id="1051" w:name="_Toc459904465"/>
      <w:bookmarkStart w:id="1052" w:name="_Toc459982145"/>
      <w:bookmarkStart w:id="1053" w:name="_Toc459983747"/>
      <w:bookmarkStart w:id="1054" w:name="_Toc459986632"/>
      <w:bookmarkStart w:id="1055" w:name="_Toc460830151"/>
      <w:bookmarkStart w:id="1056" w:name="_Toc460838818"/>
      <w:bookmarkStart w:id="1057" w:name="_Toc460843206"/>
      <w:bookmarkStart w:id="1058" w:name="_Toc456780626"/>
      <w:bookmarkStart w:id="1059" w:name="_Toc457375400"/>
      <w:bookmarkStart w:id="1060" w:name="_Toc458530649"/>
      <w:bookmarkStart w:id="1061" w:name="_Toc458688238"/>
      <w:bookmarkStart w:id="1062" w:name="_Toc459215802"/>
      <w:bookmarkStart w:id="1063" w:name="_Toc459904466"/>
      <w:bookmarkStart w:id="1064" w:name="_Toc459982146"/>
      <w:bookmarkStart w:id="1065" w:name="_Toc459983748"/>
      <w:bookmarkStart w:id="1066" w:name="_Toc459986633"/>
      <w:bookmarkStart w:id="1067" w:name="_Toc460830152"/>
      <w:bookmarkStart w:id="1068" w:name="_Toc460838819"/>
      <w:bookmarkStart w:id="1069" w:name="_Toc460843207"/>
      <w:bookmarkStart w:id="1070" w:name="_Toc456780627"/>
      <w:bookmarkStart w:id="1071" w:name="_Toc457375401"/>
      <w:bookmarkStart w:id="1072" w:name="_Toc458530650"/>
      <w:bookmarkStart w:id="1073" w:name="_Toc458688239"/>
      <w:bookmarkStart w:id="1074" w:name="_Toc459215803"/>
      <w:bookmarkStart w:id="1075" w:name="_Toc459904467"/>
      <w:bookmarkStart w:id="1076" w:name="_Toc459982147"/>
      <w:bookmarkStart w:id="1077" w:name="_Toc459983749"/>
      <w:bookmarkStart w:id="1078" w:name="_Toc459986634"/>
      <w:bookmarkStart w:id="1079" w:name="_Toc460830153"/>
      <w:bookmarkStart w:id="1080" w:name="_Toc460838820"/>
      <w:bookmarkStart w:id="1081" w:name="_Toc460843208"/>
      <w:bookmarkStart w:id="1082" w:name="_Toc456780628"/>
      <w:bookmarkStart w:id="1083" w:name="_Toc457375402"/>
      <w:bookmarkStart w:id="1084" w:name="_Toc458530651"/>
      <w:bookmarkStart w:id="1085" w:name="_Toc458688240"/>
      <w:bookmarkStart w:id="1086" w:name="_Toc459215804"/>
      <w:bookmarkStart w:id="1087" w:name="_Toc459904468"/>
      <w:bookmarkStart w:id="1088" w:name="_Toc459982148"/>
      <w:bookmarkStart w:id="1089" w:name="_Toc459983750"/>
      <w:bookmarkStart w:id="1090" w:name="_Toc459986635"/>
      <w:bookmarkStart w:id="1091" w:name="_Toc460830154"/>
      <w:bookmarkStart w:id="1092" w:name="_Toc460838821"/>
      <w:bookmarkStart w:id="1093" w:name="_Toc460843209"/>
      <w:bookmarkStart w:id="1094" w:name="_Toc456780629"/>
      <w:bookmarkStart w:id="1095" w:name="_Toc457375403"/>
      <w:bookmarkStart w:id="1096" w:name="_Toc458530652"/>
      <w:bookmarkStart w:id="1097" w:name="_Toc458688241"/>
      <w:bookmarkStart w:id="1098" w:name="_Toc459215805"/>
      <w:bookmarkStart w:id="1099" w:name="_Toc459904469"/>
      <w:bookmarkStart w:id="1100" w:name="_Toc459982149"/>
      <w:bookmarkStart w:id="1101" w:name="_Toc459983751"/>
      <w:bookmarkStart w:id="1102" w:name="_Toc459986636"/>
      <w:bookmarkStart w:id="1103" w:name="_Toc460830155"/>
      <w:bookmarkStart w:id="1104" w:name="_Toc460838822"/>
      <w:bookmarkStart w:id="1105" w:name="_Toc460843210"/>
      <w:bookmarkStart w:id="1106" w:name="_Toc456780630"/>
      <w:bookmarkStart w:id="1107" w:name="_Toc457375404"/>
      <w:bookmarkStart w:id="1108" w:name="_Toc458530653"/>
      <w:bookmarkStart w:id="1109" w:name="_Toc458688242"/>
      <w:bookmarkStart w:id="1110" w:name="_Toc459215806"/>
      <w:bookmarkStart w:id="1111" w:name="_Toc459904470"/>
      <w:bookmarkStart w:id="1112" w:name="_Toc459982150"/>
      <w:bookmarkStart w:id="1113" w:name="_Toc459983752"/>
      <w:bookmarkStart w:id="1114" w:name="_Toc459986637"/>
      <w:bookmarkStart w:id="1115" w:name="_Toc460830156"/>
      <w:bookmarkStart w:id="1116" w:name="_Toc460838823"/>
      <w:bookmarkStart w:id="1117" w:name="_Toc460843211"/>
      <w:bookmarkStart w:id="1118" w:name="_Toc456780631"/>
      <w:bookmarkStart w:id="1119" w:name="_Toc457375405"/>
      <w:bookmarkStart w:id="1120" w:name="_Toc458530654"/>
      <w:bookmarkStart w:id="1121" w:name="_Toc458688243"/>
      <w:bookmarkStart w:id="1122" w:name="_Toc459215807"/>
      <w:bookmarkStart w:id="1123" w:name="_Toc459904471"/>
      <w:bookmarkStart w:id="1124" w:name="_Toc459982151"/>
      <w:bookmarkStart w:id="1125" w:name="_Toc459983753"/>
      <w:bookmarkStart w:id="1126" w:name="_Toc459986638"/>
      <w:bookmarkStart w:id="1127" w:name="_Toc460830157"/>
      <w:bookmarkStart w:id="1128" w:name="_Toc460838824"/>
      <w:bookmarkStart w:id="1129" w:name="_Toc460843212"/>
      <w:bookmarkStart w:id="1130" w:name="_Toc456780632"/>
      <w:bookmarkStart w:id="1131" w:name="_Toc457375406"/>
      <w:bookmarkStart w:id="1132" w:name="_Toc458530655"/>
      <w:bookmarkStart w:id="1133" w:name="_Toc458688244"/>
      <w:bookmarkStart w:id="1134" w:name="_Toc459215808"/>
      <w:bookmarkStart w:id="1135" w:name="_Toc459904472"/>
      <w:bookmarkStart w:id="1136" w:name="_Toc459982152"/>
      <w:bookmarkStart w:id="1137" w:name="_Toc459983754"/>
      <w:bookmarkStart w:id="1138" w:name="_Toc459986639"/>
      <w:bookmarkStart w:id="1139" w:name="_Toc460830158"/>
      <w:bookmarkStart w:id="1140" w:name="_Toc460838825"/>
      <w:bookmarkStart w:id="1141" w:name="_Toc460843213"/>
      <w:bookmarkStart w:id="1142" w:name="_Toc456780633"/>
      <w:bookmarkStart w:id="1143" w:name="_Toc457375407"/>
      <w:bookmarkStart w:id="1144" w:name="_Toc458530656"/>
      <w:bookmarkStart w:id="1145" w:name="_Toc458688245"/>
      <w:bookmarkStart w:id="1146" w:name="_Toc459215809"/>
      <w:bookmarkStart w:id="1147" w:name="_Toc459904473"/>
      <w:bookmarkStart w:id="1148" w:name="_Toc459982153"/>
      <w:bookmarkStart w:id="1149" w:name="_Toc459983755"/>
      <w:bookmarkStart w:id="1150" w:name="_Toc459986640"/>
      <w:bookmarkStart w:id="1151" w:name="_Toc460830159"/>
      <w:bookmarkStart w:id="1152" w:name="_Toc460838826"/>
      <w:bookmarkStart w:id="1153" w:name="_Toc460843214"/>
      <w:bookmarkStart w:id="1154" w:name="_Toc456780634"/>
      <w:bookmarkStart w:id="1155" w:name="_Toc457375408"/>
      <w:bookmarkStart w:id="1156" w:name="_Toc458530657"/>
      <w:bookmarkStart w:id="1157" w:name="_Toc458688246"/>
      <w:bookmarkStart w:id="1158" w:name="_Toc459215810"/>
      <w:bookmarkStart w:id="1159" w:name="_Toc459904474"/>
      <w:bookmarkStart w:id="1160" w:name="_Toc459982154"/>
      <w:bookmarkStart w:id="1161" w:name="_Toc459983756"/>
      <w:bookmarkStart w:id="1162" w:name="_Toc459986641"/>
      <w:bookmarkStart w:id="1163" w:name="_Toc460830160"/>
      <w:bookmarkStart w:id="1164" w:name="_Toc460838827"/>
      <w:bookmarkStart w:id="1165" w:name="_Toc460843215"/>
      <w:bookmarkStart w:id="1166" w:name="_Toc456780635"/>
      <w:bookmarkStart w:id="1167" w:name="_Toc457375409"/>
      <w:bookmarkStart w:id="1168" w:name="_Toc458530658"/>
      <w:bookmarkStart w:id="1169" w:name="_Toc458688247"/>
      <w:bookmarkStart w:id="1170" w:name="_Toc459215811"/>
      <w:bookmarkStart w:id="1171" w:name="_Toc459904475"/>
      <w:bookmarkStart w:id="1172" w:name="_Toc459982155"/>
      <w:bookmarkStart w:id="1173" w:name="_Toc459983757"/>
      <w:bookmarkStart w:id="1174" w:name="_Toc459986642"/>
      <w:bookmarkStart w:id="1175" w:name="_Toc460830161"/>
      <w:bookmarkStart w:id="1176" w:name="_Toc460838828"/>
      <w:bookmarkStart w:id="1177" w:name="_Toc460843216"/>
      <w:bookmarkStart w:id="1178" w:name="_Toc456780636"/>
      <w:bookmarkStart w:id="1179" w:name="_Toc457375410"/>
      <w:bookmarkStart w:id="1180" w:name="_Toc458530659"/>
      <w:bookmarkStart w:id="1181" w:name="_Toc458688248"/>
      <w:bookmarkStart w:id="1182" w:name="_Toc459215812"/>
      <w:bookmarkStart w:id="1183" w:name="_Toc459904476"/>
      <w:bookmarkStart w:id="1184" w:name="_Toc459982156"/>
      <w:bookmarkStart w:id="1185" w:name="_Toc459983758"/>
      <w:bookmarkStart w:id="1186" w:name="_Toc459986643"/>
      <w:bookmarkStart w:id="1187" w:name="_Toc460830162"/>
      <w:bookmarkStart w:id="1188" w:name="_Toc460838829"/>
      <w:bookmarkStart w:id="1189" w:name="_Toc460843217"/>
      <w:bookmarkStart w:id="1190" w:name="_Toc456780637"/>
      <w:bookmarkStart w:id="1191" w:name="_Toc457375411"/>
      <w:bookmarkStart w:id="1192" w:name="_Toc458530660"/>
      <w:bookmarkStart w:id="1193" w:name="_Toc458688249"/>
      <w:bookmarkStart w:id="1194" w:name="_Toc459215813"/>
      <w:bookmarkStart w:id="1195" w:name="_Toc459904477"/>
      <w:bookmarkStart w:id="1196" w:name="_Toc459982157"/>
      <w:bookmarkStart w:id="1197" w:name="_Toc459983759"/>
      <w:bookmarkStart w:id="1198" w:name="_Toc459986644"/>
      <w:bookmarkStart w:id="1199" w:name="_Toc460830163"/>
      <w:bookmarkStart w:id="1200" w:name="_Toc460838830"/>
      <w:bookmarkStart w:id="1201" w:name="_Toc460843218"/>
      <w:bookmarkStart w:id="1202" w:name="_Toc456780638"/>
      <w:bookmarkStart w:id="1203" w:name="_Toc457375412"/>
      <w:bookmarkStart w:id="1204" w:name="_Toc458530661"/>
      <w:bookmarkStart w:id="1205" w:name="_Toc458688250"/>
      <w:bookmarkStart w:id="1206" w:name="_Toc459215814"/>
      <w:bookmarkStart w:id="1207" w:name="_Toc459904478"/>
      <w:bookmarkStart w:id="1208" w:name="_Toc459982158"/>
      <w:bookmarkStart w:id="1209" w:name="_Toc459983760"/>
      <w:bookmarkStart w:id="1210" w:name="_Toc459986645"/>
      <w:bookmarkStart w:id="1211" w:name="_Toc460830164"/>
      <w:bookmarkStart w:id="1212" w:name="_Toc460838831"/>
      <w:bookmarkStart w:id="1213" w:name="_Toc460843219"/>
      <w:bookmarkStart w:id="1214" w:name="_Toc456780639"/>
      <w:bookmarkStart w:id="1215" w:name="_Toc457375413"/>
      <w:bookmarkStart w:id="1216" w:name="_Toc458530662"/>
      <w:bookmarkStart w:id="1217" w:name="_Toc458688251"/>
      <w:bookmarkStart w:id="1218" w:name="_Toc459215815"/>
      <w:bookmarkStart w:id="1219" w:name="_Toc459904479"/>
      <w:bookmarkStart w:id="1220" w:name="_Toc459982159"/>
      <w:bookmarkStart w:id="1221" w:name="_Toc459983761"/>
      <w:bookmarkStart w:id="1222" w:name="_Toc459986646"/>
      <w:bookmarkStart w:id="1223" w:name="_Toc460830165"/>
      <w:bookmarkStart w:id="1224" w:name="_Toc460838832"/>
      <w:bookmarkStart w:id="1225" w:name="_Toc460843220"/>
      <w:bookmarkStart w:id="1226" w:name="_Toc456780640"/>
      <w:bookmarkStart w:id="1227" w:name="_Toc457375414"/>
      <w:bookmarkStart w:id="1228" w:name="_Toc458530663"/>
      <w:bookmarkStart w:id="1229" w:name="_Toc458688252"/>
      <w:bookmarkStart w:id="1230" w:name="_Toc459215816"/>
      <w:bookmarkStart w:id="1231" w:name="_Toc459904480"/>
      <w:bookmarkStart w:id="1232" w:name="_Toc459982160"/>
      <w:bookmarkStart w:id="1233" w:name="_Toc459983762"/>
      <w:bookmarkStart w:id="1234" w:name="_Toc459986647"/>
      <w:bookmarkStart w:id="1235" w:name="_Toc460830166"/>
      <w:bookmarkStart w:id="1236" w:name="_Toc460838833"/>
      <w:bookmarkStart w:id="1237" w:name="_Toc460843221"/>
      <w:bookmarkStart w:id="1238" w:name="_Toc456780641"/>
      <w:bookmarkStart w:id="1239" w:name="_Toc457375415"/>
      <w:bookmarkStart w:id="1240" w:name="_Toc458530664"/>
      <w:bookmarkStart w:id="1241" w:name="_Toc458688253"/>
      <w:bookmarkStart w:id="1242" w:name="_Toc459215817"/>
      <w:bookmarkStart w:id="1243" w:name="_Toc459904481"/>
      <w:bookmarkStart w:id="1244" w:name="_Toc459982161"/>
      <w:bookmarkStart w:id="1245" w:name="_Toc459983763"/>
      <w:bookmarkStart w:id="1246" w:name="_Toc459986648"/>
      <w:bookmarkStart w:id="1247" w:name="_Toc460830167"/>
      <w:bookmarkStart w:id="1248" w:name="_Toc460838834"/>
      <w:bookmarkStart w:id="1249" w:name="_Toc460843222"/>
      <w:bookmarkStart w:id="1250" w:name="_Toc456780642"/>
      <w:bookmarkStart w:id="1251" w:name="_Toc457375416"/>
      <w:bookmarkStart w:id="1252" w:name="_Toc458530665"/>
      <w:bookmarkStart w:id="1253" w:name="_Toc458688254"/>
      <w:bookmarkStart w:id="1254" w:name="_Toc459215818"/>
      <w:bookmarkStart w:id="1255" w:name="_Toc459904482"/>
      <w:bookmarkStart w:id="1256" w:name="_Toc459982162"/>
      <w:bookmarkStart w:id="1257" w:name="_Toc459983764"/>
      <w:bookmarkStart w:id="1258" w:name="_Toc459986649"/>
      <w:bookmarkStart w:id="1259" w:name="_Toc460830168"/>
      <w:bookmarkStart w:id="1260" w:name="_Toc460838835"/>
      <w:bookmarkStart w:id="1261" w:name="_Toc460843223"/>
      <w:bookmarkStart w:id="1262" w:name="_Toc456780643"/>
      <w:bookmarkStart w:id="1263" w:name="_Toc457375417"/>
      <w:bookmarkStart w:id="1264" w:name="_Toc458530666"/>
      <w:bookmarkStart w:id="1265" w:name="_Toc458688255"/>
      <w:bookmarkStart w:id="1266" w:name="_Toc459215819"/>
      <w:bookmarkStart w:id="1267" w:name="_Toc459904483"/>
      <w:bookmarkStart w:id="1268" w:name="_Toc459982163"/>
      <w:bookmarkStart w:id="1269" w:name="_Toc459983765"/>
      <w:bookmarkStart w:id="1270" w:name="_Toc459986650"/>
      <w:bookmarkStart w:id="1271" w:name="_Toc460830169"/>
      <w:bookmarkStart w:id="1272" w:name="_Toc460838836"/>
      <w:bookmarkStart w:id="1273" w:name="_Toc460843224"/>
      <w:bookmarkStart w:id="1274" w:name="_Toc456780644"/>
      <w:bookmarkStart w:id="1275" w:name="_Toc457375418"/>
      <w:bookmarkStart w:id="1276" w:name="_Toc458530667"/>
      <w:bookmarkStart w:id="1277" w:name="_Toc458688256"/>
      <w:bookmarkStart w:id="1278" w:name="_Toc459215820"/>
      <w:bookmarkStart w:id="1279" w:name="_Toc459904484"/>
      <w:bookmarkStart w:id="1280" w:name="_Toc459982164"/>
      <w:bookmarkStart w:id="1281" w:name="_Toc459983766"/>
      <w:bookmarkStart w:id="1282" w:name="_Toc459986651"/>
      <w:bookmarkStart w:id="1283" w:name="_Toc460830170"/>
      <w:bookmarkStart w:id="1284" w:name="_Toc460838837"/>
      <w:bookmarkStart w:id="1285" w:name="_Toc460843225"/>
      <w:bookmarkStart w:id="1286" w:name="_Toc450119361"/>
      <w:bookmarkStart w:id="1287" w:name="_Toc452042097"/>
      <w:bookmarkStart w:id="1288" w:name="_Toc452660405"/>
      <w:bookmarkStart w:id="1289" w:name="_Toc439869061"/>
      <w:bookmarkStart w:id="1290" w:name="_Toc439869425"/>
      <w:bookmarkStart w:id="1291" w:name="_Toc439924525"/>
      <w:bookmarkStart w:id="1292" w:name="_Toc439924838"/>
      <w:bookmarkStart w:id="1293" w:name="_Toc439925145"/>
      <w:bookmarkStart w:id="1294" w:name="_Ref460837038"/>
      <w:bookmarkStart w:id="1295" w:name="_Ref434845696"/>
      <w:bookmarkStart w:id="1296" w:name="_Toc439685344"/>
      <w:bookmarkStart w:id="1297" w:name="_Toc483314175"/>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sidRPr="00CC0E67">
        <w:t>Plné moci</w:t>
      </w:r>
      <w:bookmarkEnd w:id="1294"/>
      <w:bookmarkEnd w:id="1297"/>
    </w:p>
    <w:p w14:paraId="7C3BCBC8" w14:textId="77777777" w:rsidR="001848F8" w:rsidRPr="002F1266" w:rsidRDefault="001848F8" w:rsidP="001848F8">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Pro jednotlivé úkony na žádosti o podporu a následně i administraci projektu jsou vyžadována podpisová práva. Např. žádost o podporu smí při jejím podávání elektronicky podepsat pouze statutární zástupce žadatele, případně k podpisu oprávněná fyzická osoba.</w:t>
      </w:r>
      <w:r w:rsidRPr="002F1266">
        <w:rPr>
          <w:rStyle w:val="Znakapoznpodarou"/>
          <w:rFonts w:ascii="Arial" w:hAnsi="Arial" w:cs="Arial"/>
          <w:color w:val="000000"/>
          <w:sz w:val="22"/>
          <w:szCs w:val="22"/>
        </w:rPr>
        <w:footnoteReference w:id="19"/>
      </w:r>
      <w:r w:rsidRPr="002F1266">
        <w:rPr>
          <w:rFonts w:ascii="Arial" w:hAnsi="Arial" w:cs="Arial"/>
          <w:color w:val="000000"/>
          <w:sz w:val="22"/>
          <w:szCs w:val="22"/>
        </w:rPr>
        <w:t xml:space="preserve"> Pokud žadatel/příjemce chce delegovat tato práva na jiného uživatele příslušného k projektu, je nutné mu předat tato práva plnou mocí, resp. pověřením. Plné moci jsou uloženy v elektronické podobě na profilu projektu. </w:t>
      </w:r>
    </w:p>
    <w:p w14:paraId="1D05A521" w14:textId="77777777" w:rsidR="001848F8" w:rsidRPr="002F1266" w:rsidRDefault="001848F8" w:rsidP="001848F8">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V případe že žadatelem je OSS (Ministerstvo dopravy ČR) žádost o podporu podepisuje osoba uvedená v pověření/plné moci statutárního zástupce žadatele, tzn. pana ministra.</w:t>
      </w:r>
    </w:p>
    <w:p w14:paraId="7C9CA4FF" w14:textId="77777777" w:rsidR="001848F8" w:rsidRPr="002F1266" w:rsidRDefault="001848F8" w:rsidP="001848F8">
      <w:pPr>
        <w:spacing w:before="100" w:beforeAutospacing="1" w:after="100" w:afterAutospacing="1"/>
        <w:rPr>
          <w:rFonts w:ascii="Arial" w:hAnsi="Arial" w:cs="Arial"/>
          <w:sz w:val="22"/>
          <w:szCs w:val="22"/>
        </w:rPr>
      </w:pPr>
      <w:r w:rsidRPr="002F1266">
        <w:rPr>
          <w:rFonts w:ascii="Arial" w:hAnsi="Arial" w:cs="Arial"/>
          <w:sz w:val="22"/>
          <w:szCs w:val="22"/>
        </w:rPr>
        <w:t xml:space="preserve">V systému MS2014+ je zapracována funkcionalita umožňující signatáři (zmocniteli) pověřit </w:t>
      </w:r>
      <w:r w:rsidRPr="002F1266">
        <w:rPr>
          <w:rFonts w:ascii="Arial" w:hAnsi="Arial" w:cs="Arial"/>
          <w:b/>
          <w:sz w:val="22"/>
          <w:szCs w:val="22"/>
        </w:rPr>
        <w:t>podepsáním vybraných úloh zmocněnce</w:t>
      </w:r>
      <w:r w:rsidRPr="002F1266">
        <w:rPr>
          <w:rFonts w:ascii="Arial" w:hAnsi="Arial" w:cs="Arial"/>
          <w:sz w:val="22"/>
          <w:szCs w:val="22"/>
        </w:rPr>
        <w:t>. Zmocněncem může být jakýkoli z uživatelů, který je tzv. správcem projektu, tedy má v rámci projektu přidělené role (signatář /editor / čtenář).</w:t>
      </w:r>
    </w:p>
    <w:p w14:paraId="2072CBD1" w14:textId="77777777" w:rsidR="001848F8" w:rsidRPr="002F1266" w:rsidRDefault="001848F8" w:rsidP="001848F8">
      <w:pPr>
        <w:spacing w:before="100" w:beforeAutospacing="1" w:after="100" w:afterAutospacing="1"/>
        <w:rPr>
          <w:rFonts w:ascii="Arial" w:hAnsi="Arial" w:cs="Arial"/>
          <w:sz w:val="22"/>
          <w:szCs w:val="22"/>
        </w:rPr>
      </w:pPr>
      <w:r w:rsidRPr="002F1266">
        <w:rPr>
          <w:rFonts w:ascii="Arial" w:hAnsi="Arial" w:cs="Arial"/>
          <w:sz w:val="22"/>
          <w:szCs w:val="22"/>
        </w:rPr>
        <w:t>V rámci výběru typu plné moci uživatel vybere, zda se jedná o plnou moc</w:t>
      </w:r>
    </w:p>
    <w:p w14:paraId="6F01CA18" w14:textId="77777777" w:rsidR="001848F8" w:rsidRPr="002F1266" w:rsidRDefault="001848F8" w:rsidP="001848F8">
      <w:pPr>
        <w:pStyle w:val="Odstavecseseznamem"/>
        <w:numPr>
          <w:ilvl w:val="0"/>
          <w:numId w:val="617"/>
        </w:numPr>
        <w:spacing w:before="100" w:beforeAutospacing="1" w:after="100" w:afterAutospacing="1"/>
        <w:rPr>
          <w:rFonts w:ascii="Arial" w:hAnsi="Arial" w:cs="Arial"/>
          <w:sz w:val="22"/>
          <w:szCs w:val="22"/>
        </w:rPr>
      </w:pPr>
      <w:r w:rsidRPr="002F1266">
        <w:rPr>
          <w:rFonts w:ascii="Arial" w:hAnsi="Arial" w:cs="Arial"/>
          <w:sz w:val="22"/>
          <w:szCs w:val="22"/>
        </w:rPr>
        <w:t>elektronickou,</w:t>
      </w:r>
    </w:p>
    <w:p w14:paraId="32B2EB43" w14:textId="77777777" w:rsidR="001848F8" w:rsidRPr="002F1266" w:rsidRDefault="001848F8" w:rsidP="001848F8">
      <w:pPr>
        <w:pStyle w:val="Odstavecseseznamem"/>
        <w:numPr>
          <w:ilvl w:val="0"/>
          <w:numId w:val="617"/>
        </w:numPr>
        <w:spacing w:before="100" w:beforeAutospacing="1" w:after="100" w:afterAutospacing="1"/>
        <w:rPr>
          <w:rFonts w:ascii="Arial" w:hAnsi="Arial" w:cs="Arial"/>
          <w:sz w:val="22"/>
          <w:szCs w:val="22"/>
        </w:rPr>
      </w:pPr>
      <w:r w:rsidRPr="002F1266">
        <w:rPr>
          <w:rFonts w:ascii="Arial" w:hAnsi="Arial" w:cs="Arial"/>
          <w:sz w:val="22"/>
          <w:szCs w:val="22"/>
        </w:rPr>
        <w:t>nebo „listinnou“ – tedy plnou moc naskenovanou a vloženou do systému uživatelem.</w:t>
      </w:r>
    </w:p>
    <w:p w14:paraId="14F83C97" w14:textId="77777777" w:rsidR="001848F8" w:rsidRPr="0083069E" w:rsidRDefault="001848F8" w:rsidP="001848F8">
      <w:pPr>
        <w:pStyle w:val="Nadpis4"/>
      </w:pPr>
      <w:bookmarkStart w:id="1298" w:name="_Ref460837045"/>
      <w:bookmarkStart w:id="1299" w:name="_Toc483314176"/>
      <w:r>
        <w:t>Elektronická plná moc</w:t>
      </w:r>
      <w:bookmarkEnd w:id="1298"/>
      <w:bookmarkEnd w:id="1299"/>
    </w:p>
    <w:p w14:paraId="123918C4" w14:textId="77777777" w:rsidR="001848F8" w:rsidRPr="002F1266" w:rsidRDefault="001848F8" w:rsidP="001848F8">
      <w:pPr>
        <w:spacing w:before="100" w:beforeAutospacing="1" w:after="100" w:afterAutospacing="1"/>
        <w:rPr>
          <w:rFonts w:ascii="Arial" w:hAnsi="Arial" w:cs="Arial"/>
          <w:color w:val="000000"/>
          <w:sz w:val="22"/>
          <w:szCs w:val="22"/>
        </w:rPr>
      </w:pPr>
      <w:r w:rsidRPr="002F1266">
        <w:rPr>
          <w:rFonts w:ascii="Arial" w:hAnsi="Arial" w:cs="Arial"/>
          <w:b/>
          <w:sz w:val="22"/>
          <w:szCs w:val="22"/>
        </w:rPr>
        <w:t>Elektronická plná moc</w:t>
      </w:r>
      <w:r w:rsidRPr="002F1266">
        <w:rPr>
          <w:rFonts w:ascii="Arial" w:hAnsi="Arial" w:cs="Arial"/>
          <w:sz w:val="22"/>
          <w:szCs w:val="22"/>
        </w:rPr>
        <w:t xml:space="preserve"> je plněna automaticky systémem do předem definovaného formuláře. Ten je možné v systému vygenerovat, uložit v PC uživatele a následně připojit do přílohy plných mocí.V případě elektronické plné moci je třeba k plné moci připojit podpis obou uživatelů – jak zmocnitele, tak i zmocněnce.</w:t>
      </w:r>
      <w:r w:rsidRPr="002F1266">
        <w:rPr>
          <w:rFonts w:ascii="Arial" w:hAnsi="Arial" w:cs="Arial"/>
          <w:color w:val="000000"/>
          <w:sz w:val="22"/>
          <w:szCs w:val="22"/>
        </w:rPr>
        <w:t>Plné moci jsou uloženy v elektronické podobě na profilu projektu. V systému jsou uživateli nabízeny šablony pro tvorbu typových plných mocí pro různé úkony. Zmocnitel vyplní v IS plnou moc dle šablony a elektronicky ji podepíše. Zmocněnec přijme plnou moc (elektronicky ji podepíše) a získá roli signatáře pro příslušnou úlohu, tj. v</w:t>
      </w:r>
      <w:r w:rsidR="001110A2">
        <w:rPr>
          <w:rFonts w:ascii="Arial" w:hAnsi="Arial" w:cs="Arial"/>
          <w:color w:val="000000"/>
          <w:sz w:val="22"/>
          <w:szCs w:val="22"/>
        </w:rPr>
        <w:t> </w:t>
      </w:r>
      <w:r w:rsidRPr="002F1266">
        <w:rPr>
          <w:rFonts w:ascii="Arial" w:hAnsi="Arial" w:cs="Arial"/>
          <w:color w:val="000000"/>
          <w:sz w:val="22"/>
          <w:szCs w:val="22"/>
        </w:rPr>
        <w:t>tomto případě podepisování žádosti o podporu .</w:t>
      </w:r>
    </w:p>
    <w:p w14:paraId="3377DB9D" w14:textId="77777777" w:rsidR="001848F8" w:rsidRDefault="001848F8" w:rsidP="001848F8">
      <w:pPr>
        <w:pStyle w:val="Nadpis4"/>
      </w:pPr>
      <w:bookmarkStart w:id="1300" w:name="_Ref460837053"/>
      <w:bookmarkStart w:id="1301" w:name="_Toc483314177"/>
      <w:r w:rsidRPr="00C27957">
        <w:t>Listinná plná</w:t>
      </w:r>
      <w:r>
        <w:t xml:space="preserve"> moc</w:t>
      </w:r>
      <w:bookmarkEnd w:id="1300"/>
      <w:bookmarkEnd w:id="1301"/>
    </w:p>
    <w:p w14:paraId="1830E9A8" w14:textId="77777777" w:rsidR="001848F8" w:rsidRPr="002F1266" w:rsidRDefault="001848F8" w:rsidP="001848F8">
      <w:pPr>
        <w:spacing w:before="100" w:beforeAutospacing="1" w:after="100" w:afterAutospacing="1"/>
        <w:rPr>
          <w:rFonts w:ascii="Arial" w:hAnsi="Arial" w:cs="Arial"/>
          <w:sz w:val="22"/>
          <w:szCs w:val="22"/>
        </w:rPr>
      </w:pPr>
      <w:r w:rsidRPr="002F1266">
        <w:rPr>
          <w:rFonts w:ascii="Arial" w:hAnsi="Arial" w:cs="Arial"/>
          <w:sz w:val="22"/>
          <w:szCs w:val="22"/>
        </w:rPr>
        <w:t>V případě „listinné“ plné moci uživatel vloží do systému naskenovaný dokument opravňující uživatele k vybraným úlohám v rámci administrace příslušné žádosti o podporu/projektu a tento soubor připojí k</w:t>
      </w:r>
      <w:r w:rsidRPr="002F1266">
        <w:rPr>
          <w:sz w:val="22"/>
          <w:szCs w:val="22"/>
        </w:rPr>
        <w:t> </w:t>
      </w:r>
      <w:r w:rsidRPr="002F1266">
        <w:rPr>
          <w:rFonts w:ascii="Arial" w:hAnsi="Arial" w:cs="Arial"/>
          <w:sz w:val="22"/>
          <w:szCs w:val="22"/>
        </w:rPr>
        <w:t>formuláři.</w:t>
      </w:r>
      <w:r w:rsidRPr="002F1266">
        <w:rPr>
          <w:rFonts w:ascii="Arial" w:hAnsi="Arial" w:cs="Arial"/>
          <w:color w:val="000000"/>
          <w:sz w:val="22"/>
          <w:szCs w:val="22"/>
        </w:rPr>
        <w:t xml:space="preserve"> V příslušných podmínkách konkrétní výzvy může být pak definováno, jakým způsobem přesně je listinná plná moc požadována, zda postačí prostý scan, či je nutná notářsky ověřená plná moc příp. autorizovaná konverze atd. V případě, že v podmínkách výzvy není definován způsob předložení listinné plné moci, stačí předložit prostý scan. </w:t>
      </w:r>
      <w:r w:rsidRPr="002F1266">
        <w:rPr>
          <w:rFonts w:ascii="Arial" w:hAnsi="Arial" w:cs="Arial"/>
          <w:sz w:val="22"/>
          <w:szCs w:val="22"/>
        </w:rPr>
        <w:t>Takovou plnou moc již nepodepisuje zmocnitel, elektronický podpis připojí pouze zmocněnec, který tímto způsobem stvrdí přijetí pověření k podpisu dané úlohy.</w:t>
      </w:r>
      <w:r w:rsidRPr="002F1266">
        <w:rPr>
          <w:rFonts w:ascii="Arial" w:hAnsi="Arial" w:cs="Arial"/>
          <w:color w:val="000000"/>
          <w:sz w:val="22"/>
          <w:szCs w:val="22"/>
        </w:rPr>
        <w:t xml:space="preserve"> V tomto případě listinné plné moci může být  zmocnitelem i uživatel neregistrovaný v IS KP14+.</w:t>
      </w:r>
    </w:p>
    <w:p w14:paraId="2780A0C8" w14:textId="77777777" w:rsidR="001848F8" w:rsidRDefault="001848F8" w:rsidP="001848F8">
      <w:pPr>
        <w:pStyle w:val="Nadpis4"/>
      </w:pPr>
      <w:bookmarkStart w:id="1302" w:name="_Ref460837063"/>
      <w:bookmarkStart w:id="1303" w:name="_Toc483314178"/>
      <w:r>
        <w:t>Obsah plné moci</w:t>
      </w:r>
      <w:bookmarkEnd w:id="1302"/>
      <w:bookmarkEnd w:id="1303"/>
    </w:p>
    <w:p w14:paraId="0CA4EED4" w14:textId="77777777" w:rsidR="001848F8" w:rsidRPr="002F1266" w:rsidRDefault="001848F8" w:rsidP="001848F8">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b/>
          <w:color w:val="000000"/>
          <w:sz w:val="22"/>
          <w:szCs w:val="22"/>
        </w:rPr>
        <w:t>Plná moc bude obsahovat</w:t>
      </w:r>
      <w:r w:rsidRPr="002F1266">
        <w:rPr>
          <w:rFonts w:ascii="Arial" w:hAnsi="Arial" w:cs="Arial"/>
          <w:color w:val="000000"/>
          <w:sz w:val="22"/>
          <w:szCs w:val="22"/>
        </w:rPr>
        <w:t xml:space="preserve"> minimálně tyto údaje:</w:t>
      </w:r>
    </w:p>
    <w:p w14:paraId="2E6AEA26"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 xml:space="preserve">identifikaci zmocnitele, </w:t>
      </w:r>
    </w:p>
    <w:p w14:paraId="56A570F2"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identifikaci žadatele (subjektu projektu),</w:t>
      </w:r>
    </w:p>
    <w:p w14:paraId="23EAD626"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 xml:space="preserve">identifikaci zmocněnce, </w:t>
      </w:r>
    </w:p>
    <w:p w14:paraId="0326284E"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identifikaci konkrétní(ch) žádosti(í) o podporu/hromadné udělení plné moci na  podepisování všech žádostí o podporu, u nichž zmocnitel figuruje jako signatář,</w:t>
      </w:r>
    </w:p>
    <w:p w14:paraId="69E4EA29"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datum udělení plné moci,</w:t>
      </w:r>
    </w:p>
    <w:p w14:paraId="0DF81F16"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 xml:space="preserve">elektronický podpis zmocnitele, </w:t>
      </w:r>
    </w:p>
    <w:p w14:paraId="02CD4099" w14:textId="77777777" w:rsidR="001848F8" w:rsidRPr="002F1266" w:rsidRDefault="001848F8" w:rsidP="001848F8">
      <w:pPr>
        <w:pStyle w:val="Odstavecseseznamem"/>
        <w:numPr>
          <w:ilvl w:val="0"/>
          <w:numId w:val="390"/>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elektronický podpis (přijetí plné moci) ze strany zmocněnce,</w:t>
      </w:r>
    </w:p>
    <w:p w14:paraId="1733EA80" w14:textId="77777777" w:rsidR="001848F8" w:rsidRPr="002F1266" w:rsidRDefault="001848F8" w:rsidP="001848F8">
      <w:pPr>
        <w:pStyle w:val="Odstavecseseznamem"/>
        <w:numPr>
          <w:ilvl w:val="0"/>
          <w:numId w:val="391"/>
        </w:numPr>
        <w:spacing w:before="100" w:beforeAutospacing="1" w:after="100" w:afterAutospacing="1"/>
        <w:rPr>
          <w:rFonts w:ascii="Arial" w:hAnsi="Arial" w:cs="Arial"/>
          <w:sz w:val="22"/>
          <w:szCs w:val="22"/>
        </w:rPr>
      </w:pPr>
      <w:r w:rsidRPr="002F1266">
        <w:rPr>
          <w:rFonts w:ascii="Arial" w:hAnsi="Arial" w:cs="Arial"/>
          <w:color w:val="000000"/>
          <w:sz w:val="22"/>
          <w:szCs w:val="22"/>
        </w:rPr>
        <w:t>časové vymezení od-do (nepovinné / v ostatních případech uvedeno, že se jedná o</w:t>
      </w:r>
      <w:r w:rsidR="002F1266">
        <w:rPr>
          <w:rFonts w:ascii="Arial" w:hAnsi="Arial" w:cs="Arial"/>
          <w:color w:val="000000"/>
          <w:sz w:val="22"/>
          <w:szCs w:val="22"/>
        </w:rPr>
        <w:t> </w:t>
      </w:r>
      <w:r w:rsidRPr="002F1266">
        <w:rPr>
          <w:rFonts w:ascii="Arial" w:hAnsi="Arial" w:cs="Arial"/>
          <w:color w:val="000000"/>
          <w:sz w:val="22"/>
          <w:szCs w:val="22"/>
        </w:rPr>
        <w:t>zmocnění na dobu neurčitou),</w:t>
      </w:r>
    </w:p>
    <w:p w14:paraId="3DB7FDD4" w14:textId="77777777" w:rsidR="001848F8" w:rsidRPr="002F1266" w:rsidRDefault="001848F8" w:rsidP="001848F8">
      <w:pPr>
        <w:pStyle w:val="Odstavecseseznamem"/>
        <w:numPr>
          <w:ilvl w:val="0"/>
          <w:numId w:val="391"/>
        </w:num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předmět zmocnění (uvedení úlohy signatáře),</w:t>
      </w:r>
      <w:r w:rsidRPr="002F1266">
        <w:rPr>
          <w:rFonts w:ascii="Arial" w:hAnsi="Arial" w:cs="Arial"/>
          <w:sz w:val="22"/>
          <w:szCs w:val="22"/>
        </w:rPr>
        <w:t xml:space="preserve"> tedy typ dokumentu, který bude podepisován elektronickým podpisem zmocněnce např. žádost o podporu, Informace o pokroku v realizaci projekt. Tento výběr se provádí prostřednictvím tlačítka Vybrat předmět zmocnění. Žadateli/příjemci se zobrazí příslušná úloha ke zmocnění výběrem z číselníku.</w:t>
      </w:r>
    </w:p>
    <w:p w14:paraId="569189E0" w14:textId="77777777" w:rsidR="001848F8" w:rsidRPr="002F1266" w:rsidRDefault="001848F8" w:rsidP="001848F8">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b/>
          <w:color w:val="000000"/>
          <w:sz w:val="22"/>
          <w:szCs w:val="22"/>
        </w:rPr>
        <w:t>Změnu plné moci</w:t>
      </w:r>
      <w:r w:rsidRPr="002F1266">
        <w:rPr>
          <w:rFonts w:ascii="Arial" w:hAnsi="Arial" w:cs="Arial"/>
          <w:color w:val="000000"/>
          <w:sz w:val="22"/>
          <w:szCs w:val="22"/>
        </w:rPr>
        <w:t xml:space="preserve"> může provést pouze uživatel, který plnou moc vydal (zmocnitel) nebo statutární zástupce žadatele/k podpisu oprávněná fyzická osoba.</w:t>
      </w:r>
    </w:p>
    <w:p w14:paraId="28634ABE" w14:textId="77777777" w:rsidR="001848F8" w:rsidRDefault="001848F8" w:rsidP="001848F8">
      <w:pPr>
        <w:pStyle w:val="Nadpis4"/>
      </w:pPr>
      <w:bookmarkStart w:id="1304" w:name="_Ref460837073"/>
      <w:bookmarkStart w:id="1305" w:name="_Toc483314179"/>
      <w:r>
        <w:t>Zánik / odvolání plné moci</w:t>
      </w:r>
      <w:bookmarkEnd w:id="1304"/>
      <w:bookmarkEnd w:id="1305"/>
    </w:p>
    <w:p w14:paraId="043711E0" w14:textId="77777777" w:rsidR="001848F8" w:rsidRPr="002F1266" w:rsidRDefault="001848F8" w:rsidP="001848F8">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b/>
          <w:color w:val="000000"/>
          <w:sz w:val="22"/>
          <w:szCs w:val="22"/>
        </w:rPr>
        <w:t>Plná moc může zaniknout</w:t>
      </w:r>
      <w:r w:rsidRPr="002F1266">
        <w:rPr>
          <w:rFonts w:ascii="Arial" w:hAnsi="Arial" w:cs="Arial"/>
          <w:color w:val="000000"/>
          <w:sz w:val="22"/>
          <w:szCs w:val="22"/>
        </w:rPr>
        <w:t xml:space="preserve"> v následujících případech:</w:t>
      </w:r>
    </w:p>
    <w:p w14:paraId="4FB5705A" w14:textId="77777777" w:rsidR="001848F8" w:rsidRPr="00C80A47" w:rsidRDefault="001848F8" w:rsidP="001848F8">
      <w:pPr>
        <w:pStyle w:val="OdrkyvMPP"/>
        <w:numPr>
          <w:ilvl w:val="0"/>
          <w:numId w:val="677"/>
        </w:numPr>
      </w:pPr>
      <w:r w:rsidRPr="00B152B1">
        <w:t>uplynutím vymezeného času,</w:t>
      </w:r>
    </w:p>
    <w:p w14:paraId="7EA40C73" w14:textId="77777777" w:rsidR="001848F8" w:rsidRPr="008D4790" w:rsidRDefault="001848F8" w:rsidP="001848F8">
      <w:pPr>
        <w:pStyle w:val="OdrkyvMPP"/>
        <w:numPr>
          <w:ilvl w:val="0"/>
          <w:numId w:val="677"/>
        </w:numPr>
      </w:pPr>
      <w:r w:rsidRPr="008D4790">
        <w:t>odvolání ze strany zmocnitele,</w:t>
      </w:r>
    </w:p>
    <w:p w14:paraId="767E9D39" w14:textId="77777777" w:rsidR="001848F8" w:rsidRPr="008D4790" w:rsidRDefault="001848F8" w:rsidP="001848F8">
      <w:pPr>
        <w:pStyle w:val="OdrkyvMPP"/>
        <w:numPr>
          <w:ilvl w:val="0"/>
          <w:numId w:val="677"/>
        </w:numPr>
      </w:pPr>
      <w:r w:rsidRPr="008D4790">
        <w:t>vypovězením ze strany zmocněnce,</w:t>
      </w:r>
    </w:p>
    <w:p w14:paraId="726280E0" w14:textId="77777777" w:rsidR="001848F8" w:rsidRPr="008D4790" w:rsidRDefault="001848F8" w:rsidP="001848F8">
      <w:pPr>
        <w:pStyle w:val="OdrkyvMPP"/>
        <w:numPr>
          <w:ilvl w:val="0"/>
          <w:numId w:val="677"/>
        </w:numPr>
      </w:pPr>
      <w:r w:rsidRPr="008D4790">
        <w:t>naplněním předmětu, na který byla plná moc udělena,</w:t>
      </w:r>
    </w:p>
    <w:p w14:paraId="47F7043D" w14:textId="77777777" w:rsidR="001848F8" w:rsidRPr="008D4790" w:rsidRDefault="001848F8" w:rsidP="001848F8">
      <w:pPr>
        <w:pStyle w:val="OdrkyvMPP"/>
        <w:numPr>
          <w:ilvl w:val="0"/>
          <w:numId w:val="677"/>
        </w:numPr>
      </w:pPr>
      <w:r w:rsidRPr="008D4790">
        <w:t>úmrtím zmocněnce.</w:t>
      </w:r>
    </w:p>
    <w:p w14:paraId="6A6A8388" w14:textId="77777777" w:rsidR="001848F8" w:rsidRPr="002F1266" w:rsidRDefault="001848F8" w:rsidP="001848F8">
      <w:pPr>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V případě výpovědi plné moci ze strany zmocnitele nebo zmocněnce bude existovat šablona, kterou bude plná moc vypovězena. Jedná se o jednostranný akt, tj. v tomto případě stačí elektronický podpis jedné strany.</w:t>
      </w:r>
    </w:p>
    <w:p w14:paraId="1344DD6A" w14:textId="2D3795DF" w:rsidR="001848F8" w:rsidRDefault="001848F8" w:rsidP="001848F8">
      <w:pPr>
        <w:spacing w:before="100" w:beforeAutospacing="1" w:after="100" w:afterAutospacing="1"/>
        <w:rPr>
          <w:rFonts w:ascii="Arial" w:hAnsi="Arial" w:cs="Arial"/>
          <w:sz w:val="22"/>
          <w:szCs w:val="22"/>
        </w:rPr>
      </w:pPr>
      <w:r w:rsidRPr="002F1266">
        <w:rPr>
          <w:rFonts w:ascii="Arial" w:hAnsi="Arial" w:cs="Arial"/>
          <w:sz w:val="22"/>
          <w:szCs w:val="22"/>
        </w:rPr>
        <w:t xml:space="preserve">Odvolání/vypovězení plné moci je zadáno do IS KP14+ zmocnitelem nebo zmocněncem, podle strany odstoupení od plné moci (odvolání ze strany zmocnitele, vypovězení ze strany zmocněnce); či správcem přístupů a to v případě úmrtí zmocněnce/zmocnitele nebo pokud je informace o zániku pořizována papírově. Pro vypovězení plné moci zmocnitel/zmocněnec/správce přístupů vstoupí do formuláře pro odebrání plné moci, vyplní data a vytvoří příslušný opis odebrání plné moci, který přiloží a podepíše. Poté budou patřit podpisová práva </w:t>
      </w:r>
      <w:r w:rsidR="00017C67">
        <w:rPr>
          <w:noProof/>
          <w:color w:val="000000"/>
          <w:sz w:val="22"/>
          <w:szCs w:val="22"/>
          <w:lang w:eastAsia="cs-CZ"/>
        </w:rPr>
        <mc:AlternateContent>
          <mc:Choice Requires="wpg">
            <w:drawing>
              <wp:anchor distT="0" distB="0" distL="228600" distR="228600" simplePos="0" relativeHeight="252200960" behindDoc="0" locked="0" layoutInCell="1" allowOverlap="1" wp14:anchorId="16F45BAE" wp14:editId="7553DC4E">
                <wp:simplePos x="0" y="0"/>
                <wp:positionH relativeFrom="margin">
                  <wp:posOffset>115570</wp:posOffset>
                </wp:positionH>
                <wp:positionV relativeFrom="bottomMargin">
                  <wp:posOffset>-7139940</wp:posOffset>
                </wp:positionV>
                <wp:extent cx="5472430" cy="2237740"/>
                <wp:effectExtent l="0" t="0" r="0" b="10160"/>
                <wp:wrapSquare wrapText="bothSides"/>
                <wp:docPr id="541" name="Skupina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2430" cy="2237740"/>
                          <a:chOff x="-94839" y="-1037094"/>
                          <a:chExt cx="3218688" cy="3185067"/>
                        </a:xfrm>
                      </wpg:grpSpPr>
                      <wps:wsp>
                        <wps:cNvPr id="542" name="Obdélník 542"/>
                        <wps:cNvSpPr/>
                        <wps:spPr>
                          <a:xfrm>
                            <a:off x="-94839" y="-1037094"/>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bdélník 10"/>
                        <wps:cNvSpPr/>
                        <wps:spPr>
                          <a:xfrm>
                            <a:off x="-50207" y="-620423"/>
                            <a:ext cx="2240369" cy="8224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Textové pole 301"/>
                        <wps:cNvSpPr txBox="1"/>
                        <wps:spPr>
                          <a:xfrm>
                            <a:off x="-74285" y="473835"/>
                            <a:ext cx="2980808" cy="1674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E6D85" w14:textId="77777777" w:rsidR="002D14FD" w:rsidRPr="002360CC" w:rsidRDefault="002D14FD" w:rsidP="001848F8">
                              <w:pPr>
                                <w:ind w:left="504"/>
                                <w:jc w:val="center"/>
                                <w:rPr>
                                  <w:rFonts w:ascii="Arial" w:hAnsi="Arial" w:cs="Arial"/>
                                  <w:color w:val="5B9BD5" w:themeColor="accent1"/>
                                  <w:sz w:val="28"/>
                                  <w:szCs w:val="28"/>
                                </w:rPr>
                              </w:pPr>
                              <w:r w:rsidRPr="00CC2758">
                                <w:rPr>
                                  <w:smallCaps/>
                                  <w:color w:val="ED7D31" w:themeColor="accent2"/>
                                  <w:sz w:val="28"/>
                                  <w:szCs w:val="28"/>
                                </w:rPr>
                                <w:t>Podrobný postup pro založení, změnu či odvolání plné moci v IS KP14+ je uveden v kapitole 4 Uživatelské příručky IS KP14+: Pokyny pro vyplnění formuláře žádosti o podporu,</w:t>
                              </w:r>
                              <w:r w:rsidRPr="00907127">
                                <w:rPr>
                                  <w:smallCaps/>
                                  <w:color w:val="ED7D31" w:themeColor="accent2"/>
                                  <w:sz w:val="28"/>
                                  <w:szCs w:val="28"/>
                                </w:rPr>
                                <w:t xml:space="preserve">která </w:t>
                              </w:r>
                              <w:r>
                                <w:rPr>
                                  <w:smallCaps/>
                                  <w:color w:val="ED7D31" w:themeColor="accent2"/>
                                  <w:sz w:val="28"/>
                                  <w:szCs w:val="28"/>
                                </w:rPr>
                                <w:t>je zveřejněna na webových stránkách opd 2014-2020.</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45BAE" id="Skupina 541" o:spid="_x0000_s1052" style="position:absolute;left:0;text-align:left;margin-left:9.1pt;margin-top:-562.2pt;width:430.9pt;height:176.2pt;z-index:252200960;mso-wrap-distance-left:18pt;mso-wrap-distance-right:18pt;mso-position-horizontal-relative:margin;mso-position-vertical-relative:bottom-margin-area;mso-width-relative:margin;mso-height-relative:margin" coordorigin="-948,-10370" coordsize="32186,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">
                <v:rect id="Obdélník 542" o:spid="_x0000_s1053" style="position:absolute;left:-948;top:-10370;width:32186;height:20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" fillcolor="white [3212]" stroked="f" strokeweight="1pt">
                  <v:fill opacity="0"/>
                </v:rect>
                <v:shape id="Obdélník 10" o:spid="_x0000_s1054" style="position:absolute;left:-502;top:-6204;width:22403;height:8224;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" path="m,l2240281,,1659256,222885,,822960,,xe" fillcolor="#5b9bd5 [3204]" stroked="f" strokeweight="1pt">
                  <v:stroke joinstyle="miter"/>
                  <v:path arrowok="t" o:connecttype="custom" o:connectlocs="0,0;2240369,0;1659321,222753;0,822473;0,0" o:connectangles="0,0,0,0,0"/>
                </v:shape>
                <v:shape id="Textové pole 301" o:spid="_x0000_s1055" type="#_x0000_t202" style="position:absolute;left:-742;top:4738;width:29807;height:16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" filled="f" stroked="f" strokeweight=".5pt">
                  <v:textbox inset="3.6pt,7.2pt,0,0">
                    <w:txbxContent>
                      <w:p w14:paraId="0B4E6D85" w14:textId="77777777" w:rsidR="002D14FD" w:rsidRPr="002360CC" w:rsidRDefault="002D14FD" w:rsidP="001848F8">
                        <w:pPr>
                          <w:ind w:left="504"/>
                          <w:jc w:val="center"/>
                          <w:rPr>
                            <w:rFonts w:ascii="Arial" w:hAnsi="Arial" w:cs="Arial"/>
                            <w:color w:val="5B9BD5" w:themeColor="accent1"/>
                            <w:sz w:val="28"/>
                            <w:szCs w:val="28"/>
                          </w:rPr>
                        </w:pPr>
                        <w:r w:rsidRPr="00CC2758">
                          <w:rPr>
                            <w:smallCaps/>
                            <w:color w:val="ED7D31" w:themeColor="accent2"/>
                            <w:sz w:val="28"/>
                            <w:szCs w:val="28"/>
                          </w:rPr>
                          <w:t>Podrobný postup pro založení, změnu či odvolání plné moci v IS KP14+ je uveden v kapitole 4 Uživatelské příručky IS KP14+: Pokyny pro vyplnění formuláře žádosti o podporu,</w:t>
                        </w:r>
                        <w:r w:rsidRPr="00907127">
                          <w:rPr>
                            <w:smallCaps/>
                            <w:color w:val="ED7D31" w:themeColor="accent2"/>
                            <w:sz w:val="28"/>
                            <w:szCs w:val="28"/>
                          </w:rPr>
                          <w:t xml:space="preserve">která </w:t>
                        </w:r>
                        <w:r>
                          <w:rPr>
                            <w:smallCaps/>
                            <w:color w:val="ED7D31" w:themeColor="accent2"/>
                            <w:sz w:val="28"/>
                            <w:szCs w:val="28"/>
                          </w:rPr>
                          <w:t>je zveřejněna na webových stránkách opd 2014-2020.</w:t>
                        </w:r>
                      </w:p>
                    </w:txbxContent>
                  </v:textbox>
                </v:shape>
                <w10:wrap type="square" anchorx="margin" anchory="margin"/>
              </v:group>
            </w:pict>
          </mc:Fallback>
        </mc:AlternateContent>
      </w:r>
      <w:r w:rsidRPr="002F1266">
        <w:rPr>
          <w:rFonts w:ascii="Arial" w:hAnsi="Arial" w:cs="Arial"/>
          <w:sz w:val="22"/>
          <w:szCs w:val="22"/>
        </w:rPr>
        <w:t>k</w:t>
      </w:r>
      <w:r w:rsidR="002F1266">
        <w:rPr>
          <w:rFonts w:ascii="Arial" w:hAnsi="Arial" w:cs="Arial"/>
          <w:sz w:val="22"/>
          <w:szCs w:val="22"/>
        </w:rPr>
        <w:t> </w:t>
      </w:r>
      <w:r w:rsidRPr="002F1266">
        <w:rPr>
          <w:rFonts w:ascii="Arial" w:hAnsi="Arial" w:cs="Arial"/>
          <w:sz w:val="22"/>
          <w:szCs w:val="22"/>
        </w:rPr>
        <w:t>žádosti o podporu/projektu pouze původnímu signatáři.</w:t>
      </w:r>
    </w:p>
    <w:p w14:paraId="53EED94A" w14:textId="77777777" w:rsidR="00DE7EFA" w:rsidRPr="002F1266" w:rsidRDefault="00DE7EFA" w:rsidP="001848F8">
      <w:pPr>
        <w:spacing w:before="100" w:beforeAutospacing="1" w:after="100" w:afterAutospacing="1"/>
        <w:rPr>
          <w:rFonts w:ascii="Arial" w:hAnsi="Arial" w:cs="Arial"/>
          <w:sz w:val="22"/>
          <w:szCs w:val="22"/>
        </w:rPr>
      </w:pPr>
    </w:p>
    <w:p w14:paraId="0D12C50D" w14:textId="42259B95" w:rsidR="001A6492" w:rsidRDefault="00CA2B1E" w:rsidP="00DB5153">
      <w:pPr>
        <w:pStyle w:val="Nadpis3"/>
      </w:pPr>
      <w:bookmarkStart w:id="1306" w:name="_Ref460837189"/>
      <w:bookmarkStart w:id="1307" w:name="_Toc483314180"/>
      <w:r w:rsidRPr="005068BF">
        <w:t>Komunikace</w:t>
      </w:r>
      <w:bookmarkEnd w:id="1295"/>
      <w:bookmarkEnd w:id="1296"/>
      <w:bookmarkEnd w:id="1306"/>
      <w:bookmarkEnd w:id="1307"/>
    </w:p>
    <w:p w14:paraId="241E3D0B" w14:textId="77777777" w:rsidR="00CA2B1E" w:rsidRPr="002F1266" w:rsidRDefault="00CA2B1E" w:rsidP="007A5EC2">
      <w:pPr>
        <w:spacing w:before="100" w:beforeAutospacing="1" w:after="100" w:afterAutospacing="1"/>
        <w:rPr>
          <w:rFonts w:ascii="Arial" w:hAnsi="Arial" w:cs="Arial"/>
          <w:sz w:val="22"/>
          <w:szCs w:val="22"/>
        </w:rPr>
      </w:pPr>
      <w:r w:rsidRPr="002F1266">
        <w:rPr>
          <w:rFonts w:ascii="Arial" w:hAnsi="Arial" w:cs="Arial"/>
          <w:sz w:val="22"/>
          <w:szCs w:val="22"/>
        </w:rPr>
        <w:t xml:space="preserve">V rámci formuláře konkrétní projektové žádosti probíhá  komunikace mezi uživateli prostřednictvím depeší. K tomu slouží tlačítko „Komunikace“, jehož stiskem se žadatel dostane na obrazovku, kde lze vytvořit/smazat v rámci dané žádosti o podporu interní zprávy ostatním uživatelům systému – kolegům, pracovníkům ŘO OPD, </w:t>
      </w:r>
      <w:r w:rsidR="00D6220F" w:rsidRPr="002F1266">
        <w:rPr>
          <w:rFonts w:ascii="Arial" w:hAnsi="Arial" w:cs="Arial"/>
          <w:sz w:val="22"/>
          <w:szCs w:val="22"/>
        </w:rPr>
        <w:t>ZS OPD</w:t>
      </w:r>
      <w:r w:rsidRPr="002F1266">
        <w:rPr>
          <w:rFonts w:ascii="Arial" w:hAnsi="Arial" w:cs="Arial"/>
          <w:sz w:val="22"/>
          <w:szCs w:val="22"/>
        </w:rPr>
        <w:t>. Jedná se o vnitřní komunikaci v rámci zvol</w:t>
      </w:r>
      <w:r w:rsidR="00E22A15" w:rsidRPr="002F1266">
        <w:rPr>
          <w:rFonts w:ascii="Arial" w:hAnsi="Arial" w:cs="Arial"/>
          <w:sz w:val="22"/>
          <w:szCs w:val="22"/>
        </w:rPr>
        <w:t>ené žádosti o podporu/projektu.</w:t>
      </w:r>
    </w:p>
    <w:p w14:paraId="3718A71D" w14:textId="77777777" w:rsidR="00532CC7" w:rsidRPr="002F1266" w:rsidRDefault="00CA2B1E" w:rsidP="007A5EC2">
      <w:pPr>
        <w:spacing w:before="100" w:beforeAutospacing="1" w:after="100" w:afterAutospacing="1"/>
        <w:rPr>
          <w:rFonts w:ascii="Arial" w:hAnsi="Arial" w:cs="Arial"/>
          <w:sz w:val="22"/>
          <w:szCs w:val="22"/>
        </w:rPr>
      </w:pPr>
      <w:r w:rsidRPr="002F1266">
        <w:rPr>
          <w:rFonts w:ascii="Arial" w:hAnsi="Arial" w:cs="Arial"/>
          <w:sz w:val="22"/>
          <w:szCs w:val="22"/>
        </w:rPr>
        <w:t>Depeše, která již byla v rámci procesu životního cyklu žádosti o podporu a následné administrace projektu</w:t>
      </w:r>
      <w:r w:rsidRPr="002F1266">
        <w:rPr>
          <w:rFonts w:ascii="Arial" w:hAnsi="Arial" w:cs="Arial"/>
          <w:b/>
          <w:sz w:val="22"/>
          <w:szCs w:val="22"/>
        </w:rPr>
        <w:t xml:space="preserve"> odeslána</w:t>
      </w:r>
      <w:r w:rsidRPr="002F1266">
        <w:rPr>
          <w:rFonts w:ascii="Arial" w:hAnsi="Arial" w:cs="Arial"/>
          <w:sz w:val="22"/>
          <w:szCs w:val="22"/>
        </w:rPr>
        <w:t xml:space="preserve">, </w:t>
      </w:r>
      <w:r w:rsidRPr="002F1266">
        <w:rPr>
          <w:rFonts w:ascii="Arial" w:hAnsi="Arial" w:cs="Arial"/>
          <w:b/>
          <w:sz w:val="22"/>
          <w:szCs w:val="22"/>
        </w:rPr>
        <w:t>nemůže</w:t>
      </w:r>
      <w:r w:rsidRPr="002F1266">
        <w:rPr>
          <w:rFonts w:ascii="Arial" w:hAnsi="Arial" w:cs="Arial"/>
          <w:sz w:val="22"/>
          <w:szCs w:val="22"/>
        </w:rPr>
        <w:t xml:space="preserve"> být již z důvodu zachování auditní stopy </w:t>
      </w:r>
      <w:r w:rsidRPr="002F1266">
        <w:rPr>
          <w:rFonts w:ascii="Arial" w:hAnsi="Arial" w:cs="Arial"/>
          <w:b/>
          <w:sz w:val="22"/>
          <w:szCs w:val="22"/>
        </w:rPr>
        <w:t>smazána.</w:t>
      </w:r>
    </w:p>
    <w:p w14:paraId="47CFCE63" w14:textId="77777777" w:rsidR="00BD14C5" w:rsidRPr="00AF4A70" w:rsidRDefault="00BD14C5" w:rsidP="00DB5153">
      <w:pPr>
        <w:pStyle w:val="Nadpis3"/>
      </w:pPr>
      <w:bookmarkStart w:id="1308" w:name="_Toc439869063"/>
      <w:bookmarkStart w:id="1309" w:name="_Toc439869427"/>
      <w:bookmarkStart w:id="1310" w:name="_Toc439924527"/>
      <w:bookmarkStart w:id="1311" w:name="_Toc439924840"/>
      <w:bookmarkStart w:id="1312" w:name="_Toc439925147"/>
      <w:bookmarkStart w:id="1313" w:name="_Toc439869064"/>
      <w:bookmarkStart w:id="1314" w:name="_Toc439869428"/>
      <w:bookmarkStart w:id="1315" w:name="_Toc439924528"/>
      <w:bookmarkStart w:id="1316" w:name="_Toc439924841"/>
      <w:bookmarkStart w:id="1317" w:name="_Toc439925148"/>
      <w:bookmarkStart w:id="1318" w:name="_Toc423675961"/>
      <w:bookmarkStart w:id="1319" w:name="_Toc423707026"/>
      <w:bookmarkStart w:id="1320" w:name="_Toc424128526"/>
      <w:bookmarkStart w:id="1321" w:name="_Toc424230540"/>
      <w:bookmarkStart w:id="1322" w:name="_Ref424297333"/>
      <w:bookmarkStart w:id="1323" w:name="_Ref434845703"/>
      <w:bookmarkStart w:id="1324" w:name="_Toc439685345"/>
      <w:bookmarkStart w:id="1325" w:name="_Ref460837198"/>
      <w:bookmarkStart w:id="1326" w:name="_Toc483314181"/>
      <w:bookmarkEnd w:id="1308"/>
      <w:bookmarkEnd w:id="1309"/>
      <w:bookmarkEnd w:id="1310"/>
      <w:bookmarkEnd w:id="1311"/>
      <w:bookmarkEnd w:id="1312"/>
      <w:bookmarkEnd w:id="1313"/>
      <w:bookmarkEnd w:id="1314"/>
      <w:bookmarkEnd w:id="1315"/>
      <w:bookmarkEnd w:id="1316"/>
      <w:bookmarkEnd w:id="1317"/>
      <w:r w:rsidRPr="00AF4A70">
        <w:t>Editace žádosti o podporu</w:t>
      </w:r>
      <w:bookmarkEnd w:id="1318"/>
      <w:bookmarkEnd w:id="1319"/>
      <w:bookmarkEnd w:id="1320"/>
      <w:bookmarkEnd w:id="1321"/>
      <w:bookmarkEnd w:id="1322"/>
      <w:bookmarkEnd w:id="1323"/>
      <w:bookmarkEnd w:id="1324"/>
      <w:bookmarkEnd w:id="1325"/>
      <w:bookmarkEnd w:id="1326"/>
    </w:p>
    <w:p w14:paraId="0A2D976A" w14:textId="77777777" w:rsidR="00B652B1" w:rsidRPr="002F1266" w:rsidRDefault="00B652B1" w:rsidP="007A5EC2">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Po výběru příslušné výzvy se žadateli zobrazí obrazovka formuláře žádosti o podporu. V rámci této obrazovky jsou uživateli zpřístupněny k editaci datové oblasti definované ŘO OPD na výzvě. Datové oblasti resp. obrazovky formuláře žádosti o podporu se liší v závislosti nastavení podmínek na konkrétní výzvě. Při vyplňování formuláře žádosti o podporu doporučujeme žadateli postupovat při vkládání údajů jednotlivými záložkami odshora dolů. Na základě zaškrtnutých checkboxů nebo vyplněných údajů – jako je například typ subjektu nebo právní forma žadatele atd. – se neaktivní záložky následn</w:t>
      </w:r>
      <w:r w:rsidR="002F6349" w:rsidRPr="002F1266">
        <w:rPr>
          <w:rFonts w:ascii="Arial" w:hAnsi="Arial" w:cs="Arial"/>
          <w:color w:val="000000"/>
          <w:sz w:val="22"/>
          <w:szCs w:val="22"/>
        </w:rPr>
        <w:t>ě stanou přístupnými k editaci.</w:t>
      </w:r>
    </w:p>
    <w:p w14:paraId="1216831F" w14:textId="77777777" w:rsidR="0068370D" w:rsidRPr="002F1266" w:rsidRDefault="00BD14C5" w:rsidP="007A5EC2">
      <w:pPr>
        <w:autoSpaceDE w:val="0"/>
        <w:autoSpaceDN w:val="0"/>
        <w:adjustRightInd w:val="0"/>
        <w:spacing w:before="100" w:beforeAutospacing="1" w:after="100" w:afterAutospacing="1"/>
        <w:rPr>
          <w:rFonts w:ascii="Arial" w:hAnsi="Arial" w:cs="Arial"/>
          <w:color w:val="000000"/>
          <w:sz w:val="22"/>
          <w:szCs w:val="22"/>
        </w:rPr>
      </w:pPr>
      <w:r w:rsidRPr="002F1266">
        <w:rPr>
          <w:rFonts w:ascii="Arial" w:hAnsi="Arial" w:cs="Arial"/>
          <w:color w:val="000000"/>
          <w:sz w:val="22"/>
          <w:szCs w:val="22"/>
        </w:rPr>
        <w:t>Do okamžiku finalizace/podání je žádost o podporu dostupná k editaci správci projektu s příslušným oprávněním.</w:t>
      </w:r>
    </w:p>
    <w:p w14:paraId="04B0E5ED" w14:textId="77777777" w:rsidR="00BD14C5" w:rsidRPr="00AF4A70" w:rsidRDefault="00BD14C5" w:rsidP="007A5EC2">
      <w:pPr>
        <w:autoSpaceDE w:val="0"/>
        <w:autoSpaceDN w:val="0"/>
        <w:adjustRightInd w:val="0"/>
        <w:spacing w:before="100" w:beforeAutospacing="1" w:after="100" w:afterAutospacing="1"/>
        <w:rPr>
          <w:rFonts w:ascii="Arial" w:hAnsi="Arial" w:cs="Arial"/>
          <w:color w:val="000000"/>
          <w:sz w:val="24"/>
          <w:szCs w:val="24"/>
        </w:rPr>
      </w:pPr>
      <w:r w:rsidRPr="002F1266">
        <w:rPr>
          <w:rFonts w:ascii="Arial" w:hAnsi="Arial" w:cs="Arial"/>
          <w:color w:val="000000"/>
          <w:sz w:val="22"/>
          <w:szCs w:val="22"/>
        </w:rPr>
        <w:t>Proces finalizace je možné zvrátit při zamítnutí žádosti o</w:t>
      </w:r>
      <w:r w:rsidR="00A17507" w:rsidRPr="002F1266">
        <w:rPr>
          <w:rFonts w:ascii="Arial" w:hAnsi="Arial" w:cs="Arial"/>
          <w:color w:val="000000"/>
          <w:sz w:val="22"/>
          <w:szCs w:val="22"/>
        </w:rPr>
        <w:t> </w:t>
      </w:r>
      <w:r w:rsidRPr="002F1266">
        <w:rPr>
          <w:rFonts w:ascii="Arial" w:hAnsi="Arial" w:cs="Arial"/>
          <w:color w:val="000000"/>
          <w:sz w:val="22"/>
          <w:szCs w:val="22"/>
        </w:rPr>
        <w:t>podporu signatářem</w:t>
      </w:r>
      <w:r w:rsidR="0068370D" w:rsidRPr="002F1266">
        <w:rPr>
          <w:rFonts w:ascii="Arial" w:hAnsi="Arial" w:cs="Arial"/>
          <w:color w:val="000000"/>
          <w:sz w:val="22"/>
          <w:szCs w:val="22"/>
        </w:rPr>
        <w:t xml:space="preserve">. Podání </w:t>
      </w:r>
      <w:r w:rsidRPr="00AF4A70">
        <w:rPr>
          <w:rFonts w:ascii="Arial" w:hAnsi="Arial" w:cs="Arial"/>
          <w:color w:val="000000"/>
          <w:sz w:val="24"/>
          <w:szCs w:val="24"/>
        </w:rPr>
        <w:t xml:space="preserve">žádosti </w:t>
      </w:r>
      <w:r w:rsidRPr="002F1266">
        <w:rPr>
          <w:rFonts w:ascii="Arial" w:hAnsi="Arial" w:cs="Arial"/>
          <w:color w:val="000000"/>
          <w:sz w:val="22"/>
          <w:szCs w:val="22"/>
        </w:rPr>
        <w:t>o podporu na řídicí orgán zvrátit již nelze.</w:t>
      </w:r>
    </w:p>
    <w:p w14:paraId="11716847" w14:textId="77777777" w:rsidR="00BD14C5" w:rsidRPr="005A426E" w:rsidRDefault="00BD14C5" w:rsidP="007A5EC2">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 xml:space="preserve">Po podání je žádost o podporu dostupná </w:t>
      </w:r>
      <w:r w:rsidR="00F30A31" w:rsidRPr="005A426E">
        <w:rPr>
          <w:rFonts w:ascii="Arial" w:hAnsi="Arial" w:cs="Arial"/>
          <w:color w:val="000000"/>
          <w:sz w:val="22"/>
          <w:szCs w:val="22"/>
        </w:rPr>
        <w:t xml:space="preserve">k editaci </w:t>
      </w:r>
      <w:r w:rsidRPr="005A426E">
        <w:rPr>
          <w:rFonts w:ascii="Arial" w:hAnsi="Arial" w:cs="Arial"/>
          <w:color w:val="000000"/>
          <w:sz w:val="22"/>
          <w:szCs w:val="22"/>
        </w:rPr>
        <w:t>do doby podepsání právního aktu o</w:t>
      </w:r>
      <w:r w:rsidR="00D51C19" w:rsidRPr="005A426E">
        <w:rPr>
          <w:rFonts w:ascii="Arial" w:hAnsi="Arial" w:cs="Arial"/>
          <w:color w:val="000000"/>
          <w:sz w:val="22"/>
          <w:szCs w:val="22"/>
        </w:rPr>
        <w:t> </w:t>
      </w:r>
      <w:r w:rsidRPr="005A426E">
        <w:rPr>
          <w:rFonts w:ascii="Arial" w:hAnsi="Arial" w:cs="Arial"/>
          <w:color w:val="000000"/>
          <w:sz w:val="22"/>
          <w:szCs w:val="22"/>
        </w:rPr>
        <w:t>poskytnutí/převodu podpory pouze ve změnovém řízení</w:t>
      </w:r>
      <w:r w:rsidR="00F30A31" w:rsidRPr="005A426E">
        <w:rPr>
          <w:rFonts w:ascii="Arial" w:hAnsi="Arial" w:cs="Arial"/>
          <w:color w:val="000000"/>
          <w:sz w:val="22"/>
          <w:szCs w:val="22"/>
        </w:rPr>
        <w:t xml:space="preserve"> (viz kapitola </w:t>
      </w:r>
      <w:r w:rsidR="00EC7B22">
        <w:rPr>
          <w:rFonts w:ascii="Arial" w:hAnsi="Arial" w:cs="Arial"/>
          <w:color w:val="000000"/>
          <w:sz w:val="22"/>
          <w:szCs w:val="22"/>
        </w:rPr>
        <w:fldChar w:fldCharType="begin"/>
      </w:r>
      <w:r w:rsidR="001110A2">
        <w:rPr>
          <w:rFonts w:ascii="Arial" w:hAnsi="Arial" w:cs="Arial"/>
          <w:color w:val="000000"/>
          <w:sz w:val="22"/>
          <w:szCs w:val="22"/>
        </w:rPr>
        <w:instrText xml:space="preserve"> REF _Ref458691034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625DD0">
        <w:rPr>
          <w:rFonts w:ascii="Arial" w:hAnsi="Arial" w:cs="Arial"/>
          <w:color w:val="000000"/>
          <w:sz w:val="22"/>
          <w:szCs w:val="22"/>
        </w:rPr>
        <w:t>10</w:t>
      </w:r>
      <w:r w:rsidR="00EC7B22">
        <w:rPr>
          <w:rFonts w:ascii="Arial" w:hAnsi="Arial" w:cs="Arial"/>
          <w:color w:val="000000"/>
          <w:sz w:val="22"/>
          <w:szCs w:val="22"/>
        </w:rPr>
        <w:fldChar w:fldCharType="end"/>
      </w:r>
      <w:r w:rsidR="00F30A31" w:rsidRPr="005A426E">
        <w:rPr>
          <w:rFonts w:ascii="Arial" w:hAnsi="Arial" w:cs="Arial"/>
          <w:color w:val="000000"/>
          <w:sz w:val="22"/>
          <w:szCs w:val="22"/>
        </w:rPr>
        <w:t>)</w:t>
      </w:r>
      <w:r w:rsidRPr="005A426E">
        <w:rPr>
          <w:rFonts w:ascii="Arial" w:hAnsi="Arial" w:cs="Arial"/>
          <w:color w:val="000000"/>
          <w:sz w:val="22"/>
          <w:szCs w:val="22"/>
        </w:rPr>
        <w:t xml:space="preserve"> zahájeném z podnětu žadatele nebo </w:t>
      </w:r>
      <w:r w:rsidR="0068370D" w:rsidRPr="005A426E">
        <w:rPr>
          <w:rFonts w:ascii="Arial" w:hAnsi="Arial" w:cs="Arial"/>
          <w:color w:val="000000"/>
          <w:sz w:val="22"/>
          <w:szCs w:val="22"/>
        </w:rPr>
        <w:t>ŘO OPD</w:t>
      </w:r>
      <w:r w:rsidRPr="005A426E">
        <w:rPr>
          <w:rFonts w:ascii="Arial" w:hAnsi="Arial" w:cs="Arial"/>
          <w:color w:val="000000"/>
          <w:sz w:val="22"/>
          <w:szCs w:val="22"/>
        </w:rPr>
        <w:t xml:space="preserve"> (např. úprava kontaktních údajů žadatele, doplnění údajů/dokumentů vyžádaných v průběhu hodnocení žádosti a doplnění povinných údajů a dokumentů u</w:t>
      </w:r>
      <w:r w:rsidR="00A17507" w:rsidRPr="005A426E">
        <w:rPr>
          <w:rFonts w:ascii="Arial" w:hAnsi="Arial" w:cs="Arial"/>
          <w:color w:val="000000"/>
          <w:sz w:val="22"/>
          <w:szCs w:val="22"/>
        </w:rPr>
        <w:t> </w:t>
      </w:r>
      <w:r w:rsidRPr="005A426E">
        <w:rPr>
          <w:rFonts w:ascii="Arial" w:hAnsi="Arial" w:cs="Arial"/>
          <w:color w:val="000000"/>
          <w:sz w:val="22"/>
          <w:szCs w:val="22"/>
        </w:rPr>
        <w:t>žádostí o</w:t>
      </w:r>
      <w:r w:rsidR="005A426E">
        <w:rPr>
          <w:rFonts w:ascii="Arial" w:hAnsi="Arial" w:cs="Arial"/>
          <w:color w:val="000000"/>
          <w:sz w:val="22"/>
          <w:szCs w:val="22"/>
        </w:rPr>
        <w:t> </w:t>
      </w:r>
      <w:r w:rsidRPr="005A426E">
        <w:rPr>
          <w:rFonts w:ascii="Arial" w:hAnsi="Arial" w:cs="Arial"/>
          <w:color w:val="000000"/>
          <w:sz w:val="22"/>
          <w:szCs w:val="22"/>
        </w:rPr>
        <w:t>podporu doporučených k financování či doporučených k financování s</w:t>
      </w:r>
      <w:r w:rsidR="00A17507" w:rsidRPr="005A426E">
        <w:rPr>
          <w:rFonts w:ascii="Arial" w:hAnsi="Arial" w:cs="Arial"/>
          <w:color w:val="000000"/>
          <w:sz w:val="22"/>
          <w:szCs w:val="22"/>
        </w:rPr>
        <w:t> </w:t>
      </w:r>
      <w:r w:rsidRPr="005A426E">
        <w:rPr>
          <w:rFonts w:ascii="Arial" w:hAnsi="Arial" w:cs="Arial"/>
          <w:color w:val="000000"/>
          <w:sz w:val="22"/>
          <w:szCs w:val="22"/>
        </w:rPr>
        <w:t>výhradou před podpisem právního aktu o</w:t>
      </w:r>
      <w:r w:rsidR="00D51C19" w:rsidRPr="005A426E">
        <w:rPr>
          <w:rFonts w:ascii="Arial" w:hAnsi="Arial" w:cs="Arial"/>
          <w:color w:val="000000"/>
          <w:sz w:val="22"/>
          <w:szCs w:val="22"/>
        </w:rPr>
        <w:t> </w:t>
      </w:r>
      <w:r w:rsidRPr="005A426E">
        <w:rPr>
          <w:rFonts w:ascii="Arial" w:hAnsi="Arial" w:cs="Arial"/>
          <w:color w:val="000000"/>
          <w:sz w:val="22"/>
          <w:szCs w:val="22"/>
        </w:rPr>
        <w:t>poskytnutí/převodu podpory). V těchto případech se budou vytvářet nové verze dané žádosti o podporu s údaji o jejich vzniku (datum a čas) a identifikací projektového manažera, který žádost o</w:t>
      </w:r>
      <w:r w:rsidR="00E22A15" w:rsidRPr="005A426E">
        <w:rPr>
          <w:rFonts w:ascii="Arial" w:hAnsi="Arial" w:cs="Arial"/>
          <w:color w:val="000000"/>
          <w:sz w:val="22"/>
          <w:szCs w:val="22"/>
        </w:rPr>
        <w:t xml:space="preserve"> podporu zpřístupnil k editaci.</w:t>
      </w:r>
    </w:p>
    <w:p w14:paraId="46BA2197" w14:textId="77777777" w:rsidR="00BD14C5" w:rsidRPr="005A426E" w:rsidRDefault="00BD14C5" w:rsidP="007A5EC2">
      <w:pPr>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Po podpisu právního aktu o poskytnutí/převodu podpory již nebude žádost o</w:t>
      </w:r>
      <w:r w:rsidR="00D51C19" w:rsidRPr="005A426E">
        <w:rPr>
          <w:rFonts w:ascii="Arial" w:hAnsi="Arial" w:cs="Arial"/>
          <w:color w:val="000000"/>
          <w:sz w:val="22"/>
          <w:szCs w:val="22"/>
        </w:rPr>
        <w:t> </w:t>
      </w:r>
      <w:r w:rsidRPr="005A426E">
        <w:rPr>
          <w:rFonts w:ascii="Arial" w:hAnsi="Arial" w:cs="Arial"/>
          <w:color w:val="000000"/>
          <w:sz w:val="22"/>
          <w:szCs w:val="22"/>
        </w:rPr>
        <w:t xml:space="preserve"> podporu přístupná k editaci.</w:t>
      </w:r>
    </w:p>
    <w:p w14:paraId="6DA787BA" w14:textId="77777777" w:rsidR="0068370D" w:rsidRDefault="0068370D" w:rsidP="00DB5153">
      <w:pPr>
        <w:pStyle w:val="Nadpis3"/>
      </w:pPr>
      <w:bookmarkStart w:id="1327" w:name="_Toc439869066"/>
      <w:bookmarkStart w:id="1328" w:name="_Toc439869430"/>
      <w:bookmarkStart w:id="1329" w:name="_Toc439924530"/>
      <w:bookmarkStart w:id="1330" w:name="_Toc439924843"/>
      <w:bookmarkStart w:id="1331" w:name="_Toc439925150"/>
      <w:bookmarkStart w:id="1332" w:name="_Ref434845711"/>
      <w:bookmarkStart w:id="1333" w:name="_Toc439685346"/>
      <w:bookmarkStart w:id="1334" w:name="_Toc483314182"/>
      <w:bookmarkEnd w:id="1327"/>
      <w:bookmarkEnd w:id="1328"/>
      <w:bookmarkEnd w:id="1329"/>
      <w:bookmarkEnd w:id="1330"/>
      <w:bookmarkEnd w:id="1331"/>
      <w:r>
        <w:t>Vymazání  žádosti o podporu</w:t>
      </w:r>
      <w:bookmarkEnd w:id="1332"/>
      <w:bookmarkEnd w:id="1333"/>
      <w:bookmarkEnd w:id="1334"/>
    </w:p>
    <w:p w14:paraId="4F0EDDA9" w14:textId="77777777" w:rsidR="0068370D" w:rsidRPr="005A426E" w:rsidRDefault="0068370D" w:rsidP="007A5EC2">
      <w:pPr>
        <w:spacing w:before="100" w:beforeAutospacing="1" w:after="100" w:afterAutospacing="1"/>
        <w:rPr>
          <w:rFonts w:ascii="Arial" w:hAnsi="Arial" w:cs="Arial"/>
          <w:sz w:val="22"/>
          <w:szCs w:val="22"/>
        </w:rPr>
      </w:pPr>
      <w:r w:rsidRPr="005A426E">
        <w:rPr>
          <w:rFonts w:ascii="Arial" w:hAnsi="Arial" w:cs="Arial"/>
          <w:sz w:val="22"/>
          <w:szCs w:val="22"/>
        </w:rPr>
        <w:t>Editovanou žádost o podporu je možné vymazat. Aby mohlo dojít k jejímu vymazání žádost o</w:t>
      </w:r>
      <w:r w:rsidR="005A426E">
        <w:rPr>
          <w:rFonts w:ascii="Arial" w:hAnsi="Arial" w:cs="Arial"/>
          <w:sz w:val="22"/>
          <w:szCs w:val="22"/>
        </w:rPr>
        <w:t> </w:t>
      </w:r>
      <w:r w:rsidRPr="005A426E">
        <w:rPr>
          <w:rFonts w:ascii="Arial" w:hAnsi="Arial" w:cs="Arial"/>
          <w:sz w:val="22"/>
          <w:szCs w:val="22"/>
        </w:rPr>
        <w:t xml:space="preserve">podporu musí být ve stavu </w:t>
      </w:r>
      <w:r w:rsidR="00F30A31" w:rsidRPr="005A426E">
        <w:rPr>
          <w:rFonts w:ascii="Arial" w:hAnsi="Arial" w:cs="Arial"/>
          <w:sz w:val="22"/>
          <w:szCs w:val="22"/>
        </w:rPr>
        <w:t>„R</w:t>
      </w:r>
      <w:r w:rsidRPr="005A426E">
        <w:rPr>
          <w:rFonts w:ascii="Arial" w:hAnsi="Arial" w:cs="Arial"/>
          <w:sz w:val="22"/>
          <w:szCs w:val="22"/>
        </w:rPr>
        <w:t>ozpracována</w:t>
      </w:r>
      <w:r w:rsidR="00F30A31" w:rsidRPr="005A426E">
        <w:rPr>
          <w:rFonts w:ascii="Arial" w:hAnsi="Arial" w:cs="Arial"/>
          <w:sz w:val="22"/>
          <w:szCs w:val="22"/>
        </w:rPr>
        <w:t>“</w:t>
      </w:r>
      <w:r w:rsidRPr="005A426E">
        <w:rPr>
          <w:rFonts w:ascii="Arial" w:hAnsi="Arial" w:cs="Arial"/>
          <w:sz w:val="22"/>
          <w:szCs w:val="22"/>
        </w:rPr>
        <w:t xml:space="preserve">. Žádost nelze smazat ze stavu </w:t>
      </w:r>
      <w:r w:rsidR="00F30A31" w:rsidRPr="005A426E">
        <w:rPr>
          <w:rFonts w:ascii="Arial" w:hAnsi="Arial" w:cs="Arial"/>
          <w:sz w:val="22"/>
          <w:szCs w:val="22"/>
        </w:rPr>
        <w:t>„</w:t>
      </w:r>
      <w:r w:rsidRPr="005A426E">
        <w:rPr>
          <w:rFonts w:ascii="Arial" w:hAnsi="Arial" w:cs="Arial"/>
          <w:sz w:val="22"/>
          <w:szCs w:val="22"/>
        </w:rPr>
        <w:t>Finalizována</w:t>
      </w:r>
      <w:r w:rsidR="00F30A31" w:rsidRPr="005A426E">
        <w:rPr>
          <w:rFonts w:ascii="Arial" w:hAnsi="Arial" w:cs="Arial"/>
          <w:sz w:val="22"/>
          <w:szCs w:val="22"/>
        </w:rPr>
        <w:t>“</w:t>
      </w:r>
      <w:r w:rsidRPr="005A426E">
        <w:rPr>
          <w:rFonts w:ascii="Arial" w:hAnsi="Arial" w:cs="Arial"/>
          <w:sz w:val="22"/>
          <w:szCs w:val="22"/>
        </w:rPr>
        <w:t xml:space="preserve"> (v</w:t>
      </w:r>
      <w:r w:rsidR="005A426E">
        <w:rPr>
          <w:rFonts w:ascii="Arial" w:hAnsi="Arial" w:cs="Arial"/>
          <w:sz w:val="22"/>
          <w:szCs w:val="22"/>
        </w:rPr>
        <w:t> </w:t>
      </w:r>
      <w:r w:rsidRPr="005A426E">
        <w:rPr>
          <w:rFonts w:ascii="Arial" w:hAnsi="Arial" w:cs="Arial"/>
          <w:sz w:val="22"/>
          <w:szCs w:val="22"/>
        </w:rPr>
        <w:t>tomto případě je nutné nejprve provést Storno finalizace žádosti o</w:t>
      </w:r>
      <w:r w:rsidR="005E03E1" w:rsidRPr="005A426E">
        <w:rPr>
          <w:rFonts w:ascii="Arial" w:hAnsi="Arial" w:cs="Arial"/>
          <w:sz w:val="22"/>
          <w:szCs w:val="22"/>
        </w:rPr>
        <w:t> </w:t>
      </w:r>
      <w:r w:rsidR="000800E8" w:rsidRPr="005A426E">
        <w:rPr>
          <w:rFonts w:ascii="Arial" w:hAnsi="Arial" w:cs="Arial"/>
          <w:sz w:val="22"/>
          <w:szCs w:val="22"/>
        </w:rPr>
        <w:t xml:space="preserve">podporu a </w:t>
      </w:r>
      <w:r w:rsidRPr="005A426E">
        <w:rPr>
          <w:rFonts w:ascii="Arial" w:hAnsi="Arial" w:cs="Arial"/>
          <w:sz w:val="22"/>
          <w:szCs w:val="22"/>
        </w:rPr>
        <w:t>až následně žádost smazat). Dokud žádost nepodepíší všichni signatáři, stále je zde možnost provést storno finalizace a tudíž i  možnost vymazat žádost o</w:t>
      </w:r>
      <w:r w:rsidR="005E03E1" w:rsidRPr="005A426E">
        <w:rPr>
          <w:rFonts w:ascii="Arial" w:hAnsi="Arial" w:cs="Arial"/>
          <w:sz w:val="22"/>
          <w:szCs w:val="22"/>
        </w:rPr>
        <w:t> </w:t>
      </w:r>
      <w:r w:rsidRPr="005A426E">
        <w:rPr>
          <w:rFonts w:ascii="Arial" w:hAnsi="Arial" w:cs="Arial"/>
          <w:sz w:val="22"/>
          <w:szCs w:val="22"/>
        </w:rPr>
        <w:t>podporu. Jakmile je žádost o podporu podána, nelze jí smazat.</w:t>
      </w:r>
    </w:p>
    <w:p w14:paraId="085A763D" w14:textId="77777777" w:rsidR="00BD14C5" w:rsidRPr="00AF4A70" w:rsidRDefault="00BD14C5" w:rsidP="00DB5153">
      <w:pPr>
        <w:pStyle w:val="Nadpis3"/>
      </w:pPr>
      <w:bookmarkStart w:id="1335" w:name="_Toc439869068"/>
      <w:bookmarkStart w:id="1336" w:name="_Toc439869432"/>
      <w:bookmarkStart w:id="1337" w:name="_Toc439924532"/>
      <w:bookmarkStart w:id="1338" w:name="_Toc439924845"/>
      <w:bookmarkStart w:id="1339" w:name="_Toc439925152"/>
      <w:bookmarkStart w:id="1340" w:name="_Toc423675963"/>
      <w:bookmarkStart w:id="1341" w:name="_Toc423707028"/>
      <w:bookmarkStart w:id="1342" w:name="_Toc424128527"/>
      <w:bookmarkStart w:id="1343" w:name="_Toc424230541"/>
      <w:bookmarkStart w:id="1344" w:name="_Ref424297341"/>
      <w:bookmarkStart w:id="1345" w:name="_Ref434845728"/>
      <w:bookmarkStart w:id="1346" w:name="_Toc439685347"/>
      <w:bookmarkStart w:id="1347" w:name="_Ref460837217"/>
      <w:bookmarkStart w:id="1348" w:name="_Toc483314183"/>
      <w:bookmarkEnd w:id="1335"/>
      <w:bookmarkEnd w:id="1336"/>
      <w:bookmarkEnd w:id="1337"/>
      <w:bookmarkEnd w:id="1338"/>
      <w:bookmarkEnd w:id="1339"/>
      <w:r w:rsidRPr="00AF4A70">
        <w:t>Kontrola dat na žádosti o podporu</w:t>
      </w:r>
      <w:bookmarkEnd w:id="1340"/>
      <w:bookmarkEnd w:id="1341"/>
      <w:bookmarkEnd w:id="1342"/>
      <w:bookmarkEnd w:id="1343"/>
      <w:bookmarkEnd w:id="1344"/>
      <w:bookmarkEnd w:id="1345"/>
      <w:bookmarkEnd w:id="1346"/>
      <w:bookmarkEnd w:id="1347"/>
      <w:bookmarkEnd w:id="1348"/>
    </w:p>
    <w:p w14:paraId="1176AD79" w14:textId="77777777" w:rsidR="00BD14C5" w:rsidRPr="005A426E" w:rsidRDefault="00BD14C5" w:rsidP="007A5EC2">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Na nefinalizované a nepodané žádosti o podporu, respektive na žádosti o podporu vrácené k</w:t>
      </w:r>
      <w:r w:rsidR="005A426E">
        <w:rPr>
          <w:rFonts w:ascii="Arial" w:hAnsi="Arial" w:cs="Arial"/>
          <w:color w:val="000000"/>
          <w:sz w:val="22"/>
          <w:szCs w:val="22"/>
        </w:rPr>
        <w:t> </w:t>
      </w:r>
      <w:r w:rsidRPr="005A426E">
        <w:rPr>
          <w:rFonts w:ascii="Arial" w:hAnsi="Arial" w:cs="Arial"/>
          <w:color w:val="000000"/>
          <w:sz w:val="22"/>
          <w:szCs w:val="22"/>
        </w:rPr>
        <w:t>doplnění v rámci změnového řízení, je možné provádět kontrolu (na</w:t>
      </w:r>
      <w:r w:rsidR="00D51C19" w:rsidRPr="005A426E">
        <w:rPr>
          <w:rFonts w:ascii="Arial" w:hAnsi="Arial" w:cs="Arial"/>
          <w:color w:val="000000"/>
          <w:sz w:val="22"/>
          <w:szCs w:val="22"/>
        </w:rPr>
        <w:t> </w:t>
      </w:r>
      <w:r w:rsidRPr="005A426E">
        <w:rPr>
          <w:rFonts w:ascii="Arial" w:hAnsi="Arial" w:cs="Arial"/>
          <w:color w:val="000000"/>
          <w:sz w:val="22"/>
          <w:szCs w:val="22"/>
        </w:rPr>
        <w:t>základě definovaného zadání ze strany uživatelů) vyplněnosti povinných strukturovaných dat, správnosti vyplnění (např. konzistence dat, limity, věcná smysluplnost u zvolených kombinací dat dle předdefinovaných podmínek) a připojení povinných příloh. Tato kontrola je pomůckou pro žadatele/jeho zástupce při</w:t>
      </w:r>
      <w:r w:rsidR="00D51C19" w:rsidRPr="005A426E">
        <w:rPr>
          <w:rFonts w:ascii="Arial" w:hAnsi="Arial" w:cs="Arial"/>
          <w:color w:val="000000"/>
          <w:sz w:val="22"/>
          <w:szCs w:val="22"/>
        </w:rPr>
        <w:t> </w:t>
      </w:r>
      <w:r w:rsidRPr="005A426E">
        <w:rPr>
          <w:rFonts w:ascii="Arial" w:hAnsi="Arial" w:cs="Arial"/>
          <w:color w:val="000000"/>
          <w:sz w:val="22"/>
          <w:szCs w:val="22"/>
        </w:rPr>
        <w:t xml:space="preserve"> kompletování žádosti o podporu před</w:t>
      </w:r>
      <w:r w:rsidR="001E2089" w:rsidRPr="005A426E">
        <w:rPr>
          <w:rFonts w:ascii="Arial" w:hAnsi="Arial" w:cs="Arial"/>
          <w:color w:val="000000"/>
          <w:sz w:val="22"/>
          <w:szCs w:val="22"/>
        </w:rPr>
        <w:t> </w:t>
      </w:r>
      <w:r w:rsidRPr="005A426E">
        <w:rPr>
          <w:rFonts w:ascii="Arial" w:hAnsi="Arial" w:cs="Arial"/>
          <w:color w:val="000000"/>
          <w:sz w:val="22"/>
          <w:szCs w:val="22"/>
        </w:rPr>
        <w:t>její finalizací.</w:t>
      </w:r>
      <w:r w:rsidR="00757BCF" w:rsidRPr="005A426E">
        <w:rPr>
          <w:rFonts w:ascii="Arial" w:hAnsi="Arial" w:cs="Arial"/>
          <w:color w:val="000000"/>
          <w:sz w:val="22"/>
          <w:szCs w:val="22"/>
        </w:rPr>
        <w:t>Pokud nejsou všechna povinná data vyplněna, nebo neodpovídají podmínkám nastavení výzvy, zobrazí se odkaz na</w:t>
      </w:r>
      <w:r w:rsidR="005A426E">
        <w:rPr>
          <w:rFonts w:ascii="Arial" w:hAnsi="Arial" w:cs="Arial"/>
          <w:color w:val="000000"/>
          <w:sz w:val="22"/>
          <w:szCs w:val="22"/>
        </w:rPr>
        <w:t> </w:t>
      </w:r>
      <w:r w:rsidR="00757BCF" w:rsidRPr="005A426E">
        <w:rPr>
          <w:rFonts w:ascii="Arial" w:hAnsi="Arial" w:cs="Arial"/>
          <w:color w:val="000000"/>
          <w:sz w:val="22"/>
          <w:szCs w:val="22"/>
        </w:rPr>
        <w:t xml:space="preserve">danou záložku, kde je možné příslušná data doplnit. </w:t>
      </w:r>
      <w:r w:rsidRPr="005A426E">
        <w:rPr>
          <w:rFonts w:ascii="Arial" w:hAnsi="Arial" w:cs="Arial"/>
          <w:color w:val="000000"/>
          <w:sz w:val="22"/>
          <w:szCs w:val="22"/>
        </w:rPr>
        <w:t>Kontrol</w:t>
      </w:r>
      <w:r w:rsidR="00F075C6" w:rsidRPr="005A426E">
        <w:rPr>
          <w:rFonts w:ascii="Arial" w:hAnsi="Arial" w:cs="Arial"/>
          <w:color w:val="000000"/>
          <w:sz w:val="22"/>
          <w:szCs w:val="22"/>
        </w:rPr>
        <w:t>u</w:t>
      </w:r>
      <w:r w:rsidR="00757BCF" w:rsidRPr="005A426E">
        <w:rPr>
          <w:rFonts w:ascii="Arial" w:hAnsi="Arial" w:cs="Arial"/>
          <w:color w:val="000000"/>
          <w:sz w:val="22"/>
          <w:szCs w:val="22"/>
        </w:rPr>
        <w:t xml:space="preserve">si </w:t>
      </w:r>
      <w:r w:rsidRPr="005A426E">
        <w:rPr>
          <w:rFonts w:ascii="Arial" w:hAnsi="Arial" w:cs="Arial"/>
          <w:color w:val="000000"/>
          <w:sz w:val="22"/>
          <w:szCs w:val="22"/>
        </w:rPr>
        <w:t xml:space="preserve">může </w:t>
      </w:r>
      <w:r w:rsidR="00757BCF" w:rsidRPr="005A426E">
        <w:rPr>
          <w:rFonts w:ascii="Arial" w:hAnsi="Arial" w:cs="Arial"/>
          <w:color w:val="000000"/>
          <w:sz w:val="22"/>
          <w:szCs w:val="22"/>
        </w:rPr>
        <w:t>žadatel průběžně (</w:t>
      </w:r>
      <w:r w:rsidRPr="005A426E">
        <w:rPr>
          <w:rFonts w:ascii="Arial" w:hAnsi="Arial" w:cs="Arial"/>
          <w:color w:val="000000"/>
          <w:sz w:val="22"/>
          <w:szCs w:val="22"/>
        </w:rPr>
        <w:t>správce projektu</w:t>
      </w:r>
      <w:r w:rsidR="00757BCF" w:rsidRPr="005A426E">
        <w:rPr>
          <w:rFonts w:ascii="Arial" w:hAnsi="Arial" w:cs="Arial"/>
          <w:color w:val="000000"/>
          <w:sz w:val="22"/>
          <w:szCs w:val="22"/>
        </w:rPr>
        <w:t>)</w:t>
      </w:r>
      <w:r w:rsidRPr="005A426E">
        <w:rPr>
          <w:rFonts w:ascii="Arial" w:hAnsi="Arial" w:cs="Arial"/>
          <w:color w:val="000000"/>
          <w:sz w:val="22"/>
          <w:szCs w:val="22"/>
        </w:rPr>
        <w:t xml:space="preserve"> kdykoliv </w:t>
      </w:r>
      <w:r w:rsidR="00757BCF" w:rsidRPr="005A426E">
        <w:rPr>
          <w:rFonts w:ascii="Arial" w:hAnsi="Arial" w:cs="Arial"/>
          <w:color w:val="000000"/>
          <w:sz w:val="22"/>
          <w:szCs w:val="22"/>
        </w:rPr>
        <w:t xml:space="preserve">spustit </w:t>
      </w:r>
      <w:r w:rsidRPr="005A426E">
        <w:rPr>
          <w:rFonts w:ascii="Arial" w:hAnsi="Arial" w:cs="Arial"/>
          <w:color w:val="000000"/>
          <w:sz w:val="22"/>
          <w:szCs w:val="22"/>
        </w:rPr>
        <w:t>od založení nové žádosti o podporu do zahájení finalizace žádosti. Kontrola je provedena automaticky vždy při zahájení procesu finalizace žádosti o podporu.</w:t>
      </w:r>
    </w:p>
    <w:p w14:paraId="10E9ADFD" w14:textId="77777777" w:rsidR="00BD14C5" w:rsidRPr="005A426E" w:rsidRDefault="00757BCF" w:rsidP="007A5EC2">
      <w:pPr>
        <w:pStyle w:val="Bezmezer"/>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Žadatel (s</w:t>
      </w:r>
      <w:r w:rsidR="00BD14C5" w:rsidRPr="005A426E">
        <w:rPr>
          <w:rFonts w:ascii="Arial" w:hAnsi="Arial" w:cs="Arial"/>
          <w:color w:val="000000"/>
          <w:sz w:val="22"/>
          <w:szCs w:val="22"/>
        </w:rPr>
        <w:t>právce projektu</w:t>
      </w:r>
      <w:r w:rsidRPr="005A426E">
        <w:rPr>
          <w:rFonts w:ascii="Arial" w:hAnsi="Arial" w:cs="Arial"/>
          <w:color w:val="000000"/>
          <w:sz w:val="22"/>
          <w:szCs w:val="22"/>
        </w:rPr>
        <w:t>)</w:t>
      </w:r>
      <w:r w:rsidR="00BD14C5" w:rsidRPr="005A426E">
        <w:rPr>
          <w:rFonts w:ascii="Arial" w:hAnsi="Arial" w:cs="Arial"/>
          <w:color w:val="000000"/>
          <w:sz w:val="22"/>
          <w:szCs w:val="22"/>
        </w:rPr>
        <w:t xml:space="preserve"> je informován o výsledku provedené kontroly.</w:t>
      </w:r>
    </w:p>
    <w:p w14:paraId="6FC46AC5" w14:textId="77777777" w:rsidR="001B1A7C" w:rsidRPr="00AF4A70" w:rsidRDefault="00BD14C5" w:rsidP="00DB5153">
      <w:pPr>
        <w:pStyle w:val="Nadpis3"/>
      </w:pPr>
      <w:bookmarkStart w:id="1349" w:name="_Toc439869070"/>
      <w:bookmarkStart w:id="1350" w:name="_Toc439869434"/>
      <w:bookmarkStart w:id="1351" w:name="_Toc439924534"/>
      <w:bookmarkStart w:id="1352" w:name="_Toc439924847"/>
      <w:bookmarkStart w:id="1353" w:name="_Toc439925154"/>
      <w:bookmarkStart w:id="1354" w:name="_Toc423675964"/>
      <w:bookmarkStart w:id="1355" w:name="_Toc423707029"/>
      <w:bookmarkStart w:id="1356" w:name="_Toc424128528"/>
      <w:bookmarkStart w:id="1357" w:name="_Toc424230542"/>
      <w:bookmarkStart w:id="1358" w:name="_Ref424297348"/>
      <w:bookmarkStart w:id="1359" w:name="_Ref434845737"/>
      <w:bookmarkStart w:id="1360" w:name="_Ref436403656"/>
      <w:bookmarkStart w:id="1361" w:name="_Ref436403667"/>
      <w:bookmarkStart w:id="1362" w:name="_Toc439685348"/>
      <w:bookmarkStart w:id="1363" w:name="_Ref460837224"/>
      <w:bookmarkStart w:id="1364" w:name="_Toc483314184"/>
      <w:bookmarkEnd w:id="1349"/>
      <w:bookmarkEnd w:id="1350"/>
      <w:bookmarkEnd w:id="1351"/>
      <w:bookmarkEnd w:id="1352"/>
      <w:bookmarkEnd w:id="1353"/>
      <w:r w:rsidRPr="00AF4A70">
        <w:t>Finalizace žádosti o podpor</w:t>
      </w:r>
      <w:bookmarkEnd w:id="1354"/>
      <w:bookmarkEnd w:id="1355"/>
      <w:r w:rsidR="001B1A7C" w:rsidRPr="00AF4A70">
        <w:t>u</w:t>
      </w:r>
      <w:bookmarkEnd w:id="1356"/>
      <w:bookmarkEnd w:id="1357"/>
      <w:bookmarkEnd w:id="1358"/>
      <w:bookmarkEnd w:id="1359"/>
      <w:bookmarkEnd w:id="1360"/>
      <w:bookmarkEnd w:id="1361"/>
      <w:bookmarkEnd w:id="1362"/>
      <w:bookmarkEnd w:id="1363"/>
      <w:bookmarkEnd w:id="1364"/>
    </w:p>
    <w:p w14:paraId="5D40F9AE" w14:textId="77777777" w:rsidR="00BD14C5" w:rsidRPr="005A426E" w:rsidRDefault="00BD14C5" w:rsidP="00C0267D">
      <w:pPr>
        <w:pStyle w:val="MPtext"/>
        <w:spacing w:before="100" w:beforeAutospacing="1" w:after="100" w:afterAutospacing="1"/>
        <w:rPr>
          <w:color w:val="000000"/>
          <w:sz w:val="22"/>
          <w:szCs w:val="22"/>
        </w:rPr>
      </w:pPr>
      <w:r w:rsidRPr="005A426E">
        <w:rPr>
          <w:color w:val="000000"/>
          <w:sz w:val="22"/>
          <w:szCs w:val="22"/>
        </w:rPr>
        <w:t xml:space="preserve">Nepodaná verze žádosti o podporu je na příkaz </w:t>
      </w:r>
      <w:r w:rsidR="006B4156" w:rsidRPr="005A426E">
        <w:rPr>
          <w:color w:val="000000"/>
          <w:sz w:val="22"/>
          <w:szCs w:val="22"/>
        </w:rPr>
        <w:t xml:space="preserve">žadatele - </w:t>
      </w:r>
      <w:r w:rsidRPr="005A426E">
        <w:rPr>
          <w:color w:val="000000"/>
          <w:sz w:val="22"/>
          <w:szCs w:val="22"/>
        </w:rPr>
        <w:t xml:space="preserve">správce projektu po provedení kontroly vyplněnosti dat finalizována a je znemožněna další editace dat a přikládání příloh. Finalizace probíhá jak před prvním podáním žádosti o podporu </w:t>
      </w:r>
      <w:r w:rsidR="00F30A31" w:rsidRPr="005A426E">
        <w:rPr>
          <w:color w:val="000000"/>
          <w:sz w:val="22"/>
          <w:szCs w:val="22"/>
        </w:rPr>
        <w:t xml:space="preserve">ŘO OPD </w:t>
      </w:r>
      <w:r w:rsidRPr="005A426E">
        <w:rPr>
          <w:color w:val="000000"/>
          <w:sz w:val="22"/>
          <w:szCs w:val="22"/>
        </w:rPr>
        <w:t>(první verze žádosti o</w:t>
      </w:r>
      <w:r w:rsidR="005A426E">
        <w:rPr>
          <w:color w:val="000000"/>
          <w:sz w:val="22"/>
          <w:szCs w:val="22"/>
        </w:rPr>
        <w:t> </w:t>
      </w:r>
      <w:r w:rsidRPr="005A426E">
        <w:rPr>
          <w:color w:val="000000"/>
          <w:sz w:val="22"/>
          <w:szCs w:val="22"/>
        </w:rPr>
        <w:t>podporu), tak u všech dalších verzí žádostí o podporu v průběhu změnového řízení</w:t>
      </w:r>
      <w:r w:rsidR="00F30A31" w:rsidRPr="005A426E">
        <w:rPr>
          <w:color w:val="000000"/>
          <w:sz w:val="22"/>
          <w:szCs w:val="22"/>
        </w:rPr>
        <w:t xml:space="preserve">. </w:t>
      </w:r>
      <w:r w:rsidRPr="005A426E">
        <w:rPr>
          <w:color w:val="000000"/>
          <w:sz w:val="22"/>
          <w:szCs w:val="22"/>
        </w:rPr>
        <w:t>Správce projektu potvrdí finalizací správnost a úplnost potřebných dat a předá žádost o podporu signatáři/signatářům k podpisu.</w:t>
      </w:r>
    </w:p>
    <w:p w14:paraId="20B77AA1" w14:textId="77777777" w:rsidR="00BD14C5" w:rsidRPr="00AF4A70" w:rsidRDefault="00BD14C5" w:rsidP="00DB5153">
      <w:pPr>
        <w:pStyle w:val="Nadpis3"/>
      </w:pPr>
      <w:bookmarkStart w:id="1365" w:name="_Toc439869072"/>
      <w:bookmarkStart w:id="1366" w:name="_Toc439869436"/>
      <w:bookmarkStart w:id="1367" w:name="_Toc439924536"/>
      <w:bookmarkStart w:id="1368" w:name="_Toc439924849"/>
      <w:bookmarkStart w:id="1369" w:name="_Toc439925156"/>
      <w:bookmarkStart w:id="1370" w:name="_Toc423675965"/>
      <w:bookmarkStart w:id="1371" w:name="_Toc423707030"/>
      <w:bookmarkStart w:id="1372" w:name="_Toc424128529"/>
      <w:bookmarkStart w:id="1373" w:name="_Toc424230543"/>
      <w:bookmarkStart w:id="1374" w:name="_Ref424297356"/>
      <w:bookmarkStart w:id="1375" w:name="_Ref434845747"/>
      <w:bookmarkStart w:id="1376" w:name="_Toc439685349"/>
      <w:bookmarkStart w:id="1377" w:name="_Ref460837231"/>
      <w:bookmarkStart w:id="1378" w:name="_Toc483314185"/>
      <w:bookmarkEnd w:id="1365"/>
      <w:bookmarkEnd w:id="1366"/>
      <w:bookmarkEnd w:id="1367"/>
      <w:bookmarkEnd w:id="1368"/>
      <w:bookmarkEnd w:id="1369"/>
      <w:r w:rsidRPr="00AF4A70">
        <w:t>Schválení a podepsání žádosti o podporu</w:t>
      </w:r>
      <w:bookmarkEnd w:id="1370"/>
      <w:bookmarkEnd w:id="1371"/>
      <w:bookmarkEnd w:id="1372"/>
      <w:bookmarkEnd w:id="1373"/>
      <w:bookmarkEnd w:id="1374"/>
      <w:bookmarkEnd w:id="1375"/>
      <w:bookmarkEnd w:id="1376"/>
      <w:bookmarkEnd w:id="1377"/>
      <w:bookmarkEnd w:id="1378"/>
    </w:p>
    <w:p w14:paraId="39E833FA" w14:textId="77777777" w:rsidR="00CC7137" w:rsidRPr="005A426E" w:rsidRDefault="00BD14C5" w:rsidP="00C0267D">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Oprávnění signatáři podepisují finalizovanou žádost o podporu svým elektronickým podpisem. V případě, že bude nutné podepsat žádost o podporu více signatáři, postupuje se podle pořadí, které je zaznamenáno v profilu projektu. Jednotliví signatáři dostanou postupně oznámení, že jim je zpřístupněn dokument žádosti o podporu ke schválení a podpisu.</w:t>
      </w:r>
    </w:p>
    <w:p w14:paraId="1C1ECE39" w14:textId="77777777" w:rsidR="00BD14C5" w:rsidRPr="005A426E" w:rsidRDefault="00BD14C5" w:rsidP="00C0267D">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 xml:space="preserve">Dokument je finálně schválen a podepsán v okamžiku, kdy proběhne schválení a dokument je elektronicky podepsán posledním signatářem v pořadí. </w:t>
      </w:r>
      <w:r w:rsidR="00592BFA" w:rsidRPr="005A426E">
        <w:rPr>
          <w:rFonts w:ascii="Arial" w:hAnsi="Arial" w:cs="Arial"/>
          <w:color w:val="000000"/>
          <w:sz w:val="22"/>
          <w:szCs w:val="22"/>
        </w:rPr>
        <w:t>V okamžiku použití elektronických podpisů je kontrolována jejich aktuálnost a platnost.</w:t>
      </w:r>
    </w:p>
    <w:p w14:paraId="64DA105C" w14:textId="77777777" w:rsidR="005C05F1" w:rsidRPr="005A426E" w:rsidRDefault="005C05F1" w:rsidP="00C0267D">
      <w:pPr>
        <w:pStyle w:val="Bezmezer"/>
        <w:spacing w:before="100" w:beforeAutospacing="1" w:after="100" w:afterAutospacing="1"/>
        <w:rPr>
          <w:rFonts w:ascii="Arial" w:hAnsi="Arial" w:cs="Arial"/>
          <w:sz w:val="22"/>
          <w:szCs w:val="22"/>
        </w:rPr>
      </w:pPr>
      <w:r w:rsidRPr="005A426E">
        <w:rPr>
          <w:rFonts w:ascii="Arial" w:hAnsi="Arial" w:cs="Arial"/>
          <w:b/>
          <w:color w:val="000000"/>
          <w:sz w:val="22"/>
          <w:szCs w:val="22"/>
        </w:rPr>
        <w:t>Signatáři musí mít před podpisem příslušného dokumentu platný, certifikační autoritou zaregistrovaný, elektronický podpis.</w:t>
      </w:r>
    </w:p>
    <w:p w14:paraId="1CB28758" w14:textId="77777777" w:rsidR="00BD14C5" w:rsidRPr="00AF4A70" w:rsidRDefault="00BD14C5" w:rsidP="00DB5153">
      <w:pPr>
        <w:pStyle w:val="Nadpis3"/>
      </w:pPr>
      <w:bookmarkStart w:id="1379" w:name="_Toc439869074"/>
      <w:bookmarkStart w:id="1380" w:name="_Toc439869438"/>
      <w:bookmarkStart w:id="1381" w:name="_Toc439924538"/>
      <w:bookmarkStart w:id="1382" w:name="_Toc439924851"/>
      <w:bookmarkStart w:id="1383" w:name="_Toc439925158"/>
      <w:bookmarkStart w:id="1384" w:name="_Toc423675966"/>
      <w:bookmarkStart w:id="1385" w:name="_Toc423707031"/>
      <w:bookmarkStart w:id="1386" w:name="_Toc424128530"/>
      <w:bookmarkStart w:id="1387" w:name="_Toc424230544"/>
      <w:bookmarkStart w:id="1388" w:name="_Ref424297362"/>
      <w:bookmarkStart w:id="1389" w:name="_Ref434845753"/>
      <w:bookmarkStart w:id="1390" w:name="_Toc439685350"/>
      <w:bookmarkStart w:id="1391" w:name="_Ref460837238"/>
      <w:bookmarkStart w:id="1392" w:name="_Toc483314186"/>
      <w:bookmarkEnd w:id="1379"/>
      <w:bookmarkEnd w:id="1380"/>
      <w:bookmarkEnd w:id="1381"/>
      <w:bookmarkEnd w:id="1382"/>
      <w:bookmarkEnd w:id="1383"/>
      <w:r w:rsidRPr="00AF4A70">
        <w:t>Zrušení finalizace žádosti o podporu</w:t>
      </w:r>
      <w:bookmarkEnd w:id="1384"/>
      <w:bookmarkEnd w:id="1385"/>
      <w:bookmarkEnd w:id="1386"/>
      <w:bookmarkEnd w:id="1387"/>
      <w:bookmarkEnd w:id="1388"/>
      <w:bookmarkEnd w:id="1389"/>
      <w:bookmarkEnd w:id="1390"/>
      <w:bookmarkEnd w:id="1391"/>
      <w:bookmarkEnd w:id="1392"/>
    </w:p>
    <w:p w14:paraId="07FF005B" w14:textId="77777777" w:rsidR="00BD14C5" w:rsidRPr="005A426E" w:rsidRDefault="00BD14C5" w:rsidP="007A5EC2">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Pokud kterýkoliv signatář nesouhlasí s údaji ve finalizované žádosti o podporu, má možnost zvrátit proces finalizace a vrátit žádost o podporu se svým zdůvodněním zpět k editaci správci projektu (ve stejné verzi žádosti). V tomto případě systém odešle notifikaci správci projektu, který žádost o podporu finalizoval, a umožní editaci žádosti správcem projektu (editorovi). Žádost o podporu je po přepracování znovu zkontrolována, finalizována a postoupena ke schválení a podpisu všem stanoveným signatářům.</w:t>
      </w:r>
    </w:p>
    <w:p w14:paraId="5CBD5E2D" w14:textId="77777777" w:rsidR="00BD14C5" w:rsidRPr="00AF4A70" w:rsidRDefault="00BD14C5" w:rsidP="00DB5153">
      <w:pPr>
        <w:pStyle w:val="Nadpis3"/>
      </w:pPr>
      <w:bookmarkStart w:id="1393" w:name="_Toc439869076"/>
      <w:bookmarkStart w:id="1394" w:name="_Toc439869440"/>
      <w:bookmarkStart w:id="1395" w:name="_Toc439924540"/>
      <w:bookmarkStart w:id="1396" w:name="_Toc439924853"/>
      <w:bookmarkStart w:id="1397" w:name="_Toc439925160"/>
      <w:bookmarkStart w:id="1398" w:name="_Toc423675967"/>
      <w:bookmarkStart w:id="1399" w:name="_Toc423707032"/>
      <w:bookmarkStart w:id="1400" w:name="_Toc424128531"/>
      <w:bookmarkStart w:id="1401" w:name="_Toc424230545"/>
      <w:bookmarkStart w:id="1402" w:name="_Ref424297440"/>
      <w:bookmarkStart w:id="1403" w:name="_Ref434845761"/>
      <w:bookmarkStart w:id="1404" w:name="_Toc439685351"/>
      <w:bookmarkStart w:id="1405" w:name="_Ref460837246"/>
      <w:bookmarkStart w:id="1406" w:name="_Toc483314187"/>
      <w:bookmarkEnd w:id="1393"/>
      <w:bookmarkEnd w:id="1394"/>
      <w:bookmarkEnd w:id="1395"/>
      <w:bookmarkEnd w:id="1396"/>
      <w:bookmarkEnd w:id="1397"/>
      <w:r w:rsidRPr="00AF4A70">
        <w:t>Podání žádosti o podporu</w:t>
      </w:r>
      <w:bookmarkEnd w:id="1398"/>
      <w:bookmarkEnd w:id="1399"/>
      <w:bookmarkEnd w:id="1400"/>
      <w:bookmarkEnd w:id="1401"/>
      <w:bookmarkEnd w:id="1402"/>
      <w:bookmarkEnd w:id="1403"/>
      <w:bookmarkEnd w:id="1404"/>
      <w:bookmarkEnd w:id="1405"/>
      <w:bookmarkEnd w:id="1406"/>
    </w:p>
    <w:p w14:paraId="67D2CA3F" w14:textId="77777777" w:rsidR="00BD14C5" w:rsidRPr="005A426E" w:rsidRDefault="00BD14C5"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color w:val="000000"/>
          <w:sz w:val="22"/>
          <w:szCs w:val="22"/>
        </w:rPr>
        <w:t>Finalizovaná a elektronicky podepsaná žádost o podporu (včetně příloh) je v rámci výzvy otevřené pro podávání žádostí o podporu podána elektronickou cestou na</w:t>
      </w:r>
      <w:r w:rsidR="00D51C19" w:rsidRPr="005A426E">
        <w:rPr>
          <w:rFonts w:ascii="Arial" w:hAnsi="Arial" w:cs="Arial"/>
          <w:color w:val="000000"/>
          <w:sz w:val="22"/>
          <w:szCs w:val="22"/>
        </w:rPr>
        <w:t> </w:t>
      </w:r>
      <w:r w:rsidR="000A0E62" w:rsidRPr="005A426E">
        <w:rPr>
          <w:rFonts w:ascii="Arial" w:hAnsi="Arial" w:cs="Arial"/>
          <w:color w:val="000000"/>
          <w:sz w:val="22"/>
          <w:szCs w:val="22"/>
        </w:rPr>
        <w:t>ŘO OPD</w:t>
      </w:r>
      <w:r w:rsidRPr="005A426E">
        <w:rPr>
          <w:rFonts w:ascii="Arial" w:hAnsi="Arial" w:cs="Arial"/>
          <w:color w:val="000000"/>
          <w:sz w:val="22"/>
          <w:szCs w:val="22"/>
        </w:rPr>
        <w:t>. Žádost o</w:t>
      </w:r>
      <w:r w:rsidR="005A426E">
        <w:rPr>
          <w:rFonts w:ascii="Arial" w:hAnsi="Arial" w:cs="Arial"/>
          <w:color w:val="000000"/>
          <w:sz w:val="22"/>
          <w:szCs w:val="22"/>
        </w:rPr>
        <w:t> </w:t>
      </w:r>
      <w:r w:rsidRPr="005A426E">
        <w:rPr>
          <w:rFonts w:ascii="Arial" w:hAnsi="Arial" w:cs="Arial"/>
          <w:color w:val="000000"/>
          <w:sz w:val="22"/>
          <w:szCs w:val="22"/>
        </w:rPr>
        <w:t>podporu je možné podat buď automaticky v okamžiku, kdy dojde k</w:t>
      </w:r>
      <w:r w:rsidR="001E2089" w:rsidRPr="005A426E">
        <w:rPr>
          <w:rFonts w:ascii="Arial" w:hAnsi="Arial" w:cs="Arial"/>
          <w:color w:val="000000"/>
          <w:sz w:val="22"/>
          <w:szCs w:val="22"/>
        </w:rPr>
        <w:t> </w:t>
      </w:r>
      <w:r w:rsidRPr="005A426E">
        <w:rPr>
          <w:rFonts w:ascii="Arial" w:hAnsi="Arial" w:cs="Arial"/>
          <w:color w:val="000000"/>
          <w:sz w:val="22"/>
          <w:szCs w:val="22"/>
        </w:rPr>
        <w:t>elektronickému podepsání posledním signatářem v pořadí, nebo „ručně“ správcem projektu, který po schválení a podepsání žádosti dostane oznámení o</w:t>
      </w:r>
      <w:r w:rsidR="00D51C19" w:rsidRPr="005A426E">
        <w:rPr>
          <w:rFonts w:ascii="Arial" w:hAnsi="Arial" w:cs="Arial"/>
          <w:color w:val="000000"/>
          <w:sz w:val="22"/>
          <w:szCs w:val="22"/>
        </w:rPr>
        <w:t> </w:t>
      </w:r>
      <w:r w:rsidRPr="005A426E">
        <w:rPr>
          <w:rFonts w:ascii="Arial" w:hAnsi="Arial" w:cs="Arial"/>
          <w:color w:val="000000"/>
          <w:sz w:val="22"/>
          <w:szCs w:val="22"/>
        </w:rPr>
        <w:t>možnosti podat žádost. Nastavení automatického nebo ručního podávání musí předtím provést v</w:t>
      </w:r>
      <w:r w:rsidR="00E22A15" w:rsidRPr="005A426E">
        <w:rPr>
          <w:rFonts w:ascii="Arial" w:hAnsi="Arial" w:cs="Arial"/>
          <w:color w:val="000000"/>
          <w:sz w:val="22"/>
          <w:szCs w:val="22"/>
        </w:rPr>
        <w:t>lastník této žádosti o podporu.</w:t>
      </w:r>
    </w:p>
    <w:p w14:paraId="1CA5D44A" w14:textId="77777777" w:rsidR="00BD14C5" w:rsidRPr="00AF4A70" w:rsidRDefault="00BD14C5" w:rsidP="00DB5153">
      <w:pPr>
        <w:pStyle w:val="Nadpis3"/>
      </w:pPr>
      <w:bookmarkStart w:id="1407" w:name="_Toc439869078"/>
      <w:bookmarkStart w:id="1408" w:name="_Toc439869442"/>
      <w:bookmarkStart w:id="1409" w:name="_Toc439924542"/>
      <w:bookmarkStart w:id="1410" w:name="_Toc439924855"/>
      <w:bookmarkStart w:id="1411" w:name="_Toc439925162"/>
      <w:bookmarkStart w:id="1412" w:name="_Toc423675968"/>
      <w:bookmarkStart w:id="1413" w:name="_Toc423707033"/>
      <w:bookmarkStart w:id="1414" w:name="_Toc424128532"/>
      <w:bookmarkStart w:id="1415" w:name="_Toc424230546"/>
      <w:bookmarkStart w:id="1416" w:name="_Ref424297450"/>
      <w:bookmarkStart w:id="1417" w:name="_Ref434845775"/>
      <w:bookmarkStart w:id="1418" w:name="_Toc439685352"/>
      <w:bookmarkStart w:id="1419" w:name="_Ref449533668"/>
      <w:bookmarkStart w:id="1420" w:name="_Ref460837252"/>
      <w:bookmarkStart w:id="1421" w:name="_Toc483314188"/>
      <w:bookmarkEnd w:id="1407"/>
      <w:bookmarkEnd w:id="1408"/>
      <w:bookmarkEnd w:id="1409"/>
      <w:bookmarkEnd w:id="1410"/>
      <w:bookmarkEnd w:id="1411"/>
      <w:r w:rsidRPr="00AF4A70">
        <w:t>Registrace žádosti</w:t>
      </w:r>
      <w:bookmarkEnd w:id="1412"/>
      <w:bookmarkEnd w:id="1413"/>
      <w:r w:rsidRPr="00AF4A70">
        <w:t xml:space="preserve"> o podporu</w:t>
      </w:r>
      <w:bookmarkEnd w:id="1414"/>
      <w:bookmarkEnd w:id="1415"/>
      <w:bookmarkEnd w:id="1416"/>
      <w:bookmarkEnd w:id="1417"/>
      <w:bookmarkEnd w:id="1418"/>
      <w:bookmarkEnd w:id="1419"/>
      <w:bookmarkEnd w:id="1420"/>
      <w:bookmarkEnd w:id="1421"/>
    </w:p>
    <w:p w14:paraId="20CDE8F6" w14:textId="77777777" w:rsidR="00BD14C5" w:rsidRPr="005A426E" w:rsidRDefault="00BD14C5"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Při podání je žádost opatřena verzí. Po zaregistrování v IS CSSF14+ obdrží žádost o</w:t>
      </w:r>
      <w:r w:rsidR="00F01E88" w:rsidRPr="005A426E">
        <w:rPr>
          <w:rFonts w:ascii="Arial" w:hAnsi="Arial" w:cs="Arial"/>
          <w:sz w:val="22"/>
          <w:szCs w:val="22"/>
        </w:rPr>
        <w:t> </w:t>
      </w:r>
      <w:r w:rsidRPr="005A426E">
        <w:rPr>
          <w:rFonts w:ascii="Arial" w:hAnsi="Arial" w:cs="Arial"/>
          <w:sz w:val="22"/>
          <w:szCs w:val="22"/>
        </w:rPr>
        <w:t>podporu registrační číslo projektu g</w:t>
      </w:r>
      <w:r w:rsidR="009B719A" w:rsidRPr="005A426E">
        <w:rPr>
          <w:rFonts w:ascii="Arial" w:hAnsi="Arial" w:cs="Arial"/>
          <w:sz w:val="22"/>
          <w:szCs w:val="22"/>
        </w:rPr>
        <w:t>enerované automaticky systémem.</w:t>
      </w:r>
      <w:r w:rsidR="006420A3" w:rsidRPr="005A426E">
        <w:rPr>
          <w:rFonts w:ascii="Arial" w:hAnsi="Arial" w:cs="Arial"/>
          <w:sz w:val="22"/>
          <w:szCs w:val="22"/>
        </w:rPr>
        <w:t xml:space="preserve"> Žadatel je o registraci žádosti o</w:t>
      </w:r>
      <w:r w:rsidR="005A426E">
        <w:rPr>
          <w:rFonts w:ascii="Arial" w:hAnsi="Arial" w:cs="Arial"/>
          <w:sz w:val="22"/>
          <w:szCs w:val="22"/>
        </w:rPr>
        <w:t> </w:t>
      </w:r>
      <w:r w:rsidR="006420A3" w:rsidRPr="005A426E">
        <w:rPr>
          <w:rFonts w:ascii="Arial" w:hAnsi="Arial" w:cs="Arial"/>
          <w:sz w:val="22"/>
          <w:szCs w:val="22"/>
        </w:rPr>
        <w:t xml:space="preserve">podporu informován prostřednictvím </w:t>
      </w:r>
      <w:r w:rsidR="00B12B0F" w:rsidRPr="005A426E">
        <w:rPr>
          <w:rFonts w:ascii="Arial" w:hAnsi="Arial" w:cs="Arial"/>
          <w:sz w:val="22"/>
          <w:szCs w:val="22"/>
        </w:rPr>
        <w:t>MS2014+</w:t>
      </w:r>
      <w:r w:rsidR="006420A3" w:rsidRPr="005A426E">
        <w:rPr>
          <w:rFonts w:ascii="Arial" w:hAnsi="Arial" w:cs="Arial"/>
          <w:sz w:val="22"/>
          <w:szCs w:val="22"/>
        </w:rPr>
        <w:t>.</w:t>
      </w:r>
    </w:p>
    <w:p w14:paraId="166EE330" w14:textId="77777777" w:rsidR="00E22A15" w:rsidRPr="00E22A15" w:rsidRDefault="00532CC7" w:rsidP="00DB5153">
      <w:pPr>
        <w:pStyle w:val="Nadpis3"/>
      </w:pPr>
      <w:bookmarkStart w:id="1422" w:name="_Toc439869080"/>
      <w:bookmarkStart w:id="1423" w:name="_Toc439869444"/>
      <w:bookmarkStart w:id="1424" w:name="_Toc439924544"/>
      <w:bookmarkStart w:id="1425" w:name="_Toc439924857"/>
      <w:bookmarkStart w:id="1426" w:name="_Toc439925164"/>
      <w:bookmarkStart w:id="1427" w:name="_Ref434845808"/>
      <w:bookmarkStart w:id="1428" w:name="_Toc439685353"/>
      <w:bookmarkStart w:id="1429" w:name="_Toc483314189"/>
      <w:bookmarkEnd w:id="1422"/>
      <w:bookmarkEnd w:id="1423"/>
      <w:bookmarkEnd w:id="1424"/>
      <w:bookmarkEnd w:id="1425"/>
      <w:bookmarkEnd w:id="1426"/>
      <w:r>
        <w:t>Datové oblasti projektové žádosti</w:t>
      </w:r>
      <w:bookmarkEnd w:id="1427"/>
      <w:bookmarkEnd w:id="1428"/>
      <w:bookmarkEnd w:id="1429"/>
    </w:p>
    <w:p w14:paraId="370E564B" w14:textId="30B35434" w:rsidR="00532CC7" w:rsidRDefault="00532CC7" w:rsidP="00DE7EFA">
      <w:pPr>
        <w:pStyle w:val="Nadpis4"/>
      </w:pPr>
      <w:bookmarkStart w:id="1430" w:name="_Toc415032844"/>
      <w:bookmarkStart w:id="1431" w:name="_Toc483314190"/>
      <w:r w:rsidRPr="009B719A">
        <w:t>Identifikace</w:t>
      </w:r>
      <w:r>
        <w:t xml:space="preserve"> operace</w:t>
      </w:r>
      <w:bookmarkEnd w:id="1430"/>
      <w:bookmarkEnd w:id="1431"/>
    </w:p>
    <w:p w14:paraId="3C115B61"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Do záložky Identifikace operace uživatel vyplní příslušná základní data vztahující se k žádosti o podporu.</w:t>
      </w:r>
    </w:p>
    <w:p w14:paraId="00EB73CE"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Mezi důležitá data zadávané v této záložce patří i určení, zda žádost podepisuje jeden signatář nebo všichni signatáři přiřazení k projektu a dále je důležité vybrat typ podání žádosti o podporu. Při automatickém podání je žádost odeslána na ŘO OPD automaticky po podpisu signatářem nebo posledním signatářem v řadě (v případě volby podpisu všemi signatáři), při ručním podání je žádost odeslána na ŘO OPD až na základě aktivní volby žadatele po podpisu žádosti o podporu. Tlačítkem uložit uživatel uloží vložená data.</w:t>
      </w:r>
    </w:p>
    <w:p w14:paraId="63C657F6" w14:textId="77777777" w:rsidR="00532CC7" w:rsidRDefault="00532CC7" w:rsidP="00DC13E7">
      <w:pPr>
        <w:pStyle w:val="Nadpis4"/>
      </w:pPr>
      <w:bookmarkStart w:id="1432" w:name="_Toc483314191"/>
      <w:r>
        <w:t>Záložka projekt</w:t>
      </w:r>
      <w:bookmarkEnd w:id="1432"/>
    </w:p>
    <w:p w14:paraId="4B296610"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Na záložce projekt žadatel vyplňuje data týkající se stručných informací o projektu, jeho název a anotace. Editace pole anotace projektu je možné jak ze záložky Projekt, tak i ze záložky Popis projektu, kam je obsah textového pole automaticky po uložení záznamu přenášen.</w:t>
      </w:r>
    </w:p>
    <w:p w14:paraId="0E3D561F" w14:textId="42AB66B2"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Mezi další údaje, které jsou definovány na záložce Projekt, patří informace o fyzické realizaci projektu – jeho předpokládané datum zahájení a ukončení. Pokud je při zadávání žádosti o podporu projekt již v realizaci, je možné vyplnit i skutečné datum zahájení fyzické realizace projektu.</w:t>
      </w:r>
      <w:r w:rsidR="0064678D">
        <w:rPr>
          <w:rFonts w:ascii="Arial" w:hAnsi="Arial" w:cs="Arial"/>
          <w:sz w:val="22"/>
          <w:szCs w:val="22"/>
        </w:rPr>
        <w:t xml:space="preserve"> </w:t>
      </w:r>
    </w:p>
    <w:p w14:paraId="621DA2B9"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Žadatel zároveň identifikuje, zda se jedná o projekt vytvářející/nevytvářející příjmy. Tato identifikace má zásadní vliv na další finanční data a související moduly, jako je např. modul CBA</w:t>
      </w:r>
      <w:r w:rsidR="00F53947" w:rsidRPr="005A426E">
        <w:rPr>
          <w:rFonts w:ascii="Arial" w:hAnsi="Arial" w:cs="Arial"/>
          <w:sz w:val="22"/>
          <w:szCs w:val="22"/>
        </w:rPr>
        <w:t xml:space="preserve"> (pouze v případě, že je daný modul pro příslušnou výzvu využíván)</w:t>
      </w:r>
      <w:r w:rsidRPr="005A426E">
        <w:rPr>
          <w:rFonts w:ascii="Arial" w:hAnsi="Arial" w:cs="Arial"/>
          <w:sz w:val="22"/>
          <w:szCs w:val="22"/>
        </w:rPr>
        <w:t>.</w:t>
      </w:r>
    </w:p>
    <w:p w14:paraId="25F88DA4" w14:textId="77777777" w:rsidR="00532CC7" w:rsidRPr="005A426E" w:rsidRDefault="00532CC7"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Důležité jsou i data sdružená do oblasti „Doplňkové informace“. Pokud žadatel např. zaškrtne checkbox </w:t>
      </w:r>
      <w:r w:rsidRPr="005A426E">
        <w:rPr>
          <w:rFonts w:ascii="Arial" w:hAnsi="Arial" w:cs="Arial"/>
          <w:b/>
          <w:sz w:val="22"/>
          <w:szCs w:val="22"/>
        </w:rPr>
        <w:t>Realizace zadávacích řízení na projektu</w:t>
      </w:r>
      <w:r w:rsidRPr="005A426E">
        <w:rPr>
          <w:rFonts w:ascii="Arial" w:hAnsi="Arial" w:cs="Arial"/>
          <w:sz w:val="22"/>
          <w:szCs w:val="22"/>
        </w:rPr>
        <w:t>, záložky týkající se veřejných zakázek v levém menu se stanou aktivními a lze je editovat. (blíže viz kapitola 5.16.) Pokud není plánována realizace zadávacích řízení v rámci žádosti o podporu, data pro veřejné zakázky zůstanou needitovatelná. Uživateli se v rámci oblasti doplňkových informací zobrazuji i informace o tom, v jakém režimu financování je projekt realizován. Tato ndentifikace má zásadní vliv na</w:t>
      </w:r>
      <w:r w:rsidR="005A426E">
        <w:rPr>
          <w:rFonts w:ascii="Arial" w:hAnsi="Arial" w:cs="Arial"/>
          <w:sz w:val="22"/>
          <w:szCs w:val="22"/>
        </w:rPr>
        <w:t> </w:t>
      </w:r>
      <w:r w:rsidRPr="005A426E">
        <w:rPr>
          <w:rFonts w:ascii="Arial" w:hAnsi="Arial" w:cs="Arial"/>
          <w:sz w:val="22"/>
          <w:szCs w:val="22"/>
        </w:rPr>
        <w:t>zadávání dat v rámci záložky finanční plán. Nastavení režimu financování probíhá v rámci zadávání podmínek výzvy.</w:t>
      </w:r>
    </w:p>
    <w:p w14:paraId="4B5E9EC6" w14:textId="77777777" w:rsidR="00814972" w:rsidRDefault="00814972" w:rsidP="00DC13E7">
      <w:pPr>
        <w:pStyle w:val="Nadpis4"/>
      </w:pPr>
      <w:bookmarkStart w:id="1433" w:name="_Toc483314192"/>
      <w:r>
        <w:t>Specifické cíle</w:t>
      </w:r>
      <w:bookmarkEnd w:id="1433"/>
    </w:p>
    <w:p w14:paraId="07FDF5BD"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Na záložce Specifické cíle vybere žadatel v poli „Název“ záznam specifického cíle určeného výzvou (ve výzvě může být navázán jeden, ale i více specifických cílů).</w:t>
      </w:r>
    </w:p>
    <w:p w14:paraId="34C9050A"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Po výběru specifického cíle jsou ostatní bíle podbarvená pole automaticky doplněna systémem. Žadatel dále doplní procentní podíl specifického cíle na finanční alokaci projektu. Celkový součet všech procentních podílů specifických cílů projektu musí dosahovat hodnoty 100.</w:t>
      </w:r>
    </w:p>
    <w:p w14:paraId="1ED31F03"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Na základě zadání tohoto podílu proběhnou automatické rozpady v oblasti finančního plánu, ind</w:t>
      </w:r>
      <w:r w:rsidR="002F6349" w:rsidRPr="005A426E">
        <w:rPr>
          <w:rFonts w:ascii="Arial" w:hAnsi="Arial" w:cs="Arial"/>
          <w:sz w:val="22"/>
          <w:szCs w:val="22"/>
        </w:rPr>
        <w:t>ikátorů a kategorie intervencí.</w:t>
      </w:r>
    </w:p>
    <w:p w14:paraId="2459696B"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V rámci kategorie regionu u příslušného specifického cíle doplní žadatel procentní podíl více a méně rozvinutých regionů. Součet procent musí dosahovat hodnoty 100. Údaje uloží stiskem tlačítka Uložit. Po každém zadání procentního podílu (i po prvním zadání) se objeví hláška o</w:t>
      </w:r>
      <w:r w:rsidR="005A426E">
        <w:rPr>
          <w:rFonts w:ascii="Arial" w:hAnsi="Arial" w:cs="Arial"/>
          <w:sz w:val="22"/>
          <w:szCs w:val="22"/>
        </w:rPr>
        <w:t> </w:t>
      </w:r>
      <w:r w:rsidRPr="005A426E">
        <w:rPr>
          <w:rFonts w:ascii="Arial" w:hAnsi="Arial" w:cs="Arial"/>
          <w:sz w:val="22"/>
          <w:szCs w:val="22"/>
        </w:rPr>
        <w:t>jeho přepočtu.</w:t>
      </w:r>
    </w:p>
    <w:p w14:paraId="152DF19C" w14:textId="77777777" w:rsidR="00814972" w:rsidRDefault="00814972" w:rsidP="00DC13E7">
      <w:pPr>
        <w:pStyle w:val="Nadpis4"/>
      </w:pPr>
      <w:bookmarkStart w:id="1434" w:name="_Toc483314193"/>
      <w:r>
        <w:t>Umístění</w:t>
      </w:r>
      <w:bookmarkEnd w:id="1434"/>
    </w:p>
    <w:p w14:paraId="1E9AA8F1"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V rámci záložky Umístění </w:t>
      </w:r>
      <w:r w:rsidR="004C7F41" w:rsidRPr="005A426E">
        <w:rPr>
          <w:rFonts w:ascii="Arial" w:hAnsi="Arial" w:cs="Arial"/>
          <w:sz w:val="22"/>
          <w:szCs w:val="22"/>
        </w:rPr>
        <w:t>žadatel určí</w:t>
      </w:r>
      <w:r w:rsidRPr="005A426E">
        <w:rPr>
          <w:rFonts w:ascii="Arial" w:hAnsi="Arial" w:cs="Arial"/>
          <w:sz w:val="22"/>
          <w:szCs w:val="22"/>
        </w:rPr>
        <w:t>, kde bude projekt realizován (místo realizace)a na jaké území bude mít realizace projektu dopad (místo dopadu). Tato území mohou být stejná, ale mohou se i lišit.</w:t>
      </w:r>
    </w:p>
    <w:p w14:paraId="2E4FF307"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Způsob zadávání je ale v obou případech stejný. Místa realizace i dopadu lze určit v několika úrovních a to od úrovně Základních územních jednotek (ZUJ) po kraje. Zároveň lze zadati území, které je charakterizované jako Chráněná krajinná oblast, nebo Národní park.</w:t>
      </w:r>
    </w:p>
    <w:p w14:paraId="4C2B2657"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V případě, kdy bude uživatel definovat území výběrem jednotlivých obcí se, po stisknutí tlačítka „Obec“ zobrazí nové okno „Místo realizace – obec“. V rámci tohoto okna je uživateli k dispozici číselník území v rozlišení na obce.</w:t>
      </w:r>
    </w:p>
    <w:p w14:paraId="2E6AA66E"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Číselník dále zobrazuje atributy jako název obce, okres, kraj a další.</w:t>
      </w:r>
    </w:p>
    <w:p w14:paraId="1C0CFC83" w14:textId="77777777" w:rsidR="00F852F0" w:rsidRPr="00F852F0" w:rsidRDefault="00814972" w:rsidP="00F852F0">
      <w:pPr>
        <w:spacing w:before="100" w:beforeAutospacing="1" w:after="100" w:afterAutospacing="1"/>
        <w:rPr>
          <w:rFonts w:ascii="Arial" w:hAnsi="Arial" w:cs="Arial"/>
          <w:sz w:val="22"/>
          <w:szCs w:val="22"/>
        </w:rPr>
      </w:pPr>
      <w:r w:rsidRPr="005A426E">
        <w:rPr>
          <w:rFonts w:ascii="Arial" w:hAnsi="Arial" w:cs="Arial"/>
          <w:sz w:val="22"/>
          <w:szCs w:val="22"/>
        </w:rPr>
        <w:t xml:space="preserve">Zvolením atributů a jejich kombinací, lze v číselníku území filtrovat. </w:t>
      </w:r>
      <w:r w:rsidR="00F852F0" w:rsidRPr="00F852F0">
        <w:rPr>
          <w:rFonts w:ascii="Arial" w:hAnsi="Arial" w:cs="Arial"/>
          <w:sz w:val="22"/>
          <w:szCs w:val="22"/>
        </w:rPr>
        <w:t xml:space="preserve">Žadatel má možnost výběru z číselníků ZUJ (základní územní jednotky), obcí (LAU 1), ORP, okresů (LAU2), krajů (NUTS III) nebo regionů soudržnosti (NUTS II). </w:t>
      </w:r>
    </w:p>
    <w:p w14:paraId="4C7FA719" w14:textId="41D7CAED" w:rsidR="00814972" w:rsidRPr="005A426E" w:rsidRDefault="00F852F0" w:rsidP="00F852F0">
      <w:pPr>
        <w:spacing w:before="100" w:beforeAutospacing="1" w:after="100" w:afterAutospacing="1"/>
        <w:rPr>
          <w:rFonts w:ascii="Arial" w:hAnsi="Arial" w:cs="Arial"/>
          <w:sz w:val="22"/>
          <w:szCs w:val="22"/>
        </w:rPr>
      </w:pPr>
      <w:r w:rsidRPr="00F852F0">
        <w:rPr>
          <w:rFonts w:ascii="Arial" w:hAnsi="Arial" w:cs="Arial"/>
          <w:sz w:val="22"/>
          <w:szCs w:val="22"/>
        </w:rPr>
        <w:t xml:space="preserve">Pokud je místem realizace projektu obec (např. Rtyně v Podkrkonoší, Kunčice pod Ondřejníkem), žadatel zvolí vždy nejpřesnější výčet požadovaných jednotek z číselníku ZUJ nebo obcí. U liniových staveb delších než </w:t>
      </w:r>
      <w:r w:rsidR="00926054">
        <w:rPr>
          <w:rFonts w:ascii="Arial" w:hAnsi="Arial" w:cs="Arial"/>
          <w:sz w:val="22"/>
          <w:szCs w:val="22"/>
        </w:rPr>
        <w:t>20</w:t>
      </w:r>
      <w:r w:rsidRPr="00F852F0">
        <w:rPr>
          <w:rFonts w:ascii="Arial" w:hAnsi="Arial" w:cs="Arial"/>
          <w:sz w:val="22"/>
          <w:szCs w:val="22"/>
        </w:rPr>
        <w:t xml:space="preserve"> km žadatel zvolí z číselníku úroveň okresů (LAU2).</w:t>
      </w:r>
      <w:r w:rsidR="00515839">
        <w:rPr>
          <w:rFonts w:ascii="Arial" w:hAnsi="Arial" w:cs="Arial"/>
          <w:sz w:val="22"/>
          <w:szCs w:val="22"/>
        </w:rPr>
        <w:t xml:space="preserve"> Totéž platí pro projektové žádosti, které obsahují aktivity s plošným dopadem</w:t>
      </w:r>
      <w:r w:rsidR="00B51E81">
        <w:rPr>
          <w:rFonts w:ascii="Arial" w:hAnsi="Arial" w:cs="Arial"/>
          <w:sz w:val="22"/>
          <w:szCs w:val="22"/>
        </w:rPr>
        <w:t xml:space="preserve"> (tzn. </w:t>
      </w:r>
      <w:r w:rsidR="00E637C0">
        <w:rPr>
          <w:rFonts w:ascii="Arial" w:hAnsi="Arial" w:cs="Arial"/>
          <w:sz w:val="22"/>
          <w:szCs w:val="22"/>
        </w:rPr>
        <w:t xml:space="preserve">pokrývají větší </w:t>
      </w:r>
      <w:r w:rsidR="00B51E81">
        <w:rPr>
          <w:rFonts w:ascii="Arial" w:hAnsi="Arial" w:cs="Arial"/>
          <w:sz w:val="22"/>
          <w:szCs w:val="22"/>
        </w:rPr>
        <w:t>část republiky</w:t>
      </w:r>
      <w:r w:rsidR="00E637C0">
        <w:rPr>
          <w:rFonts w:ascii="Arial" w:hAnsi="Arial" w:cs="Arial"/>
          <w:sz w:val="22"/>
          <w:szCs w:val="22"/>
        </w:rPr>
        <w:t xml:space="preserve"> a u kterých by bylo administrativně náročné uvést všechny kódy území na úrovni ZUJ</w:t>
      </w:r>
      <w:r w:rsidR="00B51E81">
        <w:rPr>
          <w:rFonts w:ascii="Arial" w:hAnsi="Arial" w:cs="Arial"/>
          <w:sz w:val="22"/>
          <w:szCs w:val="22"/>
        </w:rPr>
        <w:t>)</w:t>
      </w:r>
      <w:r w:rsidR="00515839">
        <w:rPr>
          <w:rFonts w:ascii="Arial" w:hAnsi="Arial" w:cs="Arial"/>
          <w:sz w:val="22"/>
          <w:szCs w:val="22"/>
        </w:rPr>
        <w:t>.</w:t>
      </w:r>
    </w:p>
    <w:p w14:paraId="583A3B74"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Záznam lze označit (po označení řádek záznamu zaktivní, tedy zezelená) a vybrat jako místo realizace projektu. Výběr probíhá přesunutím záznamu pomocí šipek do pravé části obrazovky.</w:t>
      </w:r>
    </w:p>
    <w:p w14:paraId="4D07B505" w14:textId="77777777" w:rsidR="00814972" w:rsidRPr="005A426E" w:rsidRDefault="00814972" w:rsidP="007A5EC2">
      <w:pPr>
        <w:spacing w:before="100" w:beforeAutospacing="1" w:after="100" w:afterAutospacing="1"/>
        <w:rPr>
          <w:rFonts w:ascii="Arial" w:hAnsi="Arial" w:cs="Arial"/>
          <w:sz w:val="22"/>
          <w:szCs w:val="22"/>
        </w:rPr>
      </w:pPr>
      <w:r w:rsidRPr="005A426E">
        <w:rPr>
          <w:rFonts w:ascii="Arial" w:hAnsi="Arial" w:cs="Arial"/>
          <w:sz w:val="22"/>
          <w:szCs w:val="22"/>
        </w:rPr>
        <w:t>Chybně přiřazený záznam je možno z místa realizace vyřadit</w:t>
      </w:r>
      <w:r w:rsidR="004C7F41" w:rsidRPr="005A426E">
        <w:rPr>
          <w:rFonts w:ascii="Arial" w:hAnsi="Arial" w:cs="Arial"/>
          <w:sz w:val="22"/>
          <w:szCs w:val="22"/>
        </w:rPr>
        <w:t xml:space="preserve"> pomocí šipky do levé části obrazovky</w:t>
      </w:r>
      <w:r w:rsidRPr="005A426E">
        <w:rPr>
          <w:rFonts w:ascii="Arial" w:hAnsi="Arial" w:cs="Arial"/>
          <w:sz w:val="22"/>
          <w:szCs w:val="22"/>
        </w:rPr>
        <w:t>.</w:t>
      </w:r>
    </w:p>
    <w:p w14:paraId="3BB85F87"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Analogicky lze postupovat v případě určení místa dopadu projektu.</w:t>
      </w:r>
    </w:p>
    <w:p w14:paraId="2B35884C" w14:textId="77777777" w:rsidR="004C7F41" w:rsidRDefault="004C7F41" w:rsidP="00DC13E7">
      <w:pPr>
        <w:pStyle w:val="Nadpis4"/>
      </w:pPr>
      <w:bookmarkStart w:id="1435" w:name="_Toc483314194"/>
      <w:r>
        <w:t>Popis projektu</w:t>
      </w:r>
      <w:bookmarkEnd w:id="1435"/>
    </w:p>
    <w:p w14:paraId="3FBAA5AC"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V rámci této záložky Žadatel vyplní vše podstatné týkající se žádosti o podporu. Které údaje bude žadatel vyplňovat, závisí na podmínkách definování výzvy. ŘO OPD žadateli v rámci výzvy určí, jaké údaje bude požadovat vyplnit jako povinné. Údaje v poli Anotace projektu se načítají automaticky ze záložky Projekt. Ostatní pole uživatel vyplní dle požadovaných otázek. Údaje uživatel uloží stiskem tlačítka Uložit, které je umístěno v zápatí stránky pod popisy všech polí.</w:t>
      </w:r>
    </w:p>
    <w:p w14:paraId="76729E0F" w14:textId="77777777" w:rsidR="004C7F41" w:rsidRDefault="004C7F41" w:rsidP="00DC13E7">
      <w:pPr>
        <w:pStyle w:val="Nadpis4"/>
      </w:pPr>
      <w:bookmarkStart w:id="1436" w:name="_Toc483314195"/>
      <w:r>
        <w:t>Subjekty projektu</w:t>
      </w:r>
      <w:bookmarkEnd w:id="1436"/>
    </w:p>
    <w:p w14:paraId="262698D7"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V rámci záložky </w:t>
      </w:r>
      <w:r w:rsidR="0064589E" w:rsidRPr="005A426E">
        <w:rPr>
          <w:rFonts w:ascii="Arial" w:hAnsi="Arial" w:cs="Arial"/>
          <w:sz w:val="22"/>
          <w:szCs w:val="22"/>
        </w:rPr>
        <w:t>„</w:t>
      </w:r>
      <w:r w:rsidRPr="005A426E">
        <w:rPr>
          <w:rFonts w:ascii="Arial" w:hAnsi="Arial" w:cs="Arial"/>
          <w:sz w:val="22"/>
          <w:szCs w:val="22"/>
        </w:rPr>
        <w:t>Subjekty projektu</w:t>
      </w:r>
      <w:r w:rsidR="0064589E" w:rsidRPr="005A426E">
        <w:rPr>
          <w:rFonts w:ascii="Arial" w:hAnsi="Arial" w:cs="Arial"/>
          <w:sz w:val="22"/>
          <w:szCs w:val="22"/>
        </w:rPr>
        <w:t>“</w:t>
      </w:r>
      <w:r w:rsidRPr="005A426E">
        <w:rPr>
          <w:rFonts w:ascii="Arial" w:hAnsi="Arial" w:cs="Arial"/>
          <w:sz w:val="22"/>
          <w:szCs w:val="22"/>
        </w:rPr>
        <w:t xml:space="preserve"> vyplní žadatel údaje o subjektech, které se k projektu vztahují – např. žadatelé /příjemci, dodavatelé, partneři. Volbou položky z číselníku </w:t>
      </w:r>
      <w:r w:rsidR="0064589E" w:rsidRPr="005A426E">
        <w:rPr>
          <w:rFonts w:ascii="Arial" w:hAnsi="Arial" w:cs="Arial"/>
          <w:sz w:val="22"/>
          <w:szCs w:val="22"/>
        </w:rPr>
        <w:t>„</w:t>
      </w:r>
      <w:r w:rsidRPr="005A426E">
        <w:rPr>
          <w:rFonts w:ascii="Arial" w:hAnsi="Arial" w:cs="Arial"/>
          <w:sz w:val="22"/>
          <w:szCs w:val="22"/>
        </w:rPr>
        <w:t>Typ subjektu</w:t>
      </w:r>
      <w:r w:rsidR="0064589E" w:rsidRPr="005A426E">
        <w:rPr>
          <w:rFonts w:ascii="Arial" w:hAnsi="Arial" w:cs="Arial"/>
          <w:sz w:val="22"/>
          <w:szCs w:val="22"/>
        </w:rPr>
        <w:t>“</w:t>
      </w:r>
      <w:r w:rsidRPr="005A426E">
        <w:rPr>
          <w:rFonts w:ascii="Arial" w:hAnsi="Arial" w:cs="Arial"/>
          <w:sz w:val="22"/>
          <w:szCs w:val="22"/>
        </w:rPr>
        <w:t xml:space="preserve"> vybere příslušný typ daného subjektu. </w:t>
      </w:r>
      <w:r w:rsidRPr="005A426E">
        <w:rPr>
          <w:rFonts w:ascii="Arial" w:hAnsi="Arial" w:cs="Arial"/>
          <w:b/>
          <w:sz w:val="22"/>
          <w:szCs w:val="22"/>
        </w:rPr>
        <w:t xml:space="preserve">Pokud zvolí typ subjektu žadatel/příjemce záložka </w:t>
      </w:r>
      <w:r w:rsidR="0064589E" w:rsidRPr="005A426E">
        <w:rPr>
          <w:rFonts w:ascii="Arial" w:hAnsi="Arial" w:cs="Arial"/>
          <w:b/>
          <w:sz w:val="22"/>
          <w:szCs w:val="22"/>
        </w:rPr>
        <w:t>„</w:t>
      </w:r>
      <w:r w:rsidRPr="005A426E">
        <w:rPr>
          <w:rFonts w:ascii="Arial" w:hAnsi="Arial" w:cs="Arial"/>
          <w:b/>
          <w:sz w:val="22"/>
          <w:szCs w:val="22"/>
        </w:rPr>
        <w:t>Rozpočet</w:t>
      </w:r>
      <w:r w:rsidR="0064589E" w:rsidRPr="005A426E">
        <w:rPr>
          <w:rFonts w:ascii="Arial" w:hAnsi="Arial" w:cs="Arial"/>
          <w:b/>
          <w:sz w:val="22"/>
          <w:szCs w:val="22"/>
        </w:rPr>
        <w:t>“</w:t>
      </w:r>
      <w:r w:rsidRPr="005A426E">
        <w:rPr>
          <w:rFonts w:ascii="Arial" w:hAnsi="Arial" w:cs="Arial"/>
          <w:b/>
          <w:sz w:val="22"/>
          <w:szCs w:val="22"/>
        </w:rPr>
        <w:t xml:space="preserve"> se zpřístupní k editaci</w:t>
      </w:r>
      <w:r w:rsidRPr="005A426E">
        <w:rPr>
          <w:rFonts w:ascii="Arial" w:hAnsi="Arial" w:cs="Arial"/>
          <w:sz w:val="22"/>
          <w:szCs w:val="22"/>
        </w:rPr>
        <w:t xml:space="preserve"> (blíže kapitola </w:t>
      </w:r>
      <w:r w:rsidR="00330619">
        <w:fldChar w:fldCharType="begin"/>
      </w:r>
      <w:r w:rsidR="00330619">
        <w:instrText xml:space="preserve"> REF _Ref434846111 \r \h  \* MERGEFORMAT </w:instrText>
      </w:r>
      <w:r w:rsidR="00330619">
        <w:fldChar w:fldCharType="separate"/>
      </w:r>
      <w:r w:rsidR="00625DD0" w:rsidRPr="00625DD0">
        <w:rPr>
          <w:rFonts w:ascii="Arial" w:hAnsi="Arial" w:cs="Arial"/>
          <w:sz w:val="22"/>
          <w:szCs w:val="22"/>
        </w:rPr>
        <w:t>6.5.13.11</w:t>
      </w:r>
      <w:r w:rsidR="00330619">
        <w:fldChar w:fldCharType="end"/>
      </w:r>
      <w:r w:rsidRPr="005A426E">
        <w:rPr>
          <w:rFonts w:ascii="Arial" w:hAnsi="Arial" w:cs="Arial"/>
          <w:sz w:val="22"/>
          <w:szCs w:val="22"/>
        </w:rPr>
        <w:t>).</w:t>
      </w:r>
    </w:p>
    <w:p w14:paraId="31C23F75"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Systém IS KP14+ je napojený na Základní registry, jejichž prostřednictvím jsou data o subjektech projektu validována. Po vyplnění údaje v poli IČO jsou stiskem tlačítka </w:t>
      </w:r>
      <w:r w:rsidRPr="005A426E">
        <w:rPr>
          <w:rFonts w:ascii="Arial" w:hAnsi="Arial" w:cs="Arial"/>
          <w:b/>
          <w:sz w:val="22"/>
          <w:szCs w:val="22"/>
        </w:rPr>
        <w:t>Validace</w:t>
      </w:r>
      <w:r w:rsidRPr="005A426E">
        <w:rPr>
          <w:rFonts w:ascii="Arial" w:hAnsi="Arial" w:cs="Arial"/>
          <w:sz w:val="22"/>
          <w:szCs w:val="22"/>
        </w:rPr>
        <w:t xml:space="preserve"> údaje o</w:t>
      </w:r>
      <w:r w:rsidR="00BF2445">
        <w:rPr>
          <w:rFonts w:ascii="Arial" w:hAnsi="Arial" w:cs="Arial"/>
          <w:sz w:val="22"/>
          <w:szCs w:val="22"/>
        </w:rPr>
        <w:t> </w:t>
      </w:r>
      <w:r w:rsidRPr="005A426E">
        <w:rPr>
          <w:rFonts w:ascii="Arial" w:hAnsi="Arial" w:cs="Arial"/>
          <w:sz w:val="22"/>
          <w:szCs w:val="22"/>
        </w:rPr>
        <w:t>subjektu ověře</w:t>
      </w:r>
      <w:r w:rsidR="007A5EC2" w:rsidRPr="005A426E">
        <w:rPr>
          <w:rFonts w:ascii="Arial" w:hAnsi="Arial" w:cs="Arial"/>
          <w:sz w:val="22"/>
          <w:szCs w:val="22"/>
        </w:rPr>
        <w:t>ny a doplněny do datových polí.</w:t>
      </w:r>
    </w:p>
    <w:p w14:paraId="04092CB2"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Stiskem tlačítka </w:t>
      </w:r>
      <w:r w:rsidR="002C171C" w:rsidRPr="005A426E">
        <w:rPr>
          <w:rFonts w:ascii="Arial" w:hAnsi="Arial" w:cs="Arial"/>
          <w:sz w:val="22"/>
          <w:szCs w:val="22"/>
        </w:rPr>
        <w:t>„</w:t>
      </w:r>
      <w:r w:rsidRPr="005A426E">
        <w:rPr>
          <w:rFonts w:ascii="Arial" w:hAnsi="Arial" w:cs="Arial"/>
          <w:sz w:val="22"/>
          <w:szCs w:val="22"/>
        </w:rPr>
        <w:t>Zpět</w:t>
      </w:r>
      <w:r w:rsidR="002C171C" w:rsidRPr="005A426E">
        <w:rPr>
          <w:rFonts w:ascii="Arial" w:hAnsi="Arial" w:cs="Arial"/>
          <w:sz w:val="22"/>
          <w:szCs w:val="22"/>
        </w:rPr>
        <w:t>“</w:t>
      </w:r>
      <w:r w:rsidRPr="005A426E">
        <w:rPr>
          <w:rFonts w:ascii="Arial" w:hAnsi="Arial" w:cs="Arial"/>
          <w:sz w:val="22"/>
          <w:szCs w:val="22"/>
        </w:rPr>
        <w:t xml:space="preserve"> se žadatel vrátí na záložku </w:t>
      </w:r>
      <w:r w:rsidR="002C171C" w:rsidRPr="005A426E">
        <w:rPr>
          <w:rFonts w:ascii="Arial" w:hAnsi="Arial" w:cs="Arial"/>
          <w:sz w:val="22"/>
          <w:szCs w:val="22"/>
        </w:rPr>
        <w:t>„</w:t>
      </w:r>
      <w:r w:rsidRPr="005A426E">
        <w:rPr>
          <w:rFonts w:ascii="Arial" w:hAnsi="Arial" w:cs="Arial"/>
          <w:sz w:val="22"/>
          <w:szCs w:val="22"/>
        </w:rPr>
        <w:t>Subjekty projektu</w:t>
      </w:r>
      <w:r w:rsidR="002C171C" w:rsidRPr="005A426E">
        <w:rPr>
          <w:rFonts w:ascii="Arial" w:hAnsi="Arial" w:cs="Arial"/>
          <w:sz w:val="22"/>
          <w:szCs w:val="22"/>
        </w:rPr>
        <w:t>“</w:t>
      </w:r>
      <w:r w:rsidRPr="005A426E">
        <w:rPr>
          <w:rFonts w:ascii="Arial" w:hAnsi="Arial" w:cs="Arial"/>
          <w:sz w:val="22"/>
          <w:szCs w:val="22"/>
        </w:rPr>
        <w:t>. Na obrazovce se doplní příslušné úd</w:t>
      </w:r>
      <w:r w:rsidR="007A5EC2" w:rsidRPr="005A426E">
        <w:rPr>
          <w:rFonts w:ascii="Arial" w:hAnsi="Arial" w:cs="Arial"/>
          <w:sz w:val="22"/>
          <w:szCs w:val="22"/>
        </w:rPr>
        <w:t>aje „dotažené“ z Registru osob.</w:t>
      </w:r>
    </w:p>
    <w:p w14:paraId="6F045D30"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b/>
          <w:sz w:val="22"/>
          <w:szCs w:val="22"/>
        </w:rPr>
        <w:t>Pozn. Zadání subjektu bez validace na Základní registry</w:t>
      </w:r>
      <w:r w:rsidRPr="005A426E">
        <w:rPr>
          <w:rFonts w:ascii="Arial" w:hAnsi="Arial" w:cs="Arial"/>
          <w:sz w:val="22"/>
          <w:szCs w:val="22"/>
        </w:rPr>
        <w:t xml:space="preserve"> – způsob jak zadat subjekt pomocí IČ bez validace je ten, že na výzvě je definována možnost zadávat nevalidované subjekty po</w:t>
      </w:r>
      <w:r w:rsidR="005A426E">
        <w:rPr>
          <w:rFonts w:ascii="Arial" w:hAnsi="Arial" w:cs="Arial"/>
          <w:sz w:val="22"/>
          <w:szCs w:val="22"/>
        </w:rPr>
        <w:t> </w:t>
      </w:r>
      <w:r w:rsidRPr="005A426E">
        <w:rPr>
          <w:rFonts w:ascii="Arial" w:hAnsi="Arial" w:cs="Arial"/>
          <w:sz w:val="22"/>
          <w:szCs w:val="22"/>
        </w:rPr>
        <w:t xml:space="preserve">zadání hesla </w:t>
      </w:r>
      <w:r w:rsidR="00A876A7" w:rsidRPr="005A426E">
        <w:rPr>
          <w:rFonts w:ascii="Arial" w:hAnsi="Arial" w:cs="Arial"/>
          <w:sz w:val="22"/>
          <w:szCs w:val="22"/>
        </w:rPr>
        <w:t>Regi</w:t>
      </w:r>
      <w:r w:rsidR="005F5575" w:rsidRPr="005A426E">
        <w:rPr>
          <w:rFonts w:ascii="Arial" w:hAnsi="Arial" w:cs="Arial"/>
          <w:sz w:val="22"/>
          <w:szCs w:val="22"/>
        </w:rPr>
        <w:t>stru osob</w:t>
      </w:r>
      <w:r w:rsidRPr="005A426E">
        <w:rPr>
          <w:rFonts w:ascii="Arial" w:hAnsi="Arial" w:cs="Arial"/>
          <w:sz w:val="22"/>
          <w:szCs w:val="22"/>
        </w:rPr>
        <w:t xml:space="preserve">. Pokud je tato možnost na výzvě nastavena, žadatel na obrazovce </w:t>
      </w:r>
      <w:r w:rsidR="002C171C" w:rsidRPr="005A426E">
        <w:rPr>
          <w:rFonts w:ascii="Arial" w:hAnsi="Arial" w:cs="Arial"/>
          <w:sz w:val="22"/>
          <w:szCs w:val="22"/>
        </w:rPr>
        <w:t>„</w:t>
      </w:r>
      <w:r w:rsidRPr="005A426E">
        <w:rPr>
          <w:rFonts w:ascii="Arial" w:hAnsi="Arial" w:cs="Arial"/>
          <w:sz w:val="22"/>
          <w:szCs w:val="22"/>
        </w:rPr>
        <w:t>Subjekty projektu</w:t>
      </w:r>
      <w:r w:rsidR="002C171C" w:rsidRPr="005A426E">
        <w:rPr>
          <w:rFonts w:ascii="Arial" w:hAnsi="Arial" w:cs="Arial"/>
          <w:sz w:val="22"/>
          <w:szCs w:val="22"/>
        </w:rPr>
        <w:t>“</w:t>
      </w:r>
      <w:r w:rsidRPr="005A426E">
        <w:rPr>
          <w:rFonts w:ascii="Arial" w:hAnsi="Arial" w:cs="Arial"/>
          <w:sz w:val="22"/>
          <w:szCs w:val="22"/>
        </w:rPr>
        <w:t xml:space="preserve"> uvidí textové pole pro zadání hesla ROS a tlačítko pro jeho ověření. Žadatel ovšem toto heslo musí znát (totožné heslo, které je uvedené na výzvě). Při správném zadání hesla </w:t>
      </w:r>
      <w:r w:rsidR="005F5575" w:rsidRPr="005A426E">
        <w:rPr>
          <w:rFonts w:ascii="Arial" w:hAnsi="Arial" w:cs="Arial"/>
          <w:sz w:val="22"/>
          <w:szCs w:val="22"/>
        </w:rPr>
        <w:t>Reg</w:t>
      </w:r>
      <w:r w:rsidR="00A876A7" w:rsidRPr="005A426E">
        <w:rPr>
          <w:rFonts w:ascii="Arial" w:hAnsi="Arial" w:cs="Arial"/>
          <w:sz w:val="22"/>
          <w:szCs w:val="22"/>
        </w:rPr>
        <w:t>i</w:t>
      </w:r>
      <w:r w:rsidR="005F5575" w:rsidRPr="005A426E">
        <w:rPr>
          <w:rFonts w:ascii="Arial" w:hAnsi="Arial" w:cs="Arial"/>
          <w:sz w:val="22"/>
          <w:szCs w:val="22"/>
        </w:rPr>
        <w:t xml:space="preserve">stru osob </w:t>
      </w:r>
      <w:r w:rsidRPr="005A426E">
        <w:rPr>
          <w:rFonts w:ascii="Arial" w:hAnsi="Arial" w:cs="Arial"/>
          <w:sz w:val="22"/>
          <w:szCs w:val="22"/>
        </w:rPr>
        <w:t>je umožněno žadateli zadat subjekt s IČ bez validace.</w:t>
      </w:r>
    </w:p>
    <w:p w14:paraId="1577E0F1"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Žadatel může na záložce </w:t>
      </w:r>
      <w:r w:rsidR="002C171C" w:rsidRPr="005A426E">
        <w:rPr>
          <w:rFonts w:ascii="Arial" w:hAnsi="Arial" w:cs="Arial"/>
          <w:sz w:val="22"/>
          <w:szCs w:val="22"/>
        </w:rPr>
        <w:t>„</w:t>
      </w:r>
      <w:r w:rsidRPr="005A426E">
        <w:rPr>
          <w:rFonts w:ascii="Arial" w:hAnsi="Arial" w:cs="Arial"/>
          <w:sz w:val="22"/>
          <w:szCs w:val="22"/>
        </w:rPr>
        <w:t>Subjekty projektu</w:t>
      </w:r>
      <w:r w:rsidR="002C171C" w:rsidRPr="005A426E">
        <w:rPr>
          <w:rFonts w:ascii="Arial" w:hAnsi="Arial" w:cs="Arial"/>
          <w:sz w:val="22"/>
          <w:szCs w:val="22"/>
        </w:rPr>
        <w:t>“</w:t>
      </w:r>
      <w:r w:rsidRPr="005A426E">
        <w:rPr>
          <w:rFonts w:ascii="Arial" w:hAnsi="Arial" w:cs="Arial"/>
          <w:sz w:val="22"/>
          <w:szCs w:val="22"/>
        </w:rPr>
        <w:t xml:space="preserve"> vyplnit údaje o počtu zaměstnanců, bilanční sumu rozvahy a roční obrat. Na základě těchto údajů je pak automaticky vydefinována Velikost podniku dle Přílohy I Nařízení Komise (ES)č. 800/2008.</w:t>
      </w:r>
    </w:p>
    <w:p w14:paraId="32FD439C" w14:textId="77777777" w:rsidR="004C7F41" w:rsidRPr="005A426E" w:rsidRDefault="004C7F41" w:rsidP="007A5EC2">
      <w:pPr>
        <w:spacing w:before="100" w:beforeAutospacing="1" w:after="100" w:afterAutospacing="1"/>
        <w:rPr>
          <w:rFonts w:ascii="Arial" w:hAnsi="Arial" w:cs="Arial"/>
          <w:b/>
          <w:sz w:val="22"/>
          <w:szCs w:val="22"/>
        </w:rPr>
      </w:pPr>
      <w:r w:rsidRPr="005A426E">
        <w:rPr>
          <w:rFonts w:ascii="Arial" w:hAnsi="Arial" w:cs="Arial"/>
          <w:b/>
          <w:sz w:val="22"/>
          <w:szCs w:val="22"/>
        </w:rPr>
        <w:t xml:space="preserve">Funkce </w:t>
      </w:r>
      <w:r w:rsidR="002C171C" w:rsidRPr="005A426E">
        <w:rPr>
          <w:rFonts w:ascii="Arial" w:hAnsi="Arial" w:cs="Arial"/>
          <w:b/>
          <w:sz w:val="22"/>
          <w:szCs w:val="22"/>
        </w:rPr>
        <w:t>„</w:t>
      </w:r>
      <w:r w:rsidRPr="005A426E">
        <w:rPr>
          <w:rFonts w:ascii="Arial" w:hAnsi="Arial" w:cs="Arial"/>
          <w:b/>
          <w:sz w:val="22"/>
          <w:szCs w:val="22"/>
        </w:rPr>
        <w:t>Kopie do profilu</w:t>
      </w:r>
      <w:r w:rsidR="002C171C" w:rsidRPr="005A426E">
        <w:rPr>
          <w:rFonts w:ascii="Arial" w:hAnsi="Arial" w:cs="Arial"/>
          <w:b/>
          <w:sz w:val="22"/>
          <w:szCs w:val="22"/>
        </w:rPr>
        <w:t>“</w:t>
      </w:r>
    </w:p>
    <w:p w14:paraId="39178B25"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Stiskem tlačítka </w:t>
      </w:r>
      <w:r w:rsidR="002C171C" w:rsidRPr="005A426E">
        <w:rPr>
          <w:rFonts w:ascii="Arial" w:hAnsi="Arial" w:cs="Arial"/>
          <w:sz w:val="22"/>
          <w:szCs w:val="22"/>
        </w:rPr>
        <w:t>„</w:t>
      </w:r>
      <w:r w:rsidRPr="005A426E">
        <w:rPr>
          <w:rFonts w:ascii="Arial" w:hAnsi="Arial" w:cs="Arial"/>
          <w:sz w:val="22"/>
          <w:szCs w:val="22"/>
        </w:rPr>
        <w:t>Kopie do profilu</w:t>
      </w:r>
      <w:r w:rsidR="002C171C" w:rsidRPr="005A426E">
        <w:rPr>
          <w:rFonts w:ascii="Arial" w:hAnsi="Arial" w:cs="Arial"/>
          <w:sz w:val="22"/>
          <w:szCs w:val="22"/>
        </w:rPr>
        <w:t>“</w:t>
      </w:r>
      <w:r w:rsidRPr="005A426E">
        <w:rPr>
          <w:rFonts w:ascii="Arial" w:hAnsi="Arial" w:cs="Arial"/>
          <w:sz w:val="22"/>
          <w:szCs w:val="22"/>
        </w:rPr>
        <w:t xml:space="preserve"> lze jednoduše kopírovat informace o příslušném subjektu pro možnosti využití v další žádosti bez nutnosti znovu vkládat data.</w:t>
      </w:r>
    </w:p>
    <w:p w14:paraId="5741CB41" w14:textId="77777777" w:rsidR="004C7F41" w:rsidRPr="005A426E" w:rsidRDefault="004C7F4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Do pole </w:t>
      </w:r>
      <w:r w:rsidR="002C171C" w:rsidRPr="005A426E">
        <w:rPr>
          <w:rFonts w:ascii="Arial" w:hAnsi="Arial" w:cs="Arial"/>
          <w:sz w:val="22"/>
          <w:szCs w:val="22"/>
        </w:rPr>
        <w:t>„N</w:t>
      </w:r>
      <w:r w:rsidRPr="005A426E">
        <w:rPr>
          <w:rFonts w:ascii="Arial" w:hAnsi="Arial" w:cs="Arial"/>
          <w:sz w:val="22"/>
          <w:szCs w:val="22"/>
        </w:rPr>
        <w:t>ázev nového profilu uživatele</w:t>
      </w:r>
      <w:r w:rsidR="002C171C" w:rsidRPr="005A426E">
        <w:rPr>
          <w:rFonts w:ascii="Arial" w:hAnsi="Arial" w:cs="Arial"/>
          <w:sz w:val="22"/>
          <w:szCs w:val="22"/>
        </w:rPr>
        <w:t>“</w:t>
      </w:r>
      <w:r w:rsidRPr="005A426E">
        <w:rPr>
          <w:rFonts w:ascii="Arial" w:hAnsi="Arial" w:cs="Arial"/>
          <w:sz w:val="22"/>
          <w:szCs w:val="22"/>
        </w:rPr>
        <w:t xml:space="preserve"> vyplní žadatel název subjektu, jehož údaje si chce uložit pro pozdější využití a stiskne tlačítko </w:t>
      </w:r>
      <w:r w:rsidR="002C171C" w:rsidRPr="005A426E">
        <w:rPr>
          <w:rFonts w:ascii="Arial" w:hAnsi="Arial" w:cs="Arial"/>
          <w:sz w:val="22"/>
          <w:szCs w:val="22"/>
        </w:rPr>
        <w:t>„</w:t>
      </w:r>
      <w:r w:rsidRPr="005A426E">
        <w:rPr>
          <w:rFonts w:ascii="Arial" w:hAnsi="Arial" w:cs="Arial"/>
          <w:sz w:val="22"/>
          <w:szCs w:val="22"/>
        </w:rPr>
        <w:t>Použít</w:t>
      </w:r>
      <w:r w:rsidR="002C171C" w:rsidRPr="005A426E">
        <w:rPr>
          <w:rFonts w:ascii="Arial" w:hAnsi="Arial" w:cs="Arial"/>
          <w:sz w:val="22"/>
          <w:szCs w:val="22"/>
        </w:rPr>
        <w:t>“</w:t>
      </w:r>
      <w:r w:rsidR="009B719A" w:rsidRPr="005A426E">
        <w:rPr>
          <w:rFonts w:ascii="Arial" w:hAnsi="Arial" w:cs="Arial"/>
          <w:sz w:val="22"/>
          <w:szCs w:val="22"/>
        </w:rPr>
        <w:t>.</w:t>
      </w:r>
    </w:p>
    <w:p w14:paraId="121F5B07" w14:textId="77777777" w:rsidR="0064589E" w:rsidRPr="005A426E" w:rsidRDefault="0064589E" w:rsidP="007A5EC2">
      <w:pPr>
        <w:spacing w:before="100" w:beforeAutospacing="1" w:after="100" w:afterAutospacing="1"/>
        <w:rPr>
          <w:rFonts w:ascii="Arial" w:hAnsi="Arial" w:cs="Arial"/>
          <w:sz w:val="22"/>
          <w:szCs w:val="22"/>
        </w:rPr>
      </w:pPr>
      <w:r w:rsidRPr="005A426E">
        <w:rPr>
          <w:rFonts w:ascii="Arial" w:hAnsi="Arial" w:cs="Arial"/>
          <w:sz w:val="22"/>
          <w:szCs w:val="22"/>
        </w:rPr>
        <w:t>Systém potvrdí, že akce proběhla úspěšně.</w:t>
      </w:r>
    </w:p>
    <w:p w14:paraId="57F3C9EC" w14:textId="77777777" w:rsidR="0064589E" w:rsidRPr="005A426E" w:rsidRDefault="0064589E" w:rsidP="007A5EC2">
      <w:pPr>
        <w:spacing w:before="100" w:beforeAutospacing="1" w:after="100" w:afterAutospacing="1"/>
        <w:rPr>
          <w:rFonts w:ascii="Arial" w:hAnsi="Arial" w:cs="Arial"/>
          <w:b/>
          <w:sz w:val="22"/>
          <w:szCs w:val="22"/>
        </w:rPr>
      </w:pPr>
      <w:r w:rsidRPr="005A426E">
        <w:rPr>
          <w:rFonts w:ascii="Arial" w:hAnsi="Arial" w:cs="Arial"/>
          <w:b/>
          <w:sz w:val="22"/>
          <w:szCs w:val="22"/>
        </w:rPr>
        <w:t xml:space="preserve">Funkce </w:t>
      </w:r>
      <w:r w:rsidR="002C171C" w:rsidRPr="005A426E">
        <w:rPr>
          <w:rFonts w:ascii="Arial" w:hAnsi="Arial" w:cs="Arial"/>
          <w:b/>
          <w:sz w:val="22"/>
          <w:szCs w:val="22"/>
        </w:rPr>
        <w:t>„K</w:t>
      </w:r>
      <w:r w:rsidRPr="005A426E">
        <w:rPr>
          <w:rFonts w:ascii="Arial" w:hAnsi="Arial" w:cs="Arial"/>
          <w:b/>
          <w:sz w:val="22"/>
          <w:szCs w:val="22"/>
        </w:rPr>
        <w:t>opie do žádosti</w:t>
      </w:r>
      <w:r w:rsidR="002C171C" w:rsidRPr="005A426E">
        <w:rPr>
          <w:rFonts w:ascii="Arial" w:hAnsi="Arial" w:cs="Arial"/>
          <w:b/>
          <w:sz w:val="22"/>
          <w:szCs w:val="22"/>
        </w:rPr>
        <w:t>“</w:t>
      </w:r>
    </w:p>
    <w:p w14:paraId="3E964D48" w14:textId="77777777" w:rsidR="0064589E" w:rsidRPr="005A426E" w:rsidRDefault="0064589E"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Pokud chce žadatel v budoucnu uložené údaje o subjektu znovu využít např. při zakládání další žádosti o podporu, může data o příslušném subjektu, které má uložené ve svém profilu vyvolat stiskem tlačítka </w:t>
      </w:r>
      <w:r w:rsidR="002C171C" w:rsidRPr="005A426E">
        <w:rPr>
          <w:rFonts w:ascii="Arial" w:hAnsi="Arial" w:cs="Arial"/>
          <w:sz w:val="22"/>
          <w:szCs w:val="22"/>
        </w:rPr>
        <w:t>„</w:t>
      </w:r>
      <w:r w:rsidRPr="005A426E">
        <w:rPr>
          <w:rFonts w:ascii="Arial" w:hAnsi="Arial" w:cs="Arial"/>
          <w:sz w:val="22"/>
          <w:szCs w:val="22"/>
        </w:rPr>
        <w:t>Kopie do žádosti</w:t>
      </w:r>
      <w:r w:rsidR="002C171C" w:rsidRPr="005A426E">
        <w:rPr>
          <w:rFonts w:ascii="Arial" w:hAnsi="Arial" w:cs="Arial"/>
          <w:sz w:val="22"/>
          <w:szCs w:val="22"/>
        </w:rPr>
        <w:t>“</w:t>
      </w:r>
      <w:r w:rsidRPr="005A426E">
        <w:rPr>
          <w:rFonts w:ascii="Arial" w:hAnsi="Arial" w:cs="Arial"/>
          <w:sz w:val="22"/>
          <w:szCs w:val="22"/>
        </w:rPr>
        <w:t>.</w:t>
      </w:r>
    </w:p>
    <w:p w14:paraId="271FA83D" w14:textId="77777777" w:rsidR="0064589E" w:rsidRPr="005A426E" w:rsidRDefault="0064589E" w:rsidP="007A5EC2">
      <w:pPr>
        <w:spacing w:before="100" w:beforeAutospacing="1" w:after="100" w:afterAutospacing="1"/>
        <w:rPr>
          <w:rFonts w:ascii="Arial" w:hAnsi="Arial" w:cs="Arial"/>
          <w:sz w:val="22"/>
          <w:szCs w:val="22"/>
        </w:rPr>
      </w:pPr>
      <w:r w:rsidRPr="005A426E">
        <w:rPr>
          <w:rFonts w:ascii="Arial" w:hAnsi="Arial" w:cs="Arial"/>
          <w:sz w:val="22"/>
          <w:szCs w:val="22"/>
        </w:rPr>
        <w:t>Z číselníku vybere příslušný profil uživatel, pod kter</w:t>
      </w:r>
      <w:r w:rsidR="009B719A" w:rsidRPr="005A426E">
        <w:rPr>
          <w:rFonts w:ascii="Arial" w:hAnsi="Arial" w:cs="Arial"/>
          <w:sz w:val="22"/>
          <w:szCs w:val="22"/>
        </w:rPr>
        <w:t>ým byly dané informace uloženy.</w:t>
      </w:r>
    </w:p>
    <w:p w14:paraId="0485E0EA" w14:textId="77777777" w:rsidR="0064589E" w:rsidRPr="005A426E" w:rsidRDefault="0064589E" w:rsidP="007A5EC2">
      <w:pPr>
        <w:spacing w:before="100" w:beforeAutospacing="1" w:after="100" w:afterAutospacing="1"/>
        <w:rPr>
          <w:rFonts w:ascii="Arial" w:hAnsi="Arial" w:cs="Arial"/>
          <w:sz w:val="22"/>
          <w:szCs w:val="22"/>
        </w:rPr>
      </w:pPr>
      <w:r w:rsidRPr="005A426E">
        <w:rPr>
          <w:rFonts w:ascii="Arial" w:hAnsi="Arial" w:cs="Arial"/>
          <w:sz w:val="22"/>
          <w:szCs w:val="22"/>
        </w:rPr>
        <w:t>Následně se zpřístupní pole pro výběr názvu subjektu, kde opět výběrem z číselníku provedeme volbu příslušného subjektu.</w:t>
      </w:r>
    </w:p>
    <w:p w14:paraId="1F121FB1" w14:textId="77777777" w:rsidR="0064589E" w:rsidRPr="005A426E" w:rsidRDefault="0064589E" w:rsidP="007A5EC2">
      <w:pPr>
        <w:spacing w:before="100" w:beforeAutospacing="1" w:after="100" w:afterAutospacing="1"/>
        <w:rPr>
          <w:rFonts w:ascii="Arial" w:hAnsi="Arial" w:cs="Arial"/>
          <w:sz w:val="22"/>
          <w:szCs w:val="22"/>
        </w:rPr>
      </w:pPr>
      <w:r w:rsidRPr="005A426E">
        <w:rPr>
          <w:rFonts w:ascii="Arial" w:hAnsi="Arial" w:cs="Arial"/>
          <w:sz w:val="22"/>
          <w:szCs w:val="22"/>
        </w:rPr>
        <w:t>Tlačítkem „Použít“ se následně potvrdí akce a data jsou úspěšně zkopírována do žádosti o</w:t>
      </w:r>
      <w:r w:rsidR="005A426E">
        <w:rPr>
          <w:rFonts w:ascii="Arial" w:hAnsi="Arial" w:cs="Arial"/>
          <w:sz w:val="22"/>
          <w:szCs w:val="22"/>
        </w:rPr>
        <w:t> </w:t>
      </w:r>
      <w:r w:rsidRPr="005A426E">
        <w:rPr>
          <w:rFonts w:ascii="Arial" w:hAnsi="Arial" w:cs="Arial"/>
          <w:sz w:val="22"/>
          <w:szCs w:val="22"/>
        </w:rPr>
        <w:t>podporu bez nutnosti znovu vkládat IČO.</w:t>
      </w:r>
    </w:p>
    <w:p w14:paraId="15568300" w14:textId="77777777" w:rsidR="002C171C" w:rsidRPr="00123312" w:rsidRDefault="002C171C" w:rsidP="00DC13E7">
      <w:pPr>
        <w:pStyle w:val="Nadpis4"/>
      </w:pPr>
      <w:bookmarkStart w:id="1437" w:name="_Toc483314196"/>
      <w:r>
        <w:t>Osoby subjektu</w:t>
      </w:r>
      <w:bookmarkEnd w:id="1437"/>
    </w:p>
    <w:p w14:paraId="32EC453B" w14:textId="77777777" w:rsidR="002C171C" w:rsidRPr="000A55E7" w:rsidRDefault="002C171C" w:rsidP="007A5EC2">
      <w:pPr>
        <w:spacing w:before="100" w:beforeAutospacing="1" w:after="100" w:afterAutospacing="1"/>
        <w:rPr>
          <w:rFonts w:ascii="Arial" w:hAnsi="Arial" w:cs="Arial"/>
          <w:sz w:val="22"/>
          <w:szCs w:val="22"/>
        </w:rPr>
      </w:pPr>
      <w:r w:rsidRPr="000A55E7">
        <w:rPr>
          <w:rFonts w:ascii="Arial" w:hAnsi="Arial" w:cs="Arial"/>
          <w:sz w:val="22"/>
          <w:szCs w:val="22"/>
        </w:rPr>
        <w:t>Na záložce „Osoby subjektu“ žadatel zvolí ze seznamu subjektů příslušný subjekt a k němu následně doplní povinné datové položky vztahující se k osobě subjektu. Zaškrtnutím checkboxu potvrdí, zda se jedná o kontaktní osobu nebo statutárního zástupce. Je možné zaškrtnout oba checkboxy. Stiskem tlačítka „Uložit“ žadatel údaje uloží.</w:t>
      </w:r>
    </w:p>
    <w:p w14:paraId="2D28C50C" w14:textId="77777777" w:rsidR="002C171C" w:rsidRPr="00123312" w:rsidRDefault="002C171C" w:rsidP="00DC13E7">
      <w:pPr>
        <w:pStyle w:val="Nadpis4"/>
      </w:pPr>
      <w:bookmarkStart w:id="1438" w:name="_Toc483314197"/>
      <w:r>
        <w:t>Adresy subjektu</w:t>
      </w:r>
      <w:bookmarkEnd w:id="1438"/>
    </w:p>
    <w:p w14:paraId="101C2452"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Po validaci dat na záložce „Subjekty projektu“ se příslušné ověřené údaje o oficiální adrese žadatele zobrazí na obrazovku „Adresy subjektu“. Pokud se jedná i o adresu doručovací, vybere žadatel příslušný údaj z číselníku v dolní části obrazovky.</w:t>
      </w:r>
    </w:p>
    <w:p w14:paraId="22AA11CB"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Pokud chce žadatel jako typ adresy doručovací nebo místo realizace zvolit jiné místo než je adresa oficiální, stiskem tlačítka „Nový záznam“ vyplní relevantní datové položky a v dolní části obrazovky vybere příslušný typ adresy.</w:t>
      </w:r>
    </w:p>
    <w:p w14:paraId="71794E78" w14:textId="77777777" w:rsidR="008277F7" w:rsidRDefault="008277F7" w:rsidP="00DC13E7">
      <w:pPr>
        <w:pStyle w:val="Nadpis4"/>
      </w:pPr>
      <w:bookmarkStart w:id="1439" w:name="_Toc483314198"/>
      <w:r>
        <w:t>Účty subjektu</w:t>
      </w:r>
      <w:bookmarkEnd w:id="1439"/>
    </w:p>
    <w:p w14:paraId="55C43480"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Na záložce „Účty subjektu“ žadatel zvolí ze seznamu subjektů příslušný subjekt (pokud je jich na žádosti / projektu více) k němu následně doplní povinné datové položky vztahující se k účtu subjektu. Stiskem tlačítka Uložit žadatel údaje uloží.</w:t>
      </w:r>
    </w:p>
    <w:p w14:paraId="631EE359" w14:textId="77777777" w:rsidR="008277F7" w:rsidRDefault="008277F7" w:rsidP="00DC13E7">
      <w:pPr>
        <w:pStyle w:val="Nadpis4"/>
      </w:pPr>
      <w:bookmarkStart w:id="1440" w:name="_Toc483314199"/>
      <w:r>
        <w:t>Etapy projektu</w:t>
      </w:r>
      <w:bookmarkEnd w:id="1440"/>
    </w:p>
    <w:p w14:paraId="3304A6CC"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Pokud jsou předkládané žádosti o podporu stanoveny na výzvě jako etapové, vyplňuje žadatel údaje na záložce „Etapy projektu“. Pokud projekt není na výzvě definován jako etapový, záložka „Etapy projektu“ se uživateli nezobrazuje. Při vkládání dat v rámci etapy projektu uživatel po stisku tlačítka „Nový záznam“ vyplní název etapy její předpokládané datum zahájení a ukončení a popis etapy. Stiskem tlačí</w:t>
      </w:r>
      <w:r w:rsidR="009B719A" w:rsidRPr="005A426E">
        <w:rPr>
          <w:rFonts w:ascii="Arial" w:hAnsi="Arial" w:cs="Arial"/>
          <w:sz w:val="22"/>
          <w:szCs w:val="22"/>
        </w:rPr>
        <w:t>tka Uložit žadatel údaje uloží.</w:t>
      </w:r>
    </w:p>
    <w:p w14:paraId="547FB54D" w14:textId="77777777" w:rsidR="008277F7" w:rsidRDefault="008277F7" w:rsidP="00DC13E7">
      <w:pPr>
        <w:pStyle w:val="Nadpis4"/>
      </w:pPr>
      <w:bookmarkStart w:id="1441" w:name="_Ref434846111"/>
      <w:bookmarkStart w:id="1442" w:name="_Toc483314200"/>
      <w:r>
        <w:t>Rozpočet</w:t>
      </w:r>
      <w:bookmarkEnd w:id="1441"/>
      <w:bookmarkEnd w:id="1442"/>
    </w:p>
    <w:p w14:paraId="425B38F8"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Pro aktivaci záložky „Rozpočet“ je nutné mít vyplněné údaje na záložce „</w:t>
      </w:r>
      <w:r w:rsidRPr="005A426E">
        <w:rPr>
          <w:rFonts w:ascii="Arial" w:hAnsi="Arial" w:cs="Arial"/>
          <w:b/>
          <w:sz w:val="22"/>
          <w:szCs w:val="22"/>
        </w:rPr>
        <w:t>Specifický cílů</w:t>
      </w:r>
      <w:r w:rsidRPr="005A426E">
        <w:rPr>
          <w:rFonts w:ascii="Arial" w:hAnsi="Arial" w:cs="Arial"/>
          <w:sz w:val="22"/>
          <w:szCs w:val="22"/>
        </w:rPr>
        <w:t xml:space="preserve"> a mít určený </w:t>
      </w:r>
      <w:r w:rsidRPr="005A426E">
        <w:rPr>
          <w:rFonts w:ascii="Arial" w:hAnsi="Arial" w:cs="Arial"/>
          <w:b/>
          <w:sz w:val="22"/>
          <w:szCs w:val="22"/>
        </w:rPr>
        <w:t>Typ subjektu - žadatel/příjemce</w:t>
      </w:r>
      <w:r w:rsidRPr="005A426E">
        <w:rPr>
          <w:rFonts w:ascii="Arial" w:hAnsi="Arial" w:cs="Arial"/>
          <w:sz w:val="22"/>
          <w:szCs w:val="22"/>
        </w:rPr>
        <w:t xml:space="preserve"> na záložce „</w:t>
      </w:r>
      <w:r w:rsidRPr="005A426E">
        <w:rPr>
          <w:rFonts w:ascii="Arial" w:hAnsi="Arial" w:cs="Arial"/>
          <w:b/>
          <w:sz w:val="22"/>
          <w:szCs w:val="22"/>
        </w:rPr>
        <w:t>Subjekty projektu“</w:t>
      </w:r>
      <w:r w:rsidRPr="005A426E">
        <w:rPr>
          <w:rFonts w:ascii="Arial" w:hAnsi="Arial" w:cs="Arial"/>
          <w:sz w:val="22"/>
          <w:szCs w:val="22"/>
        </w:rPr>
        <w:t>. V případě volby financování je i nutný zvolený typ režimu financování na záložce „Projekt“.</w:t>
      </w:r>
    </w:p>
    <w:p w14:paraId="40A54E72"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Rozpočet projektu je generován automaticky při zakládání žádosti o podporu. Na záložce „Rozpočet“ se uživateli načte typ rozpočtu, který byl od ŘO OPD zvolen na výzvě a s nadefinovanou strukturou položek rozpočtu. Žadatel do připraveného rozpočtu vyplňuje částky jednotlivých rozpočtových položek, případně má právo vytvářet některé rozpočtové podpoložky, pakliže mu to daný typ skupiny rozpočtu umožňuje. Žadatel po kliknutí na jednotlivou položku rozpočtu nebo po kliknutí na tlačítko „Nový záznam“ vyplňuje do povinného pole „Částka celkem“ nebo přes tlačítko “Editovat vše“ částky nesoučtových položek rozpočtu. V případě stisku tlačítka „Editovat vše“ uživatel vloží do aktivních políček příslušné částky a zadání částek uloží tlačítkem „Uložit vše“.</w:t>
      </w:r>
    </w:p>
    <w:p w14:paraId="20BF48C7" w14:textId="77777777" w:rsidR="008277F7" w:rsidRDefault="008277F7" w:rsidP="00DC13E7">
      <w:pPr>
        <w:pStyle w:val="Nadpis4"/>
      </w:pPr>
      <w:bookmarkStart w:id="1443" w:name="_Toc483314201"/>
      <w:r>
        <w:t>Přehled zdrojů financování</w:t>
      </w:r>
      <w:bookmarkEnd w:id="1443"/>
    </w:p>
    <w:p w14:paraId="6557BA34"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Vyplněný rozpočet na žádosti o podporu je podkladem pro „Přehled zdrojů financování“. Rozpad na jednotlivé zdroje financování provádí systém automaticky na pokyn uživatele. Zdrojová částka pro rozpad se zjišťuje z celkových způsobilých výdajů uvedených v aktuálním rozpočtu žádosti o podporu. Bylo-li na výzvě od ŘO OPD nastaveno, že žádost o podporu nebude obsahovat rozpočet, pak je zdrojová částka pro</w:t>
      </w:r>
      <w:r w:rsidR="004B4B7B" w:rsidRPr="005A426E">
        <w:rPr>
          <w:rFonts w:ascii="Arial" w:hAnsi="Arial" w:cs="Arial"/>
          <w:sz w:val="22"/>
          <w:szCs w:val="22"/>
        </w:rPr>
        <w:t> </w:t>
      </w:r>
      <w:r w:rsidRPr="005A426E">
        <w:rPr>
          <w:rFonts w:ascii="Arial" w:hAnsi="Arial" w:cs="Arial"/>
          <w:sz w:val="22"/>
          <w:szCs w:val="22"/>
        </w:rPr>
        <w:t xml:space="preserve">rozpad zjišťována z bilance EDS/SMVS. </w:t>
      </w:r>
    </w:p>
    <w:p w14:paraId="718F5AC4"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Uživatel vstoupí na záložku „Přehled zdrojů financování“ a přes stisknutí tlačítka „Rozpad financí“ dojde k automatickému naplnění relevantních položek Přehledu zdrojů financování.</w:t>
      </w:r>
    </w:p>
    <w:p w14:paraId="239A1767" w14:textId="77777777" w:rsidR="008277F7" w:rsidRPr="005A426E" w:rsidRDefault="008277F7" w:rsidP="007A5EC2">
      <w:pPr>
        <w:spacing w:before="100" w:beforeAutospacing="1" w:after="100" w:afterAutospacing="1"/>
        <w:rPr>
          <w:rFonts w:ascii="Arial" w:hAnsi="Arial" w:cs="Arial"/>
          <w:sz w:val="22"/>
          <w:szCs w:val="22"/>
        </w:rPr>
      </w:pPr>
      <w:r w:rsidRPr="005A426E">
        <w:rPr>
          <w:rFonts w:ascii="Arial" w:hAnsi="Arial" w:cs="Arial"/>
          <w:sz w:val="22"/>
          <w:szCs w:val="22"/>
        </w:rPr>
        <w:t>Pokud jsou při žádosti o podporu uvažovány příjmy, v závislosti na předchozím nastavení na</w:t>
      </w:r>
      <w:r w:rsidR="005A426E">
        <w:rPr>
          <w:rFonts w:ascii="Arial" w:hAnsi="Arial" w:cs="Arial"/>
          <w:sz w:val="22"/>
          <w:szCs w:val="22"/>
        </w:rPr>
        <w:t> </w:t>
      </w:r>
      <w:r w:rsidRPr="005A426E">
        <w:rPr>
          <w:rFonts w:ascii="Arial" w:hAnsi="Arial" w:cs="Arial"/>
          <w:sz w:val="22"/>
          <w:szCs w:val="22"/>
        </w:rPr>
        <w:t xml:space="preserve">výzvě, na záložce </w:t>
      </w:r>
      <w:r w:rsidR="00123312" w:rsidRPr="005A426E">
        <w:rPr>
          <w:rFonts w:ascii="Arial" w:hAnsi="Arial" w:cs="Arial"/>
          <w:sz w:val="22"/>
          <w:szCs w:val="22"/>
        </w:rPr>
        <w:t>„</w:t>
      </w:r>
      <w:r w:rsidRPr="005A426E">
        <w:rPr>
          <w:rFonts w:ascii="Arial" w:hAnsi="Arial" w:cs="Arial"/>
          <w:sz w:val="22"/>
          <w:szCs w:val="22"/>
        </w:rPr>
        <w:t>Přehled zdrojů financování</w:t>
      </w:r>
      <w:r w:rsidR="00123312" w:rsidRPr="005A426E">
        <w:rPr>
          <w:rFonts w:ascii="Arial" w:hAnsi="Arial" w:cs="Arial"/>
          <w:sz w:val="22"/>
          <w:szCs w:val="22"/>
        </w:rPr>
        <w:t>“</w:t>
      </w:r>
      <w:r w:rsidRPr="005A426E">
        <w:rPr>
          <w:rFonts w:ascii="Arial" w:hAnsi="Arial" w:cs="Arial"/>
          <w:sz w:val="22"/>
          <w:szCs w:val="22"/>
        </w:rPr>
        <w:t xml:space="preserve"> je nutné je zohlednit. V případě jiných peněžních příjmů než dle výkladu čl. 61 obecného nařízení EK vyplněním do </w:t>
      </w:r>
      <w:r w:rsidR="00505190" w:rsidRPr="005A426E">
        <w:rPr>
          <w:rFonts w:ascii="Arial" w:hAnsi="Arial" w:cs="Arial"/>
          <w:sz w:val="22"/>
          <w:szCs w:val="22"/>
        </w:rPr>
        <w:t> </w:t>
      </w:r>
      <w:r w:rsidRPr="005A426E">
        <w:rPr>
          <w:rFonts w:ascii="Arial" w:hAnsi="Arial" w:cs="Arial"/>
          <w:sz w:val="22"/>
          <w:szCs w:val="22"/>
        </w:rPr>
        <w:t>příslušného pole „Jiné peněžní příjmy“. V případě aplikace příjmů dle čl. 61 obecného nařízení EK je částka příjmů automaticky vyplněna z modulu CBA do pole „Příjmy dle čl. 61 obecného nařízení“</w:t>
      </w:r>
      <w:r w:rsidR="00123312" w:rsidRPr="005A426E">
        <w:rPr>
          <w:rFonts w:ascii="Arial" w:hAnsi="Arial" w:cs="Arial"/>
          <w:sz w:val="22"/>
          <w:szCs w:val="22"/>
        </w:rPr>
        <w:t>, je-li použití tohoto modulu v rámci výzvy umožněno.</w:t>
      </w:r>
      <w:r w:rsidRPr="005A426E">
        <w:rPr>
          <w:rFonts w:ascii="Arial" w:hAnsi="Arial" w:cs="Arial"/>
          <w:sz w:val="22"/>
          <w:szCs w:val="22"/>
        </w:rPr>
        <w:t xml:space="preserve"> Uživatel má možnost dále vyplnit pole „% vlastního financování“, které určuje výši vlastního podílu financování na celkových výdajích projektu v %. Po zadání % vlastního financování může systém MS2014+ v některých případech, kdy to není možné zjistit automaticky dle právní formy žadatele, vyžadovat určení konkrétní identifikace zdroje financování pro vlastní podíl žadatele z nabídnutého číselníku zdrojů financování. Po automatickém načtení nebo ručním naplnění polí záložky </w:t>
      </w:r>
      <w:r w:rsidR="00123312" w:rsidRPr="005A426E">
        <w:rPr>
          <w:rFonts w:ascii="Arial" w:hAnsi="Arial" w:cs="Arial"/>
          <w:sz w:val="22"/>
          <w:szCs w:val="22"/>
        </w:rPr>
        <w:t>„</w:t>
      </w:r>
      <w:r w:rsidRPr="005A426E">
        <w:rPr>
          <w:rFonts w:ascii="Arial" w:hAnsi="Arial" w:cs="Arial"/>
          <w:sz w:val="22"/>
          <w:szCs w:val="22"/>
        </w:rPr>
        <w:t>Přehled zdrojů financování</w:t>
      </w:r>
      <w:r w:rsidR="00123312" w:rsidRPr="005A426E">
        <w:rPr>
          <w:rFonts w:ascii="Arial" w:hAnsi="Arial" w:cs="Arial"/>
          <w:sz w:val="22"/>
          <w:szCs w:val="22"/>
        </w:rPr>
        <w:t>“</w:t>
      </w:r>
      <w:r w:rsidRPr="005A426E">
        <w:rPr>
          <w:rFonts w:ascii="Arial" w:hAnsi="Arial" w:cs="Arial"/>
          <w:sz w:val="22"/>
          <w:szCs w:val="22"/>
        </w:rPr>
        <w:t xml:space="preserve"> uživatel ukončí práci na záložce tlačítkem </w:t>
      </w:r>
      <w:r w:rsidR="00123312" w:rsidRPr="005A426E">
        <w:rPr>
          <w:rFonts w:ascii="Arial" w:hAnsi="Arial" w:cs="Arial"/>
          <w:sz w:val="22"/>
          <w:szCs w:val="22"/>
        </w:rPr>
        <w:t>„</w:t>
      </w:r>
      <w:r w:rsidRPr="005A426E">
        <w:rPr>
          <w:rFonts w:ascii="Arial" w:hAnsi="Arial" w:cs="Arial"/>
          <w:sz w:val="22"/>
          <w:szCs w:val="22"/>
        </w:rPr>
        <w:t>Uložit</w:t>
      </w:r>
      <w:r w:rsidR="00123312" w:rsidRPr="005A426E">
        <w:rPr>
          <w:rFonts w:ascii="Arial" w:hAnsi="Arial" w:cs="Arial"/>
          <w:sz w:val="22"/>
          <w:szCs w:val="22"/>
        </w:rPr>
        <w:t>“</w:t>
      </w:r>
      <w:r w:rsidRPr="005A426E">
        <w:rPr>
          <w:rFonts w:ascii="Arial" w:hAnsi="Arial" w:cs="Arial"/>
          <w:sz w:val="22"/>
          <w:szCs w:val="22"/>
        </w:rPr>
        <w:t>.</w:t>
      </w:r>
    </w:p>
    <w:p w14:paraId="69808A2E" w14:textId="77777777" w:rsidR="00123312" w:rsidRDefault="00123312" w:rsidP="00DC13E7">
      <w:pPr>
        <w:pStyle w:val="Nadpis4"/>
      </w:pPr>
      <w:bookmarkStart w:id="1444" w:name="_Toc483314202"/>
      <w:r>
        <w:t>Finanční plán</w:t>
      </w:r>
      <w:bookmarkEnd w:id="1444"/>
    </w:p>
    <w:p w14:paraId="0341F6A8"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Finanční plán lze vyplnit až po nastavení právní formy žadatele a vyplnění rozpočtu projektu + přehled zdrojů financování. Finanční plán projektu lze založit jen na žádosti o podporu, která má proveden rozpad financí na jednotlivé zdroje (přes tlačítko „Rozpad financí“ na záložce „Přehled zdrojů financování“). Finanční plán projektu je na žádosti o podporu vyplňován buď ručně uživatelem nebo automaticky systémem MS2014+, pokud byla na výzvě od ŘO OPD nastavena volba automatického generování finančního plánu a je dostupná odpovídající šablona finančního plánu nadefinovaná od ŘO OPD.  Pokud byla navíc na výzvě nastavena volba „Zpřístupnit pole investice / neinvestice“, uživatel vyplňuje na finanční plán i pole nesoucí informaci o rozdělení částek na investice a neinvestice.</w:t>
      </w:r>
    </w:p>
    <w:p w14:paraId="14A04CBF"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Uživatel vstoupí na záložku „Finanční plán“ a přes tlačítko „Nový jsou mu zpřístupněna pole pro vyplnění částek položky finančního plánu a další atributy finančního plánu. </w:t>
      </w:r>
    </w:p>
    <w:p w14:paraId="64ACFA54"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Pokud byl na výzvě nastaven režim financování ex-ante, jsou relevantní pole pro vyplnění Záloha – plán pro zálohu a Vyúčtování – plán pro vyúčtování zálohy.</w:t>
      </w:r>
    </w:p>
    <w:p w14:paraId="5B0C492C"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 Pokud byla vyhlášena výzva pro projekty v režimu ex-post, je relevantní pro vyplnění pouze pole Vyúčtování – plán.</w:t>
      </w:r>
    </w:p>
    <w:p w14:paraId="016002F7"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Uživatel vyplní dále pole „Datum předložení“ a případně zaškrtávací pole „Závěrečná platba“, pakliže je pod touto položkou plánována a bude se v budoucnu tvořit „Závěrečná žádost o</w:t>
      </w:r>
      <w:r w:rsidR="005A426E">
        <w:rPr>
          <w:rFonts w:ascii="Arial" w:hAnsi="Arial" w:cs="Arial"/>
          <w:sz w:val="22"/>
          <w:szCs w:val="22"/>
        </w:rPr>
        <w:t> </w:t>
      </w:r>
      <w:r w:rsidRPr="005A426E">
        <w:rPr>
          <w:rFonts w:ascii="Arial" w:hAnsi="Arial" w:cs="Arial"/>
          <w:sz w:val="22"/>
          <w:szCs w:val="22"/>
        </w:rPr>
        <w:t>platbu“. Svoje zadání údajů uživatel potvrdí volbou Uložit.</w:t>
      </w:r>
    </w:p>
    <w:p w14:paraId="5B5E795F" w14:textId="77777777" w:rsidR="008277F7"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 V případě automaticky generovaného finančního plánu uživatel vstoupí na záložku „Finanční plán“ a otevře formulář finančního plánu, následně je finanční plán systémem MS2014+ automaticky vygenerován.</w:t>
      </w:r>
    </w:p>
    <w:p w14:paraId="526321D4" w14:textId="77777777" w:rsidR="00123312" w:rsidRDefault="00123312" w:rsidP="00DC13E7">
      <w:pPr>
        <w:pStyle w:val="Nadpis4"/>
      </w:pPr>
      <w:bookmarkStart w:id="1445" w:name="_Toc483314203"/>
      <w:r>
        <w:t>Indikátory</w:t>
      </w:r>
      <w:bookmarkEnd w:id="1445"/>
    </w:p>
    <w:p w14:paraId="4015B209" w14:textId="77777777" w:rsidR="00123312"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Na výzvě jsou ŘO OPD definovány indikátory, které budou v rámci projektu plněny, stejně jako jejich povinnost. V žádosti o podporu tedy žadatel postupně vybírá jednotlivé záznamy a to tak, že nejprve stiskne tlačítko „Nový záznam“ a následně provede výběr z číselníku, který je zobrazen v položce „Kód Indikátoru“.</w:t>
      </w:r>
    </w:p>
    <w:p w14:paraId="1B5BCBF4" w14:textId="77777777" w:rsidR="00813DF1" w:rsidRPr="005A426E" w:rsidRDefault="00123312"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Po tomto výběru dojde k automaticky doplnění jeho názvu a definice do příslušných datových polí. Žadatel dále zadá výchozí a cílovou hodnotu indikátoru, případně nepovinné pole popis hodnoty. Tlačítkem </w:t>
      </w:r>
      <w:r w:rsidR="00813DF1" w:rsidRPr="005A426E">
        <w:rPr>
          <w:rFonts w:ascii="Arial" w:hAnsi="Arial" w:cs="Arial"/>
          <w:sz w:val="22"/>
          <w:szCs w:val="22"/>
        </w:rPr>
        <w:t>„</w:t>
      </w:r>
      <w:r w:rsidRPr="005A426E">
        <w:rPr>
          <w:rFonts w:ascii="Arial" w:hAnsi="Arial" w:cs="Arial"/>
          <w:sz w:val="22"/>
          <w:szCs w:val="22"/>
        </w:rPr>
        <w:t>Uložit</w:t>
      </w:r>
      <w:r w:rsidR="00813DF1" w:rsidRPr="005A426E">
        <w:rPr>
          <w:rFonts w:ascii="Arial" w:hAnsi="Arial" w:cs="Arial"/>
          <w:sz w:val="22"/>
          <w:szCs w:val="22"/>
        </w:rPr>
        <w:t>“</w:t>
      </w:r>
      <w:r w:rsidR="009B719A" w:rsidRPr="005A426E">
        <w:rPr>
          <w:rFonts w:ascii="Arial" w:hAnsi="Arial" w:cs="Arial"/>
          <w:sz w:val="22"/>
          <w:szCs w:val="22"/>
        </w:rPr>
        <w:t xml:space="preserve"> žadatel údaje uloží.</w:t>
      </w:r>
    </w:p>
    <w:p w14:paraId="2BAC0A76" w14:textId="77777777" w:rsidR="000135AE" w:rsidRPr="005A426E" w:rsidRDefault="000135AE" w:rsidP="007A5EC2">
      <w:pPr>
        <w:spacing w:before="100" w:beforeAutospacing="1" w:after="100" w:afterAutospacing="1"/>
        <w:rPr>
          <w:rFonts w:ascii="Arial" w:hAnsi="Arial" w:cs="Arial"/>
          <w:b/>
          <w:sz w:val="22"/>
          <w:szCs w:val="22"/>
        </w:rPr>
      </w:pPr>
      <w:r w:rsidRPr="005A426E">
        <w:rPr>
          <w:rFonts w:ascii="Arial" w:hAnsi="Arial" w:cs="Arial"/>
          <w:sz w:val="22"/>
          <w:szCs w:val="22"/>
        </w:rPr>
        <w:t xml:space="preserve">Příručku „Indikátory pro monitoring a hodnocení Operačního programu Doprava 2014-2020“ najdete na webových stránkách </w:t>
      </w:r>
      <w:hyperlink r:id="rId72" w:history="1">
        <w:r w:rsidRPr="005A426E">
          <w:rPr>
            <w:rStyle w:val="Hypertextovodkaz"/>
            <w:rFonts w:ascii="Arial" w:hAnsi="Arial" w:cs="Arial"/>
            <w:b/>
            <w:sz w:val="22"/>
            <w:szCs w:val="22"/>
          </w:rPr>
          <w:t>http://web.opd.cz/document/</w:t>
        </w:r>
      </w:hyperlink>
      <w:r w:rsidRPr="005A426E">
        <w:rPr>
          <w:rFonts w:ascii="Arial" w:hAnsi="Arial" w:cs="Arial"/>
          <w:b/>
          <w:sz w:val="22"/>
          <w:szCs w:val="22"/>
        </w:rPr>
        <w:t>.</w:t>
      </w:r>
    </w:p>
    <w:p w14:paraId="021A1AE7" w14:textId="77777777" w:rsidR="00813DF1" w:rsidRPr="00813DF1" w:rsidRDefault="00813DF1" w:rsidP="00DC13E7">
      <w:pPr>
        <w:pStyle w:val="Nadpis4"/>
      </w:pPr>
      <w:bookmarkStart w:id="1446" w:name="_Toc483314204"/>
      <w:r>
        <w:t>Horizontální principy</w:t>
      </w:r>
      <w:bookmarkEnd w:id="1446"/>
    </w:p>
    <w:p w14:paraId="3E86AEB7"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Dle článku 7 a 8 Obecného nařízení musí být projekty předkládané do jednotlivých operačních programů v souladu s horizontálními principy.</w:t>
      </w:r>
    </w:p>
    <w:p w14:paraId="4FE96F0F"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Těmito principy jsou:</w:t>
      </w:r>
    </w:p>
    <w:p w14:paraId="4956755B" w14:textId="77777777" w:rsidR="00813DF1" w:rsidRPr="005A426E" w:rsidRDefault="00813DF1" w:rsidP="002F6349">
      <w:pPr>
        <w:pStyle w:val="Odstavecseseznamem"/>
        <w:numPr>
          <w:ilvl w:val="0"/>
          <w:numId w:val="588"/>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podpora rovných příležitostí a nediskriminace,</w:t>
      </w:r>
    </w:p>
    <w:p w14:paraId="14E0F4E9" w14:textId="77777777" w:rsidR="00813DF1" w:rsidRPr="005A426E" w:rsidRDefault="00813DF1" w:rsidP="002F6349">
      <w:pPr>
        <w:pStyle w:val="Odstavecseseznamem"/>
        <w:numPr>
          <w:ilvl w:val="0"/>
          <w:numId w:val="588"/>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podpora rovnosti mezi muži a ženami,</w:t>
      </w:r>
    </w:p>
    <w:p w14:paraId="152041C0" w14:textId="77777777" w:rsidR="00813DF1" w:rsidRPr="005A426E" w:rsidRDefault="00813DF1" w:rsidP="002F6349">
      <w:pPr>
        <w:pStyle w:val="Odstavecseseznamem"/>
        <w:numPr>
          <w:ilvl w:val="0"/>
          <w:numId w:val="588"/>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udržitelný rozvoj.</w:t>
      </w:r>
    </w:p>
    <w:p w14:paraId="11871195"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U každého jednotlivého principu žadatel při vyplňování žádosti uvádí jeden z  následujících vztahů k principu:</w:t>
      </w:r>
    </w:p>
    <w:p w14:paraId="05BA48C4" w14:textId="77777777" w:rsidR="00FE70F8" w:rsidRPr="005A426E" w:rsidRDefault="00FE70F8" w:rsidP="007A5EC2">
      <w:pPr>
        <w:pStyle w:val="Odstavecseseznamem"/>
        <w:numPr>
          <w:ilvl w:val="0"/>
          <w:numId w:val="405"/>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projekt je cíleně zaměřen na horizontální princip,</w:t>
      </w:r>
    </w:p>
    <w:p w14:paraId="56862D31" w14:textId="77777777" w:rsidR="00FE70F8" w:rsidRPr="005A426E" w:rsidRDefault="00FE70F8" w:rsidP="007A5EC2">
      <w:pPr>
        <w:pStyle w:val="Odstavecseseznamem"/>
        <w:numPr>
          <w:ilvl w:val="0"/>
          <w:numId w:val="405"/>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projekt má pozitivní vliv na horizontální princip,</w:t>
      </w:r>
    </w:p>
    <w:p w14:paraId="74808E29" w14:textId="77777777" w:rsidR="00FE70F8" w:rsidRPr="005A426E" w:rsidRDefault="00FE70F8" w:rsidP="007A5EC2">
      <w:pPr>
        <w:pStyle w:val="Odstavecseseznamem"/>
        <w:numPr>
          <w:ilvl w:val="0"/>
          <w:numId w:val="405"/>
        </w:num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projekt je neutrální k horizontálnímu principu.</w:t>
      </w:r>
    </w:p>
    <w:p w14:paraId="02DAA12D" w14:textId="77777777" w:rsidR="00813DF1" w:rsidRPr="005A426E" w:rsidRDefault="00813DF1" w:rsidP="007A5EC2">
      <w:pPr>
        <w:autoSpaceDE w:val="0"/>
        <w:autoSpaceDN w:val="0"/>
        <w:adjustRightInd w:val="0"/>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V projektech financovaných z OPD převažují aktivity, které nejsou primárně zaměřeny na výše uvedené oblasti, přesto musí být horizontální principy/témata uplatňovány napříč jednotlivými investičními prioritami. Sekundárně pak může mít některý z projektů na horizontální témata pozitivní vliv. Proto má žadatel pro vyplnění na žádosti uvedeny všechny tři horizontální témata.</w:t>
      </w:r>
    </w:p>
    <w:p w14:paraId="1865EC94"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b/>
          <w:sz w:val="22"/>
          <w:szCs w:val="22"/>
        </w:rPr>
        <w:t>Udržitelný rozvoj</w:t>
      </w:r>
      <w:r w:rsidRPr="005A426E">
        <w:rPr>
          <w:rFonts w:ascii="Arial" w:hAnsi="Arial" w:cs="Arial"/>
          <w:sz w:val="22"/>
          <w:szCs w:val="22"/>
        </w:rPr>
        <w:t xml:space="preserve"> spočívá na třech pilířích – ekonomickém, sociálním a environmentálním. Hlavními tématy udržitelného rozvoje jsou však především záležitosti životního prostředí, neboť právě mezi jednotlivými složkami životního prostředí a ekonomickými aktivitami dochází nejčastěji ke konfliktu s důsledky pro udržitelnost rozvoje.</w:t>
      </w:r>
    </w:p>
    <w:p w14:paraId="1931AA36"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Projekt, jehož hlavním cílem jsou investice přímo zaměřené na zlepšování a ochranu životního prostředí, je projektem, který je na udržitelný rozvoj zacílen.</w:t>
      </w:r>
    </w:p>
    <w:p w14:paraId="215B85D4" w14:textId="77777777" w:rsidR="00813DF1" w:rsidRPr="005A426E" w:rsidRDefault="00813DF1" w:rsidP="007A5EC2">
      <w:pPr>
        <w:autoSpaceDE w:val="0"/>
        <w:autoSpaceDN w:val="0"/>
        <w:adjustRightInd w:val="0"/>
        <w:spacing w:before="100" w:beforeAutospacing="1" w:after="100" w:afterAutospacing="1"/>
        <w:rPr>
          <w:rFonts w:ascii="Arial" w:hAnsi="Arial" w:cs="Arial"/>
          <w:sz w:val="22"/>
          <w:szCs w:val="22"/>
        </w:rPr>
      </w:pPr>
      <w:r w:rsidRPr="005A426E">
        <w:rPr>
          <w:rFonts w:ascii="Arial" w:hAnsi="Arial" w:cs="Arial"/>
          <w:sz w:val="22"/>
          <w:szCs w:val="22"/>
        </w:rPr>
        <w:t>Projekt, jehož hlavním cílem nejsou investice přímo zaměřené na zlepšování a ochranu životního prostředí, avšak jenž může svými efekty k tomuto tématu částečně přispívat, a jenž tedy sleduje alespoň jeden environmentální indikátor (ENVI indikátor), má pak na udržitelný rozvoj pozitivní vliv.</w:t>
      </w:r>
    </w:p>
    <w:p w14:paraId="4F29CFEF" w14:textId="77777777" w:rsidR="00813DF1" w:rsidRPr="005A426E" w:rsidRDefault="00813DF1" w:rsidP="007A5EC2">
      <w:pPr>
        <w:pStyle w:val="MPtext"/>
        <w:spacing w:before="100" w:beforeAutospacing="1" w:after="100" w:afterAutospacing="1"/>
        <w:rPr>
          <w:sz w:val="22"/>
          <w:szCs w:val="22"/>
        </w:rPr>
      </w:pPr>
      <w:r w:rsidRPr="005A426E">
        <w:rPr>
          <w:sz w:val="22"/>
          <w:szCs w:val="22"/>
        </w:rPr>
        <w:t>Projekt, u něhož nejsou sledovány žádné ENVI indikátory, má neutrální vliv na životní prostředí.</w:t>
      </w:r>
    </w:p>
    <w:p w14:paraId="121AED54" w14:textId="77777777" w:rsidR="00320C2B" w:rsidRPr="005A426E" w:rsidRDefault="00813DF1" w:rsidP="007A5EC2">
      <w:pPr>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Pokud je u projektu uvedeno, že je cíleně zaměřen, nebo má pozitivní vliv na horizontální princip, musí být přílohou projektové žádosti analýza, která podpoří uvedený vztah k horizontálnímu principu odbornou argumentací, výzkumy a statistikou.</w:t>
      </w:r>
    </w:p>
    <w:p w14:paraId="2E0F5967" w14:textId="77777777" w:rsidR="00813DF1" w:rsidRPr="005A426E" w:rsidRDefault="00813DF1" w:rsidP="007A5EC2">
      <w:pPr>
        <w:spacing w:before="100" w:beforeAutospacing="1" w:after="100" w:afterAutospacing="1"/>
        <w:rPr>
          <w:rStyle w:val="controllabel"/>
          <w:rFonts w:ascii="Arial" w:hAnsi="Arial" w:cs="Arial"/>
          <w:sz w:val="22"/>
          <w:szCs w:val="22"/>
        </w:rPr>
      </w:pPr>
      <w:r w:rsidRPr="005A426E">
        <w:rPr>
          <w:rFonts w:ascii="Arial" w:hAnsi="Arial" w:cs="Arial"/>
          <w:sz w:val="22"/>
          <w:szCs w:val="22"/>
        </w:rPr>
        <w:t xml:space="preserve">V rámci této záložky žadatel ke každému typu horizontálního principu vybere z číselníku </w:t>
      </w:r>
      <w:r w:rsidRPr="005A426E">
        <w:rPr>
          <w:rStyle w:val="controllabel"/>
          <w:rFonts w:ascii="Arial" w:hAnsi="Arial" w:cs="Arial"/>
          <w:sz w:val="22"/>
          <w:szCs w:val="22"/>
        </w:rPr>
        <w:t xml:space="preserve">vliv projektu na horizontální princip a vloží popis a zdůvodnění vlivu projektu na </w:t>
      </w:r>
      <w:r w:rsidR="00EF3D5A" w:rsidRPr="005A426E">
        <w:rPr>
          <w:rStyle w:val="controllabel"/>
          <w:rFonts w:ascii="Arial" w:hAnsi="Arial" w:cs="Arial"/>
          <w:sz w:val="22"/>
          <w:szCs w:val="22"/>
        </w:rPr>
        <w:t> </w:t>
      </w:r>
      <w:r w:rsidRPr="005A426E">
        <w:rPr>
          <w:rStyle w:val="controllabel"/>
          <w:rFonts w:ascii="Arial" w:hAnsi="Arial" w:cs="Arial"/>
          <w:sz w:val="22"/>
          <w:szCs w:val="22"/>
        </w:rPr>
        <w:t>horizontální princip. Vše uloží stiskem tlačítka „Uložit“.</w:t>
      </w:r>
    </w:p>
    <w:p w14:paraId="1DE58C80" w14:textId="581F1803" w:rsidR="00813DF1" w:rsidRPr="00162C8D" w:rsidRDefault="00813DF1" w:rsidP="00413623">
      <w:pPr>
        <w:pStyle w:val="Nadpis4"/>
        <w:rPr>
          <w:rStyle w:val="controllabel"/>
        </w:rPr>
      </w:pPr>
      <w:bookmarkStart w:id="1447" w:name="_Toc483314205"/>
      <w:r w:rsidRPr="00413623">
        <w:rPr>
          <w:rStyle w:val="controllabel"/>
        </w:rPr>
        <w:t>Veře</w:t>
      </w:r>
      <w:r w:rsidRPr="00162C8D">
        <w:t>j</w:t>
      </w:r>
      <w:r w:rsidRPr="00413623">
        <w:rPr>
          <w:rStyle w:val="controllabel"/>
        </w:rPr>
        <w:t>né</w:t>
      </w:r>
      <w:r w:rsidR="00784360">
        <w:rPr>
          <w:rStyle w:val="controllabel"/>
        </w:rPr>
        <w:t xml:space="preserve"> </w:t>
      </w:r>
      <w:r w:rsidRPr="00413623">
        <w:rPr>
          <w:rStyle w:val="controllabel"/>
        </w:rPr>
        <w:t>zakázky</w:t>
      </w:r>
      <w:bookmarkEnd w:id="1447"/>
    </w:p>
    <w:p w14:paraId="0A4BDA4D" w14:textId="77777777" w:rsidR="00813DF1" w:rsidRPr="005A426E" w:rsidRDefault="00813DF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Pokud je na záložce </w:t>
      </w:r>
      <w:r w:rsidR="00413576" w:rsidRPr="005A426E">
        <w:rPr>
          <w:rFonts w:ascii="Arial" w:hAnsi="Arial" w:cs="Arial"/>
          <w:sz w:val="22"/>
          <w:szCs w:val="22"/>
        </w:rPr>
        <w:t>„</w:t>
      </w:r>
      <w:r w:rsidRPr="005A426E">
        <w:rPr>
          <w:rFonts w:ascii="Arial" w:hAnsi="Arial" w:cs="Arial"/>
          <w:sz w:val="22"/>
          <w:szCs w:val="22"/>
        </w:rPr>
        <w:t>Projekt</w:t>
      </w:r>
      <w:r w:rsidR="00413576" w:rsidRPr="005A426E">
        <w:rPr>
          <w:rFonts w:ascii="Arial" w:hAnsi="Arial" w:cs="Arial"/>
          <w:sz w:val="22"/>
          <w:szCs w:val="22"/>
        </w:rPr>
        <w:t>“</w:t>
      </w:r>
      <w:r w:rsidRPr="005A426E">
        <w:rPr>
          <w:rFonts w:ascii="Arial" w:hAnsi="Arial" w:cs="Arial"/>
          <w:sz w:val="22"/>
          <w:szCs w:val="22"/>
        </w:rPr>
        <w:t xml:space="preserve"> zaškrtnuta možnost realizace zadávacích řízení na projektu, jsou k zadávání údajů o veřejných zakázkách zpřístupněny tyto záložky v rámci datové oblasti </w:t>
      </w:r>
      <w:r w:rsidR="00413576" w:rsidRPr="005A426E">
        <w:rPr>
          <w:rFonts w:ascii="Arial" w:hAnsi="Arial" w:cs="Arial"/>
          <w:sz w:val="22"/>
          <w:szCs w:val="22"/>
        </w:rPr>
        <w:t>„</w:t>
      </w:r>
      <w:r w:rsidRPr="005A426E">
        <w:rPr>
          <w:rFonts w:ascii="Arial" w:hAnsi="Arial" w:cs="Arial"/>
          <w:sz w:val="22"/>
          <w:szCs w:val="22"/>
        </w:rPr>
        <w:t>Veřejné zakázky</w:t>
      </w:r>
      <w:r w:rsidR="00413576" w:rsidRPr="005A426E">
        <w:rPr>
          <w:rFonts w:ascii="Arial" w:hAnsi="Arial" w:cs="Arial"/>
          <w:sz w:val="22"/>
          <w:szCs w:val="22"/>
        </w:rPr>
        <w:t>“</w:t>
      </w:r>
      <w:r w:rsidRPr="005A426E">
        <w:rPr>
          <w:rFonts w:ascii="Arial" w:hAnsi="Arial" w:cs="Arial"/>
          <w:sz w:val="22"/>
          <w:szCs w:val="22"/>
        </w:rPr>
        <w:t>:</w:t>
      </w:r>
    </w:p>
    <w:p w14:paraId="1B02809C" w14:textId="77777777" w:rsidR="00813DF1" w:rsidRPr="005A426E" w:rsidRDefault="00813DF1" w:rsidP="007A5EC2">
      <w:pPr>
        <w:pStyle w:val="Odstavecseseznamem"/>
        <w:numPr>
          <w:ilvl w:val="0"/>
          <w:numId w:val="377"/>
        </w:numPr>
        <w:spacing w:before="100" w:beforeAutospacing="1" w:after="100" w:afterAutospacing="1" w:line="276" w:lineRule="auto"/>
        <w:rPr>
          <w:rFonts w:ascii="Arial" w:hAnsi="Arial" w:cs="Arial"/>
          <w:sz w:val="22"/>
          <w:szCs w:val="22"/>
        </w:rPr>
      </w:pPr>
      <w:r w:rsidRPr="005A426E">
        <w:rPr>
          <w:rFonts w:ascii="Arial" w:hAnsi="Arial" w:cs="Arial"/>
          <w:sz w:val="22"/>
          <w:szCs w:val="22"/>
        </w:rPr>
        <w:t>Veřejné zakázky</w:t>
      </w:r>
    </w:p>
    <w:p w14:paraId="4A0CA2D5" w14:textId="77777777" w:rsidR="00813DF1" w:rsidRPr="005A426E" w:rsidRDefault="00813DF1" w:rsidP="007A5EC2">
      <w:pPr>
        <w:pStyle w:val="Odstavecseseznamem"/>
        <w:numPr>
          <w:ilvl w:val="0"/>
          <w:numId w:val="377"/>
        </w:numPr>
        <w:spacing w:before="100" w:beforeAutospacing="1" w:after="100" w:afterAutospacing="1" w:line="276" w:lineRule="auto"/>
        <w:rPr>
          <w:rFonts w:ascii="Arial" w:hAnsi="Arial" w:cs="Arial"/>
          <w:sz w:val="22"/>
          <w:szCs w:val="22"/>
        </w:rPr>
      </w:pPr>
      <w:r w:rsidRPr="005A426E">
        <w:rPr>
          <w:rFonts w:ascii="Arial" w:hAnsi="Arial" w:cs="Arial"/>
          <w:sz w:val="22"/>
          <w:szCs w:val="22"/>
        </w:rPr>
        <w:t>Hodnocení a odvolání</w:t>
      </w:r>
    </w:p>
    <w:p w14:paraId="61CFAE20" w14:textId="77777777" w:rsidR="00813DF1" w:rsidRPr="005A426E" w:rsidRDefault="00813DF1" w:rsidP="007A5EC2">
      <w:pPr>
        <w:pStyle w:val="Odstavecseseznamem"/>
        <w:numPr>
          <w:ilvl w:val="0"/>
          <w:numId w:val="377"/>
        </w:numPr>
        <w:spacing w:before="100" w:beforeAutospacing="1" w:after="100" w:afterAutospacing="1" w:line="276" w:lineRule="auto"/>
        <w:rPr>
          <w:rFonts w:ascii="Arial" w:hAnsi="Arial" w:cs="Arial"/>
          <w:sz w:val="22"/>
          <w:szCs w:val="22"/>
        </w:rPr>
      </w:pPr>
      <w:r w:rsidRPr="005A426E">
        <w:rPr>
          <w:rFonts w:ascii="Arial" w:hAnsi="Arial" w:cs="Arial"/>
          <w:sz w:val="22"/>
          <w:szCs w:val="22"/>
        </w:rPr>
        <w:t>Veřejné zakázky – etapy</w:t>
      </w:r>
    </w:p>
    <w:p w14:paraId="7757FF47" w14:textId="77777777" w:rsidR="00813DF1" w:rsidRPr="005A426E" w:rsidRDefault="00813DF1" w:rsidP="007A5EC2">
      <w:pPr>
        <w:pStyle w:val="Odstavecseseznamem"/>
        <w:numPr>
          <w:ilvl w:val="0"/>
          <w:numId w:val="377"/>
        </w:numPr>
        <w:spacing w:before="100" w:beforeAutospacing="1" w:after="100" w:afterAutospacing="1" w:line="276" w:lineRule="auto"/>
        <w:rPr>
          <w:rFonts w:ascii="Arial" w:hAnsi="Arial" w:cs="Arial"/>
          <w:sz w:val="22"/>
          <w:szCs w:val="22"/>
        </w:rPr>
      </w:pPr>
      <w:r w:rsidRPr="005A426E">
        <w:rPr>
          <w:rFonts w:ascii="Arial" w:hAnsi="Arial" w:cs="Arial"/>
          <w:sz w:val="22"/>
          <w:szCs w:val="22"/>
        </w:rPr>
        <w:t>Návrh/podnět na ÚOHS</w:t>
      </w:r>
    </w:p>
    <w:p w14:paraId="05E93817" w14:textId="77777777" w:rsidR="00813DF1" w:rsidRPr="005A426E" w:rsidRDefault="00813DF1" w:rsidP="007A5EC2">
      <w:pPr>
        <w:pStyle w:val="Odstavecseseznamem"/>
        <w:numPr>
          <w:ilvl w:val="0"/>
          <w:numId w:val="377"/>
        </w:numPr>
        <w:spacing w:before="100" w:beforeAutospacing="1" w:after="100" w:afterAutospacing="1" w:line="276" w:lineRule="auto"/>
        <w:rPr>
          <w:rFonts w:ascii="Arial" w:hAnsi="Arial" w:cs="Arial"/>
          <w:sz w:val="22"/>
          <w:szCs w:val="22"/>
        </w:rPr>
      </w:pPr>
      <w:r w:rsidRPr="005A426E">
        <w:rPr>
          <w:rFonts w:ascii="Arial" w:hAnsi="Arial" w:cs="Arial"/>
          <w:sz w:val="22"/>
          <w:szCs w:val="22"/>
        </w:rPr>
        <w:t>Údaje o smlouvě a dodatku</w:t>
      </w:r>
    </w:p>
    <w:p w14:paraId="5F19700B" w14:textId="77777777" w:rsidR="00813DF1" w:rsidRPr="005A426E" w:rsidRDefault="00813DF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Na záložku </w:t>
      </w:r>
      <w:r w:rsidR="00413576" w:rsidRPr="005A426E">
        <w:rPr>
          <w:rFonts w:ascii="Arial" w:hAnsi="Arial" w:cs="Arial"/>
          <w:sz w:val="22"/>
          <w:szCs w:val="22"/>
        </w:rPr>
        <w:t>„</w:t>
      </w:r>
      <w:r w:rsidRPr="005A426E">
        <w:rPr>
          <w:rFonts w:ascii="Arial" w:hAnsi="Arial" w:cs="Arial"/>
          <w:sz w:val="22"/>
          <w:szCs w:val="22"/>
        </w:rPr>
        <w:t>Veřejné zakázky</w:t>
      </w:r>
      <w:r w:rsidR="00413576" w:rsidRPr="005A426E">
        <w:rPr>
          <w:rFonts w:ascii="Arial" w:hAnsi="Arial" w:cs="Arial"/>
          <w:sz w:val="22"/>
          <w:szCs w:val="22"/>
        </w:rPr>
        <w:t>“</w:t>
      </w:r>
      <w:r w:rsidRPr="005A426E">
        <w:rPr>
          <w:rFonts w:ascii="Arial" w:hAnsi="Arial" w:cs="Arial"/>
          <w:sz w:val="22"/>
          <w:szCs w:val="22"/>
        </w:rPr>
        <w:t xml:space="preserve"> se vyplňují základní údaje o veřejné zakázce v závislosti na jejím životním cyklu (fázi). Výběrem z číselníku uživatel vybere, v jakém stavu veřejnou zakázku zadává. Pokud je veřejná zakázka ve stavu plánovaná, zadávají se pouze předpokládané údaje o veřejné zakázc</w:t>
      </w:r>
      <w:r w:rsidR="009B719A" w:rsidRPr="005A426E">
        <w:rPr>
          <w:rFonts w:ascii="Arial" w:hAnsi="Arial" w:cs="Arial"/>
          <w:sz w:val="22"/>
          <w:szCs w:val="22"/>
        </w:rPr>
        <w:t>e, ostatní pole jsou neaktivní.</w:t>
      </w:r>
    </w:p>
    <w:p w14:paraId="6DEC3DD8" w14:textId="77777777" w:rsidR="00813DF1" w:rsidRPr="005A426E" w:rsidRDefault="00813DF1"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Údaje žadatel uloží stiskem tlačítka </w:t>
      </w:r>
      <w:r w:rsidR="00413576" w:rsidRPr="005A426E">
        <w:rPr>
          <w:rFonts w:ascii="Arial" w:hAnsi="Arial" w:cs="Arial"/>
          <w:sz w:val="22"/>
          <w:szCs w:val="22"/>
        </w:rPr>
        <w:t>„U</w:t>
      </w:r>
      <w:r w:rsidRPr="005A426E">
        <w:rPr>
          <w:rFonts w:ascii="Arial" w:hAnsi="Arial" w:cs="Arial"/>
          <w:sz w:val="22"/>
          <w:szCs w:val="22"/>
        </w:rPr>
        <w:t>ložit</w:t>
      </w:r>
      <w:r w:rsidR="00413576" w:rsidRPr="005A426E">
        <w:rPr>
          <w:rFonts w:ascii="Arial" w:hAnsi="Arial" w:cs="Arial"/>
          <w:sz w:val="22"/>
          <w:szCs w:val="22"/>
        </w:rPr>
        <w:t>“</w:t>
      </w:r>
      <w:r w:rsidRPr="005A426E">
        <w:rPr>
          <w:rFonts w:ascii="Arial" w:hAnsi="Arial" w:cs="Arial"/>
          <w:sz w:val="22"/>
          <w:szCs w:val="22"/>
        </w:rPr>
        <w:t xml:space="preserve"> v dolní části obrazovky. Po stisku tlačítka </w:t>
      </w:r>
      <w:r w:rsidR="00413576" w:rsidRPr="005A426E">
        <w:rPr>
          <w:rFonts w:ascii="Arial" w:hAnsi="Arial" w:cs="Arial"/>
          <w:sz w:val="22"/>
          <w:szCs w:val="22"/>
        </w:rPr>
        <w:t>„</w:t>
      </w:r>
      <w:r w:rsidRPr="005A426E">
        <w:rPr>
          <w:rFonts w:ascii="Arial" w:hAnsi="Arial" w:cs="Arial"/>
          <w:sz w:val="22"/>
          <w:szCs w:val="22"/>
        </w:rPr>
        <w:t>Uložit</w:t>
      </w:r>
      <w:r w:rsidR="00413576" w:rsidRPr="005A426E">
        <w:rPr>
          <w:rFonts w:ascii="Arial" w:hAnsi="Arial" w:cs="Arial"/>
          <w:sz w:val="22"/>
          <w:szCs w:val="22"/>
        </w:rPr>
        <w:t>“</w:t>
      </w:r>
      <w:r w:rsidRPr="005A426E">
        <w:rPr>
          <w:rFonts w:ascii="Arial" w:hAnsi="Arial" w:cs="Arial"/>
          <w:sz w:val="22"/>
          <w:szCs w:val="22"/>
        </w:rPr>
        <w:t xml:space="preserve"> dojde k aktivaci pole </w:t>
      </w:r>
      <w:r w:rsidR="00413576" w:rsidRPr="005A426E">
        <w:rPr>
          <w:rFonts w:ascii="Arial" w:hAnsi="Arial" w:cs="Arial"/>
          <w:sz w:val="22"/>
          <w:szCs w:val="22"/>
        </w:rPr>
        <w:t>„</w:t>
      </w:r>
      <w:r w:rsidRPr="005A426E">
        <w:rPr>
          <w:rFonts w:ascii="Arial" w:hAnsi="Arial" w:cs="Arial"/>
          <w:sz w:val="22"/>
          <w:szCs w:val="22"/>
        </w:rPr>
        <w:t>Předpokládaný předmět veřejné zakázky</w:t>
      </w:r>
      <w:r w:rsidR="00413576" w:rsidRPr="005A426E">
        <w:rPr>
          <w:rFonts w:ascii="Arial" w:hAnsi="Arial" w:cs="Arial"/>
          <w:sz w:val="22"/>
          <w:szCs w:val="22"/>
        </w:rPr>
        <w:t>“</w:t>
      </w:r>
      <w:r w:rsidRPr="005A426E">
        <w:rPr>
          <w:rFonts w:ascii="Arial" w:hAnsi="Arial" w:cs="Arial"/>
          <w:sz w:val="22"/>
          <w:szCs w:val="22"/>
        </w:rPr>
        <w:t xml:space="preserve"> v dolní části obrazovky. Žadatel výběrem z číselníku vybere předpokládaný předmět veřejné zakázky a stiskem </w:t>
      </w:r>
      <w:r w:rsidR="00413576" w:rsidRPr="005A426E">
        <w:rPr>
          <w:rFonts w:ascii="Arial" w:hAnsi="Arial" w:cs="Arial"/>
          <w:sz w:val="22"/>
          <w:szCs w:val="22"/>
        </w:rPr>
        <w:t>„</w:t>
      </w:r>
      <w:r w:rsidRPr="005A426E">
        <w:rPr>
          <w:rFonts w:ascii="Arial" w:hAnsi="Arial" w:cs="Arial"/>
          <w:sz w:val="22"/>
          <w:szCs w:val="22"/>
        </w:rPr>
        <w:t>Uložit</w:t>
      </w:r>
      <w:r w:rsidR="00413576" w:rsidRPr="005A426E">
        <w:rPr>
          <w:rFonts w:ascii="Arial" w:hAnsi="Arial" w:cs="Arial"/>
          <w:sz w:val="22"/>
          <w:szCs w:val="22"/>
        </w:rPr>
        <w:t>“</w:t>
      </w:r>
      <w:r w:rsidRPr="005A426E">
        <w:rPr>
          <w:rFonts w:ascii="Arial" w:hAnsi="Arial" w:cs="Arial"/>
          <w:sz w:val="22"/>
          <w:szCs w:val="22"/>
        </w:rPr>
        <w:t xml:space="preserve"> potvrdí výběr.</w:t>
      </w:r>
    </w:p>
    <w:p w14:paraId="1B0D7E3C" w14:textId="77777777" w:rsidR="00413576" w:rsidRPr="005A426E" w:rsidRDefault="00413576" w:rsidP="007A5EC2">
      <w:pPr>
        <w:spacing w:before="100" w:beforeAutospacing="1" w:after="100" w:afterAutospacing="1"/>
        <w:rPr>
          <w:rFonts w:ascii="Arial" w:hAnsi="Arial" w:cs="Arial"/>
          <w:sz w:val="22"/>
          <w:szCs w:val="22"/>
        </w:rPr>
      </w:pPr>
      <w:r w:rsidRPr="005A426E">
        <w:rPr>
          <w:rFonts w:ascii="Arial" w:hAnsi="Arial" w:cs="Arial"/>
          <w:sz w:val="22"/>
          <w:szCs w:val="22"/>
        </w:rPr>
        <w:t>Pokud žadatel zadává VZ ve vyšším stavu (zahájení, realizace apod.) nabízí se k editaci další příslušná pole.</w:t>
      </w:r>
    </w:p>
    <w:p w14:paraId="6FB07386"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Údaje žadatel uloží stiskem tlačítka „Uložit“ v dolní části obrazovky, po něm dojde k aktivaci pole „Předmět veřejné zakázky“ v dolní části obrazovky.</w:t>
      </w:r>
    </w:p>
    <w:p w14:paraId="5F4CD091" w14:textId="77777777" w:rsidR="00813DF1" w:rsidRPr="005A426E" w:rsidRDefault="00294EC0" w:rsidP="007A5EC2">
      <w:pPr>
        <w:spacing w:before="100" w:beforeAutospacing="1" w:after="100" w:afterAutospacing="1"/>
        <w:rPr>
          <w:sz w:val="22"/>
          <w:szCs w:val="22"/>
        </w:rPr>
      </w:pPr>
      <w:r w:rsidRPr="005A426E">
        <w:rPr>
          <w:rFonts w:ascii="Arial" w:hAnsi="Arial" w:cs="Arial"/>
          <w:sz w:val="22"/>
          <w:szCs w:val="22"/>
        </w:rPr>
        <w:t>Žadatel výběrem z číselníku vybere předmět veřejné zakázky a stiskem „Uložit“ potvrdí výběr.</w:t>
      </w:r>
    </w:p>
    <w:p w14:paraId="20EA324E"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Žadatel dále vyplní relevantní údaje k zadávacímu řízení v rámci ostatních záložek:</w:t>
      </w:r>
    </w:p>
    <w:p w14:paraId="539895D4" w14:textId="77777777" w:rsidR="00294EC0" w:rsidRPr="005A426E" w:rsidRDefault="00294EC0" w:rsidP="007A5EC2">
      <w:pPr>
        <w:spacing w:before="100" w:beforeAutospacing="1" w:after="100" w:afterAutospacing="1"/>
        <w:rPr>
          <w:rFonts w:ascii="Arial" w:hAnsi="Arial" w:cs="Arial"/>
          <w:b/>
          <w:sz w:val="22"/>
          <w:szCs w:val="22"/>
        </w:rPr>
      </w:pPr>
      <w:r w:rsidRPr="005A426E">
        <w:rPr>
          <w:rFonts w:ascii="Arial" w:hAnsi="Arial" w:cs="Arial"/>
          <w:b/>
          <w:sz w:val="22"/>
          <w:szCs w:val="22"/>
        </w:rPr>
        <w:t>Hodnocení a odvolání</w:t>
      </w:r>
    </w:p>
    <w:p w14:paraId="1FB8C866"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Na záložce „</w:t>
      </w:r>
      <w:r w:rsidRPr="005A426E">
        <w:rPr>
          <w:rFonts w:ascii="Arial" w:hAnsi="Arial" w:cs="Arial"/>
          <w:b/>
          <w:sz w:val="22"/>
          <w:szCs w:val="22"/>
        </w:rPr>
        <w:t>Hodnocení a odvolání“</w:t>
      </w:r>
      <w:r w:rsidRPr="005A426E">
        <w:rPr>
          <w:rFonts w:ascii="Arial" w:hAnsi="Arial" w:cs="Arial"/>
          <w:sz w:val="22"/>
          <w:szCs w:val="22"/>
        </w:rPr>
        <w:t xml:space="preserve"> žadatel vybere ze seznamu příslušnou veřejnou zakázku (pokud je jich na žádosti/projektu více) a následně ze seznamu přiřadí dodavatele. Aby se dodavatel nabízel v seznamu na této záložce, </w:t>
      </w:r>
      <w:r w:rsidRPr="005A426E">
        <w:rPr>
          <w:rFonts w:ascii="Arial" w:hAnsi="Arial" w:cs="Arial"/>
          <w:b/>
          <w:sz w:val="22"/>
          <w:szCs w:val="22"/>
        </w:rPr>
        <w:t>musí být zadaný v rámci záložky „Subjekty projektu“</w:t>
      </w:r>
      <w:r w:rsidRPr="005A426E">
        <w:rPr>
          <w:rFonts w:ascii="Arial" w:hAnsi="Arial" w:cs="Arial"/>
          <w:sz w:val="22"/>
          <w:szCs w:val="22"/>
        </w:rPr>
        <w:t>. Jinak se</w:t>
      </w:r>
      <w:r w:rsidR="007A5EC2" w:rsidRPr="005A426E">
        <w:rPr>
          <w:rFonts w:ascii="Arial" w:hAnsi="Arial" w:cs="Arial"/>
          <w:sz w:val="22"/>
          <w:szCs w:val="22"/>
        </w:rPr>
        <w:t xml:space="preserve"> v seznamu dodavatel nezobrazí.</w:t>
      </w:r>
    </w:p>
    <w:p w14:paraId="0EECB77E"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V dolní části obrazovky pak lze vyplnit údaje k případným námitkám vzneseným k zadavateli v rámci výběrového řízení. </w:t>
      </w:r>
    </w:p>
    <w:p w14:paraId="2A48065C" w14:textId="77777777" w:rsidR="00294EC0" w:rsidRPr="005A426E" w:rsidRDefault="00294EC0" w:rsidP="007A5EC2">
      <w:pPr>
        <w:spacing w:before="100" w:beforeAutospacing="1" w:after="100" w:afterAutospacing="1"/>
        <w:rPr>
          <w:rFonts w:ascii="Arial" w:hAnsi="Arial" w:cs="Arial"/>
          <w:b/>
          <w:sz w:val="22"/>
          <w:szCs w:val="22"/>
        </w:rPr>
      </w:pPr>
      <w:r w:rsidRPr="005A426E">
        <w:rPr>
          <w:rFonts w:ascii="Arial" w:hAnsi="Arial" w:cs="Arial"/>
          <w:b/>
          <w:sz w:val="22"/>
          <w:szCs w:val="22"/>
        </w:rPr>
        <w:t>Veřejné zakázky - etapy</w:t>
      </w:r>
    </w:p>
    <w:p w14:paraId="2828C9FF"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Pokud je projekt etapový, i pro veřejné zakázky se vyplní údaje za jednotlivé etapy.</w:t>
      </w:r>
    </w:p>
    <w:p w14:paraId="3FD9F58E" w14:textId="77777777" w:rsidR="008277F7"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Žadatel vybere ze seznamu příslušnou veřejnou zakázku, které následně přiřazuje výběrem z</w:t>
      </w:r>
      <w:r w:rsidR="005A426E">
        <w:rPr>
          <w:rFonts w:ascii="Arial" w:hAnsi="Arial" w:cs="Arial"/>
          <w:sz w:val="22"/>
          <w:szCs w:val="22"/>
        </w:rPr>
        <w:t> </w:t>
      </w:r>
      <w:r w:rsidRPr="005A426E">
        <w:rPr>
          <w:rFonts w:ascii="Arial" w:hAnsi="Arial" w:cs="Arial"/>
          <w:sz w:val="22"/>
          <w:szCs w:val="22"/>
        </w:rPr>
        <w:t xml:space="preserve">číselníku. </w:t>
      </w:r>
      <w:r w:rsidRPr="005A426E">
        <w:rPr>
          <w:rFonts w:ascii="Arial" w:hAnsi="Arial" w:cs="Arial"/>
          <w:b/>
          <w:sz w:val="22"/>
          <w:szCs w:val="22"/>
        </w:rPr>
        <w:t>Etapy musí být vyplněné na záložce „Etapy projektu“, aby se následně nabízely v číselníku na záložce Veřejné zakázky – etapy.</w:t>
      </w:r>
    </w:p>
    <w:p w14:paraId="27AE3216"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Po výběru příslušné etapy se údaje načtou do datových polí a žadatel stiskem tlačítka „Uložit“ potvrdí výběr.</w:t>
      </w:r>
    </w:p>
    <w:p w14:paraId="60C4463D" w14:textId="77777777" w:rsidR="00294EC0" w:rsidRPr="005A426E" w:rsidRDefault="00294EC0" w:rsidP="007A5EC2">
      <w:pPr>
        <w:spacing w:before="100" w:beforeAutospacing="1" w:after="100" w:afterAutospacing="1"/>
        <w:rPr>
          <w:rFonts w:ascii="Arial" w:hAnsi="Arial" w:cs="Arial"/>
          <w:b/>
          <w:sz w:val="22"/>
          <w:szCs w:val="22"/>
        </w:rPr>
      </w:pPr>
      <w:r w:rsidRPr="005A426E">
        <w:rPr>
          <w:rFonts w:ascii="Arial" w:hAnsi="Arial" w:cs="Arial"/>
          <w:b/>
          <w:sz w:val="22"/>
          <w:szCs w:val="22"/>
        </w:rPr>
        <w:t>Údaje o smlouvě a dodatku</w:t>
      </w:r>
    </w:p>
    <w:p w14:paraId="64C7809A"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 xml:space="preserve">Na záložce žadatel vybere ze seznamu příslušnou veřejnou zakázku (pokud je jich na žádosti/projektu více) a následně z číselníku vybere typ právního aktu. Ke smlouvě následně </w:t>
      </w:r>
      <w:r w:rsidR="009B719A" w:rsidRPr="005A426E">
        <w:rPr>
          <w:rFonts w:ascii="Arial" w:hAnsi="Arial" w:cs="Arial"/>
          <w:sz w:val="22"/>
          <w:szCs w:val="22"/>
        </w:rPr>
        <w:t>vyplní všechny příslušné údaje.</w:t>
      </w:r>
    </w:p>
    <w:p w14:paraId="549D8A1B" w14:textId="77777777" w:rsidR="00294EC0" w:rsidRPr="005A426E" w:rsidRDefault="00294EC0" w:rsidP="007A5EC2">
      <w:pPr>
        <w:spacing w:before="100" w:beforeAutospacing="1" w:after="100" w:afterAutospacing="1"/>
        <w:rPr>
          <w:rFonts w:ascii="Arial" w:hAnsi="Arial" w:cs="Arial"/>
          <w:b/>
          <w:sz w:val="22"/>
          <w:szCs w:val="22"/>
        </w:rPr>
      </w:pPr>
      <w:r w:rsidRPr="005A426E">
        <w:rPr>
          <w:rFonts w:ascii="Arial" w:hAnsi="Arial" w:cs="Arial"/>
          <w:b/>
          <w:sz w:val="22"/>
          <w:szCs w:val="22"/>
        </w:rPr>
        <w:t>Návrh / podnět na ÚOHS</w:t>
      </w:r>
    </w:p>
    <w:p w14:paraId="3AC818CF"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Informace o návrhu/podnětu na ÚOHS může žadatel vložit v jakékoli fázi životního cyklu veřejné zakázky. Na záložce „Žadatel“ vybere ze seznamu příslušnou veřejnou zakázku (pokud je jich na žádosti/projektu více) a následně vloží informace o návrhu/podnětu vzneseným na</w:t>
      </w:r>
      <w:r w:rsidR="005A426E">
        <w:rPr>
          <w:rFonts w:ascii="Arial" w:hAnsi="Arial" w:cs="Arial"/>
          <w:sz w:val="22"/>
          <w:szCs w:val="22"/>
        </w:rPr>
        <w:t> </w:t>
      </w:r>
      <w:r w:rsidRPr="005A426E">
        <w:rPr>
          <w:rFonts w:ascii="Arial" w:hAnsi="Arial" w:cs="Arial"/>
          <w:sz w:val="22"/>
          <w:szCs w:val="22"/>
        </w:rPr>
        <w:t>ÚOHS.</w:t>
      </w:r>
    </w:p>
    <w:p w14:paraId="296C7F5D" w14:textId="77777777" w:rsidR="00294EC0" w:rsidRPr="005A426E" w:rsidRDefault="00294EC0" w:rsidP="007A5EC2">
      <w:pPr>
        <w:spacing w:before="100" w:beforeAutospacing="1" w:after="100" w:afterAutospacing="1"/>
        <w:rPr>
          <w:rFonts w:ascii="Arial" w:hAnsi="Arial" w:cs="Arial"/>
          <w:b/>
          <w:sz w:val="22"/>
          <w:szCs w:val="22"/>
        </w:rPr>
      </w:pPr>
      <w:r w:rsidRPr="005A426E">
        <w:rPr>
          <w:rFonts w:ascii="Arial" w:hAnsi="Arial" w:cs="Arial"/>
          <w:b/>
          <w:sz w:val="22"/>
          <w:szCs w:val="22"/>
        </w:rPr>
        <w:t>Přílohy k VZ</w:t>
      </w:r>
    </w:p>
    <w:p w14:paraId="425ED52C" w14:textId="77777777" w:rsidR="00294EC0" w:rsidRPr="005A426E" w:rsidRDefault="00294EC0" w:rsidP="007A5EC2">
      <w:pPr>
        <w:spacing w:before="100" w:beforeAutospacing="1" w:after="100" w:afterAutospacing="1"/>
        <w:rPr>
          <w:rFonts w:ascii="Arial" w:hAnsi="Arial" w:cs="Arial"/>
          <w:sz w:val="22"/>
          <w:szCs w:val="22"/>
        </w:rPr>
      </w:pPr>
      <w:r w:rsidRPr="005A426E">
        <w:rPr>
          <w:rFonts w:ascii="Arial" w:hAnsi="Arial" w:cs="Arial"/>
          <w:sz w:val="22"/>
          <w:szCs w:val="22"/>
        </w:rPr>
        <w:t>Na záložce Přílohy k VZ vybere ze seznamu příslušnou veřejnou zakázku (pokud je jich na žádosti/projektu více) a následně k příslušné VZ vloží požadované přílohy. Typ přílohy zvolí z číselníku příloh. Stiskem tlačítka „Připojit“ vybere příslušný soubor a přílohu přiloží. Stiskem ikony pe</w:t>
      </w:r>
      <w:r w:rsidR="00E3297F" w:rsidRPr="005A426E">
        <w:rPr>
          <w:rFonts w:ascii="Arial" w:hAnsi="Arial" w:cs="Arial"/>
          <w:sz w:val="22"/>
          <w:szCs w:val="22"/>
        </w:rPr>
        <w:t>četě je možné přílohu podepsat.</w:t>
      </w:r>
    </w:p>
    <w:p w14:paraId="4B24D047" w14:textId="77777777" w:rsidR="00BD14C5" w:rsidRPr="00AF4A70" w:rsidRDefault="00D6522E" w:rsidP="00DC13E7">
      <w:pPr>
        <w:pStyle w:val="Nadpis4"/>
      </w:pPr>
      <w:bookmarkStart w:id="1448" w:name="_Toc423675969"/>
      <w:bookmarkStart w:id="1449" w:name="_Toc423707034"/>
      <w:bookmarkStart w:id="1450" w:name="_Toc424128533"/>
      <w:bookmarkStart w:id="1451" w:name="_Toc424230547"/>
      <w:bookmarkStart w:id="1452" w:name="_Ref424297455"/>
      <w:bookmarkStart w:id="1453" w:name="_Toc483314206"/>
      <w:r>
        <w:t xml:space="preserve">Přiložené dokumenty </w:t>
      </w:r>
      <w:r w:rsidR="00BD14C5" w:rsidRPr="00AF4A70">
        <w:t xml:space="preserve"> k žádosti</w:t>
      </w:r>
      <w:bookmarkEnd w:id="1448"/>
      <w:bookmarkEnd w:id="1449"/>
      <w:r w:rsidR="00BD14C5" w:rsidRPr="00AF4A70">
        <w:t xml:space="preserve"> o podporu</w:t>
      </w:r>
      <w:bookmarkEnd w:id="1450"/>
      <w:bookmarkEnd w:id="1451"/>
      <w:bookmarkEnd w:id="1452"/>
      <w:bookmarkEnd w:id="1453"/>
    </w:p>
    <w:p w14:paraId="5E56FEB8" w14:textId="77777777" w:rsidR="000A5FDD" w:rsidRPr="009104BC" w:rsidRDefault="000A0E62" w:rsidP="00AF2894">
      <w:pPr>
        <w:spacing w:before="100" w:beforeAutospacing="1" w:after="100" w:afterAutospacing="1"/>
        <w:rPr>
          <w:rFonts w:ascii="Arial" w:hAnsi="Arial" w:cs="Arial"/>
          <w:sz w:val="22"/>
          <w:szCs w:val="22"/>
        </w:rPr>
      </w:pPr>
      <w:r w:rsidRPr="009104BC">
        <w:rPr>
          <w:rFonts w:ascii="Arial" w:hAnsi="Arial" w:cs="Arial"/>
          <w:sz w:val="22"/>
          <w:szCs w:val="22"/>
        </w:rPr>
        <w:t>Na záložce „Přiložené dokumenty“ vybírá žadatel volbou z číselníku předem definované přílohy stanovené na výzvě</w:t>
      </w:r>
      <w:r w:rsidR="000A5FDD" w:rsidRPr="009104BC">
        <w:rPr>
          <w:rFonts w:ascii="Arial" w:hAnsi="Arial" w:cs="Arial"/>
          <w:sz w:val="22"/>
          <w:szCs w:val="22"/>
        </w:rPr>
        <w:t>, kde jsou uvedeny nejen informace o druhu přílohy a formátu přikládaného souboru, ale i pořad</w:t>
      </w:r>
      <w:r w:rsidR="004250BB" w:rsidRPr="009104BC">
        <w:rPr>
          <w:rFonts w:ascii="Arial" w:hAnsi="Arial" w:cs="Arial"/>
          <w:sz w:val="22"/>
          <w:szCs w:val="22"/>
        </w:rPr>
        <w:t>í</w:t>
      </w:r>
      <w:r w:rsidR="000A5FDD" w:rsidRPr="009104BC">
        <w:rPr>
          <w:rFonts w:ascii="Arial" w:hAnsi="Arial" w:cs="Arial"/>
          <w:sz w:val="22"/>
          <w:szCs w:val="22"/>
        </w:rPr>
        <w:t xml:space="preserve"> ve kterém je nutné soubory přikládat. Na</w:t>
      </w:r>
      <w:r w:rsidR="00505190" w:rsidRPr="009104BC">
        <w:rPr>
          <w:rFonts w:ascii="Arial" w:hAnsi="Arial" w:cs="Arial"/>
          <w:sz w:val="22"/>
          <w:szCs w:val="22"/>
        </w:rPr>
        <w:t> </w:t>
      </w:r>
      <w:r w:rsidR="000A5FDD" w:rsidRPr="009104BC">
        <w:rPr>
          <w:rFonts w:ascii="Arial" w:hAnsi="Arial" w:cs="Arial"/>
          <w:sz w:val="22"/>
          <w:szCs w:val="22"/>
        </w:rPr>
        <w:t xml:space="preserve"> výzvě se také definuje, zda j</w:t>
      </w:r>
      <w:r w:rsidR="004A05CD" w:rsidRPr="009104BC">
        <w:rPr>
          <w:rFonts w:ascii="Arial" w:hAnsi="Arial" w:cs="Arial"/>
          <w:sz w:val="22"/>
          <w:szCs w:val="22"/>
        </w:rPr>
        <w:t xml:space="preserve">e daný dokument povinný/povinně </w:t>
      </w:r>
      <w:r w:rsidR="000A5FDD" w:rsidRPr="009104BC">
        <w:rPr>
          <w:rFonts w:ascii="Arial" w:hAnsi="Arial" w:cs="Arial"/>
          <w:sz w:val="22"/>
          <w:szCs w:val="22"/>
        </w:rPr>
        <w:t>volitelný/nepovinný. Údaje o povinnosti přílohy jsou z výzvy přenášeny do žádosti o podporu.</w:t>
      </w:r>
    </w:p>
    <w:p w14:paraId="4A76CB42" w14:textId="2212D895" w:rsidR="007C3927" w:rsidRPr="005A426E" w:rsidRDefault="001C5F81" w:rsidP="00AF2894">
      <w:pPr>
        <w:spacing w:before="100" w:beforeAutospacing="1" w:after="100" w:afterAutospacing="1"/>
        <w:rPr>
          <w:rFonts w:ascii="Arial" w:hAnsi="Arial" w:cs="Arial"/>
          <w:sz w:val="22"/>
          <w:szCs w:val="22"/>
        </w:rPr>
      </w:pPr>
      <w:r w:rsidRPr="005A426E">
        <w:rPr>
          <w:rFonts w:ascii="Arial" w:hAnsi="Arial" w:cs="Arial"/>
          <w:sz w:val="22"/>
          <w:szCs w:val="22"/>
        </w:rPr>
        <w:t xml:space="preserve">Výčet </w:t>
      </w:r>
      <w:r w:rsidR="00F42F61" w:rsidRPr="005A426E">
        <w:rPr>
          <w:rFonts w:ascii="Arial" w:hAnsi="Arial" w:cs="Arial"/>
          <w:sz w:val="22"/>
          <w:szCs w:val="22"/>
        </w:rPr>
        <w:t xml:space="preserve">možných </w:t>
      </w:r>
      <w:r w:rsidRPr="005A426E">
        <w:rPr>
          <w:rFonts w:ascii="Arial" w:hAnsi="Arial" w:cs="Arial"/>
          <w:sz w:val="22"/>
          <w:szCs w:val="22"/>
        </w:rPr>
        <w:t xml:space="preserve">příloh k žádosti o podporu je uveden </w:t>
      </w:r>
      <w:hyperlink r:id="rId73" w:history="1">
        <w:r w:rsidRPr="005A426E">
          <w:rPr>
            <w:rStyle w:val="Hypertextovodkaz"/>
            <w:rFonts w:ascii="Arial" w:hAnsi="Arial" w:cs="Arial"/>
            <w:sz w:val="22"/>
            <w:szCs w:val="22"/>
          </w:rPr>
          <w:t>v</w:t>
        </w:r>
        <w:r w:rsidR="004F5A2A" w:rsidRPr="005A426E">
          <w:rPr>
            <w:rStyle w:val="Hypertextovodkaz"/>
            <w:rFonts w:ascii="Arial" w:hAnsi="Arial" w:cs="Arial"/>
            <w:sz w:val="22"/>
            <w:szCs w:val="22"/>
          </w:rPr>
          <w:t> Příloze č. 1</w:t>
        </w:r>
      </w:hyperlink>
      <w:r w:rsidR="00DB5153">
        <w:rPr>
          <w:rStyle w:val="Hypertextovodkaz"/>
          <w:rFonts w:ascii="Arial" w:hAnsi="Arial" w:cs="Arial"/>
          <w:sz w:val="22"/>
          <w:szCs w:val="22"/>
        </w:rPr>
        <w:t xml:space="preserve"> </w:t>
      </w:r>
      <w:r w:rsidR="001E2089" w:rsidRPr="005A426E">
        <w:rPr>
          <w:rFonts w:ascii="Arial" w:hAnsi="Arial" w:cs="Arial"/>
          <w:sz w:val="22"/>
          <w:szCs w:val="22"/>
        </w:rPr>
        <w:t>k těmto Pravidlům</w:t>
      </w:r>
      <w:r w:rsidR="004F5A2A" w:rsidRPr="005A426E">
        <w:rPr>
          <w:rFonts w:ascii="Arial" w:hAnsi="Arial" w:cs="Arial"/>
          <w:sz w:val="22"/>
          <w:szCs w:val="22"/>
        </w:rPr>
        <w:t>- Přehled příloh žádosti</w:t>
      </w:r>
      <w:r w:rsidR="000A0E62" w:rsidRPr="005A426E">
        <w:rPr>
          <w:rFonts w:ascii="Arial" w:hAnsi="Arial" w:cs="Arial"/>
          <w:sz w:val="22"/>
          <w:szCs w:val="22"/>
        </w:rPr>
        <w:t xml:space="preserve">. </w:t>
      </w:r>
      <w:r w:rsidR="00592BFA" w:rsidRPr="005A426E">
        <w:rPr>
          <w:rFonts w:ascii="Arial" w:hAnsi="Arial" w:cs="Arial"/>
          <w:sz w:val="22"/>
          <w:szCs w:val="22"/>
        </w:rPr>
        <w:t>P</w:t>
      </w:r>
      <w:r w:rsidRPr="005A426E">
        <w:rPr>
          <w:rFonts w:ascii="Arial" w:hAnsi="Arial" w:cs="Arial"/>
          <w:sz w:val="22"/>
          <w:szCs w:val="22"/>
        </w:rPr>
        <w:t xml:space="preserve">řesná specifikace </w:t>
      </w:r>
      <w:r w:rsidR="00BD14C5" w:rsidRPr="005A426E">
        <w:rPr>
          <w:rFonts w:ascii="Arial" w:hAnsi="Arial" w:cs="Arial"/>
          <w:sz w:val="22"/>
          <w:szCs w:val="22"/>
        </w:rPr>
        <w:t xml:space="preserve">rozsahu a konkrétního obsahu </w:t>
      </w:r>
      <w:r w:rsidR="006C55C1" w:rsidRPr="005A426E">
        <w:rPr>
          <w:rFonts w:ascii="Arial" w:hAnsi="Arial" w:cs="Arial"/>
          <w:sz w:val="22"/>
          <w:szCs w:val="22"/>
        </w:rPr>
        <w:t xml:space="preserve">příloh </w:t>
      </w:r>
      <w:r w:rsidR="00BD14C5" w:rsidRPr="005A426E">
        <w:rPr>
          <w:rFonts w:ascii="Arial" w:hAnsi="Arial" w:cs="Arial"/>
          <w:sz w:val="22"/>
          <w:szCs w:val="22"/>
        </w:rPr>
        <w:t>bude součástí dokumentace zveřejněné společně s příslušnou výzvou</w:t>
      </w:r>
      <w:r w:rsidR="00356752" w:rsidRPr="005A426E">
        <w:rPr>
          <w:rFonts w:ascii="Arial" w:hAnsi="Arial" w:cs="Arial"/>
          <w:sz w:val="22"/>
          <w:szCs w:val="22"/>
        </w:rPr>
        <w:t xml:space="preserve"> pro daný specifický cíl.</w:t>
      </w:r>
    </w:p>
    <w:p w14:paraId="4A608AD4" w14:textId="480B9F00" w:rsidR="009104BC" w:rsidRPr="005A426E" w:rsidRDefault="009104BC" w:rsidP="00AF2894">
      <w:pPr>
        <w:spacing w:before="100" w:beforeAutospacing="1" w:after="100" w:afterAutospacing="1"/>
        <w:rPr>
          <w:rFonts w:ascii="Arial" w:hAnsi="Arial" w:cs="Arial"/>
          <w:sz w:val="22"/>
          <w:szCs w:val="22"/>
        </w:rPr>
      </w:pPr>
      <w:r w:rsidRPr="005A426E">
        <w:rPr>
          <w:rFonts w:ascii="Arial" w:hAnsi="Arial" w:cs="Arial"/>
          <w:sz w:val="22"/>
          <w:szCs w:val="22"/>
        </w:rPr>
        <w:t>Všechny požadované přílohy jsou žadatelem předkládány výhradně v elektronické podobě jakožto nedílná součást žádosti o podporu zpracované na portálu ISKP14+ (</w:t>
      </w:r>
      <w:hyperlink r:id="rId74" w:history="1">
        <w:r w:rsidRPr="005A426E">
          <w:rPr>
            <w:rStyle w:val="Hypertextovodkaz"/>
            <w:rFonts w:ascii="Arial" w:hAnsi="Arial" w:cs="Arial"/>
            <w:sz w:val="22"/>
            <w:szCs w:val="22"/>
          </w:rPr>
          <w:t>https://mseu.mssf.cz/). Po</w:t>
        </w:r>
      </w:hyperlink>
      <w:r w:rsidRPr="005A426E">
        <w:rPr>
          <w:rFonts w:ascii="Arial" w:hAnsi="Arial" w:cs="Arial"/>
          <w:sz w:val="22"/>
          <w:szCs w:val="22"/>
        </w:rPr>
        <w:t xml:space="preserve"> vložení přílohy</w:t>
      </w:r>
      <w:r w:rsidR="00D6522E" w:rsidRPr="005A426E">
        <w:rPr>
          <w:rFonts w:ascii="Arial" w:hAnsi="Arial" w:cs="Arial"/>
          <w:sz w:val="22"/>
          <w:szCs w:val="22"/>
        </w:rPr>
        <w:t xml:space="preserve"> do aplikace IS KP14+ </w:t>
      </w:r>
      <w:r w:rsidRPr="005A426E">
        <w:rPr>
          <w:rFonts w:ascii="Arial" w:hAnsi="Arial" w:cs="Arial"/>
          <w:sz w:val="22"/>
          <w:szCs w:val="22"/>
        </w:rPr>
        <w:t xml:space="preserve">je nutné </w:t>
      </w:r>
      <w:r w:rsidR="00D6522E" w:rsidRPr="005A426E">
        <w:rPr>
          <w:rFonts w:ascii="Arial" w:hAnsi="Arial" w:cs="Arial"/>
          <w:sz w:val="22"/>
          <w:szCs w:val="22"/>
        </w:rPr>
        <w:t xml:space="preserve">následně potvrdit </w:t>
      </w:r>
      <w:r w:rsidRPr="005A426E">
        <w:rPr>
          <w:rFonts w:ascii="Arial" w:hAnsi="Arial" w:cs="Arial"/>
          <w:sz w:val="22"/>
          <w:szCs w:val="22"/>
        </w:rPr>
        <w:t xml:space="preserve">její </w:t>
      </w:r>
      <w:r w:rsidR="00D6522E" w:rsidRPr="005A426E">
        <w:rPr>
          <w:rFonts w:ascii="Arial" w:hAnsi="Arial" w:cs="Arial"/>
          <w:sz w:val="22"/>
          <w:szCs w:val="22"/>
        </w:rPr>
        <w:t>platnost elektronickým podpisem (stiskem pečetě vedle položky „Soubor“</w:t>
      </w:r>
      <w:r w:rsidR="00DB5153">
        <w:rPr>
          <w:rFonts w:ascii="Arial" w:hAnsi="Arial" w:cs="Arial"/>
          <w:sz w:val="22"/>
          <w:szCs w:val="22"/>
        </w:rPr>
        <w:t>)</w:t>
      </w:r>
      <w:r w:rsidR="00D6522E" w:rsidRPr="005A426E">
        <w:rPr>
          <w:rFonts w:ascii="Arial" w:hAnsi="Arial" w:cs="Arial"/>
          <w:sz w:val="22"/>
          <w:szCs w:val="22"/>
        </w:rPr>
        <w:t xml:space="preserve">. </w:t>
      </w:r>
    </w:p>
    <w:p w14:paraId="74BAB769" w14:textId="77777777" w:rsidR="00D6522E" w:rsidRPr="005A426E" w:rsidRDefault="009104BC" w:rsidP="00AF2894">
      <w:pPr>
        <w:spacing w:before="100" w:beforeAutospacing="1" w:after="100" w:afterAutospacing="1"/>
        <w:rPr>
          <w:rFonts w:ascii="Arial" w:hAnsi="Arial" w:cs="Arial"/>
          <w:sz w:val="22"/>
          <w:szCs w:val="22"/>
        </w:rPr>
      </w:pPr>
      <w:r w:rsidRPr="005A426E">
        <w:rPr>
          <w:rFonts w:ascii="Arial" w:hAnsi="Arial" w:cs="Arial"/>
          <w:sz w:val="22"/>
          <w:szCs w:val="22"/>
        </w:rPr>
        <w:t>V odůvodněných případech lze po předchozí dohodě s Řídicím orgánem předložit vybrané přílohy v listinné podobě (např. takové přílohy, které svým charakterem či rozsahem efektivní předložení v elektronické podobě neumožňují). V</w:t>
      </w:r>
      <w:r w:rsidR="00D6522E" w:rsidRPr="005A426E">
        <w:rPr>
          <w:rFonts w:ascii="Arial" w:hAnsi="Arial" w:cs="Arial"/>
          <w:sz w:val="22"/>
          <w:szCs w:val="22"/>
        </w:rPr>
        <w:t xml:space="preserve"> případě </w:t>
      </w:r>
      <w:r w:rsidRPr="005A426E">
        <w:rPr>
          <w:rFonts w:ascii="Arial" w:hAnsi="Arial" w:cs="Arial"/>
          <w:sz w:val="22"/>
          <w:szCs w:val="22"/>
        </w:rPr>
        <w:t xml:space="preserve">doložení přílohy v </w:t>
      </w:r>
      <w:r w:rsidR="00D6522E" w:rsidRPr="005A426E">
        <w:rPr>
          <w:rFonts w:ascii="Arial" w:hAnsi="Arial" w:cs="Arial"/>
          <w:sz w:val="22"/>
          <w:szCs w:val="22"/>
        </w:rPr>
        <w:t xml:space="preserve">listinné </w:t>
      </w:r>
      <w:r w:rsidRPr="005A426E">
        <w:rPr>
          <w:rFonts w:ascii="Arial" w:hAnsi="Arial" w:cs="Arial"/>
          <w:sz w:val="22"/>
          <w:szCs w:val="22"/>
        </w:rPr>
        <w:t xml:space="preserve">podobě žadatel </w:t>
      </w:r>
      <w:r w:rsidR="00D6522E" w:rsidRPr="005A426E">
        <w:rPr>
          <w:rFonts w:ascii="Arial" w:hAnsi="Arial" w:cs="Arial"/>
          <w:sz w:val="22"/>
          <w:szCs w:val="22"/>
        </w:rPr>
        <w:t>zaškrtn</w:t>
      </w:r>
      <w:r w:rsidRPr="005A426E">
        <w:rPr>
          <w:rFonts w:ascii="Arial" w:hAnsi="Arial" w:cs="Arial"/>
          <w:sz w:val="22"/>
          <w:szCs w:val="22"/>
        </w:rPr>
        <w:t>e</w:t>
      </w:r>
      <w:r w:rsidR="00D6522E" w:rsidRPr="005A426E">
        <w:rPr>
          <w:rFonts w:ascii="Arial" w:hAnsi="Arial" w:cs="Arial"/>
          <w:sz w:val="22"/>
          <w:szCs w:val="22"/>
        </w:rPr>
        <w:t xml:space="preserve"> checkbox „Doložený soubor" a </w:t>
      </w:r>
      <w:r w:rsidRPr="005A426E">
        <w:rPr>
          <w:rFonts w:ascii="Arial" w:hAnsi="Arial" w:cs="Arial"/>
          <w:sz w:val="22"/>
          <w:szCs w:val="22"/>
        </w:rPr>
        <w:t xml:space="preserve">uvede </w:t>
      </w:r>
      <w:r w:rsidR="00D6522E" w:rsidRPr="005A426E">
        <w:rPr>
          <w:rFonts w:ascii="Arial" w:hAnsi="Arial" w:cs="Arial"/>
          <w:sz w:val="22"/>
          <w:szCs w:val="22"/>
        </w:rPr>
        <w:t>odkaz na jeho umístění. Tlačítkem „Uložit“ žadatel údaje uloží.</w:t>
      </w:r>
    </w:p>
    <w:p w14:paraId="3A1B3387" w14:textId="77777777" w:rsidR="009104BC" w:rsidRPr="005A426E" w:rsidRDefault="00A141A0" w:rsidP="00AF2894">
      <w:pPr>
        <w:spacing w:before="100" w:beforeAutospacing="1" w:after="100" w:afterAutospacing="1"/>
        <w:rPr>
          <w:rFonts w:ascii="Arial" w:hAnsi="Arial" w:cs="Arial"/>
          <w:sz w:val="22"/>
          <w:szCs w:val="22"/>
        </w:rPr>
      </w:pPr>
      <w:r w:rsidRPr="005A426E">
        <w:rPr>
          <w:rFonts w:ascii="Arial" w:hAnsi="Arial" w:cs="Arial"/>
          <w:sz w:val="22"/>
          <w:szCs w:val="22"/>
        </w:rPr>
        <w:t>V</w:t>
      </w:r>
      <w:r w:rsidR="009104BC" w:rsidRPr="005A426E">
        <w:rPr>
          <w:rFonts w:ascii="Arial" w:hAnsi="Arial" w:cs="Arial"/>
          <w:sz w:val="22"/>
          <w:szCs w:val="22"/>
        </w:rPr>
        <w:t xml:space="preserve"> přehledu příloh je indikováno (Ano/Ne), zdali je daná příloha povinně součástí již Předběžné žádosti o podporu (i v případě, že daná příloha povinná pro Předběžnou žádost není, je její co nejvčasnější doložení vhodné). Řídicí orgán upozorňuje, že na základě výsledků posouzení Předběžné žádosti o podporu v rámci prvního kola hodnocení může být žadateli před předložením kompletní (plné) žádosti o podporu doporučeno dopracování přílohy, která v níže uvedeném seznamu není uvedena.</w:t>
      </w:r>
    </w:p>
    <w:p w14:paraId="4094899A" w14:textId="77777777" w:rsidR="00D6522E" w:rsidRDefault="00D6522E" w:rsidP="00DC13E7">
      <w:pPr>
        <w:pStyle w:val="Nadpis4"/>
      </w:pPr>
      <w:bookmarkStart w:id="1454" w:name="_Toc483314207"/>
      <w:r>
        <w:t>Čestná prohlášení</w:t>
      </w:r>
      <w:bookmarkEnd w:id="1454"/>
    </w:p>
    <w:p w14:paraId="1D6F9E55" w14:textId="77777777" w:rsidR="00D6522E" w:rsidRPr="005A426E" w:rsidRDefault="00872795" w:rsidP="00AF2894">
      <w:pPr>
        <w:spacing w:before="100" w:beforeAutospacing="1" w:after="100" w:afterAutospacing="1"/>
        <w:rPr>
          <w:rFonts w:ascii="Arial" w:hAnsi="Arial" w:cs="Arial"/>
          <w:sz w:val="22"/>
          <w:szCs w:val="22"/>
        </w:rPr>
      </w:pPr>
      <w:r w:rsidRPr="005A426E">
        <w:rPr>
          <w:rFonts w:ascii="Arial" w:hAnsi="Arial" w:cs="Arial"/>
          <w:sz w:val="22"/>
          <w:szCs w:val="22"/>
        </w:rPr>
        <w:t xml:space="preserve">V případě, že v rámci vyhlášené výzvy je požadováno doložení čestných prohlášení, </w:t>
      </w:r>
      <w:r w:rsidR="00D6522E" w:rsidRPr="005A426E">
        <w:rPr>
          <w:rFonts w:ascii="Arial" w:hAnsi="Arial" w:cs="Arial"/>
          <w:sz w:val="22"/>
          <w:szCs w:val="22"/>
        </w:rPr>
        <w:t xml:space="preserve">vybírá žadatel příslušná čestná prohlášení </w:t>
      </w:r>
      <w:r w:rsidRPr="005A426E">
        <w:rPr>
          <w:rFonts w:ascii="Arial" w:hAnsi="Arial" w:cs="Arial"/>
          <w:sz w:val="22"/>
          <w:szCs w:val="22"/>
        </w:rPr>
        <w:t xml:space="preserve">na záložce „Čestná prohlášení“ </w:t>
      </w:r>
      <w:r w:rsidR="00D6522E" w:rsidRPr="005A426E">
        <w:rPr>
          <w:rFonts w:ascii="Arial" w:hAnsi="Arial" w:cs="Arial"/>
          <w:sz w:val="22"/>
          <w:szCs w:val="22"/>
        </w:rPr>
        <w:t>a zaškrtnutím checkboxu „Souhlasím s čestným prohlášením“ potvrdí svůj souhlas s jeho zněním.</w:t>
      </w:r>
    </w:p>
    <w:p w14:paraId="5E19DDFF" w14:textId="77777777" w:rsidR="00D6522E" w:rsidRPr="005A426E" w:rsidRDefault="00D6522E" w:rsidP="00DB5153">
      <w:pPr>
        <w:pStyle w:val="Nadpis3"/>
      </w:pPr>
      <w:bookmarkStart w:id="1455" w:name="_Toc439869082"/>
      <w:bookmarkStart w:id="1456" w:name="_Toc439869446"/>
      <w:bookmarkStart w:id="1457" w:name="_Toc439924546"/>
      <w:bookmarkStart w:id="1458" w:name="_Toc439924859"/>
      <w:bookmarkStart w:id="1459" w:name="_Toc439925166"/>
      <w:bookmarkStart w:id="1460" w:name="_Ref429582763"/>
      <w:bookmarkStart w:id="1461" w:name="_Toc429661417"/>
      <w:bookmarkStart w:id="1462" w:name="_Toc439685354"/>
      <w:bookmarkStart w:id="1463" w:name="_Toc483314208"/>
      <w:bookmarkEnd w:id="1455"/>
      <w:bookmarkEnd w:id="1456"/>
      <w:bookmarkEnd w:id="1457"/>
      <w:bookmarkEnd w:id="1458"/>
      <w:bookmarkEnd w:id="1459"/>
      <w:r w:rsidRPr="005A426E">
        <w:t>Informace nezbytné ke schválení velkých projektů</w:t>
      </w:r>
      <w:bookmarkEnd w:id="1460"/>
      <w:bookmarkEnd w:id="1461"/>
      <w:bookmarkEnd w:id="1462"/>
      <w:bookmarkEnd w:id="1463"/>
    </w:p>
    <w:p w14:paraId="2166658B" w14:textId="77777777" w:rsidR="00D6522E" w:rsidRPr="005A426E" w:rsidRDefault="00D6522E" w:rsidP="00AF2894">
      <w:pPr>
        <w:spacing w:before="100" w:beforeAutospacing="1" w:after="100" w:afterAutospacing="1"/>
        <w:rPr>
          <w:rFonts w:ascii="Arial" w:hAnsi="Arial" w:cs="Arial"/>
          <w:sz w:val="22"/>
          <w:szCs w:val="22"/>
        </w:rPr>
      </w:pPr>
      <w:r w:rsidRPr="005A426E">
        <w:rPr>
          <w:rFonts w:ascii="Arial" w:hAnsi="Arial" w:cs="Arial"/>
          <w:sz w:val="22"/>
          <w:szCs w:val="22"/>
        </w:rPr>
        <w:t>Pro schválení velkého projektu příjemce zajistí, aby byly k dispozici informace uvedené v čl. 101 Obecného nařízení. Jedná se o následující informace:</w:t>
      </w:r>
    </w:p>
    <w:p w14:paraId="70523A2B" w14:textId="77777777" w:rsidR="00D6522E" w:rsidRPr="00C80A47" w:rsidRDefault="00D6522E" w:rsidP="00AF2894">
      <w:pPr>
        <w:pStyle w:val="OdrkyvMPP"/>
        <w:numPr>
          <w:ilvl w:val="0"/>
          <w:numId w:val="489"/>
        </w:numPr>
      </w:pPr>
      <w:r w:rsidRPr="00B152B1">
        <w:t>údaje o subjektu, který má odpovídat za realizaci velkého projektu, a o jeho schopnosti;</w:t>
      </w:r>
    </w:p>
    <w:p w14:paraId="1D8E7810" w14:textId="77777777" w:rsidR="00D6522E" w:rsidRPr="008D4790" w:rsidRDefault="00D6522E" w:rsidP="00AF2894">
      <w:pPr>
        <w:pStyle w:val="OdrkyvMPP"/>
        <w:numPr>
          <w:ilvl w:val="0"/>
          <w:numId w:val="489"/>
        </w:numPr>
      </w:pPr>
      <w:r w:rsidRPr="008D4790">
        <w:t>popis investice a jejího umístění;</w:t>
      </w:r>
    </w:p>
    <w:p w14:paraId="7DA0BBC6" w14:textId="77777777" w:rsidR="00D6522E" w:rsidRPr="008D4790" w:rsidRDefault="00D6522E" w:rsidP="00AF2894">
      <w:pPr>
        <w:pStyle w:val="OdrkyvMPP"/>
        <w:numPr>
          <w:ilvl w:val="0"/>
          <w:numId w:val="489"/>
        </w:numPr>
      </w:pPr>
      <w:r w:rsidRPr="008D4790">
        <w:t>celkové náklady a celkové způsobilé náklady s ohledem na požadavky stanovené v</w:t>
      </w:r>
      <w:r w:rsidR="001110A2" w:rsidRPr="008D4790">
        <w:t> </w:t>
      </w:r>
      <w:r w:rsidRPr="008D4790">
        <w:t>článku 61;</w:t>
      </w:r>
    </w:p>
    <w:p w14:paraId="1A50A374" w14:textId="77777777" w:rsidR="00D6522E" w:rsidRPr="008D4790" w:rsidRDefault="00D6522E" w:rsidP="00AF2894">
      <w:pPr>
        <w:pStyle w:val="OdrkyvMPP"/>
        <w:numPr>
          <w:ilvl w:val="0"/>
          <w:numId w:val="489"/>
        </w:numPr>
      </w:pPr>
      <w:r w:rsidRPr="008D4790">
        <w:t>vypracované studie proveditelnosti, včetně analýzy variant, a výsledky;</w:t>
      </w:r>
    </w:p>
    <w:p w14:paraId="229B4AD2" w14:textId="77777777" w:rsidR="00D6522E" w:rsidRPr="008D4790" w:rsidRDefault="00D6522E" w:rsidP="00AF2894">
      <w:pPr>
        <w:pStyle w:val="OdrkyvMPP"/>
        <w:numPr>
          <w:ilvl w:val="0"/>
          <w:numId w:val="489"/>
        </w:numPr>
      </w:pPr>
      <w:r w:rsidRPr="008D4790">
        <w:t>analýza nákladů a přínosů, včetně hospodářské a finanční analýzy a posouzení rizik, která by měla prokazovat, že projekt je z ekonomického hlediska vhodný, a že příspěvek z EFRR a FS je nezbytný k zajištění finanční životaschopnosti projektu;</w:t>
      </w:r>
    </w:p>
    <w:p w14:paraId="3A921E2D" w14:textId="77777777" w:rsidR="00D6522E" w:rsidRPr="008D4790" w:rsidRDefault="00D6522E" w:rsidP="00AF2894">
      <w:pPr>
        <w:pStyle w:val="OdrkyvMPP"/>
        <w:numPr>
          <w:ilvl w:val="0"/>
          <w:numId w:val="489"/>
        </w:numPr>
      </w:pPr>
      <w:r w:rsidRPr="008D4790">
        <w:t>analýza dopadů na životní prostředí s ohledem na potřebu přizpůsobit se změně klimatu a zmírnit její dopady a odolnost vůči katastrofám;</w:t>
      </w:r>
    </w:p>
    <w:p w14:paraId="129C6D8E" w14:textId="77777777" w:rsidR="00D6522E" w:rsidRPr="008D4790" w:rsidRDefault="00D6522E" w:rsidP="00AF2894">
      <w:pPr>
        <w:pStyle w:val="OdrkyvMPP"/>
        <w:numPr>
          <w:ilvl w:val="0"/>
          <w:numId w:val="489"/>
        </w:numPr>
      </w:pPr>
      <w:r w:rsidRPr="008D4790">
        <w:t>vysvětlení, jak je velký projekt v souladu s příslušnými prioritními osami dotyčného operačního programu nebo operačních programů a jeho očekávaný přínos k  dosažení specifických cílů těchto prioritních os a očekávaný přínos pro </w:t>
      </w:r>
      <w:r w:rsidR="00E3297F" w:rsidRPr="008D4790">
        <w:t xml:space="preserve"> socioekonomický rozvoj;</w:t>
      </w:r>
    </w:p>
    <w:p w14:paraId="1623A5D3" w14:textId="77777777" w:rsidR="004B4B7B" w:rsidRPr="008D4790" w:rsidRDefault="00D6522E" w:rsidP="00AF2894">
      <w:pPr>
        <w:pStyle w:val="OdrkyvMPP"/>
        <w:numPr>
          <w:ilvl w:val="0"/>
          <w:numId w:val="489"/>
        </w:numPr>
      </w:pPr>
      <w:r w:rsidRPr="008D4790">
        <w:t>plán financování, ve kterém jsou uvedeny celkové plánované finanční zdroje a plánovaný příspěvek z fondů, od EIB a ze všech dalších zdrojů financování, spolu s  materiálními a finančními ukazateli pro sledování pokroku, s ohledem na zjištěná rizika;</w:t>
      </w:r>
    </w:p>
    <w:p w14:paraId="709D3CD5" w14:textId="77777777" w:rsidR="00D6522E" w:rsidRPr="008D4790" w:rsidRDefault="00D6522E" w:rsidP="00AF2894">
      <w:pPr>
        <w:pStyle w:val="OdrkyvMPP"/>
        <w:numPr>
          <w:ilvl w:val="0"/>
          <w:numId w:val="489"/>
        </w:numPr>
      </w:pPr>
      <w:r w:rsidRPr="008D4790">
        <w:t>harmonogram realizace velkého projektu, a pokud se předpokládá, že období realizace bude delší než programové období, rovněž údaje o tom, pro které fáze se žádá o podporu z fondů během programového období.</w:t>
      </w:r>
    </w:p>
    <w:p w14:paraId="5B33A586" w14:textId="29AD2C51" w:rsidR="00D6522E" w:rsidRPr="005A426E" w:rsidRDefault="00D6522E" w:rsidP="00AF2894">
      <w:pPr>
        <w:pStyle w:val="CM4"/>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 xml:space="preserve">Při zpracování analýzy nákladů a přínosů podle písm. e) je příjemce povinen postupovat v souladu s </w:t>
      </w:r>
      <w:r w:rsidRPr="005A426E">
        <w:rPr>
          <w:rFonts w:ascii="Arial" w:hAnsi="Arial" w:cs="Arial"/>
          <w:b/>
          <w:color w:val="000000"/>
          <w:sz w:val="22"/>
          <w:szCs w:val="22"/>
        </w:rPr>
        <w:t>Metodikou provádění analýzy nákladů a přínosů</w:t>
      </w:r>
      <w:r w:rsidRPr="005A426E">
        <w:rPr>
          <w:rFonts w:ascii="Arial" w:hAnsi="Arial" w:cs="Arial"/>
          <w:color w:val="000000"/>
          <w:sz w:val="22"/>
          <w:szCs w:val="22"/>
        </w:rPr>
        <w:t xml:space="preserve"> uvedenou v </w:t>
      </w:r>
      <w:r w:rsidRPr="005A426E">
        <w:rPr>
          <w:rFonts w:ascii="Arial" w:hAnsi="Arial" w:cs="Arial"/>
          <w:b/>
          <w:color w:val="000000"/>
          <w:sz w:val="22"/>
          <w:szCs w:val="22"/>
        </w:rPr>
        <w:t>Příloze III</w:t>
      </w:r>
      <w:r w:rsidR="0064678D">
        <w:rPr>
          <w:rFonts w:ascii="Arial" w:hAnsi="Arial" w:cs="Arial"/>
          <w:b/>
          <w:color w:val="000000"/>
          <w:sz w:val="22"/>
          <w:szCs w:val="22"/>
        </w:rPr>
        <w:t xml:space="preserve"> </w:t>
      </w:r>
      <w:hyperlink r:id="rId75" w:history="1">
        <w:r w:rsidRPr="005A426E">
          <w:rPr>
            <w:rStyle w:val="Hypertextovodkaz"/>
            <w:rFonts w:ascii="Arial" w:hAnsi="Arial" w:cs="Arial"/>
            <w:b/>
            <w:sz w:val="22"/>
            <w:szCs w:val="22"/>
          </w:rPr>
          <w:t>Prováděcího nařízení komise (EU) 2015/207</w:t>
        </w:r>
      </w:hyperlink>
      <w:r w:rsidRPr="005A426E">
        <w:rPr>
          <w:rFonts w:ascii="Arial" w:hAnsi="Arial" w:cs="Arial"/>
          <w:sz w:val="22"/>
          <w:szCs w:val="22"/>
        </w:rPr>
        <w:t>.</w:t>
      </w:r>
    </w:p>
    <w:p w14:paraId="6761E01E" w14:textId="77777777" w:rsidR="00D6522E" w:rsidRPr="005A426E" w:rsidRDefault="00D6522E" w:rsidP="00AF2894">
      <w:pPr>
        <w:pStyle w:val="CM4"/>
        <w:spacing w:before="100" w:beforeAutospacing="1" w:after="100" w:afterAutospacing="1"/>
        <w:rPr>
          <w:rFonts w:ascii="Arial" w:hAnsi="Arial" w:cs="Arial"/>
          <w:color w:val="000000"/>
          <w:sz w:val="22"/>
          <w:szCs w:val="22"/>
        </w:rPr>
      </w:pPr>
      <w:r w:rsidRPr="005A426E">
        <w:rPr>
          <w:rFonts w:ascii="Arial" w:hAnsi="Arial" w:cs="Arial"/>
          <w:color w:val="000000"/>
          <w:sz w:val="22"/>
          <w:szCs w:val="22"/>
        </w:rPr>
        <w:t>Informace uvedené pod písm. a) až i) mohou být posouzeny nezávislými odborníky za</w:t>
      </w:r>
      <w:r w:rsidR="00C3775C" w:rsidRPr="005A426E">
        <w:rPr>
          <w:rFonts w:ascii="Arial" w:hAnsi="Arial" w:cs="Arial"/>
          <w:color w:val="000000"/>
          <w:sz w:val="22"/>
          <w:szCs w:val="22"/>
        </w:rPr>
        <w:t> </w:t>
      </w:r>
      <w:r w:rsidRPr="005A426E">
        <w:rPr>
          <w:rFonts w:ascii="Arial" w:hAnsi="Arial" w:cs="Arial"/>
          <w:color w:val="000000"/>
          <w:sz w:val="22"/>
          <w:szCs w:val="22"/>
        </w:rPr>
        <w:t>technické asistence Komise nebo jinými nezávislými odborníky po dohodě s Komisí (dále jen „</w:t>
      </w:r>
      <w:r w:rsidRPr="005A426E">
        <w:rPr>
          <w:rFonts w:ascii="Arial" w:hAnsi="Arial" w:cs="Arial"/>
          <w:b/>
          <w:color w:val="000000"/>
          <w:sz w:val="22"/>
          <w:szCs w:val="22"/>
        </w:rPr>
        <w:t>přezkum kvality</w:t>
      </w:r>
      <w:r w:rsidRPr="005A426E">
        <w:rPr>
          <w:rFonts w:ascii="Arial" w:hAnsi="Arial" w:cs="Arial"/>
          <w:color w:val="000000"/>
          <w:sz w:val="22"/>
          <w:szCs w:val="22"/>
        </w:rPr>
        <w:t xml:space="preserve">“)- podrobněji viz. </w:t>
      </w:r>
      <w:r w:rsidR="00D421AA" w:rsidRPr="005A426E">
        <w:rPr>
          <w:rFonts w:ascii="Arial" w:hAnsi="Arial" w:cs="Arial"/>
          <w:color w:val="000000"/>
          <w:sz w:val="22"/>
          <w:szCs w:val="22"/>
        </w:rPr>
        <w:t xml:space="preserve">kapitola </w:t>
      </w:r>
      <w:r w:rsidR="00330619">
        <w:fldChar w:fldCharType="begin"/>
      </w:r>
      <w:r w:rsidR="00330619">
        <w:instrText xml:space="preserve"> REF _Ref434845265 \r \h  \* MERGEFORMAT </w:instrText>
      </w:r>
      <w:r w:rsidR="00330619">
        <w:fldChar w:fldCharType="separate"/>
      </w:r>
      <w:r w:rsidR="00625DD0" w:rsidRPr="00625DD0">
        <w:rPr>
          <w:rFonts w:ascii="Arial" w:hAnsi="Arial" w:cs="Arial"/>
          <w:color w:val="000000"/>
          <w:sz w:val="22"/>
          <w:szCs w:val="22"/>
        </w:rPr>
        <w:t>8.5.2</w:t>
      </w:r>
      <w:r w:rsidR="00330619">
        <w:fldChar w:fldCharType="end"/>
      </w:r>
      <w:r w:rsidR="00D421AA" w:rsidRPr="005A426E">
        <w:rPr>
          <w:rFonts w:ascii="Arial" w:hAnsi="Arial" w:cs="Arial"/>
          <w:color w:val="000000"/>
          <w:sz w:val="22"/>
          <w:szCs w:val="22"/>
        </w:rPr>
        <w:t>.</w:t>
      </w:r>
      <w:r w:rsidRPr="005A426E">
        <w:rPr>
          <w:rFonts w:ascii="Arial" w:hAnsi="Arial" w:cs="Arial"/>
          <w:color w:val="000000"/>
          <w:sz w:val="22"/>
          <w:szCs w:val="22"/>
        </w:rPr>
        <w:t xml:space="preserve"> V ostatních případech předloží ŘO OPD Komisi informace uvedené v prvním pododstavci písm. a) až i), jakmile je ŘO OPD bude mít k dispozici.</w:t>
      </w:r>
    </w:p>
    <w:p w14:paraId="30DFC1F4" w14:textId="77777777" w:rsidR="00D6522E" w:rsidRPr="005A426E" w:rsidRDefault="00D6522E" w:rsidP="00AF2894">
      <w:pPr>
        <w:pStyle w:val="CM4"/>
        <w:spacing w:before="100" w:beforeAutospacing="1" w:after="100" w:afterAutospacing="1"/>
        <w:rPr>
          <w:rFonts w:ascii="Arial" w:hAnsi="Arial" w:cs="Arial"/>
          <w:color w:val="000000"/>
          <w:sz w:val="22"/>
          <w:szCs w:val="22"/>
        </w:rPr>
      </w:pPr>
      <w:r w:rsidRPr="005A426E">
        <w:rPr>
          <w:rFonts w:ascii="Arial" w:hAnsi="Arial" w:cs="Arial"/>
          <w:b/>
          <w:color w:val="000000"/>
          <w:sz w:val="22"/>
          <w:szCs w:val="22"/>
        </w:rPr>
        <w:t>Metodické pokyny pro provedení přezkumu kvality velkého projektu</w:t>
      </w:r>
      <w:r w:rsidRPr="005A426E">
        <w:rPr>
          <w:rFonts w:ascii="Arial" w:hAnsi="Arial" w:cs="Arial"/>
          <w:color w:val="000000"/>
          <w:sz w:val="22"/>
          <w:szCs w:val="22"/>
        </w:rPr>
        <w:t xml:space="preserve"> jsou definovány ustanoveními Kapitoly III </w:t>
      </w:r>
      <w:hyperlink r:id="rId76" w:history="1">
        <w:r w:rsidRPr="005A426E">
          <w:rPr>
            <w:rStyle w:val="Hypertextovodkaz"/>
            <w:rFonts w:ascii="Arial" w:hAnsi="Arial" w:cs="Arial"/>
            <w:b/>
            <w:sz w:val="22"/>
            <w:szCs w:val="22"/>
          </w:rPr>
          <w:t>Nařízení Komise v přenesené pravomoci (EU) č. 480/2014</w:t>
        </w:r>
      </w:hyperlink>
      <w:r w:rsidRPr="005A426E">
        <w:rPr>
          <w:rFonts w:ascii="Arial" w:hAnsi="Arial" w:cs="Arial"/>
          <w:color w:val="000000"/>
          <w:sz w:val="22"/>
          <w:szCs w:val="22"/>
        </w:rPr>
        <w:t xml:space="preserve"> (viz čl. 22 – Požadavky na nezávislé odborníky provádějící přezkum kvality a čl. 23 – Přezkum kvality velkých projektů.</w:t>
      </w:r>
    </w:p>
    <w:p w14:paraId="13208C6E" w14:textId="77777777" w:rsidR="00514AED" w:rsidRDefault="00D6522E" w:rsidP="00514AED">
      <w:pPr>
        <w:spacing w:before="100" w:beforeAutospacing="1" w:after="100" w:afterAutospacing="1"/>
        <w:rPr>
          <w:rStyle w:val="Hypertextovodkaz"/>
          <w:rFonts w:ascii="Arial" w:hAnsi="Arial" w:cs="Arial"/>
          <w:b/>
          <w:bCs/>
          <w:sz w:val="22"/>
          <w:szCs w:val="22"/>
        </w:rPr>
      </w:pPr>
      <w:r w:rsidRPr="005A426E">
        <w:rPr>
          <w:rFonts w:ascii="Arial" w:hAnsi="Arial" w:cs="Arial"/>
          <w:b/>
          <w:color w:val="000000"/>
          <w:sz w:val="22"/>
          <w:szCs w:val="22"/>
        </w:rPr>
        <w:t>Informace nezbytné ke schvalování velkých projektů</w:t>
      </w:r>
      <w:r w:rsidRPr="005A426E">
        <w:rPr>
          <w:rFonts w:ascii="Arial" w:hAnsi="Arial" w:cs="Arial"/>
          <w:color w:val="000000"/>
          <w:sz w:val="22"/>
          <w:szCs w:val="22"/>
        </w:rPr>
        <w:t xml:space="preserve"> uvedené pod písmeny písm. a) až i) definované dle </w:t>
      </w:r>
      <w:r w:rsidRPr="005A426E">
        <w:rPr>
          <w:rFonts w:ascii="Arial" w:hAnsi="Arial" w:cs="Arial"/>
          <w:sz w:val="22"/>
          <w:szCs w:val="22"/>
        </w:rPr>
        <w:t xml:space="preserve"> prvního pododstavce článku 101 Obecného nařízení </w:t>
      </w:r>
      <w:r w:rsidRPr="005A426E">
        <w:rPr>
          <w:rFonts w:ascii="Arial" w:hAnsi="Arial" w:cs="Arial"/>
          <w:b/>
          <w:color w:val="000000"/>
          <w:sz w:val="22"/>
          <w:szCs w:val="22"/>
        </w:rPr>
        <w:t>se předkládají ve formátu</w:t>
      </w:r>
      <w:r w:rsidRPr="005A426E">
        <w:rPr>
          <w:rFonts w:ascii="Arial" w:hAnsi="Arial" w:cs="Arial"/>
          <w:color w:val="000000"/>
          <w:sz w:val="22"/>
          <w:szCs w:val="22"/>
        </w:rPr>
        <w:t xml:space="preserve"> stanoveném v </w:t>
      </w:r>
      <w:r w:rsidRPr="005A426E">
        <w:rPr>
          <w:rFonts w:ascii="Arial" w:hAnsi="Arial" w:cs="Arial"/>
          <w:b/>
          <w:color w:val="000000"/>
          <w:sz w:val="22"/>
          <w:szCs w:val="22"/>
        </w:rPr>
        <w:t>Příloze II</w:t>
      </w:r>
      <w:hyperlink r:id="rId77" w:history="1">
        <w:r w:rsidRPr="005A426E">
          <w:rPr>
            <w:rStyle w:val="Hypertextovodkaz"/>
            <w:rFonts w:ascii="Arial" w:hAnsi="Arial" w:cs="Arial"/>
            <w:b/>
            <w:bCs/>
            <w:sz w:val="22"/>
            <w:szCs w:val="22"/>
          </w:rPr>
          <w:t>Prováděcího nařízení komise (EU) 2015/207</w:t>
        </w:r>
      </w:hyperlink>
      <w:bookmarkStart w:id="1464" w:name="_Ref426288210"/>
      <w:bookmarkStart w:id="1465" w:name="_Toc423675970"/>
      <w:bookmarkStart w:id="1466" w:name="_Toc423707035"/>
      <w:bookmarkStart w:id="1467" w:name="_Toc424128534"/>
      <w:bookmarkStart w:id="1468" w:name="_Toc424230548"/>
      <w:bookmarkStart w:id="1469" w:name="_Ref424231022"/>
      <w:bookmarkStart w:id="1470" w:name="_Ref424231036"/>
      <w:bookmarkStart w:id="1471" w:name="_Ref425242478"/>
      <w:r w:rsidR="005A426E">
        <w:rPr>
          <w:rStyle w:val="Hypertextovodkaz"/>
          <w:rFonts w:ascii="Arial" w:hAnsi="Arial" w:cs="Arial"/>
          <w:b/>
          <w:bCs/>
          <w:sz w:val="22"/>
          <w:szCs w:val="22"/>
        </w:rPr>
        <w:t>.</w:t>
      </w:r>
      <w:bookmarkStart w:id="1472" w:name="_Toc439685355"/>
    </w:p>
    <w:p w14:paraId="62B802D1" w14:textId="77777777" w:rsidR="00AC5CE9" w:rsidRDefault="00AC5CE9" w:rsidP="00514AED">
      <w:pPr>
        <w:spacing w:before="100" w:beforeAutospacing="1" w:after="100" w:afterAutospacing="1"/>
        <w:rPr>
          <w:rStyle w:val="Hypertextovodkaz"/>
          <w:rFonts w:ascii="Arial" w:hAnsi="Arial" w:cs="Arial"/>
          <w:b/>
          <w:bCs/>
          <w:sz w:val="22"/>
          <w:szCs w:val="22"/>
        </w:rPr>
      </w:pPr>
    </w:p>
    <w:p w14:paraId="67B5A662" w14:textId="77777777" w:rsidR="00921B12" w:rsidRDefault="00921B12" w:rsidP="00514AED">
      <w:pPr>
        <w:spacing w:before="100" w:beforeAutospacing="1" w:after="100" w:afterAutospacing="1"/>
        <w:rPr>
          <w:rStyle w:val="Hypertextovodkaz"/>
          <w:rFonts w:ascii="Arial" w:hAnsi="Arial" w:cs="Arial"/>
          <w:b/>
          <w:bCs/>
          <w:sz w:val="22"/>
          <w:szCs w:val="22"/>
        </w:rPr>
        <w:sectPr w:rsidR="00921B12" w:rsidSect="00F4771E">
          <w:headerReference w:type="default" r:id="rId78"/>
          <w:type w:val="continuous"/>
          <w:pgSz w:w="11907" w:h="16840" w:code="9"/>
          <w:pgMar w:top="1361" w:right="1361" w:bottom="1985" w:left="1474" w:header="1361"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BCED78" w14:textId="77777777" w:rsidR="00921B12" w:rsidRDefault="00921B12" w:rsidP="00514AED">
      <w:pPr>
        <w:spacing w:before="100" w:beforeAutospacing="1" w:after="100" w:afterAutospacing="1"/>
        <w:rPr>
          <w:rStyle w:val="Hypertextovodkaz"/>
          <w:rFonts w:ascii="Arial" w:hAnsi="Arial" w:cs="Arial"/>
          <w:b/>
          <w:bCs/>
          <w:sz w:val="22"/>
          <w:szCs w:val="22"/>
        </w:rPr>
      </w:pPr>
    </w:p>
    <w:p w14:paraId="70EEF5B3" w14:textId="15BD1616" w:rsidR="00C93514" w:rsidRPr="009B719A" w:rsidRDefault="00017C67" w:rsidP="002A43FC">
      <w:pPr>
        <w:pStyle w:val="Nadpis1"/>
        <w:rPr>
          <w:smallCaps/>
          <w:sz w:val="32"/>
          <w:szCs w:val="32"/>
        </w:rPr>
      </w:pPr>
      <w:bookmarkStart w:id="1473" w:name="_Toc483314209"/>
      <w:r>
        <mc:AlternateContent>
          <mc:Choice Requires="wpg">
            <w:drawing>
              <wp:anchor distT="0" distB="0" distL="228600" distR="228600" simplePos="0" relativeHeight="251603968" behindDoc="1" locked="0" layoutInCell="1" allowOverlap="1" wp14:anchorId="376DE306" wp14:editId="4AE386F4">
                <wp:simplePos x="0" y="0"/>
                <wp:positionH relativeFrom="margin">
                  <wp:posOffset>1997710</wp:posOffset>
                </wp:positionH>
                <wp:positionV relativeFrom="margin">
                  <wp:posOffset>1073150</wp:posOffset>
                </wp:positionV>
                <wp:extent cx="3647440" cy="6661785"/>
                <wp:effectExtent l="0" t="0" r="0" b="5715"/>
                <wp:wrapSquare wrapText="bothSides"/>
                <wp:docPr id="21" name="Skupin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7440" cy="6661785"/>
                          <a:chOff x="0" y="0"/>
                          <a:chExt cx="1852995" cy="8139401"/>
                        </a:xfrm>
                        <a:solidFill>
                          <a:schemeClr val="accent1">
                            <a:lumMod val="50000"/>
                          </a:schemeClr>
                        </a:solidFill>
                      </wpg:grpSpPr>
                      <wps:wsp>
                        <wps:cNvPr id="22" name="Obdélník 22"/>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bdélník 23"/>
                        <wps:cNvSpPr/>
                        <wps:spPr>
                          <a:xfrm>
                            <a:off x="24195" y="873199"/>
                            <a:ext cx="1828800" cy="726620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8E6C0" w14:textId="3ECF98FE" w:rsidR="002D14FD" w:rsidRDefault="002D14FD" w:rsidP="006E5451">
                              <w:pPr>
                                <w:spacing w:before="100" w:beforeAutospacing="1" w:after="100" w:afterAutospacing="1"/>
                                <w:rPr>
                                  <w:rFonts w:cs="Arial"/>
                                  <w:b/>
                                  <w:sz w:val="24"/>
                                  <w:szCs w:val="24"/>
                                </w:rPr>
                              </w:pPr>
                              <w:r>
                                <w:rPr>
                                  <w:rFonts w:cs="Arial"/>
                                  <w:b/>
                                  <w:sz w:val="24"/>
                                  <w:szCs w:val="24"/>
                                </w:rPr>
                                <w:fldChar w:fldCharType="begin"/>
                              </w:r>
                              <w:r>
                                <w:rPr>
                                  <w:rFonts w:cs="Arial"/>
                                  <w:b/>
                                  <w:sz w:val="24"/>
                                  <w:szCs w:val="24"/>
                                </w:rPr>
                                <w:instrText xml:space="preserve"> REF _Ref458691283 \r \h </w:instrText>
                              </w:r>
                              <w:r>
                                <w:rPr>
                                  <w:rFonts w:cs="Arial"/>
                                  <w:b/>
                                  <w:sz w:val="24"/>
                                  <w:szCs w:val="24"/>
                                </w:rPr>
                              </w:r>
                              <w:r>
                                <w:rPr>
                                  <w:rFonts w:cs="Arial"/>
                                  <w:b/>
                                  <w:sz w:val="24"/>
                                  <w:szCs w:val="24"/>
                                </w:rPr>
                                <w:fldChar w:fldCharType="separate"/>
                              </w:r>
                              <w:r>
                                <w:rPr>
                                  <w:rFonts w:cs="Arial"/>
                                  <w:b/>
                                  <w:sz w:val="24"/>
                                  <w:szCs w:val="24"/>
                                </w:rPr>
                                <w:t>7.1</w:t>
                              </w:r>
                              <w:r>
                                <w:rPr>
                                  <w:rFonts w:cs="Arial"/>
                                  <w:b/>
                                  <w:sz w:val="24"/>
                                  <w:szCs w:val="24"/>
                                </w:rPr>
                                <w:fldChar w:fldCharType="end"/>
                              </w:r>
                              <w:r>
                                <w:rPr>
                                  <w:rFonts w:cs="Arial"/>
                                  <w:b/>
                                  <w:sz w:val="24"/>
                                  <w:szCs w:val="24"/>
                                </w:rPr>
                                <w:t xml:space="preserve"> </w:t>
                              </w:r>
                              <w:r>
                                <w:fldChar w:fldCharType="begin"/>
                              </w:r>
                              <w:r>
                                <w:instrText xml:space="preserve"> REF _Ref458691283 \h  \* MERGEFORMAT </w:instrText>
                              </w:r>
                              <w:r>
                                <w:fldChar w:fldCharType="separate"/>
                              </w:r>
                              <w:r w:rsidRPr="00625DD0">
                                <w:rPr>
                                  <w:rFonts w:cs="Arial"/>
                                  <w:b/>
                                  <w:sz w:val="24"/>
                                  <w:szCs w:val="24"/>
                                </w:rPr>
                                <w:t>Fáze procesu schvalování</w:t>
                              </w:r>
                              <w:r>
                                <w:fldChar w:fldCharType="end"/>
                              </w:r>
                            </w:p>
                            <w:p w14:paraId="18794BF0" w14:textId="3D2D1899" w:rsidR="002D14FD" w:rsidRPr="001110A2" w:rsidRDefault="002D14FD" w:rsidP="006E5451">
                              <w:pPr>
                                <w:spacing w:before="100" w:beforeAutospacing="1" w:after="100" w:afterAutospacing="1"/>
                                <w:rPr>
                                  <w:rFonts w:cs="Arial"/>
                                  <w:b/>
                                  <w:sz w:val="24"/>
                                  <w:szCs w:val="24"/>
                                </w:rPr>
                              </w:pPr>
                              <w:r>
                                <w:fldChar w:fldCharType="begin"/>
                              </w:r>
                              <w:r>
                                <w:instrText xml:space="preserve"> REF _Ref424232611 \r \h  \* MERGEFORMAT </w:instrText>
                              </w:r>
                              <w:r>
                                <w:fldChar w:fldCharType="separate"/>
                              </w:r>
                              <w:r w:rsidRPr="00625DD0">
                                <w:rPr>
                                  <w:rFonts w:cs="Arial"/>
                                  <w:b/>
                                  <w:color w:val="FFFFFF" w:themeColor="background1"/>
                                  <w:sz w:val="24"/>
                                  <w:szCs w:val="24"/>
                                </w:rPr>
                                <w:t>7.2</w:t>
                              </w:r>
                              <w:r>
                                <w:fldChar w:fldCharType="end"/>
                              </w:r>
                              <w:r>
                                <w:t xml:space="preserve"> </w:t>
                              </w:r>
                              <w:r>
                                <w:fldChar w:fldCharType="begin"/>
                              </w:r>
                              <w:r>
                                <w:instrText xml:space="preserve"> REF _Ref457224680 \h  \* MERGEFORMAT </w:instrText>
                              </w:r>
                              <w:r>
                                <w:fldChar w:fldCharType="separate"/>
                              </w:r>
                              <w:r w:rsidRPr="00625DD0">
                                <w:rPr>
                                  <w:rFonts w:cs="Arial"/>
                                  <w:b/>
                                  <w:sz w:val="24"/>
                                  <w:szCs w:val="24"/>
                                </w:rPr>
                                <w:t>Modely hodnocení projektů</w:t>
                              </w:r>
                              <w:r>
                                <w:fldChar w:fldCharType="end"/>
                              </w:r>
                            </w:p>
                            <w:p w14:paraId="0062F728" w14:textId="061574A3" w:rsidR="002D14FD" w:rsidRDefault="002D14FD" w:rsidP="006E5451">
                              <w:pPr>
                                <w:spacing w:before="100" w:beforeAutospacing="1" w:after="100" w:afterAutospacing="1"/>
                                <w:rPr>
                                  <w:rFonts w:cs="Arial"/>
                                  <w:b/>
                                  <w:sz w:val="24"/>
                                  <w:szCs w:val="24"/>
                                </w:rPr>
                              </w:pPr>
                              <w:r>
                                <w:fldChar w:fldCharType="begin"/>
                              </w:r>
                              <w:r>
                                <w:instrText xml:space="preserve"> REF _Ref424232627 \r \h  \* MERGEFORMAT </w:instrText>
                              </w:r>
                              <w:r>
                                <w:fldChar w:fldCharType="separate"/>
                              </w:r>
                              <w:r w:rsidRPr="00625DD0">
                                <w:rPr>
                                  <w:rFonts w:cs="Arial"/>
                                  <w:b/>
                                  <w:color w:val="FFFFFF" w:themeColor="background1"/>
                                  <w:sz w:val="24"/>
                                  <w:szCs w:val="24"/>
                                </w:rPr>
                                <w:t>7.3</w:t>
                              </w:r>
                              <w:r>
                                <w:fldChar w:fldCharType="end"/>
                              </w:r>
                              <w:r>
                                <w:t xml:space="preserve"> </w:t>
                              </w:r>
                              <w:r>
                                <w:fldChar w:fldCharType="begin"/>
                              </w:r>
                              <w:r>
                                <w:instrText xml:space="preserve"> REF _Ref457224735 \h  \* MERGEFORMAT </w:instrText>
                              </w:r>
                              <w:r>
                                <w:fldChar w:fldCharType="separate"/>
                              </w:r>
                              <w:r w:rsidRPr="00625DD0">
                                <w:rPr>
                                  <w:rFonts w:cs="Arial"/>
                                  <w:b/>
                                  <w:sz w:val="24"/>
                                  <w:szCs w:val="24"/>
                                </w:rPr>
                                <w:t>Kritéria výběru projektů</w:t>
                              </w:r>
                              <w:r>
                                <w:fldChar w:fldCharType="end"/>
                              </w:r>
                            </w:p>
                            <w:p w14:paraId="6FB05926" w14:textId="00283689" w:rsidR="002D14FD" w:rsidRPr="001110A2" w:rsidRDefault="002D14FD" w:rsidP="006E5451">
                              <w:pPr>
                                <w:spacing w:before="100" w:beforeAutospacing="1" w:after="100" w:afterAutospacing="1"/>
                                <w:rPr>
                                  <w:rFonts w:cs="Arial"/>
                                  <w:b/>
                                  <w:sz w:val="24"/>
                                  <w:szCs w:val="24"/>
                                </w:rPr>
                              </w:pPr>
                              <w:r>
                                <w:rPr>
                                  <w:rFonts w:cs="Arial"/>
                                  <w:b/>
                                  <w:sz w:val="24"/>
                                  <w:szCs w:val="24"/>
                                </w:rPr>
                                <w:fldChar w:fldCharType="begin"/>
                              </w:r>
                              <w:r>
                                <w:rPr>
                                  <w:rFonts w:cs="Arial"/>
                                  <w:b/>
                                  <w:sz w:val="24"/>
                                  <w:szCs w:val="24"/>
                                </w:rPr>
                                <w:instrText xml:space="preserve"> REF _Ref458691408 \r \h </w:instrText>
                              </w:r>
                              <w:r>
                                <w:rPr>
                                  <w:rFonts w:cs="Arial"/>
                                  <w:b/>
                                  <w:sz w:val="24"/>
                                  <w:szCs w:val="24"/>
                                </w:rPr>
                              </w:r>
                              <w:r>
                                <w:rPr>
                                  <w:rFonts w:cs="Arial"/>
                                  <w:b/>
                                  <w:sz w:val="24"/>
                                  <w:szCs w:val="24"/>
                                </w:rPr>
                                <w:fldChar w:fldCharType="separate"/>
                              </w:r>
                              <w:r>
                                <w:rPr>
                                  <w:rFonts w:cs="Arial"/>
                                  <w:b/>
                                  <w:sz w:val="24"/>
                                  <w:szCs w:val="24"/>
                                </w:rPr>
                                <w:t>7.4</w:t>
                              </w:r>
                              <w:r>
                                <w:rPr>
                                  <w:rFonts w:cs="Arial"/>
                                  <w:b/>
                                  <w:sz w:val="24"/>
                                  <w:szCs w:val="24"/>
                                </w:rPr>
                                <w:fldChar w:fldCharType="end"/>
                              </w:r>
                              <w:r>
                                <w:rPr>
                                  <w:rFonts w:cs="Arial"/>
                                  <w:b/>
                                  <w:sz w:val="24"/>
                                  <w:szCs w:val="24"/>
                                </w:rPr>
                                <w:t xml:space="preserve"> </w:t>
                              </w:r>
                              <w:r>
                                <w:fldChar w:fldCharType="begin"/>
                              </w:r>
                              <w:r>
                                <w:instrText xml:space="preserve"> REF _Ref458691416 \h  \* MERGEFORMAT </w:instrText>
                              </w:r>
                              <w:r>
                                <w:fldChar w:fldCharType="separate"/>
                              </w:r>
                              <w:r w:rsidRPr="00625DD0">
                                <w:rPr>
                                  <w:rFonts w:cs="Arial"/>
                                  <w:b/>
                                  <w:sz w:val="24"/>
                                  <w:szCs w:val="24"/>
                                </w:rPr>
                                <w:t>Hodnocení projektů</w:t>
                              </w:r>
                              <w:r>
                                <w:fldChar w:fldCharType="end"/>
                              </w:r>
                            </w:p>
                            <w:p w14:paraId="5B58F9AB" w14:textId="77777777" w:rsidR="002D14FD" w:rsidRPr="006E5451" w:rsidRDefault="002D14F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_Ref432758600 \h  \* MERGEFORMAT </w:instrText>
                              </w:r>
                              <w:r>
                                <w:fldChar w:fldCharType="separate"/>
                              </w:r>
                              <w:r w:rsidRPr="00625DD0">
                                <w:rPr>
                                  <w:sz w:val="24"/>
                                  <w:szCs w:val="24"/>
                                </w:rPr>
                                <w:t>Kontrola přijatelnosti a formálních náležitostí</w:t>
                              </w:r>
                              <w:r>
                                <w:fldChar w:fldCharType="end"/>
                              </w:r>
                            </w:p>
                            <w:p w14:paraId="7F6F0EE0" w14:textId="77777777" w:rsidR="002D14FD" w:rsidRPr="006E5451" w:rsidRDefault="002D14F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_Ref432758616 \h  \* MERGEFORMAT </w:instrText>
                              </w:r>
                              <w:r>
                                <w:fldChar w:fldCharType="separate"/>
                              </w:r>
                              <w:r w:rsidRPr="00625DD0">
                                <w:rPr>
                                  <w:sz w:val="24"/>
                                  <w:szCs w:val="24"/>
                                </w:rPr>
                                <w:t>Věcné hodnocení projektových žádostí</w:t>
                              </w:r>
                              <w:r>
                                <w:fldChar w:fldCharType="end"/>
                              </w:r>
                            </w:p>
                            <w:p w14:paraId="629AADF2" w14:textId="77777777" w:rsidR="002D14FD" w:rsidRPr="006E5451" w:rsidRDefault="002D14F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_Ref432758709 \h  \* MERGEFORMAT </w:instrText>
                              </w:r>
                              <w:r>
                                <w:fldChar w:fldCharType="separate"/>
                              </w:r>
                              <w:r w:rsidRPr="00625DD0">
                                <w:rPr>
                                  <w:sz w:val="24"/>
                                  <w:szCs w:val="24"/>
                                </w:rPr>
                                <w:t>Analýza rizik</w:t>
                              </w:r>
                              <w:r>
                                <w:fldChar w:fldCharType="end"/>
                              </w:r>
                            </w:p>
                            <w:p w14:paraId="630FFF71" w14:textId="21C0C46B" w:rsidR="002D14FD" w:rsidRDefault="002D14FD" w:rsidP="006E5451">
                              <w:pPr>
                                <w:spacing w:before="100" w:beforeAutospacing="1" w:after="100" w:afterAutospacing="1"/>
                                <w:rPr>
                                  <w:rFonts w:cs="Arial"/>
                                  <w:b/>
                                  <w:color w:val="FFFFFF" w:themeColor="background1"/>
                                  <w:sz w:val="24"/>
                                  <w:szCs w:val="24"/>
                                </w:rPr>
                              </w:pPr>
                              <w:r>
                                <w:fldChar w:fldCharType="begin"/>
                              </w:r>
                              <w:r>
                                <w:instrText xml:space="preserve"> REF _Ref424232650 \r \h  \* MERGEFORMAT </w:instrText>
                              </w:r>
                              <w:r>
                                <w:fldChar w:fldCharType="separate"/>
                              </w:r>
                              <w:r w:rsidRPr="00625DD0">
                                <w:rPr>
                                  <w:rFonts w:cs="Arial"/>
                                  <w:b/>
                                  <w:color w:val="FFFFFF" w:themeColor="background1"/>
                                  <w:sz w:val="24"/>
                                  <w:szCs w:val="24"/>
                                </w:rPr>
                                <w:t>7.5</w:t>
                              </w:r>
                              <w:r>
                                <w:fldChar w:fldCharType="end"/>
                              </w:r>
                              <w:r>
                                <w:t xml:space="preserve"> </w:t>
                              </w:r>
                              <w:r>
                                <w:fldChar w:fldCharType="begin"/>
                              </w:r>
                              <w:r>
                                <w:instrText xml:space="preserve"> REF _Ref424232655 \h  \* MERGEFORMAT </w:instrText>
                              </w:r>
                              <w:r>
                                <w:fldChar w:fldCharType="separate"/>
                              </w:r>
                              <w:r w:rsidRPr="00625DD0">
                                <w:rPr>
                                  <w:rFonts w:cs="Arial"/>
                                  <w:b/>
                                  <w:bCs/>
                                  <w:sz w:val="24"/>
                                  <w:szCs w:val="24"/>
                                </w:rPr>
                                <w:t>Postup při hodnocení projektů</w:t>
                              </w:r>
                              <w:r>
                                <w:fldChar w:fldCharType="end"/>
                              </w:r>
                            </w:p>
                            <w:p w14:paraId="77C78CC8" w14:textId="77777777" w:rsidR="002D14FD" w:rsidRPr="002A2654" w:rsidRDefault="002D14F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_Ref458691631 \h  \* MERGEFORMAT </w:instrText>
                              </w:r>
                              <w:r>
                                <w:fldChar w:fldCharType="separate"/>
                              </w:r>
                              <w:r w:rsidRPr="00625DD0">
                                <w:rPr>
                                  <w:sz w:val="24"/>
                                  <w:szCs w:val="24"/>
                                </w:rPr>
                                <w:t>Hodnotící komise</w:t>
                              </w:r>
                              <w:r>
                                <w:fldChar w:fldCharType="end"/>
                              </w:r>
                            </w:p>
                            <w:p w14:paraId="3D70C2BA" w14:textId="77777777" w:rsidR="002D14FD" w:rsidRPr="002A2654" w:rsidRDefault="002D14F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_Ref458691649 \h  \* MERGEFORMAT </w:instrText>
                              </w:r>
                              <w:r>
                                <w:fldChar w:fldCharType="separate"/>
                              </w:r>
                              <w:r w:rsidRPr="00625DD0">
                                <w:rPr>
                                  <w:sz w:val="24"/>
                                  <w:szCs w:val="24"/>
                                </w:rPr>
                                <w:t>Postup při využití dvoukolového hodnocení projektů v průběžných výzvách</w:t>
                              </w:r>
                              <w:r>
                                <w:fldChar w:fldCharType="end"/>
                              </w:r>
                            </w:p>
                            <w:p w14:paraId="29EB2CF8" w14:textId="77777777" w:rsidR="002D14FD" w:rsidRPr="002A2654" w:rsidRDefault="002D14F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_Ref458691658 \h  \* MERGEFORMAT </w:instrText>
                              </w:r>
                              <w:r>
                                <w:fldChar w:fldCharType="separate"/>
                              </w:r>
                              <w:r w:rsidRPr="00625DD0">
                                <w:rPr>
                                  <w:sz w:val="24"/>
                                  <w:szCs w:val="24"/>
                                </w:rPr>
                                <w:t>Postup při využití dvoukolového hodnocení projektů v kolových výzvách</w:t>
                              </w:r>
                              <w:r>
                                <w:fldChar w:fldCharType="end"/>
                              </w:r>
                            </w:p>
                            <w:p w14:paraId="3E28DFF0" w14:textId="77777777" w:rsidR="002D14FD" w:rsidRPr="002A2654" w:rsidRDefault="002D14F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_Ref458691669 \h  \* MERGEFORMAT </w:instrText>
                              </w:r>
                              <w:r>
                                <w:fldChar w:fldCharType="separate"/>
                              </w:r>
                              <w:r w:rsidRPr="00625DD0">
                                <w:rPr>
                                  <w:sz w:val="24"/>
                                  <w:szCs w:val="24"/>
                                </w:rPr>
                                <w:t>Postup při využití jednokolového hodnocení projektů v kolových výzvách</w:t>
                              </w:r>
                              <w:r>
                                <w:fldChar w:fldCharType="end"/>
                              </w:r>
                            </w:p>
                            <w:p w14:paraId="4123DCB8" w14:textId="77777777" w:rsidR="002D14FD" w:rsidRPr="002A2654" w:rsidRDefault="002D14FD" w:rsidP="007507CD">
                              <w:pPr>
                                <w:pStyle w:val="Odstavecseseznamem"/>
                                <w:numPr>
                                  <w:ilvl w:val="0"/>
                                  <w:numId w:val="729"/>
                                </w:numPr>
                                <w:spacing w:before="100" w:beforeAutospacing="1" w:after="100" w:afterAutospacing="1"/>
                                <w:rPr>
                                  <w:rFonts w:cs="Arial"/>
                                  <w:b/>
                                  <w:color w:val="FFFFFF" w:themeColor="background1"/>
                                  <w:sz w:val="24"/>
                                  <w:szCs w:val="24"/>
                                </w:rPr>
                              </w:pPr>
                              <w:r>
                                <w:fldChar w:fldCharType="begin"/>
                              </w:r>
                              <w:r>
                                <w:instrText xml:space="preserve"> REF _Ref458691681 \h  \* MERGEFORMAT </w:instrText>
                              </w:r>
                              <w:r>
                                <w:fldChar w:fldCharType="separate"/>
                              </w:r>
                              <w:r w:rsidRPr="00625DD0">
                                <w:rPr>
                                  <w:sz w:val="24"/>
                                  <w:szCs w:val="24"/>
                                </w:rPr>
                                <w:t>Postup při hodnocení projektů TP</w:t>
                              </w:r>
                              <w:r>
                                <w:fldChar w:fldCharType="end"/>
                              </w:r>
                            </w:p>
                            <w:p w14:paraId="17D75337" w14:textId="77777777" w:rsidR="002D14FD" w:rsidRDefault="002D14FD" w:rsidP="0014772B">
                              <w:pPr>
                                <w:pStyle w:val="Odstavecseseznamem"/>
                                <w:numPr>
                                  <w:ilvl w:val="0"/>
                                  <w:numId w:val="729"/>
                                </w:numPr>
                                <w:spacing w:before="100" w:beforeAutospacing="1" w:after="100" w:afterAutospacing="1"/>
                                <w:rPr>
                                  <w:sz w:val="24"/>
                                  <w:szCs w:val="24"/>
                                </w:rPr>
                              </w:pPr>
                              <w:r>
                                <w:fldChar w:fldCharType="begin"/>
                              </w:r>
                              <w:r>
                                <w:instrText xml:space="preserve"> REF _Ref459986196 \h  \* MERGEFORMAT </w:instrText>
                              </w:r>
                              <w:r>
                                <w:fldChar w:fldCharType="separate"/>
                              </w:r>
                              <w:r w:rsidRPr="00625DD0">
                                <w:rPr>
                                  <w:sz w:val="24"/>
                                  <w:szCs w:val="24"/>
                                </w:rPr>
                                <w:t>Opatření pro účely zamezení poskytnutí nové slučitelné veřejné podpory</w:t>
                              </w:r>
                              <w:r>
                                <w:fldChar w:fldCharType="end"/>
                              </w:r>
                            </w:p>
                            <w:p w14:paraId="3AA02CB0" w14:textId="7B3BFB82" w:rsidR="002D14FD" w:rsidRPr="005D3466" w:rsidRDefault="002D14FD" w:rsidP="005D3466">
                              <w:pPr>
                                <w:spacing w:before="100" w:beforeAutospacing="1" w:after="100" w:afterAutospacing="1"/>
                                <w:rPr>
                                  <w:rFonts w:cs="Arial"/>
                                  <w:b/>
                                  <w:bCs/>
                                  <w:sz w:val="24"/>
                                  <w:szCs w:val="24"/>
                                </w:rPr>
                              </w:pPr>
                              <w:r>
                                <w:fldChar w:fldCharType="begin"/>
                              </w:r>
                              <w:r>
                                <w:instrText xml:space="preserve"> REF _Ref460833109 \r \h  \* MERGEFORMAT </w:instrText>
                              </w:r>
                              <w:r>
                                <w:fldChar w:fldCharType="separate"/>
                              </w:r>
                              <w:r w:rsidRPr="00625DD0">
                                <w:rPr>
                                  <w:rFonts w:cs="Arial"/>
                                  <w:b/>
                                  <w:bCs/>
                                  <w:sz w:val="24"/>
                                  <w:szCs w:val="24"/>
                                </w:rPr>
                                <w:t>7.6</w:t>
                              </w:r>
                              <w:r>
                                <w:fldChar w:fldCharType="end"/>
                              </w:r>
                              <w:r>
                                <w:t xml:space="preserve"> </w:t>
                              </w:r>
                              <w:r>
                                <w:fldChar w:fldCharType="begin"/>
                              </w:r>
                              <w:r>
                                <w:instrText xml:space="preserve"> REF _Ref460833124 \h  \* MERGEFORMAT </w:instrText>
                              </w:r>
                              <w:r>
                                <w:fldChar w:fldCharType="separate"/>
                              </w:r>
                              <w:r w:rsidRPr="00625DD0">
                                <w:rPr>
                                  <w:rFonts w:cs="Arial"/>
                                  <w:b/>
                                  <w:bCs/>
                                  <w:sz w:val="24"/>
                                  <w:szCs w:val="24"/>
                                </w:rPr>
                                <w:t>Rozhodnutí o charakteru projektů</w:t>
                              </w:r>
                              <w:r>
                                <w:fldChar w:fldCharType="end"/>
                              </w:r>
                            </w:p>
                            <w:p w14:paraId="2DDF2F42" w14:textId="77777777" w:rsidR="002D14FD" w:rsidRDefault="002D14FD" w:rsidP="00B10917">
                              <w:pPr>
                                <w:rPr>
                                  <w:rFonts w:cs="Arial"/>
                                  <w:b/>
                                  <w:color w:val="FFFFFF" w:themeColor="background1"/>
                                  <w:sz w:val="24"/>
                                  <w:szCs w:val="24"/>
                                </w:rPr>
                              </w:pPr>
                            </w:p>
                            <w:p w14:paraId="6624D037" w14:textId="77777777" w:rsidR="002D14FD" w:rsidRDefault="002D14FD" w:rsidP="00B10917">
                              <w:pPr>
                                <w:rPr>
                                  <w:rFonts w:cs="Arial"/>
                                  <w:b/>
                                  <w:color w:val="FFFFFF" w:themeColor="background1"/>
                                  <w:sz w:val="24"/>
                                  <w:szCs w:val="24"/>
                                </w:rPr>
                              </w:pPr>
                            </w:p>
                            <w:p w14:paraId="2D54B4A2" w14:textId="77777777" w:rsidR="002D14FD" w:rsidRPr="006E5451" w:rsidRDefault="002D14FD" w:rsidP="00B10917">
                              <w:pPr>
                                <w:rPr>
                                  <w:rFonts w:cs="Arial"/>
                                  <w:b/>
                                  <w:color w:val="FFFFFF" w:themeColor="background1"/>
                                  <w:sz w:val="24"/>
                                  <w:szCs w:val="24"/>
                                </w:rPr>
                              </w:pPr>
                            </w:p>
                            <w:p w14:paraId="25A27ED9"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65E9160F" w14:textId="77777777" w:rsidR="002D14FD" w:rsidRPr="002F6349" w:rsidRDefault="002D14FD" w:rsidP="00E25E19">
                              <w:pPr>
                                <w:jc w:val="center"/>
                                <w:rPr>
                                  <w:rFonts w:asciiTheme="minorHAnsi" w:hAnsiTheme="minorHAnsi" w:cs="Arial"/>
                                  <w:b/>
                                  <w:color w:val="C00000"/>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4" name="Textové pole 24"/>
                        <wps:cNvSpPr txBox="1"/>
                        <wps:spPr>
                          <a:xfrm>
                            <a:off x="0" y="231818"/>
                            <a:ext cx="1828800" cy="59445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6AB3E" w14:textId="77777777" w:rsidR="002D14FD" w:rsidRPr="006E5451" w:rsidRDefault="002D14FD" w:rsidP="006E5451">
                              <w:pPr>
                                <w:pStyle w:val="Bezmezer"/>
                                <w:spacing w:before="100" w:beforeAutospacing="1" w:after="100" w:afterAutospacing="1"/>
                                <w:jc w:val="center"/>
                                <w:rPr>
                                  <w:rFonts w:cs="Arial"/>
                                  <w:b/>
                                  <w:caps/>
                                  <w:color w:val="5B9BD5" w:themeColor="accent1"/>
                                  <w:sz w:val="28"/>
                                  <w:szCs w:val="28"/>
                                </w:rPr>
                              </w:pPr>
                              <w:r w:rsidRPr="006E5451">
                                <w:rPr>
                                  <w:rFonts w:cs="Arial"/>
                                  <w:b/>
                                  <w:caps/>
                                  <w:color w:val="5B9BD5" w:themeColor="accent1"/>
                                  <w:sz w:val="28"/>
                                  <w:szCs w:val="28"/>
                                </w:rPr>
                                <w:t xml:space="preserve">Obsah kapitoly 7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DE306" id="Skupina 21" o:spid="_x0000_s1056" style="position:absolute;left:0;text-align:left;margin-left:157.3pt;margin-top:84.5pt;width:287.2pt;height:524.55pt;z-index:-251712512;mso-wrap-distance-left:18pt;mso-wrap-distance-right:18pt;mso-position-horizontal-relative:margin;mso-position-vertical-relative:margin;mso-width-relative:margin;mso-height-relative:margin" coordsize="18529,8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">
                <v:rect id="Obdélník 22" o:spid="_x0000_s105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rect id="Obdélník 23" o:spid="_x0000_s1058" style="position:absolute;left:241;top:8731;width:18288;height:7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" filled="f" stroked="f" strokeweight="1pt">
                  <v:textbox inset=",14.4pt,8.64pt,18pt">
                    <w:txbxContent>
                      <w:p w14:paraId="68B8E6C0" w14:textId="3ECF98FE" w:rsidR="002D14FD" w:rsidRDefault="002D14FD" w:rsidP="006E5451">
                        <w:pPr>
                          <w:spacing w:before="100" w:beforeAutospacing="1" w:after="100" w:afterAutospacing="1"/>
                          <w:rPr>
                            <w:rFonts w:cs="Arial"/>
                            <w:b/>
                            <w:sz w:val="24"/>
                            <w:szCs w:val="24"/>
                          </w:rPr>
                        </w:pPr>
                        <w:r>
                          <w:rPr>
                            <w:rFonts w:cs="Arial"/>
                            <w:b/>
                            <w:sz w:val="24"/>
                            <w:szCs w:val="24"/>
                          </w:rPr>
                          <w:fldChar w:fldCharType="begin"/>
                        </w:r>
                        <w:r>
                          <w:rPr>
                            <w:rFonts w:cs="Arial"/>
                            <w:b/>
                            <w:sz w:val="24"/>
                            <w:szCs w:val="24"/>
                          </w:rPr>
                          <w:instrText xml:space="preserve"> REF _Ref458691283 \r \h </w:instrText>
                        </w:r>
                        <w:r>
                          <w:rPr>
                            <w:rFonts w:cs="Arial"/>
                            <w:b/>
                            <w:sz w:val="24"/>
                            <w:szCs w:val="24"/>
                          </w:rPr>
                        </w:r>
                        <w:r>
                          <w:rPr>
                            <w:rFonts w:cs="Arial"/>
                            <w:b/>
                            <w:sz w:val="24"/>
                            <w:szCs w:val="24"/>
                          </w:rPr>
                          <w:fldChar w:fldCharType="separate"/>
                        </w:r>
                        <w:r>
                          <w:rPr>
                            <w:rFonts w:cs="Arial"/>
                            <w:b/>
                            <w:sz w:val="24"/>
                            <w:szCs w:val="24"/>
                          </w:rPr>
                          <w:t>7.1</w:t>
                        </w:r>
                        <w:r>
                          <w:rPr>
                            <w:rFonts w:cs="Arial"/>
                            <w:b/>
                            <w:sz w:val="24"/>
                            <w:szCs w:val="24"/>
                          </w:rPr>
                          <w:fldChar w:fldCharType="end"/>
                        </w:r>
                        <w:r>
                          <w:rPr>
                            <w:rFonts w:cs="Arial"/>
                            <w:b/>
                            <w:sz w:val="24"/>
                            <w:szCs w:val="24"/>
                          </w:rPr>
                          <w:t xml:space="preserve"> </w:t>
                        </w:r>
                        <w:r>
                          <w:fldChar w:fldCharType="begin"/>
                        </w:r>
                        <w:r>
                          <w:instrText xml:space="preserve"> REF _Ref458691283 \h  \* MERGEFORMAT </w:instrText>
                        </w:r>
                        <w:r>
                          <w:fldChar w:fldCharType="separate"/>
                        </w:r>
                        <w:r w:rsidRPr="00625DD0">
                          <w:rPr>
                            <w:rFonts w:cs="Arial"/>
                            <w:b/>
                            <w:sz w:val="24"/>
                            <w:szCs w:val="24"/>
                          </w:rPr>
                          <w:t>Fáze procesu schvalování</w:t>
                        </w:r>
                        <w:r>
                          <w:fldChar w:fldCharType="end"/>
                        </w:r>
                      </w:p>
                      <w:p w14:paraId="18794BF0" w14:textId="3D2D1899" w:rsidR="002D14FD" w:rsidRPr="001110A2" w:rsidRDefault="002D14FD" w:rsidP="006E5451">
                        <w:pPr>
                          <w:spacing w:before="100" w:beforeAutospacing="1" w:after="100" w:afterAutospacing="1"/>
                          <w:rPr>
                            <w:rFonts w:cs="Arial"/>
                            <w:b/>
                            <w:sz w:val="24"/>
                            <w:szCs w:val="24"/>
                          </w:rPr>
                        </w:pPr>
                        <w:r>
                          <w:fldChar w:fldCharType="begin"/>
                        </w:r>
                        <w:r>
                          <w:instrText xml:space="preserve"> REF _Ref424232611 \r \h  \* MERGEFORMAT </w:instrText>
                        </w:r>
                        <w:r>
                          <w:fldChar w:fldCharType="separate"/>
                        </w:r>
                        <w:r w:rsidRPr="00625DD0">
                          <w:rPr>
                            <w:rFonts w:cs="Arial"/>
                            <w:b/>
                            <w:color w:val="FFFFFF" w:themeColor="background1"/>
                            <w:sz w:val="24"/>
                            <w:szCs w:val="24"/>
                          </w:rPr>
                          <w:t>7.2</w:t>
                        </w:r>
                        <w:r>
                          <w:fldChar w:fldCharType="end"/>
                        </w:r>
                        <w:r>
                          <w:t xml:space="preserve"> </w:t>
                        </w:r>
                        <w:r>
                          <w:fldChar w:fldCharType="begin"/>
                        </w:r>
                        <w:r>
                          <w:instrText xml:space="preserve"> REF _Ref457224680 \h  \* MERGEFORMAT </w:instrText>
                        </w:r>
                        <w:r>
                          <w:fldChar w:fldCharType="separate"/>
                        </w:r>
                        <w:r w:rsidRPr="00625DD0">
                          <w:rPr>
                            <w:rFonts w:cs="Arial"/>
                            <w:b/>
                            <w:sz w:val="24"/>
                            <w:szCs w:val="24"/>
                          </w:rPr>
                          <w:t>Modely hodnocení projektů</w:t>
                        </w:r>
                        <w:r>
                          <w:fldChar w:fldCharType="end"/>
                        </w:r>
                      </w:p>
                      <w:p w14:paraId="0062F728" w14:textId="061574A3" w:rsidR="002D14FD" w:rsidRDefault="002D14FD" w:rsidP="006E5451">
                        <w:pPr>
                          <w:spacing w:before="100" w:beforeAutospacing="1" w:after="100" w:afterAutospacing="1"/>
                          <w:rPr>
                            <w:rFonts w:cs="Arial"/>
                            <w:b/>
                            <w:sz w:val="24"/>
                            <w:szCs w:val="24"/>
                          </w:rPr>
                        </w:pPr>
                        <w:r>
                          <w:fldChar w:fldCharType="begin"/>
                        </w:r>
                        <w:r>
                          <w:instrText xml:space="preserve"> REF _Ref424232627 \r \h  \* MERGEFORMAT </w:instrText>
                        </w:r>
                        <w:r>
                          <w:fldChar w:fldCharType="separate"/>
                        </w:r>
                        <w:r w:rsidRPr="00625DD0">
                          <w:rPr>
                            <w:rFonts w:cs="Arial"/>
                            <w:b/>
                            <w:color w:val="FFFFFF" w:themeColor="background1"/>
                            <w:sz w:val="24"/>
                            <w:szCs w:val="24"/>
                          </w:rPr>
                          <w:t>7.3</w:t>
                        </w:r>
                        <w:r>
                          <w:fldChar w:fldCharType="end"/>
                        </w:r>
                        <w:r>
                          <w:t xml:space="preserve"> </w:t>
                        </w:r>
                        <w:r>
                          <w:fldChar w:fldCharType="begin"/>
                        </w:r>
                        <w:r>
                          <w:instrText xml:space="preserve"> REF _Ref457224735 \h  \* MERGEFORMAT </w:instrText>
                        </w:r>
                        <w:r>
                          <w:fldChar w:fldCharType="separate"/>
                        </w:r>
                        <w:r w:rsidRPr="00625DD0">
                          <w:rPr>
                            <w:rFonts w:cs="Arial"/>
                            <w:b/>
                            <w:sz w:val="24"/>
                            <w:szCs w:val="24"/>
                          </w:rPr>
                          <w:t>Kritéria výběru projektů</w:t>
                        </w:r>
                        <w:r>
                          <w:fldChar w:fldCharType="end"/>
                        </w:r>
                      </w:p>
                      <w:p w14:paraId="6FB05926" w14:textId="00283689" w:rsidR="002D14FD" w:rsidRPr="001110A2" w:rsidRDefault="002D14FD" w:rsidP="006E5451">
                        <w:pPr>
                          <w:spacing w:before="100" w:beforeAutospacing="1" w:after="100" w:afterAutospacing="1"/>
                          <w:rPr>
                            <w:rFonts w:cs="Arial"/>
                            <w:b/>
                            <w:sz w:val="24"/>
                            <w:szCs w:val="24"/>
                          </w:rPr>
                        </w:pPr>
                        <w:r>
                          <w:rPr>
                            <w:rFonts w:cs="Arial"/>
                            <w:b/>
                            <w:sz w:val="24"/>
                            <w:szCs w:val="24"/>
                          </w:rPr>
                          <w:fldChar w:fldCharType="begin"/>
                        </w:r>
                        <w:r>
                          <w:rPr>
                            <w:rFonts w:cs="Arial"/>
                            <w:b/>
                            <w:sz w:val="24"/>
                            <w:szCs w:val="24"/>
                          </w:rPr>
                          <w:instrText xml:space="preserve"> REF _Ref458691408 \r \h </w:instrText>
                        </w:r>
                        <w:r>
                          <w:rPr>
                            <w:rFonts w:cs="Arial"/>
                            <w:b/>
                            <w:sz w:val="24"/>
                            <w:szCs w:val="24"/>
                          </w:rPr>
                        </w:r>
                        <w:r>
                          <w:rPr>
                            <w:rFonts w:cs="Arial"/>
                            <w:b/>
                            <w:sz w:val="24"/>
                            <w:szCs w:val="24"/>
                          </w:rPr>
                          <w:fldChar w:fldCharType="separate"/>
                        </w:r>
                        <w:r>
                          <w:rPr>
                            <w:rFonts w:cs="Arial"/>
                            <w:b/>
                            <w:sz w:val="24"/>
                            <w:szCs w:val="24"/>
                          </w:rPr>
                          <w:t>7.4</w:t>
                        </w:r>
                        <w:r>
                          <w:rPr>
                            <w:rFonts w:cs="Arial"/>
                            <w:b/>
                            <w:sz w:val="24"/>
                            <w:szCs w:val="24"/>
                          </w:rPr>
                          <w:fldChar w:fldCharType="end"/>
                        </w:r>
                        <w:r>
                          <w:rPr>
                            <w:rFonts w:cs="Arial"/>
                            <w:b/>
                            <w:sz w:val="24"/>
                            <w:szCs w:val="24"/>
                          </w:rPr>
                          <w:t xml:space="preserve"> </w:t>
                        </w:r>
                        <w:r>
                          <w:fldChar w:fldCharType="begin"/>
                        </w:r>
                        <w:r>
                          <w:instrText xml:space="preserve"> REF _Ref458691416 \h  \* MERGEFORMAT </w:instrText>
                        </w:r>
                        <w:r>
                          <w:fldChar w:fldCharType="separate"/>
                        </w:r>
                        <w:r w:rsidRPr="00625DD0">
                          <w:rPr>
                            <w:rFonts w:cs="Arial"/>
                            <w:b/>
                            <w:sz w:val="24"/>
                            <w:szCs w:val="24"/>
                          </w:rPr>
                          <w:t>Hodnocení projektů</w:t>
                        </w:r>
                        <w:r>
                          <w:fldChar w:fldCharType="end"/>
                        </w:r>
                      </w:p>
                      <w:p w14:paraId="5B58F9AB" w14:textId="77777777" w:rsidR="002D14FD" w:rsidRPr="006E5451" w:rsidRDefault="002D14F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_Ref432758600 \h  \* MERGEFORMAT </w:instrText>
                        </w:r>
                        <w:r>
                          <w:fldChar w:fldCharType="separate"/>
                        </w:r>
                        <w:r w:rsidRPr="00625DD0">
                          <w:rPr>
                            <w:sz w:val="24"/>
                            <w:szCs w:val="24"/>
                          </w:rPr>
                          <w:t>Kontrola přijatelnosti a formálních náležitostí</w:t>
                        </w:r>
                        <w:r>
                          <w:fldChar w:fldCharType="end"/>
                        </w:r>
                      </w:p>
                      <w:p w14:paraId="7F6F0EE0" w14:textId="77777777" w:rsidR="002D14FD" w:rsidRPr="006E5451" w:rsidRDefault="002D14F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_Ref432758616 \h  \* MERGEFORMAT </w:instrText>
                        </w:r>
                        <w:r>
                          <w:fldChar w:fldCharType="separate"/>
                        </w:r>
                        <w:r w:rsidRPr="00625DD0">
                          <w:rPr>
                            <w:sz w:val="24"/>
                            <w:szCs w:val="24"/>
                          </w:rPr>
                          <w:t>Věcné hodnocení projektových žádostí</w:t>
                        </w:r>
                        <w:r>
                          <w:fldChar w:fldCharType="end"/>
                        </w:r>
                      </w:p>
                      <w:p w14:paraId="629AADF2" w14:textId="77777777" w:rsidR="002D14FD" w:rsidRPr="006E5451" w:rsidRDefault="002D14FD" w:rsidP="006E5451">
                        <w:pPr>
                          <w:pStyle w:val="Odstavecseseznamem"/>
                          <w:numPr>
                            <w:ilvl w:val="0"/>
                            <w:numId w:val="346"/>
                          </w:numPr>
                          <w:spacing w:before="100" w:beforeAutospacing="1" w:after="100" w:afterAutospacing="1"/>
                          <w:rPr>
                            <w:rFonts w:cs="Arial"/>
                            <w:b/>
                            <w:color w:val="FFFFFF" w:themeColor="background1"/>
                            <w:sz w:val="24"/>
                            <w:szCs w:val="24"/>
                          </w:rPr>
                        </w:pPr>
                        <w:r>
                          <w:fldChar w:fldCharType="begin"/>
                        </w:r>
                        <w:r>
                          <w:instrText xml:space="preserve"> REF _Ref432758709 \h  \* MERGEFORMAT </w:instrText>
                        </w:r>
                        <w:r>
                          <w:fldChar w:fldCharType="separate"/>
                        </w:r>
                        <w:r w:rsidRPr="00625DD0">
                          <w:rPr>
                            <w:sz w:val="24"/>
                            <w:szCs w:val="24"/>
                          </w:rPr>
                          <w:t>Analýza rizik</w:t>
                        </w:r>
                        <w:r>
                          <w:fldChar w:fldCharType="end"/>
                        </w:r>
                      </w:p>
                      <w:p w14:paraId="630FFF71" w14:textId="21C0C46B" w:rsidR="002D14FD" w:rsidRDefault="002D14FD" w:rsidP="006E5451">
                        <w:pPr>
                          <w:spacing w:before="100" w:beforeAutospacing="1" w:after="100" w:afterAutospacing="1"/>
                          <w:rPr>
                            <w:rFonts w:cs="Arial"/>
                            <w:b/>
                            <w:color w:val="FFFFFF" w:themeColor="background1"/>
                            <w:sz w:val="24"/>
                            <w:szCs w:val="24"/>
                          </w:rPr>
                        </w:pPr>
                        <w:r>
                          <w:fldChar w:fldCharType="begin"/>
                        </w:r>
                        <w:r>
                          <w:instrText xml:space="preserve"> REF _Ref424232650 \r \h  \* MERGEFORMAT </w:instrText>
                        </w:r>
                        <w:r>
                          <w:fldChar w:fldCharType="separate"/>
                        </w:r>
                        <w:r w:rsidRPr="00625DD0">
                          <w:rPr>
                            <w:rFonts w:cs="Arial"/>
                            <w:b/>
                            <w:color w:val="FFFFFF" w:themeColor="background1"/>
                            <w:sz w:val="24"/>
                            <w:szCs w:val="24"/>
                          </w:rPr>
                          <w:t>7.5</w:t>
                        </w:r>
                        <w:r>
                          <w:fldChar w:fldCharType="end"/>
                        </w:r>
                        <w:r>
                          <w:t xml:space="preserve"> </w:t>
                        </w:r>
                        <w:r>
                          <w:fldChar w:fldCharType="begin"/>
                        </w:r>
                        <w:r>
                          <w:instrText xml:space="preserve"> REF _Ref424232655 \h  \* MERGEFORMAT </w:instrText>
                        </w:r>
                        <w:r>
                          <w:fldChar w:fldCharType="separate"/>
                        </w:r>
                        <w:r w:rsidRPr="00625DD0">
                          <w:rPr>
                            <w:rFonts w:cs="Arial"/>
                            <w:b/>
                            <w:bCs/>
                            <w:sz w:val="24"/>
                            <w:szCs w:val="24"/>
                          </w:rPr>
                          <w:t>Postup při hodnocení projektů</w:t>
                        </w:r>
                        <w:r>
                          <w:fldChar w:fldCharType="end"/>
                        </w:r>
                      </w:p>
                      <w:p w14:paraId="77C78CC8" w14:textId="77777777" w:rsidR="002D14FD" w:rsidRPr="002A2654" w:rsidRDefault="002D14F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_Ref458691631 \h  \* MERGEFORMAT </w:instrText>
                        </w:r>
                        <w:r>
                          <w:fldChar w:fldCharType="separate"/>
                        </w:r>
                        <w:r w:rsidRPr="00625DD0">
                          <w:rPr>
                            <w:sz w:val="24"/>
                            <w:szCs w:val="24"/>
                          </w:rPr>
                          <w:t>Hodnotící komise</w:t>
                        </w:r>
                        <w:r>
                          <w:fldChar w:fldCharType="end"/>
                        </w:r>
                      </w:p>
                      <w:p w14:paraId="3D70C2BA" w14:textId="77777777" w:rsidR="002D14FD" w:rsidRPr="002A2654" w:rsidRDefault="002D14F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_Ref458691649 \h  \* MERGEFORMAT </w:instrText>
                        </w:r>
                        <w:r>
                          <w:fldChar w:fldCharType="separate"/>
                        </w:r>
                        <w:r w:rsidRPr="00625DD0">
                          <w:rPr>
                            <w:sz w:val="24"/>
                            <w:szCs w:val="24"/>
                          </w:rPr>
                          <w:t>Postup při využití dvoukolového hodnocení projektů v průběžných výzvách</w:t>
                        </w:r>
                        <w:r>
                          <w:fldChar w:fldCharType="end"/>
                        </w:r>
                      </w:p>
                      <w:p w14:paraId="29EB2CF8" w14:textId="77777777" w:rsidR="002D14FD" w:rsidRPr="002A2654" w:rsidRDefault="002D14F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_Ref458691658 \h  \* MERGEFORMAT </w:instrText>
                        </w:r>
                        <w:r>
                          <w:fldChar w:fldCharType="separate"/>
                        </w:r>
                        <w:r w:rsidRPr="00625DD0">
                          <w:rPr>
                            <w:sz w:val="24"/>
                            <w:szCs w:val="24"/>
                          </w:rPr>
                          <w:t>Postup při využití dvoukolového hodnocení projektů v kolových výzvách</w:t>
                        </w:r>
                        <w:r>
                          <w:fldChar w:fldCharType="end"/>
                        </w:r>
                      </w:p>
                      <w:p w14:paraId="3E28DFF0" w14:textId="77777777" w:rsidR="002D14FD" w:rsidRPr="002A2654" w:rsidRDefault="002D14FD" w:rsidP="007507CD">
                        <w:pPr>
                          <w:pStyle w:val="Odstavecseseznamem"/>
                          <w:numPr>
                            <w:ilvl w:val="0"/>
                            <w:numId w:val="729"/>
                          </w:numPr>
                          <w:spacing w:before="100" w:beforeAutospacing="1" w:after="100" w:afterAutospacing="1"/>
                          <w:rPr>
                            <w:sz w:val="24"/>
                            <w:szCs w:val="24"/>
                          </w:rPr>
                        </w:pPr>
                        <w:r>
                          <w:fldChar w:fldCharType="begin"/>
                        </w:r>
                        <w:r>
                          <w:instrText xml:space="preserve"> REF _Ref458691669 \h  \* MERGEFORMAT </w:instrText>
                        </w:r>
                        <w:r>
                          <w:fldChar w:fldCharType="separate"/>
                        </w:r>
                        <w:r w:rsidRPr="00625DD0">
                          <w:rPr>
                            <w:sz w:val="24"/>
                            <w:szCs w:val="24"/>
                          </w:rPr>
                          <w:t>Postup při využití jednokolového hodnocení projektů v kolových výzvách</w:t>
                        </w:r>
                        <w:r>
                          <w:fldChar w:fldCharType="end"/>
                        </w:r>
                      </w:p>
                      <w:p w14:paraId="4123DCB8" w14:textId="77777777" w:rsidR="002D14FD" w:rsidRPr="002A2654" w:rsidRDefault="002D14FD" w:rsidP="007507CD">
                        <w:pPr>
                          <w:pStyle w:val="Odstavecseseznamem"/>
                          <w:numPr>
                            <w:ilvl w:val="0"/>
                            <w:numId w:val="729"/>
                          </w:numPr>
                          <w:spacing w:before="100" w:beforeAutospacing="1" w:after="100" w:afterAutospacing="1"/>
                          <w:rPr>
                            <w:rFonts w:cs="Arial"/>
                            <w:b/>
                            <w:color w:val="FFFFFF" w:themeColor="background1"/>
                            <w:sz w:val="24"/>
                            <w:szCs w:val="24"/>
                          </w:rPr>
                        </w:pPr>
                        <w:r>
                          <w:fldChar w:fldCharType="begin"/>
                        </w:r>
                        <w:r>
                          <w:instrText xml:space="preserve"> REF _Ref458691681 \h  \* MERGEFORMAT </w:instrText>
                        </w:r>
                        <w:r>
                          <w:fldChar w:fldCharType="separate"/>
                        </w:r>
                        <w:r w:rsidRPr="00625DD0">
                          <w:rPr>
                            <w:sz w:val="24"/>
                            <w:szCs w:val="24"/>
                          </w:rPr>
                          <w:t>Postup při hodnocení projektů TP</w:t>
                        </w:r>
                        <w:r>
                          <w:fldChar w:fldCharType="end"/>
                        </w:r>
                      </w:p>
                      <w:p w14:paraId="17D75337" w14:textId="77777777" w:rsidR="002D14FD" w:rsidRDefault="002D14FD" w:rsidP="0014772B">
                        <w:pPr>
                          <w:pStyle w:val="Odstavecseseznamem"/>
                          <w:numPr>
                            <w:ilvl w:val="0"/>
                            <w:numId w:val="729"/>
                          </w:numPr>
                          <w:spacing w:before="100" w:beforeAutospacing="1" w:after="100" w:afterAutospacing="1"/>
                          <w:rPr>
                            <w:sz w:val="24"/>
                            <w:szCs w:val="24"/>
                          </w:rPr>
                        </w:pPr>
                        <w:r>
                          <w:fldChar w:fldCharType="begin"/>
                        </w:r>
                        <w:r>
                          <w:instrText xml:space="preserve"> REF _Ref459986196 \h  \* MERGEFORMAT </w:instrText>
                        </w:r>
                        <w:r>
                          <w:fldChar w:fldCharType="separate"/>
                        </w:r>
                        <w:r w:rsidRPr="00625DD0">
                          <w:rPr>
                            <w:sz w:val="24"/>
                            <w:szCs w:val="24"/>
                          </w:rPr>
                          <w:t>Opatření pro účely zamezení poskytnutí nové slučitelné veřejné podpory</w:t>
                        </w:r>
                        <w:r>
                          <w:fldChar w:fldCharType="end"/>
                        </w:r>
                      </w:p>
                      <w:p w14:paraId="3AA02CB0" w14:textId="7B3BFB82" w:rsidR="002D14FD" w:rsidRPr="005D3466" w:rsidRDefault="002D14FD" w:rsidP="005D3466">
                        <w:pPr>
                          <w:spacing w:before="100" w:beforeAutospacing="1" w:after="100" w:afterAutospacing="1"/>
                          <w:rPr>
                            <w:rFonts w:cs="Arial"/>
                            <w:b/>
                            <w:bCs/>
                            <w:sz w:val="24"/>
                            <w:szCs w:val="24"/>
                          </w:rPr>
                        </w:pPr>
                        <w:r>
                          <w:fldChar w:fldCharType="begin"/>
                        </w:r>
                        <w:r>
                          <w:instrText xml:space="preserve"> REF _Ref460833109 \r \h  \* MERGEFORMAT </w:instrText>
                        </w:r>
                        <w:r>
                          <w:fldChar w:fldCharType="separate"/>
                        </w:r>
                        <w:r w:rsidRPr="00625DD0">
                          <w:rPr>
                            <w:rFonts w:cs="Arial"/>
                            <w:b/>
                            <w:bCs/>
                            <w:sz w:val="24"/>
                            <w:szCs w:val="24"/>
                          </w:rPr>
                          <w:t>7.6</w:t>
                        </w:r>
                        <w:r>
                          <w:fldChar w:fldCharType="end"/>
                        </w:r>
                        <w:r>
                          <w:t xml:space="preserve"> </w:t>
                        </w:r>
                        <w:r>
                          <w:fldChar w:fldCharType="begin"/>
                        </w:r>
                        <w:r>
                          <w:instrText xml:space="preserve"> REF _Ref460833124 \h  \* MERGEFORMAT </w:instrText>
                        </w:r>
                        <w:r>
                          <w:fldChar w:fldCharType="separate"/>
                        </w:r>
                        <w:r w:rsidRPr="00625DD0">
                          <w:rPr>
                            <w:rFonts w:cs="Arial"/>
                            <w:b/>
                            <w:bCs/>
                            <w:sz w:val="24"/>
                            <w:szCs w:val="24"/>
                          </w:rPr>
                          <w:t>Rozhodnutí o charakteru projektů</w:t>
                        </w:r>
                        <w:r>
                          <w:fldChar w:fldCharType="end"/>
                        </w:r>
                      </w:p>
                      <w:p w14:paraId="2DDF2F42" w14:textId="77777777" w:rsidR="002D14FD" w:rsidRDefault="002D14FD" w:rsidP="00B10917">
                        <w:pPr>
                          <w:rPr>
                            <w:rFonts w:cs="Arial"/>
                            <w:b/>
                            <w:color w:val="FFFFFF" w:themeColor="background1"/>
                            <w:sz w:val="24"/>
                            <w:szCs w:val="24"/>
                          </w:rPr>
                        </w:pPr>
                      </w:p>
                      <w:p w14:paraId="6624D037" w14:textId="77777777" w:rsidR="002D14FD" w:rsidRDefault="002D14FD" w:rsidP="00B10917">
                        <w:pPr>
                          <w:rPr>
                            <w:rFonts w:cs="Arial"/>
                            <w:b/>
                            <w:color w:val="FFFFFF" w:themeColor="background1"/>
                            <w:sz w:val="24"/>
                            <w:szCs w:val="24"/>
                          </w:rPr>
                        </w:pPr>
                      </w:p>
                      <w:p w14:paraId="2D54B4A2" w14:textId="77777777" w:rsidR="002D14FD" w:rsidRPr="006E5451" w:rsidRDefault="002D14FD" w:rsidP="00B10917">
                        <w:pPr>
                          <w:rPr>
                            <w:rFonts w:cs="Arial"/>
                            <w:b/>
                            <w:color w:val="FFFFFF" w:themeColor="background1"/>
                            <w:sz w:val="24"/>
                            <w:szCs w:val="24"/>
                          </w:rPr>
                        </w:pPr>
                      </w:p>
                      <w:p w14:paraId="25A27ED9"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65E9160F" w14:textId="77777777" w:rsidR="002D14FD" w:rsidRPr="002F6349" w:rsidRDefault="002D14FD" w:rsidP="00E25E19">
                        <w:pPr>
                          <w:jc w:val="center"/>
                          <w:rPr>
                            <w:rFonts w:asciiTheme="minorHAnsi" w:hAnsiTheme="minorHAnsi" w:cs="Arial"/>
                            <w:b/>
                            <w:color w:val="C00000"/>
                            <w:sz w:val="28"/>
                            <w:szCs w:val="28"/>
                          </w:rPr>
                        </w:pPr>
                      </w:p>
                    </w:txbxContent>
                  </v:textbox>
                </v:rect>
                <v:shape id="Textové pole 24" o:spid="_x0000_s1059" type="#_x0000_t202" style="position:absolute;top:2318;width:18288;height:5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" fillcolor="white [3212]" stroked="f" strokeweight=".5pt">
                  <v:textbox inset=",7.2pt,,7.2pt">
                    <w:txbxContent>
                      <w:p w14:paraId="32A6AB3E" w14:textId="77777777" w:rsidR="002D14FD" w:rsidRPr="006E5451" w:rsidRDefault="002D14FD" w:rsidP="006E5451">
                        <w:pPr>
                          <w:pStyle w:val="Bezmezer"/>
                          <w:spacing w:before="100" w:beforeAutospacing="1" w:after="100" w:afterAutospacing="1"/>
                          <w:jc w:val="center"/>
                          <w:rPr>
                            <w:rFonts w:cs="Arial"/>
                            <w:b/>
                            <w:caps/>
                            <w:color w:val="5B9BD5" w:themeColor="accent1"/>
                            <w:sz w:val="28"/>
                            <w:szCs w:val="28"/>
                          </w:rPr>
                        </w:pPr>
                        <w:r w:rsidRPr="006E5451">
                          <w:rPr>
                            <w:rFonts w:cs="Arial"/>
                            <w:b/>
                            <w:caps/>
                            <w:color w:val="5B9BD5" w:themeColor="accent1"/>
                            <w:sz w:val="28"/>
                            <w:szCs w:val="28"/>
                          </w:rPr>
                          <w:t xml:space="preserve">Obsah kapitoly 7 </w:t>
                        </w:r>
                      </w:p>
                    </w:txbxContent>
                  </v:textbox>
                </v:shape>
                <w10:wrap type="square" anchorx="margin" anchory="margin"/>
              </v:group>
            </w:pict>
          </mc:Fallback>
        </mc:AlternateContent>
      </w:r>
      <w:r w:rsidR="008B7568" w:rsidRPr="00B10917">
        <w:t>Proces</w:t>
      </w:r>
      <w:r w:rsidR="001D5D20">
        <w:t>y a pravidla</w:t>
      </w:r>
      <w:r w:rsidR="008B7568">
        <w:t>hodnocení projektů</w:t>
      </w:r>
      <w:bookmarkEnd w:id="1464"/>
      <w:bookmarkEnd w:id="1472"/>
      <w:bookmarkEnd w:id="1473"/>
      <w:r w:rsidR="00C93514">
        <w:br w:type="page"/>
      </w:r>
    </w:p>
    <w:p w14:paraId="1A54BD74" w14:textId="77777777" w:rsidR="00BD14C5" w:rsidRPr="00B10917" w:rsidRDefault="00A3770D" w:rsidP="000F195B">
      <w:pPr>
        <w:pStyle w:val="Nadpis2"/>
      </w:pPr>
      <w:bookmarkStart w:id="1474" w:name="_Ref458691283"/>
      <w:bookmarkStart w:id="1475" w:name="_Toc483314210"/>
      <w:bookmarkEnd w:id="1465"/>
      <w:bookmarkEnd w:id="1466"/>
      <w:bookmarkEnd w:id="1467"/>
      <w:bookmarkEnd w:id="1468"/>
      <w:bookmarkEnd w:id="1469"/>
      <w:bookmarkEnd w:id="1470"/>
      <w:bookmarkEnd w:id="1471"/>
      <w:r>
        <w:t>Fáze procesu schvalování</w:t>
      </w:r>
      <w:bookmarkEnd w:id="1474"/>
      <w:bookmarkEnd w:id="1475"/>
    </w:p>
    <w:p w14:paraId="3FF4D47F" w14:textId="77777777" w:rsidR="00BD14C5" w:rsidRPr="00604386" w:rsidRDefault="00687F28" w:rsidP="00AF2894">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Proces schvalování žádostí o podporu začíná registrací podané žádosti o podporu příjemcem na ŘO OPD a končí vydáním právního aktu o poskytnutí podpory, respektive vyřazením neúspěšných žádostí o podporu v průběhu procesu.</w:t>
      </w:r>
      <w:r w:rsidR="00BD14C5" w:rsidRPr="00604386">
        <w:rPr>
          <w:rFonts w:ascii="Arial" w:hAnsi="Arial" w:cs="Arial"/>
          <w:sz w:val="22"/>
          <w:szCs w:val="22"/>
        </w:rPr>
        <w:t>Po přijetí žádosti o podporu na základě vyhlášené výzvy prochází každá žádost o</w:t>
      </w:r>
      <w:r w:rsidR="00D51C19" w:rsidRPr="00604386">
        <w:rPr>
          <w:rFonts w:ascii="Arial" w:hAnsi="Arial" w:cs="Arial"/>
          <w:sz w:val="22"/>
          <w:szCs w:val="22"/>
        </w:rPr>
        <w:t> </w:t>
      </w:r>
      <w:r w:rsidR="00BD14C5" w:rsidRPr="00604386">
        <w:rPr>
          <w:rFonts w:ascii="Arial" w:hAnsi="Arial" w:cs="Arial"/>
          <w:sz w:val="22"/>
          <w:szCs w:val="22"/>
        </w:rPr>
        <w:t xml:space="preserve"> podporu jednotlivými fázemi procesu schvalování, a to vždy při dodržení zásad transparentnosti, rovného přístupu a nediskriminace.</w:t>
      </w:r>
    </w:p>
    <w:p w14:paraId="2E88DF4F" w14:textId="77777777" w:rsidR="00BD14C5" w:rsidRPr="00604386" w:rsidRDefault="00BD14C5" w:rsidP="00AF2894">
      <w:pPr>
        <w:spacing w:before="100" w:beforeAutospacing="1" w:after="100" w:afterAutospacing="1"/>
        <w:rPr>
          <w:rFonts w:ascii="Arial" w:hAnsi="Arial" w:cs="Arial"/>
          <w:sz w:val="22"/>
          <w:szCs w:val="22"/>
        </w:rPr>
      </w:pPr>
      <w:r w:rsidRPr="00277D1B">
        <w:rPr>
          <w:rFonts w:ascii="Arial" w:hAnsi="Arial" w:cs="Arial"/>
          <w:b/>
          <w:sz w:val="22"/>
          <w:szCs w:val="22"/>
        </w:rPr>
        <w:t>Proces schvalování projektů</w:t>
      </w:r>
      <w:r w:rsidR="00A3770D" w:rsidRPr="00604386">
        <w:rPr>
          <w:rFonts w:ascii="Arial" w:hAnsi="Arial" w:cs="Arial"/>
          <w:sz w:val="22"/>
          <w:szCs w:val="22"/>
        </w:rPr>
        <w:t>se dělí na dvě části</w:t>
      </w:r>
      <w:r w:rsidRPr="00604386">
        <w:rPr>
          <w:rFonts w:ascii="Arial" w:hAnsi="Arial" w:cs="Arial"/>
          <w:sz w:val="22"/>
          <w:szCs w:val="22"/>
        </w:rPr>
        <w:t>:</w:t>
      </w:r>
    </w:p>
    <w:p w14:paraId="53EBA500" w14:textId="77777777" w:rsidR="007915DF" w:rsidRPr="008D4790" w:rsidRDefault="00BD14C5" w:rsidP="004C3135">
      <w:pPr>
        <w:pStyle w:val="OdrkyvMPP"/>
        <w:numPr>
          <w:ilvl w:val="0"/>
          <w:numId w:val="589"/>
        </w:numPr>
      </w:pPr>
      <w:r w:rsidRPr="00B152B1">
        <w:t xml:space="preserve">Hodnocení </w:t>
      </w:r>
      <w:r w:rsidR="00A3770D" w:rsidRPr="00C80A47">
        <w:t>projektů</w:t>
      </w:r>
      <w:r w:rsidR="00845DBA" w:rsidRPr="008D4790">
        <w:t xml:space="preserve"> – blíže viz kap.7.4</w:t>
      </w:r>
      <w:r w:rsidR="002A2654" w:rsidRPr="008D4790">
        <w:t xml:space="preserve"> a </w:t>
      </w:r>
      <w:r w:rsidR="00EC7B22" w:rsidRPr="008D4790">
        <w:fldChar w:fldCharType="begin"/>
      </w:r>
      <w:r w:rsidR="002A2654" w:rsidRPr="008D4790">
        <w:instrText xml:space="preserve"> REF _Ref458691773 \r \h </w:instrText>
      </w:r>
      <w:r w:rsidR="00EC7B22" w:rsidRPr="008D4790">
        <w:fldChar w:fldCharType="separate"/>
      </w:r>
      <w:r w:rsidR="00625DD0">
        <w:t>7.5</w:t>
      </w:r>
      <w:r w:rsidR="00EC7B22" w:rsidRPr="008D4790">
        <w:fldChar w:fldCharType="end"/>
      </w:r>
      <w:r w:rsidR="002A2654" w:rsidRPr="008D4790">
        <w:t>,</w:t>
      </w:r>
    </w:p>
    <w:p w14:paraId="1225DFE6" w14:textId="77777777" w:rsidR="00BD14C5" w:rsidRPr="008D4790" w:rsidRDefault="004C3135" w:rsidP="00845DBA">
      <w:pPr>
        <w:pStyle w:val="OdrkyvMPP"/>
        <w:numPr>
          <w:ilvl w:val="0"/>
          <w:numId w:val="589"/>
        </w:numPr>
      </w:pPr>
      <w:r w:rsidRPr="008D4790">
        <w:t>Výběr projektů</w:t>
      </w:r>
      <w:r w:rsidR="00845DBA" w:rsidRPr="008D4790">
        <w:t xml:space="preserve"> – blíže viz kap. 8</w:t>
      </w:r>
      <w:r w:rsidR="00F11194" w:rsidRPr="008D4790">
        <w:t>.</w:t>
      </w:r>
    </w:p>
    <w:p w14:paraId="520B2770" w14:textId="77777777" w:rsidR="00A3770D" w:rsidRPr="008D4790" w:rsidRDefault="00A3770D" w:rsidP="008528E0">
      <w:pPr>
        <w:pStyle w:val="OdrkyvMPP"/>
        <w:ind w:left="360"/>
      </w:pPr>
    </w:p>
    <w:p w14:paraId="10F4C5F6" w14:textId="77777777" w:rsidR="00A3770D" w:rsidRPr="008D4790" w:rsidRDefault="00A3770D" w:rsidP="008528E0">
      <w:pPr>
        <w:pStyle w:val="OdrkyvMPP"/>
      </w:pPr>
      <w:r w:rsidRPr="008D4790">
        <w:rPr>
          <w:b/>
          <w:u w:val="single"/>
        </w:rPr>
        <w:t>Proces hodnocení projektů</w:t>
      </w:r>
      <w:r w:rsidRPr="008D4790">
        <w:t xml:space="preserve"> zahrnuje několik fází:</w:t>
      </w:r>
    </w:p>
    <w:p w14:paraId="195B32C8" w14:textId="77777777" w:rsidR="008528E0" w:rsidRPr="00C80A47" w:rsidRDefault="008528E0" w:rsidP="008528E0">
      <w:pPr>
        <w:pStyle w:val="OdrkyvMPP"/>
        <w:numPr>
          <w:ilvl w:val="1"/>
          <w:numId w:val="682"/>
        </w:numPr>
      </w:pPr>
      <w:r w:rsidRPr="008D4790">
        <w:t xml:space="preserve">kontrolu přijatelnosti a formálních náležitostí-viz kapitola </w:t>
      </w:r>
      <w:r w:rsidR="00330619">
        <w:fldChar w:fldCharType="begin"/>
      </w:r>
      <w:r w:rsidR="00330619">
        <w:instrText xml:space="preserve"> REF _Ref456870859 \r \h  \* MERGEFORMAT </w:instrText>
      </w:r>
      <w:r w:rsidR="00330619">
        <w:fldChar w:fldCharType="separate"/>
      </w:r>
      <w:r w:rsidR="00625DD0">
        <w:t>7.4.1</w:t>
      </w:r>
      <w:r w:rsidR="00330619">
        <w:fldChar w:fldCharType="end"/>
      </w:r>
      <w:r w:rsidRPr="00B152B1">
        <w:t>;</w:t>
      </w:r>
    </w:p>
    <w:p w14:paraId="5AB7CFE9" w14:textId="77777777" w:rsidR="00A3770D" w:rsidRPr="00C80A47" w:rsidRDefault="008528E0" w:rsidP="008528E0">
      <w:pPr>
        <w:pStyle w:val="OdrkyvMPP"/>
        <w:numPr>
          <w:ilvl w:val="1"/>
          <w:numId w:val="682"/>
        </w:numPr>
        <w:spacing w:before="0"/>
      </w:pPr>
      <w:r w:rsidRPr="008D4790">
        <w:t xml:space="preserve">věcné hodnocení - viz kapitola </w:t>
      </w:r>
      <w:r w:rsidR="00330619">
        <w:fldChar w:fldCharType="begin"/>
      </w:r>
      <w:r w:rsidR="00330619">
        <w:instrText xml:space="preserve"> REF _Ref456870924 \r \h  \* MERGEFORMAT </w:instrText>
      </w:r>
      <w:r w:rsidR="00330619">
        <w:fldChar w:fldCharType="separate"/>
      </w:r>
      <w:r w:rsidR="00625DD0">
        <w:t>7.4.2</w:t>
      </w:r>
      <w:r w:rsidR="00330619">
        <w:fldChar w:fldCharType="end"/>
      </w:r>
      <w:r w:rsidRPr="00B152B1">
        <w:t>;</w:t>
      </w:r>
    </w:p>
    <w:p w14:paraId="58B012C2" w14:textId="77777777" w:rsidR="00A3770D" w:rsidRPr="00C80A47" w:rsidRDefault="002B4030" w:rsidP="00845DBA">
      <w:pPr>
        <w:pStyle w:val="OdrkyvMPP"/>
        <w:numPr>
          <w:ilvl w:val="1"/>
          <w:numId w:val="682"/>
        </w:numPr>
        <w:spacing w:before="0"/>
      </w:pPr>
      <w:r w:rsidRPr="008D4790">
        <w:t xml:space="preserve">analýzu rizik (s navazující ex-ante kontrolou) - viz kapitola </w:t>
      </w:r>
      <w:r w:rsidR="00330619">
        <w:fldChar w:fldCharType="begin"/>
      </w:r>
      <w:r w:rsidR="00330619">
        <w:instrText xml:space="preserve"> REF _Ref456870950 \r \h  \* MERGEFORMAT </w:instrText>
      </w:r>
      <w:r w:rsidR="00330619">
        <w:fldChar w:fldCharType="separate"/>
      </w:r>
      <w:r w:rsidR="00625DD0">
        <w:t>7.4.3</w:t>
      </w:r>
      <w:r w:rsidR="00330619">
        <w:fldChar w:fldCharType="end"/>
      </w:r>
      <w:r w:rsidR="00A3770D" w:rsidRPr="00B152B1">
        <w:t>.</w:t>
      </w:r>
    </w:p>
    <w:p w14:paraId="75CC72A4" w14:textId="77777777" w:rsidR="008528E0" w:rsidRPr="008D4790" w:rsidRDefault="008528E0" w:rsidP="008528E0">
      <w:pPr>
        <w:pStyle w:val="OdrkyvMPP"/>
        <w:spacing w:before="100" w:beforeAutospacing="1" w:after="100" w:afterAutospacing="1"/>
      </w:pPr>
      <w:r w:rsidRPr="008D4790">
        <w:rPr>
          <w:b/>
          <w:u w:val="single"/>
        </w:rPr>
        <w:t>Proces výběru projektů</w:t>
      </w:r>
      <w:r w:rsidRPr="008D4790">
        <w:t xml:space="preserve"> zahrnuje:</w:t>
      </w:r>
    </w:p>
    <w:p w14:paraId="3F56F96F" w14:textId="77777777" w:rsidR="008528E0" w:rsidRPr="008D4790" w:rsidRDefault="008528E0" w:rsidP="008528E0">
      <w:pPr>
        <w:pStyle w:val="OdrkyvMPP"/>
        <w:numPr>
          <w:ilvl w:val="1"/>
          <w:numId w:val="682"/>
        </w:numPr>
      </w:pPr>
      <w:r w:rsidRPr="008D4790">
        <w:t>výběr projektů;</w:t>
      </w:r>
    </w:p>
    <w:p w14:paraId="06ABFAE8" w14:textId="77777777" w:rsidR="00E41310" w:rsidRPr="008D4790" w:rsidRDefault="008528E0" w:rsidP="00CA4DAA">
      <w:pPr>
        <w:pStyle w:val="OdrkyvMPP"/>
        <w:numPr>
          <w:ilvl w:val="1"/>
          <w:numId w:val="682"/>
        </w:numPr>
      </w:pPr>
      <w:r w:rsidRPr="008D4790">
        <w:t xml:space="preserve">přípravu a vydání /podepsání právního aktu o poskytnutí/převodu podpory –blíže viz kapitola </w:t>
      </w:r>
      <w:r w:rsidR="00330619">
        <w:fldChar w:fldCharType="begin"/>
      </w:r>
      <w:r w:rsidR="00330619">
        <w:instrText xml:space="preserve"> REF _Ref456871059 \r \h  \* MERGEFORMAT </w:instrText>
      </w:r>
      <w:r w:rsidR="00330619">
        <w:fldChar w:fldCharType="separate"/>
      </w:r>
      <w:r w:rsidR="00625DD0">
        <w:t>0</w:t>
      </w:r>
      <w:r w:rsidR="00330619">
        <w:fldChar w:fldCharType="end"/>
      </w:r>
      <w:r w:rsidRPr="00B152B1">
        <w:t>.</w:t>
      </w:r>
      <w:r w:rsidR="00E41310" w:rsidRPr="00C80A47">
        <w:t>.</w:t>
      </w:r>
    </w:p>
    <w:p w14:paraId="0EC5591F" w14:textId="77777777" w:rsidR="00D440D6" w:rsidRPr="00604386" w:rsidRDefault="00D440D6" w:rsidP="00AF2894">
      <w:pPr>
        <w:pStyle w:val="odrkypuntky"/>
        <w:spacing w:before="100" w:beforeAutospacing="1" w:after="100" w:afterAutospacing="1"/>
        <w:rPr>
          <w:rFonts w:cs="Arial"/>
          <w:sz w:val="22"/>
          <w:szCs w:val="22"/>
        </w:rPr>
      </w:pPr>
      <w:r w:rsidRPr="00604386">
        <w:rPr>
          <w:rFonts w:cs="Arial"/>
          <w:sz w:val="22"/>
          <w:szCs w:val="22"/>
        </w:rPr>
        <w:t xml:space="preserve">V závislosti na nastavení modelu hodnoceni pro jednotlivé specifické cíle v rámci OPD 2014-2020 nemusí být součástí procesu schvalování všechny uvedené fáze. </w:t>
      </w:r>
    </w:p>
    <w:p w14:paraId="43F8AEA3" w14:textId="77777777" w:rsidR="00A36BA5" w:rsidRDefault="00BD14C5" w:rsidP="005367D5">
      <w:pPr>
        <w:pStyle w:val="odrkypuntky"/>
        <w:spacing w:before="100" w:beforeAutospacing="1" w:after="100" w:afterAutospacing="1"/>
        <w:rPr>
          <w:rFonts w:cs="Arial"/>
          <w:sz w:val="22"/>
          <w:szCs w:val="22"/>
        </w:rPr>
      </w:pPr>
      <w:r w:rsidRPr="00604386">
        <w:rPr>
          <w:rFonts w:cs="Arial"/>
          <w:sz w:val="22"/>
          <w:szCs w:val="22"/>
        </w:rPr>
        <w:t>Požadavkem pro postoupení žádosti o podporu do další fáze schvalování je splnění požadavků fáze předchozí.</w:t>
      </w:r>
    </w:p>
    <w:p w14:paraId="36507BC8" w14:textId="471FD434" w:rsidR="00BD14C5" w:rsidRPr="0014589E" w:rsidRDefault="00D440D6" w:rsidP="000F195B">
      <w:pPr>
        <w:pStyle w:val="Nadpis2"/>
      </w:pPr>
      <w:bookmarkStart w:id="1476" w:name="_Toc459215835"/>
      <w:bookmarkStart w:id="1477" w:name="_Toc459904499"/>
      <w:bookmarkStart w:id="1478" w:name="_Toc459982179"/>
      <w:bookmarkStart w:id="1479" w:name="_Toc459983781"/>
      <w:bookmarkStart w:id="1480" w:name="_Toc459986666"/>
      <w:bookmarkStart w:id="1481" w:name="_Toc460830185"/>
      <w:bookmarkStart w:id="1482" w:name="_Toc460838852"/>
      <w:bookmarkStart w:id="1483" w:name="_Toc460843240"/>
      <w:bookmarkStart w:id="1484" w:name="_Toc439869086"/>
      <w:bookmarkStart w:id="1485" w:name="_Toc439869450"/>
      <w:bookmarkStart w:id="1486" w:name="_Toc439924550"/>
      <w:bookmarkStart w:id="1487" w:name="_Toc439924863"/>
      <w:bookmarkStart w:id="1488" w:name="_Toc439925170"/>
      <w:bookmarkStart w:id="1489" w:name="_Toc423675971"/>
      <w:bookmarkStart w:id="1490" w:name="_Toc423707036"/>
      <w:bookmarkStart w:id="1491" w:name="_Toc424128535"/>
      <w:bookmarkStart w:id="1492" w:name="_Toc424230549"/>
      <w:bookmarkStart w:id="1493" w:name="_Ref424232611"/>
      <w:bookmarkStart w:id="1494" w:name="_Ref424232618"/>
      <w:bookmarkStart w:id="1495" w:name="_Toc439685357"/>
      <w:bookmarkStart w:id="1496" w:name="_Ref457224680"/>
      <w:bookmarkStart w:id="1497" w:name="_Toc483314211"/>
      <w:bookmarkEnd w:id="1476"/>
      <w:bookmarkEnd w:id="1477"/>
      <w:bookmarkEnd w:id="1478"/>
      <w:bookmarkEnd w:id="1479"/>
      <w:bookmarkEnd w:id="1480"/>
      <w:bookmarkEnd w:id="1481"/>
      <w:bookmarkEnd w:id="1482"/>
      <w:bookmarkEnd w:id="1483"/>
      <w:bookmarkEnd w:id="1484"/>
      <w:bookmarkEnd w:id="1485"/>
      <w:bookmarkEnd w:id="1486"/>
      <w:bookmarkEnd w:id="1487"/>
      <w:bookmarkEnd w:id="1488"/>
      <w:r>
        <w:t>Modely h</w:t>
      </w:r>
      <w:r w:rsidR="00BD14C5" w:rsidRPr="001A3949">
        <w:t>odnocení</w:t>
      </w:r>
      <w:bookmarkEnd w:id="1489"/>
      <w:bookmarkEnd w:id="1490"/>
      <w:bookmarkEnd w:id="1491"/>
      <w:bookmarkEnd w:id="1492"/>
      <w:bookmarkEnd w:id="1493"/>
      <w:bookmarkEnd w:id="1494"/>
      <w:bookmarkEnd w:id="1495"/>
      <w:r w:rsidR="00B272D9">
        <w:t xml:space="preserve"> </w:t>
      </w:r>
      <w:r>
        <w:t>projektů</w:t>
      </w:r>
      <w:bookmarkEnd w:id="1496"/>
      <w:bookmarkEnd w:id="1497"/>
    </w:p>
    <w:p w14:paraId="48A975F5" w14:textId="77777777" w:rsidR="00BD14C5" w:rsidRPr="00604386" w:rsidRDefault="00BD14C5" w:rsidP="00604386">
      <w:pPr>
        <w:spacing w:before="100" w:beforeAutospacing="1" w:after="100" w:afterAutospacing="1"/>
        <w:rPr>
          <w:rFonts w:ascii="Arial" w:hAnsi="Arial" w:cs="Arial"/>
          <w:sz w:val="22"/>
          <w:szCs w:val="22"/>
        </w:rPr>
      </w:pPr>
      <w:r w:rsidRPr="00604386">
        <w:rPr>
          <w:rFonts w:ascii="Arial" w:hAnsi="Arial" w:cs="Arial"/>
          <w:sz w:val="22"/>
          <w:szCs w:val="22"/>
        </w:rPr>
        <w:t>V rámci OPD 2014-2020 bude využíván jednokolový i dvoukolový model hodnocení:</w:t>
      </w:r>
    </w:p>
    <w:p w14:paraId="281F0ABA" w14:textId="77777777" w:rsidR="00BD14C5" w:rsidRPr="00604386" w:rsidRDefault="00BD14C5" w:rsidP="00AF2894">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b/>
          <w:bCs/>
          <w:color w:val="000000"/>
          <w:sz w:val="22"/>
          <w:szCs w:val="22"/>
        </w:rPr>
        <w:t xml:space="preserve">Jednokolové hodnocení </w:t>
      </w:r>
      <w:r w:rsidRPr="00604386">
        <w:rPr>
          <w:rFonts w:ascii="Arial" w:hAnsi="Arial" w:cs="Arial"/>
          <w:color w:val="000000"/>
          <w:sz w:val="22"/>
          <w:szCs w:val="22"/>
        </w:rPr>
        <w:t>– model, kdy veškeré údaje nutné pro hodnocení jsou žadatelem předloženy v jeden okamžik v rámci jedné žádosti o podporu. Následně probíhá celý proces schvalování projektů.</w:t>
      </w:r>
    </w:p>
    <w:p w14:paraId="49EB496D" w14:textId="77777777" w:rsidR="00BD14C5" w:rsidRPr="00604386" w:rsidRDefault="00BD14C5" w:rsidP="00AF2894">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b/>
          <w:bCs/>
          <w:color w:val="000000"/>
          <w:sz w:val="22"/>
          <w:szCs w:val="22"/>
        </w:rPr>
        <w:t xml:space="preserve">Dvoukolové hodnocení </w:t>
      </w:r>
      <w:r w:rsidRPr="00604386">
        <w:rPr>
          <w:rFonts w:ascii="Arial" w:hAnsi="Arial" w:cs="Arial"/>
          <w:color w:val="000000"/>
          <w:sz w:val="22"/>
          <w:szCs w:val="22"/>
        </w:rPr>
        <w:t>– v první fázi dvoukolového hodnocení je předložena předběžná žádost o podporu, ve které je uvedena pouze část informací o projektu tak, aby ŘO OPD mohl předběžnou žádost o podporu vyhodnotit. V případě, že je předběžná žádost o podporu vyhodnocena ŘO OPD jako vyhovující, je žadatel vyzván k předložení kompletních podkladů pro</w:t>
      </w:r>
      <w:r w:rsidR="00B11D30">
        <w:rPr>
          <w:rFonts w:ascii="Arial" w:hAnsi="Arial" w:cs="Arial"/>
          <w:color w:val="000000"/>
          <w:sz w:val="22"/>
          <w:szCs w:val="22"/>
        </w:rPr>
        <w:t> </w:t>
      </w:r>
      <w:r w:rsidRPr="00604386">
        <w:rPr>
          <w:rFonts w:ascii="Arial" w:hAnsi="Arial" w:cs="Arial"/>
          <w:color w:val="000000"/>
          <w:sz w:val="22"/>
          <w:szCs w:val="22"/>
        </w:rPr>
        <w:t>posouzení projektu. Dopracovány a finálně předloženy tak jsou pouze ty projekty, které úspěšně projdou základním posouzením v prvním kole. Ve druhém kole jsou již posuzovány pouze ty projekty, které splnily kritéria kola prvního.</w:t>
      </w:r>
    </w:p>
    <w:p w14:paraId="626CBBDA" w14:textId="77777777" w:rsidR="007C4562" w:rsidRDefault="007C4562" w:rsidP="00AF2894">
      <w:pPr>
        <w:spacing w:before="100" w:beforeAutospacing="1" w:after="100" w:afterAutospacing="1"/>
        <w:rPr>
          <w:rFonts w:ascii="Arial" w:hAnsi="Arial" w:cs="Arial"/>
          <w:sz w:val="22"/>
          <w:szCs w:val="22"/>
        </w:rPr>
      </w:pPr>
      <w:r>
        <w:rPr>
          <w:rFonts w:ascii="Arial" w:hAnsi="Arial" w:cs="Arial"/>
          <w:sz w:val="22"/>
          <w:szCs w:val="22"/>
        </w:rPr>
        <w:t>Postupy a z</w:t>
      </w:r>
      <w:r w:rsidR="00BD14C5" w:rsidRPr="00604386">
        <w:rPr>
          <w:rFonts w:ascii="Arial" w:hAnsi="Arial" w:cs="Arial"/>
          <w:sz w:val="22"/>
          <w:szCs w:val="22"/>
        </w:rPr>
        <w:t xml:space="preserve">působy hodnocení žádostí </w:t>
      </w:r>
      <w:r w:rsidR="005A0B8B" w:rsidRPr="00604386">
        <w:rPr>
          <w:rFonts w:ascii="Arial" w:hAnsi="Arial" w:cs="Arial"/>
          <w:sz w:val="22"/>
          <w:szCs w:val="22"/>
        </w:rPr>
        <w:t xml:space="preserve">o podporu </w:t>
      </w:r>
      <w:r w:rsidR="00BD14C5" w:rsidRPr="00604386">
        <w:rPr>
          <w:rFonts w:ascii="Arial" w:hAnsi="Arial" w:cs="Arial"/>
          <w:sz w:val="22"/>
          <w:szCs w:val="22"/>
        </w:rPr>
        <w:t>se liší dle specifických cílů OPD 2014-2020 a jsou podrobně popsány v</w:t>
      </w:r>
      <w:r w:rsidR="00914415">
        <w:rPr>
          <w:rFonts w:ascii="Arial" w:hAnsi="Arial" w:cs="Arial"/>
          <w:sz w:val="22"/>
          <w:szCs w:val="22"/>
        </w:rPr>
        <w:t> </w:t>
      </w:r>
      <w:r w:rsidR="00BD14C5" w:rsidRPr="00604386">
        <w:rPr>
          <w:rFonts w:ascii="Arial" w:hAnsi="Arial" w:cs="Arial"/>
          <w:sz w:val="22"/>
          <w:szCs w:val="22"/>
        </w:rPr>
        <w:t xml:space="preserve">dokumentu </w:t>
      </w:r>
      <w:r w:rsidR="00BD14C5" w:rsidRPr="00604386">
        <w:rPr>
          <w:rFonts w:ascii="Arial" w:hAnsi="Arial" w:cs="Arial"/>
          <w:b/>
          <w:sz w:val="22"/>
          <w:szCs w:val="22"/>
        </w:rPr>
        <w:t>Model hodnocení projektů OPD</w:t>
      </w:r>
      <w:r w:rsidR="00BD14C5" w:rsidRPr="00604386">
        <w:rPr>
          <w:rFonts w:ascii="Arial" w:hAnsi="Arial" w:cs="Arial"/>
          <w:sz w:val="22"/>
          <w:szCs w:val="22"/>
        </w:rPr>
        <w:t xml:space="preserve">, který je schvalován monitorovacím výborem OPD 2014-2020 a je zveřejněn </w:t>
      </w:r>
      <w:r>
        <w:rPr>
          <w:rFonts w:ascii="Arial" w:hAnsi="Arial" w:cs="Arial"/>
          <w:sz w:val="22"/>
          <w:szCs w:val="22"/>
        </w:rPr>
        <w:t xml:space="preserve">nejpozději v den vyhlášení výzvy </w:t>
      </w:r>
      <w:r w:rsidR="00BD14C5" w:rsidRPr="00604386">
        <w:rPr>
          <w:rFonts w:ascii="Arial" w:hAnsi="Arial" w:cs="Arial"/>
          <w:sz w:val="22"/>
          <w:szCs w:val="22"/>
        </w:rPr>
        <w:t>na</w:t>
      </w:r>
      <w:r w:rsidR="00B11D30">
        <w:rPr>
          <w:rFonts w:ascii="Arial" w:hAnsi="Arial" w:cs="Arial"/>
          <w:sz w:val="22"/>
          <w:szCs w:val="22"/>
        </w:rPr>
        <w:t> </w:t>
      </w:r>
      <w:r w:rsidR="00BD14C5" w:rsidRPr="00604386">
        <w:rPr>
          <w:rFonts w:ascii="Arial" w:hAnsi="Arial" w:cs="Arial"/>
          <w:sz w:val="22"/>
          <w:szCs w:val="22"/>
        </w:rPr>
        <w:t>webových stránkách OPD</w:t>
      </w:r>
      <w:r w:rsidR="00A244A7">
        <w:rPr>
          <w:rFonts w:ascii="Arial" w:hAnsi="Arial" w:cs="Arial"/>
          <w:sz w:val="22"/>
          <w:szCs w:val="22"/>
        </w:rPr>
        <w:t xml:space="preserve"> s navazující dokumentaci k vyhlášené výzvě</w:t>
      </w:r>
      <w:r w:rsidR="00396004">
        <w:rPr>
          <w:rFonts w:ascii="Arial" w:hAnsi="Arial" w:cs="Arial"/>
          <w:b/>
          <w:sz w:val="22"/>
          <w:szCs w:val="22"/>
        </w:rPr>
        <w:t>(</w:t>
      </w:r>
      <w:r w:rsidR="00396004" w:rsidRPr="007C4562">
        <w:rPr>
          <w:rFonts w:ascii="Arial" w:hAnsi="Arial" w:cs="Arial"/>
          <w:sz w:val="22"/>
          <w:szCs w:val="22"/>
        </w:rPr>
        <w:t xml:space="preserve">viz </w:t>
      </w:r>
      <w:r w:rsidR="00396004">
        <w:rPr>
          <w:rFonts w:ascii="Arial" w:hAnsi="Arial" w:cs="Arial"/>
          <w:sz w:val="22"/>
          <w:szCs w:val="22"/>
        </w:rPr>
        <w:t xml:space="preserve">také </w:t>
      </w:r>
      <w:r w:rsidR="00396004" w:rsidRPr="007C4562">
        <w:rPr>
          <w:rFonts w:ascii="Arial" w:hAnsi="Arial" w:cs="Arial"/>
          <w:sz w:val="22"/>
          <w:szCs w:val="22"/>
        </w:rPr>
        <w:t>kapitol</w:t>
      </w:r>
      <w:r w:rsidR="00396004">
        <w:rPr>
          <w:rFonts w:ascii="Arial" w:hAnsi="Arial" w:cs="Arial"/>
          <w:sz w:val="22"/>
          <w:szCs w:val="22"/>
        </w:rPr>
        <w:t>u</w:t>
      </w:r>
      <w:r w:rsidR="00330619">
        <w:fldChar w:fldCharType="begin"/>
      </w:r>
      <w:r w:rsidR="00330619">
        <w:instrText xml:space="preserve"> REF _Ref457224343 \r \h  \* MERGEFORMAT </w:instrText>
      </w:r>
      <w:r w:rsidR="00330619">
        <w:fldChar w:fldCharType="separate"/>
      </w:r>
      <w:r w:rsidR="00625DD0" w:rsidRPr="00625DD0">
        <w:rPr>
          <w:rFonts w:ascii="Arial" w:hAnsi="Arial" w:cs="Arial"/>
          <w:sz w:val="22"/>
          <w:szCs w:val="22"/>
        </w:rPr>
        <w:t>5.6</w:t>
      </w:r>
      <w:r w:rsidR="00330619">
        <w:fldChar w:fldCharType="end"/>
      </w:r>
      <w:r w:rsidR="00330619">
        <w:fldChar w:fldCharType="begin"/>
      </w:r>
      <w:r w:rsidR="00330619">
        <w:instrText xml:space="preserve"> REF _Ref457224343 \h  \* MERGEFORMAT </w:instrText>
      </w:r>
      <w:r w:rsidR="00330619">
        <w:fldChar w:fldCharType="separate"/>
      </w:r>
      <w:r w:rsidR="00625DD0" w:rsidRPr="00625DD0">
        <w:rPr>
          <w:rFonts w:ascii="Arial" w:hAnsi="Arial" w:cs="Arial"/>
          <w:sz w:val="22"/>
          <w:szCs w:val="22"/>
        </w:rPr>
        <w:t>Navazující dokumentace k výzvě</w:t>
      </w:r>
      <w:r w:rsidR="00330619">
        <w:fldChar w:fldCharType="end"/>
      </w:r>
      <w:r w:rsidR="00396004">
        <w:rPr>
          <w:rFonts w:ascii="Arial" w:hAnsi="Arial" w:cs="Arial"/>
          <w:sz w:val="22"/>
          <w:szCs w:val="22"/>
        </w:rPr>
        <w:t>)</w:t>
      </w:r>
      <w:r w:rsidR="00BD14C5" w:rsidRPr="00604386">
        <w:rPr>
          <w:rFonts w:ascii="Arial" w:hAnsi="Arial" w:cs="Arial"/>
          <w:sz w:val="22"/>
          <w:szCs w:val="22"/>
        </w:rPr>
        <w:t>.</w:t>
      </w:r>
    </w:p>
    <w:p w14:paraId="006F918F" w14:textId="77777777" w:rsidR="00BD14C5" w:rsidRPr="00604386" w:rsidRDefault="00BD14C5" w:rsidP="00AF2894">
      <w:pPr>
        <w:spacing w:before="100" w:beforeAutospacing="1" w:after="100" w:afterAutospacing="1"/>
        <w:rPr>
          <w:rFonts w:ascii="Arial" w:hAnsi="Arial" w:cs="Arial"/>
          <w:sz w:val="22"/>
          <w:szCs w:val="22"/>
        </w:rPr>
      </w:pPr>
      <w:r w:rsidRPr="00604386">
        <w:rPr>
          <w:rFonts w:ascii="Arial" w:hAnsi="Arial" w:cs="Arial"/>
          <w:sz w:val="22"/>
          <w:szCs w:val="22"/>
        </w:rPr>
        <w:t xml:space="preserve">Důvodem použití různých modelů hodnocení jsou zejména typovéodlišnosti projektů a příjemců v rámci jednotlivých specifických cílů. </w:t>
      </w:r>
      <w:r w:rsidR="00D2243F" w:rsidRPr="00604386">
        <w:rPr>
          <w:rFonts w:ascii="Arial" w:hAnsi="Arial" w:cs="Arial"/>
          <w:sz w:val="22"/>
          <w:szCs w:val="22"/>
        </w:rPr>
        <w:t>V rámci jedné výzvy bude použit vždy jeden z možných modelů hodnocení.</w:t>
      </w:r>
    </w:p>
    <w:p w14:paraId="532FDBFC" w14:textId="77777777" w:rsidR="005D7F04" w:rsidRDefault="005D7F04" w:rsidP="00845DBA">
      <w:pPr>
        <w:pStyle w:val="Nadpis2"/>
      </w:pPr>
      <w:bookmarkStart w:id="1498" w:name="_Toc439869088"/>
      <w:bookmarkStart w:id="1499" w:name="_Toc439869452"/>
      <w:bookmarkStart w:id="1500" w:name="_Toc439924552"/>
      <w:bookmarkStart w:id="1501" w:name="_Toc439924865"/>
      <w:bookmarkStart w:id="1502" w:name="_Toc439925172"/>
      <w:bookmarkStart w:id="1503" w:name="_Ref457224735"/>
      <w:bookmarkStart w:id="1504" w:name="_Toc423675972"/>
      <w:bookmarkStart w:id="1505" w:name="_Toc423707037"/>
      <w:bookmarkStart w:id="1506" w:name="_Toc424128536"/>
      <w:bookmarkStart w:id="1507" w:name="_Toc424230550"/>
      <w:bookmarkStart w:id="1508" w:name="_Ref424232627"/>
      <w:bookmarkStart w:id="1509" w:name="_Ref424232634"/>
      <w:bookmarkStart w:id="1510" w:name="_Toc439685358"/>
      <w:bookmarkStart w:id="1511" w:name="_Toc483314212"/>
      <w:bookmarkEnd w:id="1498"/>
      <w:bookmarkEnd w:id="1499"/>
      <w:bookmarkEnd w:id="1500"/>
      <w:bookmarkEnd w:id="1501"/>
      <w:bookmarkEnd w:id="1502"/>
      <w:r>
        <w:t xml:space="preserve">Kritéria </w:t>
      </w:r>
      <w:r w:rsidR="0057172D">
        <w:t xml:space="preserve">výběru </w:t>
      </w:r>
      <w:r>
        <w:t>projektů</w:t>
      </w:r>
      <w:bookmarkEnd w:id="1503"/>
      <w:bookmarkEnd w:id="1511"/>
    </w:p>
    <w:p w14:paraId="6E1745DC" w14:textId="77777777" w:rsidR="00D2243F" w:rsidRPr="00A22D4D" w:rsidRDefault="00D2243F" w:rsidP="005D7F04">
      <w:p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Cílem procesu schvalování projektů je vybrat kvalitní projekty, které budou splňovat cíle programu. Projekty musí splňovat tyto aspekty kvality projektů:</w:t>
      </w:r>
    </w:p>
    <w:p w14:paraId="0DE00322"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Účelnost </w:t>
      </w:r>
    </w:p>
    <w:p w14:paraId="65E4ECB7"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Potřebnost </w:t>
      </w:r>
    </w:p>
    <w:p w14:paraId="1A5A1F9E"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Efektivnost </w:t>
      </w:r>
    </w:p>
    <w:p w14:paraId="0E7BC2E6"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Hospodárnost </w:t>
      </w:r>
    </w:p>
    <w:p w14:paraId="3CF0A482"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Proveditelnost </w:t>
      </w:r>
    </w:p>
    <w:p w14:paraId="76E3D67B" w14:textId="77777777" w:rsidR="00D2243F" w:rsidRPr="00A22D4D" w:rsidRDefault="00D2243F" w:rsidP="00845DBA">
      <w:pPr>
        <w:pStyle w:val="Odstavecseseznamem"/>
        <w:numPr>
          <w:ilvl w:val="0"/>
          <w:numId w:val="689"/>
        </w:num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Soulad s horizontálními principy. </w:t>
      </w:r>
    </w:p>
    <w:p w14:paraId="1DA822EC" w14:textId="77777777" w:rsidR="00D2243F" w:rsidRDefault="00D2243F" w:rsidP="00D2243F">
      <w:p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Tyto aspekty kvality projektů jsou </w:t>
      </w:r>
      <w:r w:rsidR="0057172D" w:rsidRPr="00A22D4D">
        <w:rPr>
          <w:rFonts w:ascii="Arial" w:hAnsi="Arial" w:cs="Arial"/>
          <w:sz w:val="22"/>
          <w:szCs w:val="22"/>
        </w:rPr>
        <w:t xml:space="preserve">v procesu schvalování projektů </w:t>
      </w:r>
      <w:r w:rsidRPr="00A22D4D">
        <w:rPr>
          <w:rFonts w:ascii="Arial" w:hAnsi="Arial" w:cs="Arial"/>
          <w:sz w:val="22"/>
          <w:szCs w:val="22"/>
        </w:rPr>
        <w:t xml:space="preserve">blíže specifikovány kritérií </w:t>
      </w:r>
      <w:r w:rsidR="0057172D" w:rsidRPr="00A22D4D">
        <w:rPr>
          <w:rFonts w:ascii="Arial" w:hAnsi="Arial" w:cs="Arial"/>
          <w:sz w:val="22"/>
          <w:szCs w:val="22"/>
        </w:rPr>
        <w:t xml:space="preserve">výběru projektů. Kritéria výběru projektů </w:t>
      </w:r>
      <w:r w:rsidR="009233EF" w:rsidRPr="00A22D4D">
        <w:rPr>
          <w:rFonts w:ascii="Arial" w:hAnsi="Arial" w:cs="Arial"/>
          <w:sz w:val="22"/>
          <w:szCs w:val="22"/>
        </w:rPr>
        <w:t xml:space="preserve">pro OPD 2014-2020 jsou  zpracována v souladu s Metodickým pokynem pro pro řízení výzev, hodnocení a výběr projektů v programovém období 2014-2020 vydaným MMR a jsou schvalována Monitrovacím výborem. </w:t>
      </w:r>
    </w:p>
    <w:p w14:paraId="5650837C" w14:textId="77777777" w:rsidR="00ED146C" w:rsidRPr="00ED146C" w:rsidRDefault="00ED146C" w:rsidP="00ED146C">
      <w:pPr>
        <w:pStyle w:val="odrkypuntky"/>
        <w:spacing w:before="100" w:beforeAutospacing="1" w:after="100" w:afterAutospacing="1"/>
        <w:rPr>
          <w:rFonts w:cs="Arial"/>
          <w:sz w:val="22"/>
          <w:szCs w:val="22"/>
        </w:rPr>
      </w:pPr>
      <w:r w:rsidRPr="00ED146C">
        <w:rPr>
          <w:rFonts w:cs="Arial"/>
          <w:sz w:val="22"/>
          <w:szCs w:val="22"/>
        </w:rPr>
        <w:t xml:space="preserve">U předložených projektů </w:t>
      </w:r>
      <w:r>
        <w:rPr>
          <w:rFonts w:cs="Arial"/>
          <w:sz w:val="22"/>
          <w:szCs w:val="22"/>
        </w:rPr>
        <w:t xml:space="preserve">OPD </w:t>
      </w:r>
      <w:r w:rsidRPr="00ED146C">
        <w:rPr>
          <w:rFonts w:cs="Arial"/>
          <w:sz w:val="22"/>
          <w:szCs w:val="22"/>
        </w:rPr>
        <w:t>budou hodn</w:t>
      </w:r>
      <w:r w:rsidR="004D6F9E">
        <w:rPr>
          <w:rFonts w:cs="Arial"/>
          <w:sz w:val="22"/>
          <w:szCs w:val="22"/>
        </w:rPr>
        <w:t>o</w:t>
      </w:r>
      <w:r w:rsidRPr="00ED146C">
        <w:rPr>
          <w:rFonts w:cs="Arial"/>
          <w:sz w:val="22"/>
          <w:szCs w:val="22"/>
        </w:rPr>
        <w:t xml:space="preserve">ceny </w:t>
      </w:r>
      <w:r w:rsidR="00160570">
        <w:rPr>
          <w:rFonts w:cs="Arial"/>
          <w:sz w:val="22"/>
          <w:szCs w:val="22"/>
        </w:rPr>
        <w:t xml:space="preserve">např. </w:t>
      </w:r>
      <w:r w:rsidRPr="00ED146C">
        <w:rPr>
          <w:rFonts w:cs="Arial"/>
          <w:sz w:val="22"/>
          <w:szCs w:val="22"/>
        </w:rPr>
        <w:t>tyto parametry:</w:t>
      </w:r>
    </w:p>
    <w:p w14:paraId="69D11E63"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soulad projektu a jeho cílů s cíli OP Doprava,</w:t>
      </w:r>
    </w:p>
    <w:p w14:paraId="16879CDA"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soulad projektu s DSS,</w:t>
      </w:r>
    </w:p>
    <w:p w14:paraId="6B990559"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společenská ekonomická efektivnost a zdůvodnění účelnosti vynaložených prostředků – hodnota za peníze,</w:t>
      </w:r>
    </w:p>
    <w:p w14:paraId="686F2356"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zajištění udžitelnosti projektu (zejména z pohledu provozování projektu a údržby),</w:t>
      </w:r>
    </w:p>
    <w:p w14:paraId="0AAB8BC3"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naplňování cílů DP ČR a DP EU,</w:t>
      </w:r>
    </w:p>
    <w:p w14:paraId="721D726E"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splnění specifických cílů a soulad s příslušnou prioritní osu,</w:t>
      </w:r>
    </w:p>
    <w:p w14:paraId="6EBBE7CF" w14:textId="77777777" w:rsidR="00ED146C" w:rsidRPr="009A33F5" w:rsidRDefault="00ED146C" w:rsidP="00ED146C">
      <w:pPr>
        <w:pStyle w:val="odrkypuntky"/>
        <w:numPr>
          <w:ilvl w:val="0"/>
          <w:numId w:val="710"/>
        </w:numPr>
        <w:spacing w:before="100" w:beforeAutospacing="1" w:after="100" w:afterAutospacing="1"/>
        <w:rPr>
          <w:rFonts w:cs="Arial"/>
          <w:sz w:val="22"/>
          <w:szCs w:val="22"/>
        </w:rPr>
      </w:pPr>
      <w:r w:rsidRPr="009A33F5">
        <w:rPr>
          <w:rFonts w:cs="Arial"/>
          <w:sz w:val="22"/>
          <w:szCs w:val="22"/>
        </w:rPr>
        <w:t>příspěvek realizace projektu ke zkvalitnění životního prostředí a zlepšení veřejného zdraví, a to mimo jiné prostřednictvím:</w:t>
      </w:r>
    </w:p>
    <w:p w14:paraId="39B8E829" w14:textId="77777777" w:rsidR="00ED146C" w:rsidRPr="009A33F5" w:rsidRDefault="00ED146C" w:rsidP="00ED146C">
      <w:pPr>
        <w:pStyle w:val="odrkypuntky"/>
        <w:numPr>
          <w:ilvl w:val="1"/>
          <w:numId w:val="712"/>
        </w:numPr>
        <w:spacing w:before="0" w:after="0"/>
        <w:rPr>
          <w:rFonts w:cs="Arial"/>
          <w:sz w:val="22"/>
          <w:szCs w:val="22"/>
        </w:rPr>
      </w:pPr>
      <w:r w:rsidRPr="009A33F5">
        <w:rPr>
          <w:rFonts w:cs="Arial"/>
          <w:sz w:val="22"/>
          <w:szCs w:val="22"/>
        </w:rPr>
        <w:t>naplňování cílů programů zlepšování kvality ovzduší (vytvořených dle ustnovení zákona č. 201/2012 Sb., o ochraně ovzduší,</w:t>
      </w:r>
    </w:p>
    <w:p w14:paraId="05AF3F65" w14:textId="77777777" w:rsidR="00ED146C" w:rsidRPr="009A33F5" w:rsidRDefault="00ED146C" w:rsidP="00ED146C">
      <w:pPr>
        <w:pStyle w:val="odrkypuntky"/>
        <w:numPr>
          <w:ilvl w:val="1"/>
          <w:numId w:val="712"/>
        </w:numPr>
        <w:spacing w:before="0" w:after="0"/>
        <w:rPr>
          <w:rFonts w:cs="Arial"/>
          <w:sz w:val="22"/>
          <w:szCs w:val="22"/>
        </w:rPr>
      </w:pPr>
      <w:r w:rsidRPr="009A33F5">
        <w:rPr>
          <w:rFonts w:cs="Arial"/>
          <w:sz w:val="22"/>
          <w:szCs w:val="22"/>
        </w:rPr>
        <w:t>příspěvku realizace projektu ke snížení emisí, a to včetně primárních částic a prekurzorů sekundárních částic v obydlených oblastech,</w:t>
      </w:r>
    </w:p>
    <w:p w14:paraId="2F1FB8A5" w14:textId="77777777" w:rsidR="00ED146C" w:rsidRPr="009A33F5" w:rsidRDefault="00ED146C" w:rsidP="00ED146C">
      <w:pPr>
        <w:pStyle w:val="odrkypuntky"/>
        <w:numPr>
          <w:ilvl w:val="0"/>
          <w:numId w:val="711"/>
        </w:numPr>
        <w:spacing w:before="100" w:beforeAutospacing="1" w:after="100" w:afterAutospacing="1"/>
        <w:rPr>
          <w:rFonts w:cs="Arial"/>
          <w:sz w:val="22"/>
          <w:szCs w:val="22"/>
        </w:rPr>
      </w:pPr>
      <w:r w:rsidRPr="009A33F5">
        <w:rPr>
          <w:rFonts w:cs="Arial"/>
          <w:sz w:val="22"/>
          <w:szCs w:val="22"/>
        </w:rPr>
        <w:t>slučitelnost s horizontálními politikami Unie,</w:t>
      </w:r>
    </w:p>
    <w:p w14:paraId="6EFB5932" w14:textId="77777777" w:rsidR="00ED146C" w:rsidRPr="009A33F5" w:rsidRDefault="00ED146C" w:rsidP="00ED146C">
      <w:pPr>
        <w:pStyle w:val="odrkypuntky"/>
        <w:numPr>
          <w:ilvl w:val="0"/>
          <w:numId w:val="711"/>
        </w:numPr>
        <w:spacing w:before="100" w:beforeAutospacing="1" w:after="100" w:afterAutospacing="1"/>
        <w:rPr>
          <w:rFonts w:cs="Arial"/>
          <w:sz w:val="22"/>
          <w:szCs w:val="22"/>
        </w:rPr>
      </w:pPr>
      <w:r w:rsidRPr="009A33F5">
        <w:rPr>
          <w:rFonts w:cs="Arial"/>
          <w:sz w:val="22"/>
          <w:szCs w:val="22"/>
        </w:rPr>
        <w:t>v relevantních případech ekonomická způsobilost žadatele,</w:t>
      </w:r>
    </w:p>
    <w:p w14:paraId="3B99C967" w14:textId="77777777" w:rsidR="00ED146C" w:rsidRDefault="00ED146C" w:rsidP="00ED146C">
      <w:pPr>
        <w:pStyle w:val="odrkypuntky"/>
        <w:numPr>
          <w:ilvl w:val="0"/>
          <w:numId w:val="711"/>
        </w:numPr>
        <w:spacing w:before="100" w:beforeAutospacing="1" w:after="100" w:afterAutospacing="1"/>
        <w:rPr>
          <w:rFonts w:cs="Arial"/>
          <w:sz w:val="22"/>
          <w:szCs w:val="22"/>
        </w:rPr>
      </w:pPr>
      <w:r w:rsidRPr="009A33F5">
        <w:rPr>
          <w:rFonts w:cs="Arial"/>
          <w:sz w:val="22"/>
          <w:szCs w:val="22"/>
        </w:rPr>
        <w:t>další potřebné dokumenty a doklady dle povahy projektu a evropských či národních legislativních a metodických požadavků (např. studie proveditelnosti, stanoviska příslušných orgánů, znalecké či expertní posudky apod.).</w:t>
      </w:r>
    </w:p>
    <w:p w14:paraId="15D0402C" w14:textId="77777777" w:rsidR="00160570" w:rsidRPr="00160570" w:rsidRDefault="0095484D" w:rsidP="004D6F9E">
      <w:pPr>
        <w:pStyle w:val="odstavec"/>
        <w:rPr>
          <w:rFonts w:cs="Arial"/>
          <w:sz w:val="22"/>
          <w:szCs w:val="22"/>
        </w:rPr>
      </w:pPr>
      <w:r w:rsidRPr="0095484D">
        <w:rPr>
          <w:rFonts w:cs="Arial"/>
          <w:sz w:val="22"/>
          <w:szCs w:val="22"/>
        </w:rPr>
        <w:t>Kritéria výběr</w:t>
      </w:r>
      <w:r w:rsidR="00160570" w:rsidRPr="004D6F9E">
        <w:rPr>
          <w:rFonts w:cs="Arial"/>
          <w:sz w:val="22"/>
          <w:szCs w:val="22"/>
        </w:rPr>
        <w:t>u proj</w:t>
      </w:r>
      <w:r>
        <w:rPr>
          <w:rFonts w:cs="Arial"/>
          <w:sz w:val="22"/>
          <w:szCs w:val="22"/>
        </w:rPr>
        <w:t>e</w:t>
      </w:r>
      <w:r w:rsidR="00160570" w:rsidRPr="004D6F9E">
        <w:rPr>
          <w:rFonts w:cs="Arial"/>
          <w:sz w:val="22"/>
          <w:szCs w:val="22"/>
        </w:rPr>
        <w:t xml:space="preserve">ktů platná pro příslušnou výzvu jsou vždy součástí </w:t>
      </w:r>
      <w:r w:rsidR="00160570">
        <w:rPr>
          <w:rFonts w:cs="Arial"/>
          <w:sz w:val="22"/>
          <w:szCs w:val="22"/>
        </w:rPr>
        <w:t xml:space="preserve">zveřejněné </w:t>
      </w:r>
      <w:r w:rsidR="00160570" w:rsidRPr="004D6F9E">
        <w:rPr>
          <w:rFonts w:cs="Arial"/>
          <w:sz w:val="22"/>
          <w:szCs w:val="22"/>
        </w:rPr>
        <w:t>dokumentace výzvy.</w:t>
      </w:r>
      <w:r w:rsidR="00BC4C4D">
        <w:rPr>
          <w:rFonts w:cs="Arial"/>
          <w:color w:val="000000"/>
          <w:sz w:val="22"/>
          <w:szCs w:val="22"/>
        </w:rPr>
        <w:t xml:space="preserve">Součástí dokumentu „Kritéria výběru projektu“ je hodnotící soubor s podrobnou specifikací kritérií. </w:t>
      </w:r>
    </w:p>
    <w:p w14:paraId="713AA3F6" w14:textId="77777777" w:rsidR="00ED146C" w:rsidRPr="009A33F5" w:rsidRDefault="00ED146C" w:rsidP="00ED146C">
      <w:pPr>
        <w:pStyle w:val="odrkypuntky"/>
        <w:spacing w:before="100" w:beforeAutospacing="1" w:after="100" w:afterAutospacing="1"/>
        <w:rPr>
          <w:rFonts w:cs="Arial"/>
          <w:sz w:val="22"/>
          <w:szCs w:val="22"/>
        </w:rPr>
      </w:pPr>
      <w:r w:rsidRPr="009A33F5">
        <w:rPr>
          <w:rFonts w:cs="Arial"/>
          <w:sz w:val="22"/>
          <w:szCs w:val="22"/>
        </w:rPr>
        <w:t xml:space="preserve">U projektových žádosti bude kontrolována úplnost a formální správnost projektových žádostí a způsobilost nákladů požadované intervence z hlediska pravidel FS </w:t>
      </w:r>
      <w:r>
        <w:rPr>
          <w:rFonts w:cs="Arial"/>
          <w:sz w:val="22"/>
          <w:szCs w:val="22"/>
        </w:rPr>
        <w:t xml:space="preserve">a ERDF </w:t>
      </w:r>
      <w:r w:rsidRPr="009A33F5">
        <w:rPr>
          <w:rFonts w:cs="Arial"/>
          <w:sz w:val="22"/>
          <w:szCs w:val="22"/>
        </w:rPr>
        <w:t>a národního veřejného spolufinancování.</w:t>
      </w:r>
    </w:p>
    <w:p w14:paraId="71B0F53F" w14:textId="77777777" w:rsidR="00ED146C" w:rsidRPr="00ED146C" w:rsidRDefault="00ED146C" w:rsidP="00ED146C">
      <w:pPr>
        <w:spacing w:before="100" w:beforeAutospacing="1" w:after="100" w:afterAutospacing="1"/>
        <w:rPr>
          <w:rFonts w:ascii="Arial" w:hAnsi="Arial" w:cs="Arial"/>
          <w:color w:val="000000"/>
          <w:sz w:val="22"/>
          <w:szCs w:val="22"/>
        </w:rPr>
      </w:pPr>
      <w:r w:rsidRPr="00ED146C">
        <w:rPr>
          <w:rFonts w:ascii="Arial" w:hAnsi="Arial" w:cs="Arial"/>
          <w:sz w:val="22"/>
          <w:szCs w:val="22"/>
        </w:rPr>
        <w:t>Žádný projekt neobdrží finanční prostředky Unie předtím, než splní veškeré požadavky kladené legislativou EU – a zejména nikoli předtím, než bude dokončeno vyhodnocení  EIA (tam, kde je příslušnou legislativnou požadováno).</w:t>
      </w:r>
    </w:p>
    <w:p w14:paraId="2CBD6CD8" w14:textId="77777777" w:rsidR="005D7F04" w:rsidRPr="00A22D4D" w:rsidRDefault="005D7F04" w:rsidP="005D7F04">
      <w:p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Kontrola přijatelnosti, formálních náležitostí a věcné hodnocení probíhá na základě kritérií, která mohou být dle jejich </w:t>
      </w:r>
      <w:r w:rsidRPr="002A2654">
        <w:rPr>
          <w:rFonts w:ascii="Arial" w:hAnsi="Arial" w:cs="Arial"/>
          <w:b/>
          <w:sz w:val="22"/>
          <w:szCs w:val="22"/>
        </w:rPr>
        <w:t>funkce</w:t>
      </w:r>
      <w:r w:rsidRPr="00A22D4D">
        <w:rPr>
          <w:rFonts w:ascii="Arial" w:hAnsi="Arial" w:cs="Arial"/>
          <w:sz w:val="22"/>
          <w:szCs w:val="22"/>
        </w:rPr>
        <w:t>:</w:t>
      </w:r>
    </w:p>
    <w:p w14:paraId="7A057727" w14:textId="77777777" w:rsidR="005D7F04" w:rsidRPr="00A22D4D" w:rsidRDefault="005D7F04" w:rsidP="005D7F04">
      <w:pPr>
        <w:pStyle w:val="Odstavecseseznamem"/>
        <w:numPr>
          <w:ilvl w:val="0"/>
          <w:numId w:val="55"/>
        </w:numPr>
        <w:autoSpaceDE w:val="0"/>
        <w:autoSpaceDN w:val="0"/>
        <w:adjustRightInd w:val="0"/>
        <w:spacing w:before="100" w:beforeAutospacing="1" w:after="100" w:afterAutospacing="1"/>
        <w:ind w:left="1434" w:hanging="357"/>
        <w:rPr>
          <w:rFonts w:ascii="Arial" w:hAnsi="Arial" w:cs="Arial"/>
          <w:sz w:val="22"/>
          <w:szCs w:val="22"/>
        </w:rPr>
      </w:pPr>
      <w:r w:rsidRPr="002A2654">
        <w:rPr>
          <w:rFonts w:ascii="Arial" w:hAnsi="Arial" w:cs="Arial"/>
          <w:b/>
          <w:sz w:val="22"/>
          <w:szCs w:val="22"/>
        </w:rPr>
        <w:t xml:space="preserve">vylučovací </w:t>
      </w:r>
      <w:r w:rsidRPr="00A22D4D">
        <w:rPr>
          <w:rFonts w:ascii="Arial" w:hAnsi="Arial" w:cs="Arial"/>
          <w:sz w:val="22"/>
          <w:szCs w:val="22"/>
        </w:rPr>
        <w:t xml:space="preserve">– </w:t>
      </w:r>
      <w:r w:rsidR="006417AF">
        <w:rPr>
          <w:rFonts w:ascii="Arial" w:hAnsi="Arial" w:cs="Arial"/>
          <w:sz w:val="22"/>
          <w:szCs w:val="22"/>
        </w:rPr>
        <w:t xml:space="preserve">výsledek může nabýt pouze hodnot splněno/nesplněno; </w:t>
      </w:r>
      <w:r w:rsidRPr="00A22D4D">
        <w:rPr>
          <w:rFonts w:ascii="Arial" w:hAnsi="Arial" w:cs="Arial"/>
          <w:sz w:val="22"/>
          <w:szCs w:val="22"/>
        </w:rPr>
        <w:t>při nesplnění kritéria je žádost o podporu vyloučena ze schvalovacího procesu;</w:t>
      </w:r>
    </w:p>
    <w:p w14:paraId="3EB90775" w14:textId="77777777" w:rsidR="005D7F04" w:rsidRPr="00AF4A70" w:rsidRDefault="005D7F04" w:rsidP="005D7F04">
      <w:pPr>
        <w:pStyle w:val="Odstavecseseznamem"/>
        <w:numPr>
          <w:ilvl w:val="0"/>
          <w:numId w:val="55"/>
        </w:numPr>
        <w:autoSpaceDE w:val="0"/>
        <w:autoSpaceDN w:val="0"/>
        <w:adjustRightInd w:val="0"/>
        <w:spacing w:before="100" w:beforeAutospacing="1" w:after="100" w:afterAutospacing="1"/>
        <w:ind w:left="1434" w:hanging="357"/>
        <w:rPr>
          <w:rFonts w:ascii="Arial" w:hAnsi="Arial" w:cs="Arial"/>
          <w:sz w:val="24"/>
          <w:szCs w:val="24"/>
        </w:rPr>
      </w:pPr>
      <w:r w:rsidRPr="00A36BA5">
        <w:rPr>
          <w:rFonts w:ascii="Arial" w:hAnsi="Arial" w:cs="Arial"/>
          <w:b/>
          <w:sz w:val="22"/>
          <w:szCs w:val="22"/>
        </w:rPr>
        <w:t xml:space="preserve">hodnoticí </w:t>
      </w:r>
      <w:r w:rsidRPr="00A22D4D">
        <w:rPr>
          <w:rFonts w:ascii="Arial" w:hAnsi="Arial" w:cs="Arial"/>
          <w:sz w:val="22"/>
          <w:szCs w:val="22"/>
        </w:rPr>
        <w:t xml:space="preserve">– </w:t>
      </w:r>
      <w:r w:rsidR="006417AF">
        <w:rPr>
          <w:rFonts w:ascii="Arial" w:hAnsi="Arial" w:cs="Arial"/>
          <w:sz w:val="22"/>
          <w:szCs w:val="22"/>
        </w:rPr>
        <w:t>míra naplnění kritéria se hodnotí body nebo slovními deskriptory</w:t>
      </w:r>
      <w:r w:rsidR="006417AF">
        <w:rPr>
          <w:rStyle w:val="Znakapoznpodarou"/>
          <w:rFonts w:ascii="Arial" w:hAnsi="Arial"/>
          <w:sz w:val="22"/>
          <w:szCs w:val="22"/>
        </w:rPr>
        <w:footnoteReference w:id="20"/>
      </w:r>
      <w:r w:rsidR="006417AF">
        <w:rPr>
          <w:rFonts w:ascii="Arial" w:hAnsi="Arial" w:cs="Arial"/>
          <w:sz w:val="22"/>
          <w:szCs w:val="22"/>
        </w:rPr>
        <w:t xml:space="preserve"> (u kolových výzev budou k jednotlivým deskriptorům přiřazeny body);</w:t>
      </w:r>
    </w:p>
    <w:p w14:paraId="5B5FE9BF" w14:textId="77777777" w:rsidR="005D7F04" w:rsidRPr="00A22D4D" w:rsidRDefault="005D7F04" w:rsidP="005D7F04">
      <w:pPr>
        <w:pStyle w:val="Odstavecseseznamem"/>
        <w:numPr>
          <w:ilvl w:val="0"/>
          <w:numId w:val="55"/>
        </w:numPr>
        <w:autoSpaceDE w:val="0"/>
        <w:autoSpaceDN w:val="0"/>
        <w:adjustRightInd w:val="0"/>
        <w:spacing w:before="100" w:beforeAutospacing="1" w:after="100" w:afterAutospacing="1"/>
        <w:ind w:left="1434" w:hanging="357"/>
        <w:rPr>
          <w:rFonts w:ascii="Arial" w:hAnsi="Arial" w:cs="Arial"/>
          <w:sz w:val="22"/>
          <w:szCs w:val="22"/>
        </w:rPr>
      </w:pPr>
      <w:r w:rsidRPr="00A36BA5">
        <w:rPr>
          <w:rFonts w:ascii="Arial" w:hAnsi="Arial" w:cs="Arial"/>
          <w:b/>
          <w:sz w:val="22"/>
          <w:szCs w:val="22"/>
        </w:rPr>
        <w:t xml:space="preserve">kombinovaná </w:t>
      </w:r>
      <w:r w:rsidRPr="00A22D4D">
        <w:rPr>
          <w:rFonts w:ascii="Arial" w:hAnsi="Arial" w:cs="Arial"/>
          <w:sz w:val="22"/>
          <w:szCs w:val="22"/>
        </w:rPr>
        <w:t xml:space="preserve">– </w:t>
      </w:r>
      <w:r w:rsidR="006417AF">
        <w:rPr>
          <w:rFonts w:ascii="Arial" w:hAnsi="Arial" w:cs="Arial"/>
          <w:sz w:val="22"/>
          <w:szCs w:val="22"/>
        </w:rPr>
        <w:t>míra naplnění kritéria se hodnotí body nebo slovními deskriptory (u kolových výzev budou k jednotlivým deskriptorům přiděleny body</w:t>
      </w:r>
      <w:r w:rsidR="003A5398">
        <w:rPr>
          <w:rFonts w:ascii="Arial" w:hAnsi="Arial" w:cs="Arial"/>
          <w:sz w:val="22"/>
          <w:szCs w:val="22"/>
        </w:rPr>
        <w:t>;</w:t>
      </w:r>
      <w:r w:rsidRPr="00A22D4D">
        <w:rPr>
          <w:rFonts w:ascii="Arial" w:hAnsi="Arial" w:cs="Arial"/>
          <w:sz w:val="22"/>
          <w:szCs w:val="22"/>
        </w:rPr>
        <w:t xml:space="preserve"> při ne</w:t>
      </w:r>
      <w:r w:rsidR="003A5398">
        <w:rPr>
          <w:rFonts w:ascii="Arial" w:hAnsi="Arial" w:cs="Arial"/>
          <w:sz w:val="22"/>
          <w:szCs w:val="22"/>
        </w:rPr>
        <w:t>dosažení</w:t>
      </w:r>
      <w:r w:rsidRPr="00A22D4D">
        <w:rPr>
          <w:rFonts w:ascii="Arial" w:hAnsi="Arial" w:cs="Arial"/>
          <w:sz w:val="22"/>
          <w:szCs w:val="22"/>
        </w:rPr>
        <w:t xml:space="preserve"> minimální hranice bodů, která je stanovena výzvou, je žádost o podporu vyloučena ze schvalovacího procesu; </w:t>
      </w:r>
      <w:r w:rsidR="003A5398">
        <w:rPr>
          <w:rFonts w:ascii="Arial" w:hAnsi="Arial" w:cs="Arial"/>
          <w:sz w:val="22"/>
          <w:szCs w:val="22"/>
        </w:rPr>
        <w:t xml:space="preserve">v případě </w:t>
      </w:r>
      <w:r w:rsidRPr="00A22D4D">
        <w:rPr>
          <w:rFonts w:ascii="Arial" w:hAnsi="Arial" w:cs="Arial"/>
          <w:sz w:val="22"/>
          <w:szCs w:val="22"/>
        </w:rPr>
        <w:t xml:space="preserve"> hodnocení pomocí slovních deskriptorů </w:t>
      </w:r>
      <w:r w:rsidR="003A5398" w:rsidRPr="00A22D4D">
        <w:rPr>
          <w:rFonts w:ascii="Arial" w:hAnsi="Arial" w:cs="Arial"/>
          <w:sz w:val="22"/>
          <w:szCs w:val="22"/>
        </w:rPr>
        <w:t>mohou</w:t>
      </w:r>
      <w:r w:rsidRPr="00A22D4D">
        <w:rPr>
          <w:rFonts w:ascii="Arial" w:hAnsi="Arial" w:cs="Arial"/>
          <w:sz w:val="22"/>
          <w:szCs w:val="22"/>
        </w:rPr>
        <w:t>výsledky nabývat hodnot splněno zcela /splněno převážně /splněno částečně/splněno nedostatečně.  Výsledek bude doplněn slovním odůvodněním. V případě hodnocení „Splněno nedostatečně“ projekt nemůže být schválen.</w:t>
      </w:r>
    </w:p>
    <w:p w14:paraId="099720DA" w14:textId="797AFED9" w:rsidR="00BD14C5" w:rsidRPr="0014589E" w:rsidRDefault="005A1BD2" w:rsidP="00320C99">
      <w:pPr>
        <w:pStyle w:val="Nadpis2"/>
      </w:pPr>
      <w:bookmarkStart w:id="1512" w:name="_Ref458691408"/>
      <w:bookmarkStart w:id="1513" w:name="_Ref458691416"/>
      <w:bookmarkStart w:id="1514" w:name="_Toc483314213"/>
      <w:r w:rsidRPr="00320C99">
        <w:t>H</w:t>
      </w:r>
      <w:r w:rsidR="00BD14C5" w:rsidRPr="00320C99">
        <w:t>odnocení</w:t>
      </w:r>
      <w:bookmarkEnd w:id="1504"/>
      <w:bookmarkEnd w:id="1505"/>
      <w:bookmarkEnd w:id="1506"/>
      <w:bookmarkEnd w:id="1507"/>
      <w:bookmarkEnd w:id="1508"/>
      <w:bookmarkEnd w:id="1509"/>
      <w:bookmarkEnd w:id="1510"/>
      <w:r w:rsidR="0084245F">
        <w:t xml:space="preserve"> </w:t>
      </w:r>
      <w:r w:rsidR="009B5598">
        <w:t>projektů</w:t>
      </w:r>
      <w:bookmarkEnd w:id="1512"/>
      <w:bookmarkEnd w:id="1513"/>
      <w:bookmarkEnd w:id="1514"/>
    </w:p>
    <w:p w14:paraId="05D40438" w14:textId="77777777" w:rsidR="003A5398" w:rsidRDefault="00687F28" w:rsidP="00AF2894">
      <w:pPr>
        <w:autoSpaceDE w:val="0"/>
        <w:autoSpaceDN w:val="0"/>
        <w:adjustRightInd w:val="0"/>
        <w:spacing w:before="100" w:beforeAutospacing="1" w:after="100" w:afterAutospacing="1"/>
        <w:rPr>
          <w:rFonts w:ascii="Arial" w:hAnsi="Arial" w:cs="Arial"/>
          <w:sz w:val="22"/>
          <w:szCs w:val="22"/>
        </w:rPr>
      </w:pPr>
      <w:r w:rsidRPr="00A22D4D">
        <w:rPr>
          <w:rFonts w:ascii="Arial" w:hAnsi="Arial" w:cs="Arial"/>
          <w:sz w:val="22"/>
          <w:szCs w:val="22"/>
        </w:rPr>
        <w:t xml:space="preserve">První </w:t>
      </w:r>
      <w:r w:rsidR="0060129C">
        <w:rPr>
          <w:rFonts w:ascii="Arial" w:hAnsi="Arial" w:cs="Arial"/>
          <w:sz w:val="22"/>
          <w:szCs w:val="22"/>
        </w:rPr>
        <w:t>část</w:t>
      </w:r>
      <w:r w:rsidRPr="00A22D4D">
        <w:rPr>
          <w:rFonts w:ascii="Arial" w:hAnsi="Arial" w:cs="Arial"/>
          <w:sz w:val="22"/>
          <w:szCs w:val="22"/>
        </w:rPr>
        <w:t xml:space="preserve"> procesu schvalování je hodnocení žádostí o podporu.</w:t>
      </w:r>
      <w:r w:rsidRPr="00A22D4D">
        <w:rPr>
          <w:rStyle w:val="Znakapoznpodarou"/>
          <w:rFonts w:ascii="Arial" w:hAnsi="Arial"/>
          <w:sz w:val="22"/>
          <w:szCs w:val="22"/>
        </w:rPr>
        <w:footnoteReference w:id="21"/>
      </w:r>
    </w:p>
    <w:p w14:paraId="31B29496" w14:textId="77777777" w:rsidR="00BD14C5" w:rsidRPr="00A22D4D" w:rsidRDefault="00BD14C5" w:rsidP="00AF2894">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Žádost o podporu může procházet v případě jedno</w:t>
      </w:r>
      <w:r w:rsidR="00687F28" w:rsidRPr="00A22D4D">
        <w:rPr>
          <w:rFonts w:ascii="Arial" w:hAnsi="Arial" w:cs="Arial"/>
          <w:color w:val="000000"/>
          <w:sz w:val="22"/>
          <w:szCs w:val="22"/>
        </w:rPr>
        <w:t xml:space="preserve">kolového </w:t>
      </w:r>
      <w:r w:rsidRPr="00A22D4D">
        <w:rPr>
          <w:rFonts w:ascii="Arial" w:hAnsi="Arial" w:cs="Arial"/>
          <w:color w:val="000000"/>
          <w:sz w:val="22"/>
          <w:szCs w:val="22"/>
        </w:rPr>
        <w:t>i dvoukolového modelu hodnocení dvěma hlavními fázemi hodnocení:</w:t>
      </w:r>
    </w:p>
    <w:p w14:paraId="2AFB19D5" w14:textId="77777777" w:rsidR="00BD14C5" w:rsidRPr="00A22D4D" w:rsidRDefault="00BD14C5" w:rsidP="00AF2894">
      <w:pPr>
        <w:pStyle w:val="Odstavecseseznamem"/>
        <w:numPr>
          <w:ilvl w:val="0"/>
          <w:numId w:val="33"/>
        </w:num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kontrolou přijatel</w:t>
      </w:r>
      <w:r w:rsidR="00AB7ECA" w:rsidRPr="00A22D4D">
        <w:rPr>
          <w:rFonts w:ascii="Arial" w:hAnsi="Arial" w:cs="Arial"/>
          <w:color w:val="000000"/>
          <w:sz w:val="22"/>
          <w:szCs w:val="22"/>
        </w:rPr>
        <w:t>nosti a formálních náležitostí,</w:t>
      </w:r>
    </w:p>
    <w:p w14:paraId="7E1AC3F6" w14:textId="77777777" w:rsidR="00BD14C5" w:rsidRPr="00A22D4D" w:rsidRDefault="00BD14C5" w:rsidP="00AF2894">
      <w:pPr>
        <w:pStyle w:val="Odstavecseseznamem"/>
        <w:numPr>
          <w:ilvl w:val="0"/>
          <w:numId w:val="33"/>
        </w:num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věcným hodnocením včetně případné analýzy rizik</w:t>
      </w:r>
      <w:r w:rsidR="00AB7ECA" w:rsidRPr="00A22D4D">
        <w:rPr>
          <w:rFonts w:ascii="Arial" w:hAnsi="Arial" w:cs="Arial"/>
          <w:color w:val="000000"/>
          <w:sz w:val="22"/>
          <w:szCs w:val="22"/>
        </w:rPr>
        <w:t>.</w:t>
      </w:r>
    </w:p>
    <w:p w14:paraId="63DCAE6C" w14:textId="77777777" w:rsidR="00687F28" w:rsidRPr="00A22D4D" w:rsidRDefault="00BD14C5" w:rsidP="00AF2894">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Kontrola přijatelnosti a formálních náležitostí bude probíhat jako jeden krok. V případě jednokolového i dvoukolového hodnocení probíhá věcné hodnocení (pokud je pro daný specifický cíl</w:t>
      </w:r>
      <w:r w:rsidR="00A244A7">
        <w:rPr>
          <w:rFonts w:ascii="Arial" w:hAnsi="Arial" w:cs="Arial"/>
          <w:color w:val="000000"/>
          <w:sz w:val="22"/>
          <w:szCs w:val="22"/>
        </w:rPr>
        <w:t>/výzvu</w:t>
      </w:r>
      <w:r w:rsidRPr="00A22D4D">
        <w:rPr>
          <w:rFonts w:ascii="Arial" w:hAnsi="Arial" w:cs="Arial"/>
          <w:color w:val="000000"/>
          <w:sz w:val="22"/>
          <w:szCs w:val="22"/>
        </w:rPr>
        <w:t xml:space="preserve"> prováděno) až po kontrole přijatelnosti a </w:t>
      </w:r>
      <w:r w:rsidR="00AB7ECA" w:rsidRPr="00A22D4D">
        <w:rPr>
          <w:rFonts w:ascii="Arial" w:hAnsi="Arial" w:cs="Arial"/>
          <w:color w:val="000000"/>
          <w:sz w:val="22"/>
          <w:szCs w:val="22"/>
        </w:rPr>
        <w:t>formálních náležitostí.</w:t>
      </w:r>
    </w:p>
    <w:p w14:paraId="241C6165" w14:textId="77777777" w:rsidR="00BD14C5" w:rsidRDefault="00BD14C5" w:rsidP="00687F28">
      <w:pPr>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 xml:space="preserve">Pro každou ze dvou výše uvedených fází hodnocení existuje samostatná část souboru kritérií, které jsou popsány v dokumentu </w:t>
      </w:r>
      <w:r w:rsidR="00E42C83" w:rsidRPr="00A22D4D">
        <w:rPr>
          <w:rFonts w:ascii="Arial" w:hAnsi="Arial" w:cs="Arial"/>
          <w:color w:val="000000"/>
          <w:sz w:val="22"/>
          <w:szCs w:val="22"/>
        </w:rPr>
        <w:t>„</w:t>
      </w:r>
      <w:r w:rsidR="00E42C83" w:rsidRPr="00A22D4D">
        <w:rPr>
          <w:rFonts w:ascii="Arial" w:hAnsi="Arial" w:cs="Arial"/>
          <w:b/>
          <w:color w:val="000000"/>
          <w:sz w:val="22"/>
          <w:szCs w:val="22"/>
        </w:rPr>
        <w:t>K</w:t>
      </w:r>
      <w:r w:rsidRPr="00A22D4D">
        <w:rPr>
          <w:rFonts w:ascii="Arial" w:hAnsi="Arial" w:cs="Arial"/>
          <w:b/>
          <w:color w:val="000000"/>
          <w:sz w:val="22"/>
          <w:szCs w:val="22"/>
        </w:rPr>
        <w:t>ritéria výběru projektů</w:t>
      </w:r>
      <w:r w:rsidR="00E42C83" w:rsidRPr="00A22D4D">
        <w:rPr>
          <w:rFonts w:ascii="Arial" w:hAnsi="Arial" w:cs="Arial"/>
          <w:color w:val="000000"/>
          <w:sz w:val="22"/>
          <w:szCs w:val="22"/>
        </w:rPr>
        <w:t>“</w:t>
      </w:r>
      <w:r w:rsidRPr="00A22D4D">
        <w:rPr>
          <w:rFonts w:ascii="Arial" w:hAnsi="Arial" w:cs="Arial"/>
          <w:color w:val="000000"/>
          <w:sz w:val="22"/>
          <w:szCs w:val="22"/>
        </w:rPr>
        <w:t xml:space="preserve"> pro</w:t>
      </w:r>
      <w:r w:rsidR="00D51C19" w:rsidRPr="00A22D4D">
        <w:rPr>
          <w:rFonts w:ascii="Arial" w:hAnsi="Arial" w:cs="Arial"/>
          <w:color w:val="000000"/>
          <w:sz w:val="22"/>
          <w:szCs w:val="22"/>
        </w:rPr>
        <w:t> </w:t>
      </w:r>
      <w:r w:rsidRPr="00A22D4D">
        <w:rPr>
          <w:rFonts w:ascii="Arial" w:hAnsi="Arial" w:cs="Arial"/>
          <w:color w:val="000000"/>
          <w:sz w:val="22"/>
          <w:szCs w:val="22"/>
        </w:rPr>
        <w:t xml:space="preserve"> příslušný specifický cíl.</w:t>
      </w:r>
    </w:p>
    <w:p w14:paraId="6FD11257" w14:textId="77777777" w:rsidR="00BD14C5" w:rsidRPr="0014589E" w:rsidRDefault="00BD14C5" w:rsidP="00DB5153">
      <w:pPr>
        <w:pStyle w:val="Nadpis3"/>
      </w:pPr>
      <w:bookmarkStart w:id="1515" w:name="_Toc457375436"/>
      <w:bookmarkStart w:id="1516" w:name="_Toc423675973"/>
      <w:bookmarkStart w:id="1517" w:name="_Toc423707038"/>
      <w:bookmarkStart w:id="1518" w:name="_Toc424128537"/>
      <w:bookmarkStart w:id="1519" w:name="_Ref426620447"/>
      <w:bookmarkStart w:id="1520" w:name="_Ref426620498"/>
      <w:bookmarkStart w:id="1521" w:name="_Ref426620535"/>
      <w:bookmarkStart w:id="1522" w:name="_Ref426620557"/>
      <w:bookmarkStart w:id="1523" w:name="_Ref426620579"/>
      <w:bookmarkStart w:id="1524" w:name="_Ref430016964"/>
      <w:bookmarkStart w:id="1525" w:name="_Ref432758600"/>
      <w:bookmarkStart w:id="1526" w:name="_Toc439685359"/>
      <w:bookmarkStart w:id="1527" w:name="_Ref456870859"/>
      <w:bookmarkStart w:id="1528" w:name="_Ref456870873"/>
      <w:bookmarkStart w:id="1529" w:name="_Ref458084145"/>
      <w:bookmarkStart w:id="1530" w:name="_Toc483314214"/>
      <w:bookmarkEnd w:id="1515"/>
      <w:r w:rsidRPr="00EC70CF">
        <w:t>Kontrola</w:t>
      </w:r>
      <w:r w:rsidRPr="0014589E">
        <w:t xml:space="preserve"> přijatelnosti a formálních náležitostí</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14:paraId="42B98BB7" w14:textId="77777777" w:rsidR="00DB7471" w:rsidRDefault="00BD14C5" w:rsidP="00EC70CF">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 xml:space="preserve">Cílem kontroly přijatelnosti a formálních náležitostí </w:t>
      </w:r>
      <w:r w:rsidR="00DB7471">
        <w:rPr>
          <w:rFonts w:ascii="Arial" w:hAnsi="Arial" w:cs="Arial"/>
          <w:color w:val="000000"/>
          <w:sz w:val="22"/>
          <w:szCs w:val="22"/>
        </w:rPr>
        <w:t xml:space="preserve">a příslušných kritérií </w:t>
      </w:r>
      <w:r w:rsidRPr="00A22D4D">
        <w:rPr>
          <w:rFonts w:ascii="Arial" w:hAnsi="Arial" w:cs="Arial"/>
          <w:color w:val="000000"/>
          <w:sz w:val="22"/>
          <w:szCs w:val="22"/>
        </w:rPr>
        <w:t xml:space="preserve">je </w:t>
      </w:r>
      <w:r w:rsidR="00DB7471">
        <w:rPr>
          <w:rFonts w:ascii="Arial" w:hAnsi="Arial" w:cs="Arial"/>
          <w:color w:val="000000"/>
          <w:sz w:val="22"/>
          <w:szCs w:val="22"/>
        </w:rPr>
        <w:t xml:space="preserve">zejména </w:t>
      </w:r>
      <w:r w:rsidRPr="00A22D4D">
        <w:rPr>
          <w:rFonts w:ascii="Arial" w:hAnsi="Arial" w:cs="Arial"/>
          <w:color w:val="000000"/>
          <w:sz w:val="22"/>
          <w:szCs w:val="22"/>
        </w:rPr>
        <w:t xml:space="preserve">posouzení základních věcných </w:t>
      </w:r>
      <w:r w:rsidR="00DB7471">
        <w:rPr>
          <w:rFonts w:ascii="Arial" w:hAnsi="Arial" w:cs="Arial"/>
          <w:color w:val="000000"/>
          <w:sz w:val="22"/>
          <w:szCs w:val="22"/>
        </w:rPr>
        <w:t xml:space="preserve">požadavků </w:t>
      </w:r>
      <w:r w:rsidRPr="00A22D4D">
        <w:rPr>
          <w:rFonts w:ascii="Arial" w:hAnsi="Arial" w:cs="Arial"/>
          <w:color w:val="000000"/>
          <w:sz w:val="22"/>
          <w:szCs w:val="22"/>
        </w:rPr>
        <w:t xml:space="preserve">kladených na </w:t>
      </w:r>
      <w:r w:rsidR="00DB7471">
        <w:rPr>
          <w:rFonts w:ascii="Arial" w:hAnsi="Arial" w:cs="Arial"/>
          <w:color w:val="000000"/>
          <w:sz w:val="22"/>
          <w:szCs w:val="22"/>
        </w:rPr>
        <w:t xml:space="preserve">projekt </w:t>
      </w:r>
      <w:r w:rsidRPr="00A22D4D">
        <w:rPr>
          <w:rFonts w:ascii="Arial" w:hAnsi="Arial" w:cs="Arial"/>
          <w:color w:val="000000"/>
          <w:sz w:val="22"/>
          <w:szCs w:val="22"/>
        </w:rPr>
        <w:t>v příslušné výzvě</w:t>
      </w:r>
      <w:r w:rsidR="00DB7471">
        <w:rPr>
          <w:rFonts w:ascii="Arial" w:hAnsi="Arial" w:cs="Arial"/>
          <w:color w:val="000000"/>
          <w:sz w:val="22"/>
          <w:szCs w:val="22"/>
        </w:rPr>
        <w:t xml:space="preserve">, hodnotitelnosti žádosti o podporu </w:t>
      </w:r>
      <w:r w:rsidR="00DB7471" w:rsidRPr="00A22D4D">
        <w:rPr>
          <w:rFonts w:ascii="Arial" w:hAnsi="Arial" w:cs="Arial"/>
          <w:color w:val="000000"/>
          <w:sz w:val="22"/>
          <w:szCs w:val="22"/>
        </w:rPr>
        <w:t xml:space="preserve">a </w:t>
      </w:r>
      <w:r w:rsidR="00DB7471">
        <w:rPr>
          <w:rFonts w:ascii="Arial" w:hAnsi="Arial" w:cs="Arial"/>
          <w:color w:val="000000"/>
          <w:sz w:val="22"/>
          <w:szCs w:val="22"/>
        </w:rPr>
        <w:t xml:space="preserve">naplnění nezbytných </w:t>
      </w:r>
      <w:r w:rsidR="00DB7471" w:rsidRPr="00A22D4D">
        <w:rPr>
          <w:rFonts w:ascii="Arial" w:hAnsi="Arial" w:cs="Arial"/>
          <w:color w:val="000000"/>
          <w:sz w:val="22"/>
          <w:szCs w:val="22"/>
        </w:rPr>
        <w:t>administrativních požadavků</w:t>
      </w:r>
      <w:r w:rsidRPr="00A22D4D">
        <w:rPr>
          <w:rFonts w:ascii="Arial" w:hAnsi="Arial" w:cs="Arial"/>
          <w:color w:val="000000"/>
          <w:sz w:val="22"/>
          <w:szCs w:val="22"/>
        </w:rPr>
        <w:t xml:space="preserve">. </w:t>
      </w:r>
    </w:p>
    <w:p w14:paraId="6331CBE9" w14:textId="77777777" w:rsidR="00BD14C5" w:rsidRPr="00A22D4D" w:rsidRDefault="00BD14C5" w:rsidP="00EC70CF">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 xml:space="preserve">Kontrola přijatelnosti a formálních náležitostí je prováděna </w:t>
      </w:r>
      <w:r w:rsidR="002565F3" w:rsidRPr="00A22D4D">
        <w:rPr>
          <w:rFonts w:ascii="Arial" w:hAnsi="Arial" w:cs="Arial"/>
          <w:color w:val="000000"/>
          <w:sz w:val="22"/>
          <w:szCs w:val="22"/>
        </w:rPr>
        <w:t>v rámci jedné fáze hodnocení</w:t>
      </w:r>
      <w:r w:rsidRPr="00A22D4D">
        <w:rPr>
          <w:rFonts w:ascii="Arial" w:hAnsi="Arial" w:cs="Arial"/>
          <w:color w:val="000000"/>
          <w:sz w:val="22"/>
          <w:szCs w:val="22"/>
        </w:rPr>
        <w:t xml:space="preserve">. </w:t>
      </w:r>
    </w:p>
    <w:p w14:paraId="0868A115" w14:textId="77777777" w:rsidR="00BD14C5" w:rsidRPr="00A22D4D" w:rsidRDefault="003C5C56" w:rsidP="00EC70CF">
      <w:pPr>
        <w:pStyle w:val="odstavec"/>
        <w:spacing w:before="100" w:beforeAutospacing="1" w:after="100" w:afterAutospacing="1"/>
        <w:rPr>
          <w:rFonts w:cs="Arial"/>
          <w:sz w:val="22"/>
          <w:szCs w:val="22"/>
        </w:rPr>
      </w:pPr>
      <w:r>
        <w:rPr>
          <w:rFonts w:cs="Arial"/>
          <w:sz w:val="22"/>
          <w:szCs w:val="22"/>
        </w:rPr>
        <w:t>V této fázi hodnocení budou</w:t>
      </w:r>
      <w:r w:rsidR="00BD14C5" w:rsidRPr="00A22D4D">
        <w:rPr>
          <w:rFonts w:cs="Arial"/>
          <w:sz w:val="22"/>
          <w:szCs w:val="22"/>
        </w:rPr>
        <w:t xml:space="preserve"> vždy ověřeny </w:t>
      </w:r>
      <w:r>
        <w:rPr>
          <w:rFonts w:cs="Arial"/>
          <w:sz w:val="22"/>
          <w:szCs w:val="22"/>
        </w:rPr>
        <w:t xml:space="preserve">minimálně </w:t>
      </w:r>
      <w:r w:rsidR="00BD14C5" w:rsidRPr="00A22D4D">
        <w:rPr>
          <w:rFonts w:cs="Arial"/>
          <w:sz w:val="22"/>
          <w:szCs w:val="22"/>
        </w:rPr>
        <w:t>následující skutečnosti:</w:t>
      </w:r>
    </w:p>
    <w:p w14:paraId="30F86AA3" w14:textId="77777777" w:rsidR="00BD14C5" w:rsidRPr="008D4790" w:rsidRDefault="00FB60DB" w:rsidP="006B53B9">
      <w:pPr>
        <w:pStyle w:val="OdrkyvMPP"/>
        <w:numPr>
          <w:ilvl w:val="0"/>
          <w:numId w:val="680"/>
        </w:numPr>
      </w:pPr>
      <w:r w:rsidRPr="00B152B1">
        <w:t>p</w:t>
      </w:r>
      <w:r w:rsidR="00BD14C5" w:rsidRPr="00C80A47">
        <w:t>rojekt je svým zaměřením v souladu s cíli a podporovanými aktivitami výzvy</w:t>
      </w:r>
      <w:r w:rsidRPr="008D4790">
        <w:t>,</w:t>
      </w:r>
    </w:p>
    <w:p w14:paraId="451FB80C" w14:textId="77777777" w:rsidR="00BD14C5" w:rsidRPr="008D4790" w:rsidRDefault="00FB60DB" w:rsidP="006B53B9">
      <w:pPr>
        <w:pStyle w:val="OdrkyvMPP"/>
        <w:numPr>
          <w:ilvl w:val="0"/>
          <w:numId w:val="680"/>
        </w:numPr>
      </w:pPr>
      <w:r w:rsidRPr="008D4790">
        <w:t>ž</w:t>
      </w:r>
      <w:r w:rsidR="00BD14C5" w:rsidRPr="008D4790">
        <w:t>adatel splňuje definici oprávněného příjemce vymezené ve výzvě</w:t>
      </w:r>
      <w:r w:rsidRPr="008D4790">
        <w:t>,</w:t>
      </w:r>
    </w:p>
    <w:p w14:paraId="6CE46D1D" w14:textId="77777777" w:rsidR="00BD14C5" w:rsidRPr="008D4790" w:rsidRDefault="00FB60DB" w:rsidP="006B53B9">
      <w:pPr>
        <w:pStyle w:val="OdrkyvMPP"/>
        <w:numPr>
          <w:ilvl w:val="0"/>
          <w:numId w:val="680"/>
        </w:numPr>
      </w:pPr>
      <w:r w:rsidRPr="008D4790">
        <w:t>p</w:t>
      </w:r>
      <w:r w:rsidR="00BD14C5" w:rsidRPr="008D4790">
        <w:t>rojekt respektuje minimální a maximální hranici celkových způsobilých výdajů</w:t>
      </w:r>
      <w:r w:rsidR="001A32B7" w:rsidRPr="008D4790">
        <w:t>, pokud je ve vyhlášené výzvě stanovena,</w:t>
      </w:r>
    </w:p>
    <w:p w14:paraId="123AD9B0" w14:textId="77777777" w:rsidR="00BD14C5" w:rsidRPr="008D4790" w:rsidRDefault="00FB60DB" w:rsidP="006B53B9">
      <w:pPr>
        <w:pStyle w:val="OdrkyvMPP"/>
        <w:numPr>
          <w:ilvl w:val="0"/>
          <w:numId w:val="680"/>
        </w:numPr>
      </w:pPr>
      <w:r w:rsidRPr="008D4790">
        <w:t>ž</w:t>
      </w:r>
      <w:r w:rsidR="00BD14C5" w:rsidRPr="008D4790">
        <w:t>ádost byla podána v souladu s těmito Pravidly v předepsané formě, podepsaná statutárním zástupcem žadatele a jsou vyplněny všechny povinné části</w:t>
      </w:r>
      <w:r w:rsidRPr="008D4790">
        <w:t>,</w:t>
      </w:r>
    </w:p>
    <w:p w14:paraId="76BDFAFE" w14:textId="77777777" w:rsidR="00BD14C5" w:rsidRPr="008D4790" w:rsidRDefault="003C5C56" w:rsidP="00FA5745">
      <w:pPr>
        <w:pStyle w:val="OdrkyvMPP"/>
        <w:numPr>
          <w:ilvl w:val="0"/>
          <w:numId w:val="680"/>
        </w:numPr>
      </w:pPr>
      <w:r w:rsidRPr="008D4790">
        <w:t xml:space="preserve">žádost o podporu obsahuje dostatečné informace (v rozsahu stanoveném řídícím orgánem ve výzvě) pro hodnocení žádosti o podporu ve všech fázích hodnocení, byly </w:t>
      </w:r>
      <w:r w:rsidR="00BD14C5" w:rsidRPr="008D4790">
        <w:t xml:space="preserve">doloženy všechny povinné </w:t>
      </w:r>
      <w:r w:rsidRPr="008D4790">
        <w:t xml:space="preserve">části žádosti o podporu včetně </w:t>
      </w:r>
      <w:r w:rsidR="00BD14C5" w:rsidRPr="008D4790">
        <w:t>příloh v předepsané formě včetně očíslování</w:t>
      </w:r>
      <w:r w:rsidR="001A32B7" w:rsidRPr="008D4790">
        <w:t xml:space="preserve">. </w:t>
      </w:r>
      <w:r w:rsidR="00BD14C5" w:rsidRPr="008D4790">
        <w:t>Přehled všech příloh žádosti o podporu včetně upřesnění jejich rozsahu a konkrétního obsahu bude součástí dokumentace zveřejněn</w:t>
      </w:r>
      <w:r w:rsidR="00EC70CF" w:rsidRPr="008D4790">
        <w:t>é společně s příslušnou výzvou</w:t>
      </w:r>
      <w:r w:rsidR="00FC7329" w:rsidRPr="008D4790">
        <w:t xml:space="preserve">( indikativně </w:t>
      </w:r>
      <w:r w:rsidR="001A32B7" w:rsidRPr="008D4790">
        <w:t>viz Příloha 1 – Přehled příloh žádosti</w:t>
      </w:r>
      <w:r w:rsidR="00FC7329" w:rsidRPr="008D4790">
        <w:t>)</w:t>
      </w:r>
      <w:r w:rsidR="00EC70CF" w:rsidRPr="008D4790">
        <w:t>.</w:t>
      </w:r>
    </w:p>
    <w:p w14:paraId="7152DC1B" w14:textId="77777777" w:rsidR="00BC4C4D" w:rsidRPr="00BC4C4D" w:rsidRDefault="00BC4C4D" w:rsidP="00FA5745">
      <w:pPr>
        <w:pStyle w:val="odstavec"/>
        <w:rPr>
          <w:sz w:val="22"/>
          <w:szCs w:val="22"/>
        </w:rPr>
      </w:pPr>
      <w:r w:rsidRPr="00FA5745">
        <w:rPr>
          <w:sz w:val="22"/>
          <w:szCs w:val="22"/>
        </w:rPr>
        <w:t xml:space="preserve">V rámci kontroly přijatelnosti řídicí orgán </w:t>
      </w:r>
      <w:r>
        <w:rPr>
          <w:sz w:val="22"/>
          <w:szCs w:val="22"/>
        </w:rPr>
        <w:t>dále posoudí žadatele z hlediska rizika pod</w:t>
      </w:r>
      <w:r w:rsidR="006B53B9">
        <w:rPr>
          <w:sz w:val="22"/>
          <w:szCs w:val="22"/>
        </w:rPr>
        <w:t>v</w:t>
      </w:r>
      <w:r>
        <w:rPr>
          <w:sz w:val="22"/>
          <w:szCs w:val="22"/>
        </w:rPr>
        <w:t xml:space="preserve">odu. </w:t>
      </w:r>
      <w:r w:rsidR="00FA5745">
        <w:rPr>
          <w:sz w:val="22"/>
          <w:szCs w:val="22"/>
        </w:rPr>
        <w:t xml:space="preserve">Zejména ověří trestní bezúhonnost statutárních zástupců (např. prostřednictvím čestného prohlášení nebo výpisu z rejstříků trestů ne staršího než 3 měsíce v době podání žádosti o podporu), případně další požadavky stanovené ŘO ve výzvě. </w:t>
      </w:r>
    </w:p>
    <w:p w14:paraId="12D2DF23" w14:textId="77777777" w:rsidR="00F46940" w:rsidRPr="00A22D4D" w:rsidRDefault="00F46940" w:rsidP="00F46940">
      <w:pPr>
        <w:autoSpaceDE w:val="0"/>
        <w:autoSpaceDN w:val="0"/>
        <w:adjustRightInd w:val="0"/>
        <w:spacing w:before="100" w:beforeAutospacing="1" w:after="100" w:afterAutospacing="1"/>
        <w:rPr>
          <w:rFonts w:ascii="Arial" w:hAnsi="Arial" w:cs="Arial"/>
          <w:sz w:val="22"/>
          <w:szCs w:val="22"/>
        </w:rPr>
      </w:pPr>
      <w:r w:rsidRPr="00A22D4D">
        <w:rPr>
          <w:rFonts w:ascii="Arial" w:eastAsia="Times New Roman" w:hAnsi="Arial" w:cs="Arial"/>
          <w:sz w:val="22"/>
          <w:szCs w:val="22"/>
          <w:lang w:eastAsia="cs-CZ"/>
        </w:rPr>
        <w:t>V souvislosti s identifikací vlastnické struktury je žadatel/příjemce povinen doložit na vyžádání ŘO všechny uvedené skutečnosti, zejména se pak jedná o uvedené osoby a výši vlastnických podílů včetně podávání informací o významných změnách v této oblasti od podání žádosti o podporu.</w:t>
      </w:r>
    </w:p>
    <w:p w14:paraId="3EC707C6" w14:textId="77777777" w:rsidR="00BD14C5" w:rsidRPr="00A22D4D" w:rsidRDefault="00D6197B" w:rsidP="00EC70CF">
      <w:pPr>
        <w:pStyle w:val="odstavec"/>
        <w:spacing w:before="100" w:beforeAutospacing="1" w:after="100" w:afterAutospacing="1"/>
        <w:rPr>
          <w:rFonts w:cs="Arial"/>
          <w:sz w:val="22"/>
          <w:szCs w:val="22"/>
        </w:rPr>
      </w:pPr>
      <w:r w:rsidRPr="00A22D4D">
        <w:rPr>
          <w:rFonts w:cs="Arial"/>
          <w:sz w:val="22"/>
          <w:szCs w:val="22"/>
        </w:rPr>
        <w:t>Žadatel může využít v</w:t>
      </w:r>
      <w:r w:rsidR="00BD14C5" w:rsidRPr="00A22D4D">
        <w:rPr>
          <w:rFonts w:cs="Arial"/>
          <w:sz w:val="22"/>
          <w:szCs w:val="22"/>
        </w:rPr>
        <w:t>ýjimku v povinnosti doložit</w:t>
      </w:r>
      <w:r w:rsidRPr="00A22D4D">
        <w:rPr>
          <w:rFonts w:cs="Arial"/>
          <w:sz w:val="22"/>
          <w:szCs w:val="22"/>
        </w:rPr>
        <w:t xml:space="preserve"> některé</w:t>
      </w:r>
      <w:r w:rsidR="00BD14C5" w:rsidRPr="00A22D4D">
        <w:rPr>
          <w:rFonts w:cs="Arial"/>
          <w:sz w:val="22"/>
          <w:szCs w:val="22"/>
        </w:rPr>
        <w:t xml:space="preserve"> přílohy v rámci kontroly formálních náležitostí a přijatelnosti</w:t>
      </w:r>
      <w:r w:rsidRPr="00A22D4D">
        <w:rPr>
          <w:rFonts w:cs="Arial"/>
          <w:sz w:val="22"/>
          <w:szCs w:val="22"/>
        </w:rPr>
        <w:t>. Tyto přílohy budou specifikovány ve vyhlášené výzvě. Lhůta d</w:t>
      </w:r>
      <w:r w:rsidR="00BD14C5" w:rsidRPr="00A22D4D">
        <w:rPr>
          <w:rFonts w:cs="Arial"/>
          <w:sz w:val="22"/>
          <w:szCs w:val="22"/>
        </w:rPr>
        <w:t xml:space="preserve">oložení těchto dokumentů bude </w:t>
      </w:r>
      <w:r w:rsidRPr="00A22D4D">
        <w:rPr>
          <w:rFonts w:cs="Arial"/>
          <w:sz w:val="22"/>
          <w:szCs w:val="22"/>
        </w:rPr>
        <w:t xml:space="preserve">uvedena </w:t>
      </w:r>
      <w:r w:rsidR="00BD14C5" w:rsidRPr="00A22D4D">
        <w:rPr>
          <w:rFonts w:cs="Arial"/>
          <w:sz w:val="22"/>
          <w:szCs w:val="22"/>
        </w:rPr>
        <w:t>ve Schvalovacím protokolu jako podmínka vydání Rozhodnutí o poskytnutí dotace / podepsání Rámcové smlouvy o</w:t>
      </w:r>
      <w:r w:rsidR="004662BD" w:rsidRPr="00A22D4D">
        <w:rPr>
          <w:rFonts w:cs="Arial"/>
          <w:sz w:val="22"/>
          <w:szCs w:val="22"/>
        </w:rPr>
        <w:t> </w:t>
      </w:r>
      <w:r w:rsidR="00BD14C5" w:rsidRPr="00A22D4D">
        <w:rPr>
          <w:rFonts w:cs="Arial"/>
          <w:sz w:val="22"/>
          <w:szCs w:val="22"/>
        </w:rPr>
        <w:t>financování projektu / podání první žádosti o platbu.</w:t>
      </w:r>
    </w:p>
    <w:p w14:paraId="74820A66" w14:textId="77777777" w:rsidR="003B4EC4" w:rsidRPr="00A22D4D" w:rsidRDefault="003B4EC4" w:rsidP="00EC70CF">
      <w:pPr>
        <w:pStyle w:val="odstavec"/>
        <w:spacing w:before="100" w:beforeAutospacing="1" w:after="100" w:afterAutospacing="1"/>
        <w:rPr>
          <w:rFonts w:cs="Arial"/>
          <w:color w:val="000000"/>
          <w:sz w:val="22"/>
          <w:szCs w:val="22"/>
        </w:rPr>
      </w:pPr>
      <w:r w:rsidRPr="00A22D4D">
        <w:rPr>
          <w:rFonts w:cs="Arial"/>
          <w:color w:val="000000"/>
          <w:sz w:val="22"/>
          <w:szCs w:val="22"/>
        </w:rPr>
        <w:t>ŘO OPD provádí kontrolu přijatelnosti a formálních náležitostí prostřednictvím kritérií pro hodnocení projektů</w:t>
      </w:r>
      <w:r w:rsidR="007C500B">
        <w:rPr>
          <w:rFonts w:cs="Arial"/>
          <w:color w:val="000000"/>
          <w:sz w:val="22"/>
          <w:szCs w:val="22"/>
        </w:rPr>
        <w:t>.Tato kritéria jsou zveřejňována vždy s</w:t>
      </w:r>
      <w:r w:rsidR="00FA5745">
        <w:rPr>
          <w:rFonts w:cs="Arial"/>
          <w:color w:val="000000"/>
          <w:sz w:val="22"/>
          <w:szCs w:val="22"/>
        </w:rPr>
        <w:t> </w:t>
      </w:r>
      <w:r w:rsidR="00376816">
        <w:rPr>
          <w:rFonts w:cs="Arial"/>
          <w:color w:val="000000"/>
          <w:sz w:val="22"/>
          <w:szCs w:val="22"/>
        </w:rPr>
        <w:t>výzvou</w:t>
      </w:r>
      <w:r w:rsidR="00FA5745">
        <w:rPr>
          <w:rFonts w:cs="Arial"/>
          <w:color w:val="000000"/>
          <w:sz w:val="22"/>
          <w:szCs w:val="22"/>
        </w:rPr>
        <w:t xml:space="preserve"> viz kapitola 7.3</w:t>
      </w:r>
      <w:r w:rsidR="00376816">
        <w:rPr>
          <w:rFonts w:cs="Arial"/>
          <w:color w:val="000000"/>
          <w:sz w:val="22"/>
          <w:szCs w:val="22"/>
        </w:rPr>
        <w:t xml:space="preserve">. </w:t>
      </w:r>
    </w:p>
    <w:p w14:paraId="3BD5D23B" w14:textId="77777777" w:rsidR="00D16842" w:rsidRPr="00A22D4D" w:rsidRDefault="003B4EC4" w:rsidP="00D16842">
      <w:pPr>
        <w:pStyle w:val="odstavec"/>
        <w:spacing w:before="100" w:beforeAutospacing="1" w:after="100" w:afterAutospacing="1"/>
        <w:rPr>
          <w:rFonts w:cs="Arial"/>
          <w:b/>
          <w:color w:val="000000"/>
          <w:sz w:val="22"/>
          <w:szCs w:val="22"/>
        </w:rPr>
      </w:pPr>
      <w:r w:rsidRPr="00A22D4D">
        <w:rPr>
          <w:rFonts w:cs="Arial"/>
          <w:color w:val="000000"/>
          <w:sz w:val="22"/>
          <w:szCs w:val="22"/>
        </w:rPr>
        <w:t xml:space="preserve">Kritéria kontroly přijatelnosti a formálních náležitostí mají </w:t>
      </w:r>
      <w:r w:rsidRPr="00FA5745">
        <w:rPr>
          <w:rFonts w:cs="Arial"/>
          <w:b/>
          <w:color w:val="000000"/>
          <w:sz w:val="22"/>
          <w:szCs w:val="22"/>
        </w:rPr>
        <w:t>formu vylučovacích kritérií v</w:t>
      </w:r>
      <w:r w:rsidR="00D16842" w:rsidRPr="00A22D4D">
        <w:rPr>
          <w:rFonts w:cs="Arial"/>
          <w:b/>
          <w:color w:val="000000"/>
          <w:sz w:val="22"/>
          <w:szCs w:val="22"/>
        </w:rPr>
        <w:t> </w:t>
      </w:r>
      <w:r w:rsidRPr="00277D1B">
        <w:rPr>
          <w:rFonts w:cs="Arial"/>
          <w:b/>
          <w:color w:val="000000"/>
          <w:sz w:val="22"/>
          <w:szCs w:val="22"/>
        </w:rPr>
        <w:t>podobě</w:t>
      </w:r>
      <w:r w:rsidR="00D16842" w:rsidRPr="00A22D4D">
        <w:rPr>
          <w:rFonts w:cs="Arial"/>
          <w:b/>
          <w:color w:val="000000"/>
          <w:sz w:val="22"/>
          <w:szCs w:val="22"/>
        </w:rPr>
        <w:t xml:space="preserve">: </w:t>
      </w:r>
    </w:p>
    <w:p w14:paraId="14EEFFEC" w14:textId="77777777" w:rsidR="00D16842" w:rsidRPr="00A22D4D" w:rsidRDefault="003B4EC4" w:rsidP="00277D1B">
      <w:pPr>
        <w:pStyle w:val="odstavec"/>
        <w:numPr>
          <w:ilvl w:val="0"/>
          <w:numId w:val="686"/>
        </w:numPr>
        <w:spacing w:before="100" w:beforeAutospacing="1" w:after="100" w:afterAutospacing="1"/>
        <w:rPr>
          <w:rFonts w:cs="Arial"/>
          <w:color w:val="000000"/>
          <w:sz w:val="22"/>
          <w:szCs w:val="22"/>
        </w:rPr>
      </w:pPr>
      <w:r w:rsidRPr="00A22D4D">
        <w:rPr>
          <w:rFonts w:cs="Arial"/>
          <w:color w:val="000000"/>
          <w:sz w:val="22"/>
          <w:szCs w:val="22"/>
        </w:rPr>
        <w:t>splněno</w:t>
      </w:r>
      <w:r w:rsidR="00D16842" w:rsidRPr="00A22D4D">
        <w:rPr>
          <w:rFonts w:cs="Arial"/>
          <w:color w:val="000000"/>
          <w:sz w:val="22"/>
          <w:szCs w:val="22"/>
        </w:rPr>
        <w:t>,</w:t>
      </w:r>
    </w:p>
    <w:p w14:paraId="2FDCB616" w14:textId="77777777" w:rsidR="00D16842" w:rsidRPr="00A22D4D" w:rsidRDefault="00F15FBC" w:rsidP="00277D1B">
      <w:pPr>
        <w:pStyle w:val="odstavec"/>
        <w:numPr>
          <w:ilvl w:val="0"/>
          <w:numId w:val="686"/>
        </w:numPr>
        <w:spacing w:before="100" w:beforeAutospacing="1" w:after="100" w:afterAutospacing="1"/>
        <w:rPr>
          <w:rFonts w:cs="Arial"/>
          <w:color w:val="000000"/>
          <w:sz w:val="22"/>
          <w:szCs w:val="22"/>
        </w:rPr>
      </w:pPr>
      <w:r>
        <w:rPr>
          <w:rFonts w:cs="Arial"/>
          <w:color w:val="000000"/>
          <w:sz w:val="22"/>
          <w:szCs w:val="22"/>
        </w:rPr>
        <w:t>n</w:t>
      </w:r>
      <w:r w:rsidR="003B4EC4" w:rsidRPr="00A22D4D">
        <w:rPr>
          <w:rFonts w:cs="Arial"/>
          <w:color w:val="000000"/>
          <w:sz w:val="22"/>
          <w:szCs w:val="22"/>
        </w:rPr>
        <w:t>esplněno</w:t>
      </w:r>
      <w:r w:rsidR="00D16842" w:rsidRPr="00A22D4D">
        <w:rPr>
          <w:rFonts w:cs="Arial"/>
          <w:color w:val="000000"/>
          <w:sz w:val="22"/>
          <w:szCs w:val="22"/>
        </w:rPr>
        <w:t>,</w:t>
      </w:r>
    </w:p>
    <w:p w14:paraId="41422A0E" w14:textId="77777777" w:rsidR="00D16842" w:rsidRPr="00A22D4D" w:rsidRDefault="00D16842" w:rsidP="00277D1B">
      <w:pPr>
        <w:pStyle w:val="odstavec"/>
        <w:numPr>
          <w:ilvl w:val="0"/>
          <w:numId w:val="686"/>
        </w:numPr>
        <w:spacing w:before="100" w:beforeAutospacing="1" w:after="100" w:afterAutospacing="1"/>
        <w:rPr>
          <w:rFonts w:cs="Arial"/>
          <w:color w:val="000000"/>
          <w:sz w:val="22"/>
          <w:szCs w:val="22"/>
        </w:rPr>
      </w:pPr>
      <w:r w:rsidRPr="00A22D4D">
        <w:rPr>
          <w:rFonts w:cs="Arial"/>
          <w:color w:val="000000"/>
          <w:sz w:val="22"/>
          <w:szCs w:val="22"/>
        </w:rPr>
        <w:t xml:space="preserve">nehodnoceno (pro případy kdy je pro vyhodnocení kritéria nutné vyžádat doplnění informace od žadatele), </w:t>
      </w:r>
    </w:p>
    <w:p w14:paraId="2254408A" w14:textId="77777777" w:rsidR="003B4EC4" w:rsidRPr="00376816" w:rsidRDefault="00D16842" w:rsidP="00277D1B">
      <w:pPr>
        <w:pStyle w:val="odstavec"/>
        <w:numPr>
          <w:ilvl w:val="0"/>
          <w:numId w:val="686"/>
        </w:numPr>
        <w:spacing w:before="100" w:beforeAutospacing="1" w:after="100" w:afterAutospacing="1"/>
        <w:rPr>
          <w:rFonts w:cs="Arial"/>
          <w:b/>
          <w:color w:val="000000"/>
          <w:sz w:val="22"/>
          <w:szCs w:val="22"/>
        </w:rPr>
      </w:pPr>
      <w:r w:rsidRPr="00A22D4D">
        <w:rPr>
          <w:rFonts w:cs="Arial"/>
          <w:color w:val="000000"/>
          <w:sz w:val="22"/>
          <w:szCs w:val="22"/>
        </w:rPr>
        <w:t>nerelevantní</w:t>
      </w:r>
      <w:r w:rsidR="003B4EC4" w:rsidRPr="00A22D4D">
        <w:rPr>
          <w:rFonts w:cs="Arial"/>
          <w:color w:val="000000"/>
          <w:sz w:val="22"/>
          <w:szCs w:val="22"/>
        </w:rPr>
        <w:t xml:space="preserve"> (</w:t>
      </w:r>
      <w:r w:rsidRPr="00A22D4D">
        <w:rPr>
          <w:rFonts w:cs="Arial"/>
          <w:color w:val="000000"/>
          <w:sz w:val="22"/>
          <w:szCs w:val="22"/>
        </w:rPr>
        <w:t xml:space="preserve">pro </w:t>
      </w:r>
      <w:r w:rsidR="003B4EC4" w:rsidRPr="00A22D4D">
        <w:rPr>
          <w:rFonts w:cs="Arial"/>
          <w:color w:val="000000"/>
          <w:sz w:val="22"/>
          <w:szCs w:val="22"/>
        </w:rPr>
        <w:t>příp</w:t>
      </w:r>
      <w:r w:rsidRPr="00A22D4D">
        <w:rPr>
          <w:rFonts w:cs="Arial"/>
          <w:color w:val="000000"/>
          <w:sz w:val="22"/>
          <w:szCs w:val="22"/>
        </w:rPr>
        <w:t xml:space="preserve">ady, kdy se </w:t>
      </w:r>
      <w:r w:rsidR="003B4EC4" w:rsidRPr="00A22D4D">
        <w:rPr>
          <w:rFonts w:cs="Arial"/>
          <w:color w:val="000000"/>
          <w:sz w:val="22"/>
          <w:szCs w:val="22"/>
        </w:rPr>
        <w:t xml:space="preserve"> kritérium </w:t>
      </w:r>
      <w:r w:rsidRPr="00A22D4D">
        <w:rPr>
          <w:rFonts w:cs="Arial"/>
          <w:color w:val="000000"/>
          <w:sz w:val="22"/>
          <w:szCs w:val="22"/>
        </w:rPr>
        <w:t>na</w:t>
      </w:r>
      <w:r w:rsidR="003B4EC4" w:rsidRPr="00A22D4D">
        <w:rPr>
          <w:rFonts w:cs="Arial"/>
          <w:color w:val="000000"/>
          <w:sz w:val="22"/>
          <w:szCs w:val="22"/>
        </w:rPr>
        <w:t xml:space="preserve"> danou žádost o podporu </w:t>
      </w:r>
      <w:r w:rsidRPr="00A22D4D">
        <w:rPr>
          <w:rFonts w:cs="Arial"/>
          <w:color w:val="000000"/>
          <w:sz w:val="22"/>
          <w:szCs w:val="22"/>
        </w:rPr>
        <w:t>nevztahuje</w:t>
      </w:r>
      <w:r w:rsidR="003B4EC4" w:rsidRPr="00A22D4D">
        <w:rPr>
          <w:rFonts w:cs="Arial"/>
          <w:color w:val="000000"/>
          <w:sz w:val="22"/>
          <w:szCs w:val="22"/>
        </w:rPr>
        <w:t>).</w:t>
      </w:r>
    </w:p>
    <w:p w14:paraId="153CC5BA" w14:textId="77777777" w:rsidR="002C5B75" w:rsidRPr="004D6F9E" w:rsidRDefault="006D6CA2" w:rsidP="00EC70CF">
      <w:pPr>
        <w:pStyle w:val="odstavec"/>
        <w:spacing w:before="100" w:beforeAutospacing="1" w:after="100" w:afterAutospacing="1"/>
        <w:rPr>
          <w:rFonts w:cs="Arial"/>
          <w:sz w:val="22"/>
          <w:szCs w:val="22"/>
        </w:rPr>
      </w:pPr>
      <w:r w:rsidRPr="004D6F9E">
        <w:rPr>
          <w:rFonts w:cs="Arial"/>
          <w:sz w:val="22"/>
          <w:szCs w:val="22"/>
        </w:rPr>
        <w:t xml:space="preserve">Řídicí orgán </w:t>
      </w:r>
      <w:r w:rsidR="00A071AA" w:rsidRPr="004D6F9E">
        <w:rPr>
          <w:rFonts w:cs="Arial"/>
          <w:sz w:val="22"/>
          <w:szCs w:val="22"/>
        </w:rPr>
        <w:t xml:space="preserve">považuje </w:t>
      </w:r>
      <w:r w:rsidRPr="004D6F9E">
        <w:rPr>
          <w:rFonts w:cs="Arial"/>
          <w:sz w:val="22"/>
          <w:szCs w:val="22"/>
        </w:rPr>
        <w:t>všech</w:t>
      </w:r>
      <w:r w:rsidR="00A071AA" w:rsidRPr="004D6F9E">
        <w:rPr>
          <w:rFonts w:cs="Arial"/>
          <w:sz w:val="22"/>
          <w:szCs w:val="22"/>
        </w:rPr>
        <w:t>na</w:t>
      </w:r>
      <w:r w:rsidRPr="004D6F9E">
        <w:rPr>
          <w:rFonts w:cs="Arial"/>
          <w:sz w:val="22"/>
          <w:szCs w:val="22"/>
        </w:rPr>
        <w:t xml:space="preserve"> kritéri</w:t>
      </w:r>
      <w:r w:rsidR="00A071AA" w:rsidRPr="004D6F9E">
        <w:rPr>
          <w:rFonts w:cs="Arial"/>
          <w:sz w:val="22"/>
          <w:szCs w:val="22"/>
        </w:rPr>
        <w:t>aza</w:t>
      </w:r>
      <w:r w:rsidR="002C5B75" w:rsidRPr="004D6F9E">
        <w:rPr>
          <w:rFonts w:cs="Arial"/>
          <w:sz w:val="22"/>
          <w:szCs w:val="22"/>
        </w:rPr>
        <w:t>„</w:t>
      </w:r>
      <w:r w:rsidRPr="004D6F9E">
        <w:rPr>
          <w:rFonts w:cs="Arial"/>
          <w:sz w:val="22"/>
          <w:szCs w:val="22"/>
        </w:rPr>
        <w:t>napraviteln</w:t>
      </w:r>
      <w:r w:rsidR="00A071AA" w:rsidRPr="004D6F9E">
        <w:rPr>
          <w:rFonts w:cs="Arial"/>
          <w:sz w:val="22"/>
          <w:szCs w:val="22"/>
        </w:rPr>
        <w:t>á</w:t>
      </w:r>
      <w:r w:rsidR="002C5B75" w:rsidRPr="004D6F9E">
        <w:rPr>
          <w:rFonts w:cs="Arial"/>
          <w:sz w:val="22"/>
          <w:szCs w:val="22"/>
        </w:rPr>
        <w:t>“</w:t>
      </w:r>
      <w:r w:rsidR="00A071AA" w:rsidRPr="004D6F9E">
        <w:rPr>
          <w:rFonts w:cs="Arial"/>
          <w:sz w:val="22"/>
          <w:szCs w:val="22"/>
        </w:rPr>
        <w:t xml:space="preserve">. V případě, že by bylo některé kritérium určeno jako </w:t>
      </w:r>
      <w:r w:rsidR="002C5B75" w:rsidRPr="004D6F9E">
        <w:rPr>
          <w:rFonts w:cs="Arial"/>
          <w:sz w:val="22"/>
          <w:szCs w:val="22"/>
        </w:rPr>
        <w:t>„</w:t>
      </w:r>
      <w:r w:rsidRPr="004D6F9E">
        <w:rPr>
          <w:rFonts w:cs="Arial"/>
          <w:sz w:val="22"/>
          <w:szCs w:val="22"/>
        </w:rPr>
        <w:t>nenapravitelné</w:t>
      </w:r>
      <w:r w:rsidR="002C5B75" w:rsidRPr="004D6F9E">
        <w:rPr>
          <w:rFonts w:cs="Arial"/>
          <w:sz w:val="22"/>
          <w:szCs w:val="22"/>
        </w:rPr>
        <w:t>“</w:t>
      </w:r>
      <w:r w:rsidR="00A071AA" w:rsidRPr="004D6F9E">
        <w:rPr>
          <w:rFonts w:cs="Arial"/>
          <w:sz w:val="22"/>
          <w:szCs w:val="22"/>
        </w:rPr>
        <w:t>, bude tato skutečnost uvedena v příslušném hodnotícím souboru, který je zveřejňován společně s kritérii výběru projektů jako součást dokumentace příslušné výzvy.</w:t>
      </w:r>
    </w:p>
    <w:p w14:paraId="577A3102" w14:textId="77777777" w:rsidR="00BD14C5" w:rsidRPr="00A22D4D" w:rsidRDefault="00BD14C5" w:rsidP="00EC70CF">
      <w:pPr>
        <w:pStyle w:val="odstavec"/>
        <w:spacing w:before="100" w:beforeAutospacing="1" w:after="100" w:afterAutospacing="1"/>
        <w:rPr>
          <w:rFonts w:cs="Arial"/>
          <w:sz w:val="22"/>
          <w:szCs w:val="22"/>
        </w:rPr>
      </w:pPr>
      <w:r w:rsidRPr="00277D1B">
        <w:rPr>
          <w:rFonts w:cs="Arial"/>
          <w:b/>
          <w:sz w:val="22"/>
          <w:szCs w:val="22"/>
        </w:rPr>
        <w:t xml:space="preserve">V případě nesplnění jednoho kritéria </w:t>
      </w:r>
      <w:r w:rsidR="006D6CA2" w:rsidRPr="00277D1B">
        <w:rPr>
          <w:rFonts w:cs="Arial"/>
          <w:b/>
          <w:sz w:val="22"/>
          <w:szCs w:val="22"/>
        </w:rPr>
        <w:t xml:space="preserve">s příznakem „nenapravitelné“ </w:t>
      </w:r>
      <w:r w:rsidRPr="00277D1B">
        <w:rPr>
          <w:rFonts w:cs="Arial"/>
          <w:b/>
          <w:sz w:val="22"/>
          <w:szCs w:val="22"/>
        </w:rPr>
        <w:t xml:space="preserve">bude žádost o podporu </w:t>
      </w:r>
      <w:r w:rsidR="006D6CA2" w:rsidRPr="00277D1B">
        <w:rPr>
          <w:rFonts w:cs="Arial"/>
          <w:b/>
          <w:sz w:val="22"/>
          <w:szCs w:val="22"/>
        </w:rPr>
        <w:t xml:space="preserve">při kontrole přijatelnosti </w:t>
      </w:r>
      <w:r w:rsidRPr="00277D1B">
        <w:rPr>
          <w:rFonts w:cs="Arial"/>
          <w:b/>
          <w:sz w:val="22"/>
          <w:szCs w:val="22"/>
        </w:rPr>
        <w:t>vyloučena z dalšího procesu hodnocení.</w:t>
      </w:r>
      <w:r w:rsidRPr="00A22D4D">
        <w:rPr>
          <w:rFonts w:cs="Arial"/>
          <w:sz w:val="22"/>
          <w:szCs w:val="22"/>
        </w:rPr>
        <w:t xml:space="preserve"> Výjimkou je pouze kritérium, které v případě fázovaných projektů ověřuje, že 2. fáze odpovídá původnímu projektu schválenému v rámci období 2007-2013 a že nedošlo k podstatným změnám (viz</w:t>
      </w:r>
      <w:r w:rsidR="00AB7ECA" w:rsidRPr="00A22D4D">
        <w:rPr>
          <w:rFonts w:cs="Arial"/>
          <w:sz w:val="22"/>
          <w:szCs w:val="22"/>
        </w:rPr>
        <w:t xml:space="preserve"> Model hodnocení projektů OPD).</w:t>
      </w:r>
    </w:p>
    <w:p w14:paraId="05B6FBA9" w14:textId="77777777" w:rsidR="006D6CA2" w:rsidRPr="00A22D4D" w:rsidRDefault="006D6CA2" w:rsidP="006D6CA2">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 xml:space="preserve">V případě, že jsou všechna </w:t>
      </w:r>
      <w:r w:rsidR="00D16842" w:rsidRPr="00A22D4D">
        <w:rPr>
          <w:rFonts w:ascii="Arial" w:hAnsi="Arial" w:cs="Arial"/>
          <w:color w:val="000000"/>
          <w:sz w:val="22"/>
          <w:szCs w:val="22"/>
        </w:rPr>
        <w:t>„</w:t>
      </w:r>
      <w:r w:rsidRPr="00A22D4D">
        <w:rPr>
          <w:rFonts w:ascii="Arial" w:hAnsi="Arial" w:cs="Arial"/>
          <w:color w:val="000000"/>
          <w:sz w:val="22"/>
          <w:szCs w:val="22"/>
        </w:rPr>
        <w:t>nenapravitelná</w:t>
      </w:r>
      <w:r w:rsidR="00D16842" w:rsidRPr="00A22D4D">
        <w:rPr>
          <w:rFonts w:ascii="Arial" w:hAnsi="Arial" w:cs="Arial"/>
          <w:color w:val="000000"/>
          <w:sz w:val="22"/>
          <w:szCs w:val="22"/>
        </w:rPr>
        <w:t>“</w:t>
      </w:r>
      <w:r w:rsidRPr="00A22D4D">
        <w:rPr>
          <w:rFonts w:ascii="Arial" w:hAnsi="Arial" w:cs="Arial"/>
          <w:color w:val="000000"/>
          <w:sz w:val="22"/>
          <w:szCs w:val="22"/>
        </w:rPr>
        <w:t xml:space="preserve"> kritéria splněna (nebo nemohou být vyhodnocena pro nedostatek informací v žádosti o podporu) a dojde k nesplnění jednoho či více napravitelných kritérií při kontrole formálních náležitostí a přijatelnosti, bude žadatel vyzván k doplnění žádosti o podporu přes MS2014+ (minimálně jednou)</w:t>
      </w:r>
      <w:r w:rsidR="00CA6E50">
        <w:rPr>
          <w:rFonts w:ascii="Arial" w:hAnsi="Arial" w:cs="Arial"/>
          <w:color w:val="000000"/>
          <w:sz w:val="22"/>
          <w:szCs w:val="22"/>
        </w:rPr>
        <w:t>.</w:t>
      </w:r>
      <w:r w:rsidRPr="00A22D4D">
        <w:rPr>
          <w:rFonts w:ascii="Arial" w:hAnsi="Arial" w:cs="Arial"/>
          <w:color w:val="000000"/>
          <w:sz w:val="22"/>
          <w:szCs w:val="22"/>
        </w:rPr>
        <w:t xml:space="preserve"> Po</w:t>
      </w:r>
      <w:r w:rsidR="007C4F38" w:rsidRPr="00A22D4D">
        <w:rPr>
          <w:rFonts w:ascii="Arial" w:hAnsi="Arial" w:cs="Arial"/>
          <w:color w:val="000000"/>
          <w:sz w:val="22"/>
          <w:szCs w:val="22"/>
        </w:rPr>
        <w:t> </w:t>
      </w:r>
      <w:r w:rsidRPr="00A22D4D">
        <w:rPr>
          <w:rFonts w:ascii="Arial" w:hAnsi="Arial" w:cs="Arial"/>
          <w:color w:val="000000"/>
          <w:sz w:val="22"/>
          <w:szCs w:val="22"/>
        </w:rPr>
        <w:t>doplnění požadovaných informací ze strany žadatele hodnotitelé zpracují novou verzi hodnocení</w:t>
      </w:r>
      <w:r w:rsidR="002A248E" w:rsidRPr="00A22D4D">
        <w:rPr>
          <w:rFonts w:ascii="Arial" w:hAnsi="Arial" w:cs="Arial"/>
          <w:color w:val="000000"/>
          <w:sz w:val="22"/>
          <w:szCs w:val="22"/>
        </w:rPr>
        <w:t>.U </w:t>
      </w:r>
      <w:r w:rsidRPr="00A22D4D">
        <w:rPr>
          <w:rFonts w:ascii="Arial" w:hAnsi="Arial" w:cs="Arial"/>
          <w:color w:val="000000"/>
          <w:sz w:val="22"/>
          <w:szCs w:val="22"/>
        </w:rPr>
        <w:t>kritérií nedotčených změnami převezmou hodnocení z původního hodnoticího posudku, u ostatních kritérií provedou hodnocení nové.</w:t>
      </w:r>
    </w:p>
    <w:p w14:paraId="57E14561" w14:textId="77777777" w:rsidR="00BD14C5" w:rsidRPr="004D6F9E" w:rsidRDefault="00BD14C5" w:rsidP="004D6F9E">
      <w:pPr>
        <w:autoSpaceDE w:val="0"/>
        <w:autoSpaceDN w:val="0"/>
        <w:adjustRightInd w:val="0"/>
        <w:spacing w:before="100" w:beforeAutospacing="1" w:after="100" w:afterAutospacing="1"/>
        <w:rPr>
          <w:rFonts w:cs="Arial"/>
          <w:color w:val="000000"/>
          <w:sz w:val="22"/>
          <w:szCs w:val="22"/>
        </w:rPr>
      </w:pPr>
      <w:r w:rsidRPr="004D6F9E">
        <w:rPr>
          <w:rFonts w:ascii="Arial" w:hAnsi="Arial" w:cs="Arial"/>
          <w:color w:val="000000"/>
          <w:sz w:val="22"/>
          <w:szCs w:val="22"/>
        </w:rPr>
        <w:t>Počet výzev k doplnění se liší dle typu výzvy a je pro jednotlivé typy výzev specifikován ve</w:t>
      </w:r>
      <w:r w:rsidR="0078196B">
        <w:rPr>
          <w:rFonts w:ascii="Arial" w:hAnsi="Arial" w:cs="Arial"/>
          <w:color w:val="000000"/>
          <w:sz w:val="22"/>
          <w:szCs w:val="22"/>
        </w:rPr>
        <w:t> </w:t>
      </w:r>
      <w:r w:rsidRPr="004D6F9E">
        <w:rPr>
          <w:rFonts w:ascii="Arial" w:hAnsi="Arial" w:cs="Arial"/>
          <w:color w:val="000000"/>
          <w:sz w:val="22"/>
          <w:szCs w:val="22"/>
        </w:rPr>
        <w:t>schválené verzi Modelu hodnocení projektů OPD. Žádost o podporu, respektive její příslušná část, je poté znovu předmětem kontroly formálních náležitostí.</w:t>
      </w:r>
    </w:p>
    <w:p w14:paraId="782F82E9" w14:textId="77777777" w:rsidR="00BD14C5" w:rsidRPr="00A22D4D" w:rsidRDefault="00BD14C5" w:rsidP="00EC70CF">
      <w:pPr>
        <w:pStyle w:val="odstavec"/>
        <w:spacing w:before="100" w:beforeAutospacing="1" w:after="100" w:afterAutospacing="1"/>
        <w:rPr>
          <w:rFonts w:cs="Arial"/>
          <w:sz w:val="22"/>
          <w:szCs w:val="22"/>
        </w:rPr>
      </w:pPr>
      <w:r w:rsidRPr="00A22D4D">
        <w:rPr>
          <w:rFonts w:cs="Arial"/>
          <w:sz w:val="22"/>
          <w:szCs w:val="22"/>
        </w:rPr>
        <w:t>Jestliže žadatel požadovanou náležitost ve stanoveném termínu nedodá a/nebo nevyvine snahu k doplnění žádosti, nebude žádost předmětem dalšího procesu hodnocení a bude Řídicím orgánem zamítnuta.</w:t>
      </w:r>
    </w:p>
    <w:p w14:paraId="51BE1B55" w14:textId="77777777" w:rsidR="004A4E64" w:rsidRPr="00A22D4D" w:rsidRDefault="00BD14C5" w:rsidP="00EC70CF">
      <w:pPr>
        <w:autoSpaceDE w:val="0"/>
        <w:autoSpaceDN w:val="0"/>
        <w:adjustRightInd w:val="0"/>
        <w:spacing w:before="100" w:beforeAutospacing="1" w:after="100" w:afterAutospacing="1"/>
        <w:rPr>
          <w:rFonts w:ascii="Arial" w:eastAsia="Times New Roman" w:hAnsi="Arial" w:cs="Arial"/>
          <w:sz w:val="22"/>
          <w:szCs w:val="22"/>
          <w:lang w:eastAsia="cs-CZ"/>
        </w:rPr>
      </w:pPr>
      <w:r w:rsidRPr="00A22D4D">
        <w:rPr>
          <w:rFonts w:ascii="Arial" w:eastAsia="Times New Roman" w:hAnsi="Arial" w:cs="Arial"/>
          <w:sz w:val="22"/>
          <w:szCs w:val="22"/>
          <w:lang w:eastAsia="cs-CZ"/>
        </w:rPr>
        <w:t xml:space="preserve">O vyřazení žádosti z dalších fází administrace je žadatel informován prostřednictvím </w:t>
      </w:r>
      <w:r w:rsidR="00AE368B">
        <w:rPr>
          <w:rFonts w:ascii="Arial" w:eastAsia="Times New Roman" w:hAnsi="Arial" w:cs="Arial"/>
          <w:sz w:val="22"/>
          <w:szCs w:val="22"/>
          <w:lang w:eastAsia="cs-CZ"/>
        </w:rPr>
        <w:t>I</w:t>
      </w:r>
      <w:r w:rsidRPr="00A22D4D">
        <w:rPr>
          <w:rFonts w:ascii="Arial" w:eastAsia="Times New Roman" w:hAnsi="Arial" w:cs="Arial"/>
          <w:sz w:val="22"/>
          <w:szCs w:val="22"/>
          <w:lang w:eastAsia="cs-CZ"/>
        </w:rPr>
        <w:t>S</w:t>
      </w:r>
      <w:r w:rsidR="00AE368B">
        <w:rPr>
          <w:rFonts w:ascii="Arial" w:eastAsia="Times New Roman" w:hAnsi="Arial" w:cs="Arial"/>
          <w:sz w:val="22"/>
          <w:szCs w:val="22"/>
          <w:lang w:eastAsia="cs-CZ"/>
        </w:rPr>
        <w:t xml:space="preserve"> KP</w:t>
      </w:r>
      <w:r w:rsidRPr="00A22D4D">
        <w:rPr>
          <w:rFonts w:ascii="Arial" w:eastAsia="Times New Roman" w:hAnsi="Arial" w:cs="Arial"/>
          <w:sz w:val="22"/>
          <w:szCs w:val="22"/>
          <w:lang w:eastAsia="cs-CZ"/>
        </w:rPr>
        <w:t>14+ (blíže viz kap</w:t>
      </w:r>
      <w:r w:rsidR="006F3DAE" w:rsidRPr="00A22D4D">
        <w:rPr>
          <w:rFonts w:ascii="Arial" w:eastAsia="Times New Roman" w:hAnsi="Arial" w:cs="Arial"/>
          <w:sz w:val="22"/>
          <w:szCs w:val="22"/>
          <w:lang w:eastAsia="cs-CZ"/>
        </w:rPr>
        <w:t>itola</w:t>
      </w:r>
      <w:r w:rsidR="00330619">
        <w:fldChar w:fldCharType="begin"/>
      </w:r>
      <w:r w:rsidR="00330619">
        <w:instrText xml:space="preserve"> REF _Ref426619982 \r \h  \* MERGEFORMAT </w:instrText>
      </w:r>
      <w:r w:rsidR="00330619">
        <w:fldChar w:fldCharType="separate"/>
      </w:r>
      <w:r w:rsidR="00625DD0" w:rsidRPr="00625DD0">
        <w:rPr>
          <w:rFonts w:ascii="Arial" w:eastAsia="Times New Roman" w:hAnsi="Arial" w:cs="Arial"/>
          <w:sz w:val="22"/>
          <w:szCs w:val="22"/>
          <w:lang w:eastAsia="cs-CZ"/>
        </w:rPr>
        <w:t>8.6</w:t>
      </w:r>
      <w:r w:rsidR="00330619">
        <w:fldChar w:fldCharType="end"/>
      </w:r>
      <w:r w:rsidR="000F6340" w:rsidRPr="00A22D4D">
        <w:rPr>
          <w:rFonts w:ascii="Arial" w:eastAsia="Times New Roman" w:hAnsi="Arial" w:cs="Arial"/>
          <w:sz w:val="22"/>
          <w:szCs w:val="22"/>
          <w:lang w:eastAsia="cs-CZ"/>
        </w:rPr>
        <w:t xml:space="preserve"> - </w:t>
      </w:r>
      <w:r w:rsidR="00330619">
        <w:fldChar w:fldCharType="begin"/>
      </w:r>
      <w:r w:rsidR="00330619">
        <w:instrText xml:space="preserve"> REF _Ref456881024 \h  \* MERGEFORMAT </w:instrText>
      </w:r>
      <w:r w:rsidR="00330619">
        <w:fldChar w:fldCharType="separate"/>
      </w:r>
      <w:r w:rsidR="00625DD0" w:rsidRPr="00625DD0">
        <w:rPr>
          <w:rFonts w:ascii="Arial" w:hAnsi="Arial" w:cs="Arial"/>
          <w:sz w:val="22"/>
          <w:szCs w:val="22"/>
        </w:rPr>
        <w:t>Informování žadatele o výsledku hodnocení a výběru projektu</w:t>
      </w:r>
      <w:r w:rsidR="00330619">
        <w:fldChar w:fldCharType="end"/>
      </w:r>
      <w:r w:rsidRPr="00A22D4D">
        <w:rPr>
          <w:rFonts w:ascii="Arial" w:eastAsia="Times New Roman" w:hAnsi="Arial" w:cs="Arial"/>
          <w:sz w:val="22"/>
          <w:szCs w:val="22"/>
          <w:lang w:eastAsia="cs-CZ"/>
        </w:rPr>
        <w:t>).</w:t>
      </w:r>
    </w:p>
    <w:p w14:paraId="052B5AEF" w14:textId="77777777" w:rsidR="00BD14C5" w:rsidRPr="00A22D4D" w:rsidRDefault="00BD14C5" w:rsidP="00EC70CF">
      <w:pPr>
        <w:pStyle w:val="odstavec"/>
        <w:spacing w:before="100" w:beforeAutospacing="1" w:after="100" w:afterAutospacing="1"/>
        <w:rPr>
          <w:rFonts w:cs="Arial"/>
          <w:sz w:val="22"/>
          <w:szCs w:val="22"/>
        </w:rPr>
      </w:pPr>
      <w:r w:rsidRPr="00A22D4D">
        <w:rPr>
          <w:rFonts w:cs="Arial"/>
          <w:sz w:val="22"/>
          <w:szCs w:val="22"/>
        </w:rPr>
        <w:t>Žádosti, které splní kritéria formálních náležitostí a přijatelnosti, budou následně předmětem věcného hodnocení projektů.</w:t>
      </w:r>
    </w:p>
    <w:p w14:paraId="6B4C2823" w14:textId="77777777" w:rsidR="00BD14C5" w:rsidRPr="00A22D4D" w:rsidRDefault="00BD14C5" w:rsidP="00EC70CF">
      <w:pPr>
        <w:pStyle w:val="odstavec"/>
        <w:spacing w:before="100" w:beforeAutospacing="1" w:after="100" w:afterAutospacing="1"/>
        <w:rPr>
          <w:rFonts w:cs="Arial"/>
          <w:sz w:val="22"/>
          <w:szCs w:val="22"/>
        </w:rPr>
      </w:pPr>
      <w:r w:rsidRPr="00A22D4D">
        <w:rPr>
          <w:rFonts w:cs="Arial"/>
          <w:sz w:val="22"/>
          <w:szCs w:val="22"/>
        </w:rPr>
        <w:t>V případě fázovaných projektů je pozitivní výstup z hodnocení formálních náležitostí a přijatelnosti 2. fáze daného projektu dostačujícím podkladem k vydání Schvalovacího protokolu. Do</w:t>
      </w:r>
      <w:r w:rsidR="007A47D7">
        <w:rPr>
          <w:rFonts w:cs="Arial"/>
          <w:sz w:val="22"/>
          <w:szCs w:val="22"/>
        </w:rPr>
        <w:t> </w:t>
      </w:r>
      <w:r w:rsidRPr="00A22D4D">
        <w:rPr>
          <w:rFonts w:cs="Arial"/>
          <w:sz w:val="22"/>
          <w:szCs w:val="22"/>
        </w:rPr>
        <w:t>věcného hodnocení postupují pouze projekty, u kterých došlo oproti</w:t>
      </w:r>
      <w:r w:rsidR="00562031" w:rsidRPr="00A22D4D">
        <w:rPr>
          <w:rFonts w:cs="Arial"/>
          <w:sz w:val="22"/>
          <w:szCs w:val="22"/>
        </w:rPr>
        <w:t> </w:t>
      </w:r>
      <w:r w:rsidRPr="00A22D4D">
        <w:rPr>
          <w:rFonts w:cs="Arial"/>
          <w:sz w:val="22"/>
          <w:szCs w:val="22"/>
        </w:rPr>
        <w:t>1</w:t>
      </w:r>
      <w:r w:rsidR="00562031" w:rsidRPr="00A22D4D">
        <w:rPr>
          <w:rFonts w:cs="Arial"/>
          <w:sz w:val="22"/>
          <w:szCs w:val="22"/>
        </w:rPr>
        <w:t>. </w:t>
      </w:r>
      <w:r w:rsidRPr="00A22D4D">
        <w:rPr>
          <w:rFonts w:cs="Arial"/>
          <w:sz w:val="22"/>
          <w:szCs w:val="22"/>
        </w:rPr>
        <w:t>schválené fázi z programového období 2007-2013 k podstatným změnám (u velkých projektů jsou tím míněny povinné informace dle čl. 101 Obecného nařízení).</w:t>
      </w:r>
    </w:p>
    <w:p w14:paraId="63ACB216" w14:textId="77777777" w:rsidR="00BD14C5" w:rsidRPr="00A22D4D" w:rsidRDefault="00BD14C5" w:rsidP="00EC70CF">
      <w:pPr>
        <w:spacing w:before="100" w:beforeAutospacing="1" w:after="100" w:afterAutospacing="1"/>
        <w:rPr>
          <w:rFonts w:ascii="Arial" w:hAnsi="Arial" w:cs="Arial"/>
          <w:sz w:val="22"/>
          <w:szCs w:val="22"/>
        </w:rPr>
      </w:pPr>
      <w:r w:rsidRPr="00A22D4D">
        <w:rPr>
          <w:rFonts w:ascii="Arial" w:hAnsi="Arial" w:cs="Arial"/>
          <w:sz w:val="22"/>
          <w:szCs w:val="22"/>
        </w:rPr>
        <w:t>Pokud je na základě kontroly formálních náležitostí a přijatelnosti nutné provádět formální úpravy listinné verze žádosti (pokud existuje), je dostačujícím potvrzením této změny (úpravy) podpis kontaktní osoby uvedené v žádosti. Podpis s datem úpravy je připojen ke každé jednotlivé změně.</w:t>
      </w:r>
    </w:p>
    <w:p w14:paraId="7338DB11" w14:textId="77777777" w:rsidR="00BD14C5" w:rsidRPr="00A22D4D" w:rsidRDefault="00BD14C5" w:rsidP="00EC70CF">
      <w:pPr>
        <w:autoSpaceDE w:val="0"/>
        <w:autoSpaceDN w:val="0"/>
        <w:adjustRightInd w:val="0"/>
        <w:spacing w:before="100" w:beforeAutospacing="1" w:after="100" w:afterAutospacing="1"/>
        <w:rPr>
          <w:rFonts w:ascii="Arial" w:eastAsia="Times New Roman" w:hAnsi="Arial" w:cs="Arial"/>
          <w:sz w:val="22"/>
          <w:szCs w:val="22"/>
          <w:lang w:eastAsia="cs-CZ"/>
        </w:rPr>
      </w:pPr>
      <w:r w:rsidRPr="00A22D4D">
        <w:rPr>
          <w:rFonts w:ascii="Arial" w:eastAsia="Times New Roman" w:hAnsi="Arial" w:cs="Arial"/>
          <w:sz w:val="22"/>
          <w:szCs w:val="22"/>
          <w:lang w:eastAsia="cs-CZ"/>
        </w:rPr>
        <w:t>Vyhoví-li žádost formální kontrole a kontrole přijatelnosti, postupuje do další fáze hodnocení. Žadatel je informován prostřednictvím MS2014+, a to změnou stavu žádosti na „Žádost o podporu splnila formální náležitosti a podmínky přijatelnosti“.</w:t>
      </w:r>
    </w:p>
    <w:p w14:paraId="67391CA6" w14:textId="77777777" w:rsidR="00BD14C5" w:rsidRPr="00277D1B" w:rsidRDefault="00BD14C5" w:rsidP="00EC70CF">
      <w:pPr>
        <w:spacing w:before="100" w:beforeAutospacing="1" w:after="100" w:afterAutospacing="1"/>
        <w:rPr>
          <w:rFonts w:ascii="Arial" w:eastAsia="Times New Roman" w:hAnsi="Arial" w:cs="Arial"/>
          <w:sz w:val="22"/>
          <w:szCs w:val="22"/>
          <w:lang w:eastAsia="cs-CZ"/>
        </w:rPr>
      </w:pPr>
      <w:r w:rsidRPr="00A22D4D">
        <w:rPr>
          <w:rFonts w:ascii="Arial" w:hAnsi="Arial" w:cs="Arial"/>
          <w:color w:val="000000"/>
          <w:sz w:val="22"/>
          <w:szCs w:val="22"/>
        </w:rPr>
        <w:t xml:space="preserve">V případě, že v příslušném kole hodnocení probíhá současně kontrola formálních náležitostí i přijatelnosti, jsou konečné výsledky hodnocení obou částí zpřístupněny žadateli prostřednictvím portálu IS KP14+ až po ukončení obou těchto částí hodnocení </w:t>
      </w:r>
      <w:r w:rsidRPr="00A22D4D">
        <w:rPr>
          <w:rFonts w:ascii="Arial" w:eastAsia="Times New Roman" w:hAnsi="Arial" w:cs="Arial"/>
          <w:sz w:val="22"/>
          <w:szCs w:val="22"/>
          <w:lang w:eastAsia="cs-CZ"/>
        </w:rPr>
        <w:t xml:space="preserve">(blíže viz kap. </w:t>
      </w:r>
      <w:r w:rsidR="00330619">
        <w:fldChar w:fldCharType="begin"/>
      </w:r>
      <w:r w:rsidR="00330619">
        <w:instrText xml:space="preserve"> REF _Ref426555768 \r \h  \* MERGEFORMAT </w:instrText>
      </w:r>
      <w:r w:rsidR="00330619">
        <w:fldChar w:fldCharType="separate"/>
      </w:r>
      <w:r w:rsidR="00625DD0" w:rsidRPr="00625DD0">
        <w:rPr>
          <w:rFonts w:ascii="Arial" w:eastAsia="Times New Roman" w:hAnsi="Arial" w:cs="Arial"/>
          <w:sz w:val="22"/>
          <w:szCs w:val="22"/>
          <w:lang w:eastAsia="cs-CZ"/>
        </w:rPr>
        <w:t>8.6</w:t>
      </w:r>
      <w:r w:rsidR="00330619">
        <w:fldChar w:fldCharType="end"/>
      </w:r>
      <w:r w:rsidR="007A47D7">
        <w:rPr>
          <w:rFonts w:ascii="Arial" w:eastAsia="Times New Roman" w:hAnsi="Arial" w:cs="Arial"/>
          <w:sz w:val="22"/>
          <w:szCs w:val="22"/>
          <w:lang w:eastAsia="cs-CZ"/>
        </w:rPr>
        <w:t xml:space="preserve"> -</w:t>
      </w:r>
      <w:r w:rsidR="00330619">
        <w:fldChar w:fldCharType="begin"/>
      </w:r>
      <w:r w:rsidR="00330619">
        <w:instrText xml:space="preserve"> REF _Ref458692429 \h  \* MERGEFORMAT </w:instrText>
      </w:r>
      <w:r w:rsidR="00330619">
        <w:fldChar w:fldCharType="separate"/>
      </w:r>
      <w:r w:rsidR="00625DD0" w:rsidRPr="00625DD0">
        <w:rPr>
          <w:rFonts w:ascii="Arial" w:eastAsia="Times New Roman" w:hAnsi="Arial" w:cs="Arial"/>
          <w:sz w:val="22"/>
          <w:szCs w:val="22"/>
          <w:lang w:eastAsia="cs-CZ"/>
        </w:rPr>
        <w:t>Informování žadatele o výsledku hodnocení a výběru projektu</w:t>
      </w:r>
      <w:r w:rsidR="00330619">
        <w:fldChar w:fldCharType="end"/>
      </w:r>
      <w:r w:rsidRPr="00A22D4D">
        <w:rPr>
          <w:rFonts w:ascii="Arial" w:eastAsia="Times New Roman" w:hAnsi="Arial" w:cs="Arial"/>
          <w:sz w:val="22"/>
          <w:szCs w:val="22"/>
          <w:lang w:eastAsia="cs-CZ"/>
        </w:rPr>
        <w:t>).</w:t>
      </w:r>
    </w:p>
    <w:p w14:paraId="150D07B7" w14:textId="77777777" w:rsidR="000349B5" w:rsidRPr="00A22D4D" w:rsidRDefault="000349B5" w:rsidP="000349B5">
      <w:pPr>
        <w:autoSpaceDE w:val="0"/>
        <w:autoSpaceDN w:val="0"/>
        <w:adjustRightInd w:val="0"/>
        <w:spacing w:before="100" w:beforeAutospacing="1" w:after="100" w:afterAutospacing="1"/>
        <w:rPr>
          <w:rFonts w:ascii="Arial" w:hAnsi="Arial" w:cs="Arial"/>
          <w:b/>
          <w:color w:val="000000"/>
          <w:sz w:val="22"/>
          <w:szCs w:val="22"/>
          <w:u w:val="single"/>
        </w:rPr>
      </w:pPr>
      <w:r w:rsidRPr="00A22D4D">
        <w:rPr>
          <w:rFonts w:ascii="Arial" w:hAnsi="Arial" w:cs="Arial"/>
          <w:b/>
          <w:color w:val="000000"/>
          <w:sz w:val="22"/>
          <w:szCs w:val="22"/>
          <w:u w:val="single"/>
        </w:rPr>
        <w:t>Lhůty pro hodnocení přijatelnosti a formálních náležitostí</w:t>
      </w:r>
    </w:p>
    <w:p w14:paraId="2FEDB12D" w14:textId="77777777" w:rsidR="000349B5" w:rsidRPr="00A22D4D" w:rsidRDefault="000349B5" w:rsidP="000349B5">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Hodnocení formálních náležitostí a přijatelnosti projektu je provedeno nejpozději ve  lhůtě 15 pracovních dnů od data registrace projektu. Následn</w:t>
      </w:r>
      <w:r w:rsidR="00175174">
        <w:rPr>
          <w:rFonts w:ascii="Arial" w:hAnsi="Arial" w:cs="Arial"/>
          <w:color w:val="000000"/>
          <w:sz w:val="22"/>
          <w:szCs w:val="22"/>
        </w:rPr>
        <w:t>á</w:t>
      </w:r>
      <w:r w:rsidRPr="00A22D4D">
        <w:rPr>
          <w:rFonts w:ascii="Arial" w:hAnsi="Arial" w:cs="Arial"/>
          <w:color w:val="000000"/>
          <w:sz w:val="22"/>
          <w:szCs w:val="22"/>
        </w:rPr>
        <w:t xml:space="preserve"> kontrol</w:t>
      </w:r>
      <w:r w:rsidR="00175174">
        <w:rPr>
          <w:rFonts w:ascii="Arial" w:hAnsi="Arial" w:cs="Arial"/>
          <w:color w:val="000000"/>
          <w:sz w:val="22"/>
          <w:szCs w:val="22"/>
        </w:rPr>
        <w:t>a</w:t>
      </w:r>
      <w:r w:rsidRPr="00A22D4D">
        <w:rPr>
          <w:rFonts w:ascii="Arial" w:hAnsi="Arial" w:cs="Arial"/>
          <w:color w:val="000000"/>
          <w:sz w:val="22"/>
          <w:szCs w:val="22"/>
        </w:rPr>
        <w:t xml:space="preserve"> je proveden</w:t>
      </w:r>
      <w:r w:rsidR="00175174">
        <w:rPr>
          <w:rFonts w:ascii="Arial" w:hAnsi="Arial" w:cs="Arial"/>
          <w:color w:val="000000"/>
          <w:sz w:val="22"/>
          <w:szCs w:val="22"/>
        </w:rPr>
        <w:t>a</w:t>
      </w:r>
      <w:r w:rsidRPr="00A22D4D">
        <w:rPr>
          <w:rFonts w:ascii="Arial" w:hAnsi="Arial" w:cs="Arial"/>
          <w:color w:val="000000"/>
          <w:sz w:val="22"/>
          <w:szCs w:val="22"/>
        </w:rPr>
        <w:t xml:space="preserve"> nejpozději ve</w:t>
      </w:r>
      <w:r w:rsidR="00591B8A">
        <w:rPr>
          <w:rFonts w:ascii="Arial" w:hAnsi="Arial" w:cs="Arial"/>
          <w:color w:val="000000"/>
          <w:sz w:val="22"/>
          <w:szCs w:val="22"/>
        </w:rPr>
        <w:t> </w:t>
      </w:r>
      <w:r w:rsidRPr="00A22D4D">
        <w:rPr>
          <w:rFonts w:ascii="Arial" w:hAnsi="Arial" w:cs="Arial"/>
          <w:color w:val="000000"/>
          <w:sz w:val="22"/>
          <w:szCs w:val="22"/>
        </w:rPr>
        <w:t>lhůtě 10 pracovních dnů.</w:t>
      </w:r>
    </w:p>
    <w:p w14:paraId="4CB2DFF1" w14:textId="77777777" w:rsidR="00B2017C" w:rsidRDefault="001B5FC9" w:rsidP="00EC70CF">
      <w:pPr>
        <w:autoSpaceDE w:val="0"/>
        <w:autoSpaceDN w:val="0"/>
        <w:adjustRightInd w:val="0"/>
        <w:spacing w:before="100" w:beforeAutospacing="1" w:after="100" w:afterAutospacing="1"/>
        <w:rPr>
          <w:rFonts w:ascii="Arial" w:hAnsi="Arial" w:cs="Arial"/>
          <w:color w:val="000000"/>
          <w:sz w:val="22"/>
          <w:szCs w:val="22"/>
        </w:rPr>
      </w:pPr>
      <w:r w:rsidRPr="00A22D4D">
        <w:rPr>
          <w:rFonts w:ascii="Arial" w:hAnsi="Arial" w:cs="Arial"/>
          <w:color w:val="000000"/>
          <w:sz w:val="22"/>
          <w:szCs w:val="22"/>
        </w:rPr>
        <w:t xml:space="preserve">Pokud žadatel není vyzýván k doplňování žádosti, je o výsledku hodnocení </w:t>
      </w:r>
      <w:r w:rsidR="00175174" w:rsidRPr="00A22D4D">
        <w:rPr>
          <w:rFonts w:ascii="Arial" w:hAnsi="Arial" w:cs="Arial"/>
          <w:color w:val="000000"/>
          <w:sz w:val="22"/>
          <w:szCs w:val="22"/>
        </w:rPr>
        <w:t xml:space="preserve">přijatelnosti </w:t>
      </w:r>
      <w:r w:rsidR="00175174">
        <w:rPr>
          <w:rFonts w:ascii="Arial" w:hAnsi="Arial" w:cs="Arial"/>
          <w:color w:val="000000"/>
          <w:sz w:val="22"/>
          <w:szCs w:val="22"/>
        </w:rPr>
        <w:t xml:space="preserve">a </w:t>
      </w:r>
      <w:r w:rsidRPr="00A22D4D">
        <w:rPr>
          <w:rFonts w:ascii="Arial" w:hAnsi="Arial" w:cs="Arial"/>
          <w:color w:val="000000"/>
          <w:sz w:val="22"/>
          <w:szCs w:val="22"/>
        </w:rPr>
        <w:t>formálních náležitostí projektu informován obvykle nejpozději do 30 pracovních dnů od data registrace žádosti o podporu.</w:t>
      </w:r>
    </w:p>
    <w:p w14:paraId="0545FD2B" w14:textId="77777777" w:rsidR="001B5FC9" w:rsidRPr="00A22D4D" w:rsidRDefault="00B2017C" w:rsidP="00EC70CF">
      <w:pPr>
        <w:autoSpaceDE w:val="0"/>
        <w:autoSpaceDN w:val="0"/>
        <w:adjustRightInd w:val="0"/>
        <w:spacing w:before="100" w:beforeAutospacing="1" w:after="100" w:afterAutospacing="1"/>
        <w:rPr>
          <w:rFonts w:ascii="Arial" w:eastAsia="Times New Roman" w:hAnsi="Arial" w:cs="Arial"/>
          <w:sz w:val="22"/>
          <w:szCs w:val="22"/>
          <w:lang w:eastAsia="cs-CZ"/>
        </w:rPr>
      </w:pPr>
      <w:r w:rsidRPr="00277D1B">
        <w:rPr>
          <w:rFonts w:ascii="Arial" w:hAnsi="Arial" w:cs="Arial"/>
          <w:b/>
          <w:color w:val="000000"/>
          <w:sz w:val="22"/>
          <w:szCs w:val="22"/>
        </w:rPr>
        <w:t>Standardní lhůta pro doplnění žádosti o podporu</w:t>
      </w:r>
      <w:r w:rsidRPr="008F3B85">
        <w:rPr>
          <w:rFonts w:ascii="Arial" w:hAnsi="Arial" w:cs="Arial"/>
          <w:color w:val="000000"/>
          <w:sz w:val="22"/>
          <w:szCs w:val="22"/>
        </w:rPr>
        <w:t xml:space="preserve">  žadatelem je </w:t>
      </w:r>
      <w:r w:rsidRPr="00277D1B">
        <w:rPr>
          <w:rFonts w:ascii="Arial" w:hAnsi="Arial" w:cs="Arial"/>
          <w:b/>
          <w:color w:val="000000"/>
          <w:sz w:val="22"/>
          <w:szCs w:val="22"/>
        </w:rPr>
        <w:t>10 pracovních dnů od</w:t>
      </w:r>
      <w:r w:rsidR="00591B8A">
        <w:rPr>
          <w:rFonts w:ascii="Arial" w:hAnsi="Arial" w:cs="Arial"/>
          <w:b/>
          <w:color w:val="000000"/>
          <w:sz w:val="22"/>
          <w:szCs w:val="22"/>
        </w:rPr>
        <w:t> </w:t>
      </w:r>
      <w:r w:rsidRPr="00277D1B">
        <w:rPr>
          <w:rFonts w:ascii="Arial" w:hAnsi="Arial" w:cs="Arial"/>
          <w:b/>
          <w:color w:val="000000"/>
          <w:sz w:val="22"/>
          <w:szCs w:val="22"/>
        </w:rPr>
        <w:t>data doručení výzvy</w:t>
      </w:r>
      <w:r w:rsidRPr="00277D1B">
        <w:rPr>
          <w:rFonts w:ascii="Arial" w:hAnsi="Arial" w:cs="Arial"/>
          <w:color w:val="000000"/>
          <w:sz w:val="22"/>
          <w:szCs w:val="22"/>
        </w:rPr>
        <w:t>.</w:t>
      </w:r>
      <w:r w:rsidR="00175174" w:rsidRPr="008F3B85">
        <w:rPr>
          <w:rFonts w:ascii="Arial" w:hAnsi="Arial" w:cs="Arial"/>
          <w:color w:val="000000"/>
          <w:sz w:val="22"/>
          <w:szCs w:val="22"/>
        </w:rPr>
        <w:t xml:space="preserve"> Tato lhůta může být v odůvodněných</w:t>
      </w:r>
      <w:r w:rsidR="00175174">
        <w:rPr>
          <w:rFonts w:ascii="Arial" w:hAnsi="Arial" w:cs="Arial"/>
          <w:color w:val="000000"/>
          <w:sz w:val="22"/>
          <w:szCs w:val="22"/>
        </w:rPr>
        <w:t xml:space="preserve"> případech zkrácena na minimálně 5 pracovních dnů.</w:t>
      </w:r>
      <w:r w:rsidR="002C5B75">
        <w:rPr>
          <w:rFonts w:ascii="Arial" w:hAnsi="Arial" w:cs="Arial"/>
          <w:color w:val="000000"/>
          <w:sz w:val="22"/>
          <w:szCs w:val="22"/>
        </w:rPr>
        <w:t xml:space="preserve"> V odůvodněných případech může být tato lhůta také prodloužena na více než 10 pracovních dnů.</w:t>
      </w:r>
      <w:r w:rsidRPr="00A22D4D">
        <w:rPr>
          <w:rFonts w:ascii="Arial" w:hAnsi="Arial" w:cs="Arial"/>
          <w:b/>
          <w:color w:val="000000"/>
          <w:sz w:val="22"/>
          <w:szCs w:val="22"/>
        </w:rPr>
        <w:t>Přesná lhůta pro  doplnění bude uvedena vždy v textu žádosti ŘO OPD o doplnění údajů.</w:t>
      </w:r>
      <w:r w:rsidRPr="00B2017C">
        <w:rPr>
          <w:rFonts w:ascii="Arial" w:hAnsi="Arial" w:cs="Arial"/>
          <w:sz w:val="22"/>
          <w:szCs w:val="22"/>
        </w:rPr>
        <w:t>V řádně odůvodněných případech může žadatel požádat o prodloužení původně stanovené lhůty pro doplnění žádosti.</w:t>
      </w:r>
    </w:p>
    <w:p w14:paraId="690DFB36" w14:textId="77777777" w:rsidR="00BD14C5" w:rsidRPr="0014589E" w:rsidRDefault="00BD14C5" w:rsidP="00DB5153">
      <w:pPr>
        <w:pStyle w:val="Nadpis3"/>
      </w:pPr>
      <w:bookmarkStart w:id="1531" w:name="_Toc439869091"/>
      <w:bookmarkStart w:id="1532" w:name="_Toc439869455"/>
      <w:bookmarkStart w:id="1533" w:name="_Toc439924555"/>
      <w:bookmarkStart w:id="1534" w:name="_Toc439924868"/>
      <w:bookmarkStart w:id="1535" w:name="_Toc439925175"/>
      <w:bookmarkStart w:id="1536" w:name="_Toc439869092"/>
      <w:bookmarkStart w:id="1537" w:name="_Toc439869456"/>
      <w:bookmarkStart w:id="1538" w:name="_Toc439924556"/>
      <w:bookmarkStart w:id="1539" w:name="_Toc439924869"/>
      <w:bookmarkStart w:id="1540" w:name="_Toc439925176"/>
      <w:bookmarkStart w:id="1541" w:name="_Toc423675974"/>
      <w:bookmarkStart w:id="1542" w:name="_Toc423707039"/>
      <w:bookmarkStart w:id="1543" w:name="_Toc424128538"/>
      <w:bookmarkStart w:id="1544" w:name="_Ref432758616"/>
      <w:bookmarkStart w:id="1545" w:name="_Toc439685360"/>
      <w:bookmarkStart w:id="1546" w:name="_Ref456870924"/>
      <w:bookmarkStart w:id="1547" w:name="_Toc483314215"/>
      <w:bookmarkEnd w:id="1531"/>
      <w:bookmarkEnd w:id="1532"/>
      <w:bookmarkEnd w:id="1533"/>
      <w:bookmarkEnd w:id="1534"/>
      <w:bookmarkEnd w:id="1535"/>
      <w:bookmarkEnd w:id="1536"/>
      <w:bookmarkEnd w:id="1537"/>
      <w:bookmarkEnd w:id="1538"/>
      <w:bookmarkEnd w:id="1539"/>
      <w:bookmarkEnd w:id="1540"/>
      <w:r w:rsidRPr="00EC70CF">
        <w:t>Věcné</w:t>
      </w:r>
      <w:r w:rsidRPr="0014589E">
        <w:t xml:space="preserve"> hodnocení projektových žádostí</w:t>
      </w:r>
      <w:bookmarkEnd w:id="1541"/>
      <w:bookmarkEnd w:id="1542"/>
      <w:bookmarkEnd w:id="1543"/>
      <w:bookmarkEnd w:id="1544"/>
      <w:bookmarkEnd w:id="1545"/>
      <w:bookmarkEnd w:id="1546"/>
      <w:bookmarkEnd w:id="1547"/>
    </w:p>
    <w:p w14:paraId="586B4758" w14:textId="77777777" w:rsidR="00895705" w:rsidRPr="00604386" w:rsidRDefault="008F1992" w:rsidP="00EC70CF">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Cílem věcného hodnocení projektů je vyhodnotit kvalitu projektů s ohledem na naplňování věcných cílů programu a umožnit srovnání projektů podle jejich kvality.</w:t>
      </w:r>
    </w:p>
    <w:p w14:paraId="269CD70F" w14:textId="77777777" w:rsidR="00C00F01" w:rsidRPr="00604386" w:rsidRDefault="00895705" w:rsidP="00EC70CF">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Věcné hodnocení projektů provádí hodnotící komise</w:t>
      </w:r>
      <w:r w:rsidR="001B2FDE">
        <w:rPr>
          <w:rFonts w:ascii="Arial" w:hAnsi="Arial" w:cs="Arial"/>
          <w:color w:val="000000"/>
          <w:sz w:val="22"/>
          <w:szCs w:val="22"/>
        </w:rPr>
        <w:t xml:space="preserve"> (viz kapitola </w:t>
      </w:r>
      <w:r w:rsidR="00EC7B22">
        <w:rPr>
          <w:rFonts w:ascii="Arial" w:hAnsi="Arial" w:cs="Arial"/>
          <w:color w:val="000000"/>
          <w:sz w:val="22"/>
          <w:szCs w:val="22"/>
        </w:rPr>
        <w:fldChar w:fldCharType="begin"/>
      </w:r>
      <w:r w:rsidR="001B2FDE">
        <w:rPr>
          <w:rFonts w:ascii="Arial" w:hAnsi="Arial" w:cs="Arial"/>
          <w:color w:val="000000"/>
          <w:sz w:val="22"/>
          <w:szCs w:val="22"/>
        </w:rPr>
        <w:instrText xml:space="preserve"> REF _Ref458070417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625DD0">
        <w:rPr>
          <w:rFonts w:ascii="Arial" w:hAnsi="Arial" w:cs="Arial"/>
          <w:color w:val="000000"/>
          <w:sz w:val="22"/>
          <w:szCs w:val="22"/>
        </w:rPr>
        <w:t>7.5.1</w:t>
      </w:r>
      <w:r w:rsidR="00EC7B22">
        <w:rPr>
          <w:rFonts w:ascii="Arial" w:hAnsi="Arial" w:cs="Arial"/>
          <w:color w:val="000000"/>
          <w:sz w:val="22"/>
          <w:szCs w:val="22"/>
        </w:rPr>
        <w:fldChar w:fldCharType="end"/>
      </w:r>
      <w:r w:rsidR="00330619">
        <w:fldChar w:fldCharType="begin"/>
      </w:r>
      <w:r w:rsidR="00330619">
        <w:instrText xml:space="preserve"> REF _Ref458070424 \h  \* MERGEFORMAT </w:instrText>
      </w:r>
      <w:r w:rsidR="00330619">
        <w:fldChar w:fldCharType="separate"/>
      </w:r>
      <w:r w:rsidR="00625DD0" w:rsidRPr="00625DD0">
        <w:rPr>
          <w:rFonts w:ascii="Arial" w:hAnsi="Arial" w:cs="Arial"/>
          <w:sz w:val="22"/>
          <w:szCs w:val="22"/>
        </w:rPr>
        <w:t>Hodnotící komise</w:t>
      </w:r>
      <w:r w:rsidR="00330619">
        <w:fldChar w:fldCharType="end"/>
      </w:r>
      <w:r w:rsidR="001B2FDE">
        <w:rPr>
          <w:rFonts w:ascii="Arial" w:hAnsi="Arial" w:cs="Arial"/>
          <w:color w:val="000000"/>
          <w:sz w:val="22"/>
          <w:szCs w:val="22"/>
        </w:rPr>
        <w:t>)</w:t>
      </w:r>
      <w:r w:rsidR="00B52CC3">
        <w:rPr>
          <w:rFonts w:ascii="Arial" w:hAnsi="Arial" w:cs="Arial"/>
          <w:color w:val="000000"/>
          <w:sz w:val="22"/>
          <w:szCs w:val="22"/>
        </w:rPr>
        <w:t> </w:t>
      </w:r>
      <w:r w:rsidR="00BD14C5" w:rsidRPr="00604386">
        <w:rPr>
          <w:rFonts w:ascii="Arial" w:hAnsi="Arial" w:cs="Arial"/>
          <w:color w:val="000000"/>
          <w:sz w:val="22"/>
          <w:szCs w:val="22"/>
        </w:rPr>
        <w:t>na</w:t>
      </w:r>
      <w:r w:rsidR="00250D17" w:rsidRPr="00604386">
        <w:rPr>
          <w:rFonts w:ascii="Arial" w:hAnsi="Arial" w:cs="Arial"/>
          <w:color w:val="000000"/>
          <w:sz w:val="22"/>
          <w:szCs w:val="22"/>
        </w:rPr>
        <w:t> </w:t>
      </w:r>
      <w:r w:rsidR="00BD14C5" w:rsidRPr="00604386">
        <w:rPr>
          <w:rFonts w:ascii="Arial" w:hAnsi="Arial" w:cs="Arial"/>
          <w:color w:val="000000"/>
          <w:sz w:val="22"/>
          <w:szCs w:val="22"/>
        </w:rPr>
        <w:t xml:space="preserve">základě </w:t>
      </w:r>
      <w:r w:rsidRPr="00604386">
        <w:rPr>
          <w:rFonts w:ascii="Arial" w:hAnsi="Arial" w:cs="Arial"/>
          <w:color w:val="000000"/>
          <w:sz w:val="22"/>
          <w:szCs w:val="22"/>
        </w:rPr>
        <w:t xml:space="preserve">předem stanovených </w:t>
      </w:r>
      <w:r w:rsidR="00BD14C5" w:rsidRPr="00604386">
        <w:rPr>
          <w:rFonts w:ascii="Arial" w:hAnsi="Arial" w:cs="Arial"/>
          <w:color w:val="000000"/>
          <w:sz w:val="22"/>
          <w:szCs w:val="22"/>
        </w:rPr>
        <w:t xml:space="preserve">kritérií </w:t>
      </w:r>
      <w:r w:rsidRPr="00604386">
        <w:rPr>
          <w:rFonts w:ascii="Arial" w:hAnsi="Arial" w:cs="Arial"/>
          <w:color w:val="000000"/>
          <w:sz w:val="22"/>
          <w:szCs w:val="22"/>
        </w:rPr>
        <w:t xml:space="preserve">pro </w:t>
      </w:r>
      <w:r w:rsidR="00BD14C5" w:rsidRPr="00604386">
        <w:rPr>
          <w:rFonts w:ascii="Arial" w:hAnsi="Arial" w:cs="Arial"/>
          <w:color w:val="000000"/>
          <w:sz w:val="22"/>
          <w:szCs w:val="22"/>
        </w:rPr>
        <w:t>věcné hodnocení</w:t>
      </w:r>
      <w:r w:rsidR="00B140C7">
        <w:rPr>
          <w:rFonts w:ascii="Arial" w:hAnsi="Arial" w:cs="Arial"/>
          <w:color w:val="000000"/>
          <w:sz w:val="22"/>
          <w:szCs w:val="22"/>
        </w:rPr>
        <w:t xml:space="preserve"> (viz kapitola </w:t>
      </w:r>
      <w:r w:rsidR="00EC7B22">
        <w:rPr>
          <w:rFonts w:ascii="Arial" w:hAnsi="Arial" w:cs="Arial"/>
          <w:color w:val="000000"/>
          <w:sz w:val="22"/>
          <w:szCs w:val="22"/>
        </w:rPr>
        <w:fldChar w:fldCharType="begin"/>
      </w:r>
      <w:r w:rsidR="00B140C7">
        <w:rPr>
          <w:rFonts w:ascii="Arial" w:hAnsi="Arial" w:cs="Arial"/>
          <w:color w:val="000000"/>
          <w:sz w:val="22"/>
          <w:szCs w:val="22"/>
        </w:rPr>
        <w:instrText xml:space="preserve"> REF _Ref457224735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625DD0">
        <w:rPr>
          <w:rFonts w:ascii="Arial" w:hAnsi="Arial" w:cs="Arial"/>
          <w:color w:val="000000"/>
          <w:sz w:val="22"/>
          <w:szCs w:val="22"/>
        </w:rPr>
        <w:t>7.3</w:t>
      </w:r>
      <w:r w:rsidR="00EC7B22">
        <w:rPr>
          <w:rFonts w:ascii="Arial" w:hAnsi="Arial" w:cs="Arial"/>
          <w:color w:val="000000"/>
          <w:sz w:val="22"/>
          <w:szCs w:val="22"/>
        </w:rPr>
        <w:fldChar w:fldCharType="end"/>
      </w:r>
      <w:r w:rsidR="004040DB">
        <w:rPr>
          <w:rFonts w:ascii="Arial" w:hAnsi="Arial" w:cs="Arial"/>
          <w:color w:val="000000"/>
          <w:sz w:val="22"/>
          <w:szCs w:val="22"/>
        </w:rPr>
        <w:t>-</w:t>
      </w:r>
      <w:r w:rsidR="00330619">
        <w:fldChar w:fldCharType="begin"/>
      </w:r>
      <w:r w:rsidR="00330619">
        <w:instrText xml:space="preserve"> REF _Ref457224735 \h  \* MERGEFORMAT </w:instrText>
      </w:r>
      <w:r w:rsidR="00330619">
        <w:fldChar w:fldCharType="separate"/>
      </w:r>
      <w:r w:rsidR="00625DD0" w:rsidRPr="00625DD0">
        <w:rPr>
          <w:rFonts w:ascii="Arial" w:hAnsi="Arial" w:cs="Arial"/>
          <w:sz w:val="22"/>
          <w:szCs w:val="22"/>
        </w:rPr>
        <w:t>Kritéria výběru projektů</w:t>
      </w:r>
      <w:r w:rsidR="00330619">
        <w:fldChar w:fldCharType="end"/>
      </w:r>
      <w:r w:rsidR="00B140C7">
        <w:rPr>
          <w:rFonts w:ascii="Arial" w:hAnsi="Arial" w:cs="Arial"/>
          <w:color w:val="000000"/>
          <w:sz w:val="22"/>
          <w:szCs w:val="22"/>
        </w:rPr>
        <w:t xml:space="preserve">). </w:t>
      </w:r>
    </w:p>
    <w:p w14:paraId="69F316FD" w14:textId="77777777" w:rsidR="004040DB" w:rsidRDefault="00BD14C5" w:rsidP="00EC70CF">
      <w:pPr>
        <w:autoSpaceDE w:val="0"/>
        <w:autoSpaceDN w:val="0"/>
        <w:adjustRightInd w:val="0"/>
        <w:spacing w:before="100" w:beforeAutospacing="1" w:after="100" w:afterAutospacing="1"/>
        <w:rPr>
          <w:rFonts w:ascii="Arial" w:hAnsi="Arial" w:cs="Arial"/>
          <w:b/>
          <w:color w:val="000000"/>
          <w:sz w:val="22"/>
          <w:szCs w:val="22"/>
        </w:rPr>
      </w:pPr>
      <w:r w:rsidRPr="00604386">
        <w:rPr>
          <w:rFonts w:ascii="Arial" w:hAnsi="Arial" w:cs="Arial"/>
          <w:color w:val="000000"/>
          <w:sz w:val="22"/>
          <w:szCs w:val="22"/>
        </w:rPr>
        <w:t xml:space="preserve">Kritéria pro věcné hodnocení mohou mít </w:t>
      </w:r>
      <w:r w:rsidRPr="00B140C7">
        <w:rPr>
          <w:rFonts w:ascii="Arial" w:hAnsi="Arial" w:cs="Arial"/>
          <w:b/>
          <w:color w:val="000000"/>
          <w:sz w:val="22"/>
          <w:szCs w:val="22"/>
        </w:rPr>
        <w:t>formu vylučovacích, hodnotících i kombinovaných krit</w:t>
      </w:r>
      <w:r w:rsidR="00AB7ECA" w:rsidRPr="00B140C7">
        <w:rPr>
          <w:rFonts w:ascii="Arial" w:hAnsi="Arial" w:cs="Arial"/>
          <w:b/>
          <w:color w:val="000000"/>
          <w:sz w:val="22"/>
          <w:szCs w:val="22"/>
        </w:rPr>
        <w:t>érií</w:t>
      </w:r>
      <w:r w:rsidR="00915305" w:rsidRPr="00915305">
        <w:rPr>
          <w:rFonts w:ascii="Arial" w:hAnsi="Arial" w:cs="Arial"/>
          <w:color w:val="000000"/>
          <w:sz w:val="22"/>
          <w:szCs w:val="22"/>
        </w:rPr>
        <w:t>– viz kapitola7.3.</w:t>
      </w:r>
      <w:r w:rsidR="004040DB">
        <w:rPr>
          <w:rFonts w:ascii="Arial" w:hAnsi="Arial" w:cs="Arial"/>
          <w:b/>
          <w:color w:val="000000"/>
          <w:sz w:val="22"/>
          <w:szCs w:val="22"/>
        </w:rPr>
        <w:t>.</w:t>
      </w:r>
    </w:p>
    <w:p w14:paraId="2DC5DF1F" w14:textId="77777777" w:rsidR="00AE1484" w:rsidRDefault="00AE1484" w:rsidP="00AE1484">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Výsledek věcného hodnocení, resp. kroku věcného hodnocen, se určuje tímto způsobem:</w:t>
      </w:r>
    </w:p>
    <w:p w14:paraId="1B0D81BB" w14:textId="77777777" w:rsidR="00AE1484" w:rsidRDefault="00AE1484" w:rsidP="00AE1484">
      <w:pPr>
        <w:pStyle w:val="Odstavecseseznamem"/>
        <w:numPr>
          <w:ilvl w:val="0"/>
          <w:numId w:val="723"/>
        </w:num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ověřením splnění všech vylučovacích a kombinovaných kritérií; v případě nesplnění některého kritéria bude žádost o podporu vyloučena z dalšího procesu hodnocení,</w:t>
      </w:r>
    </w:p>
    <w:p w14:paraId="703691C3" w14:textId="77777777" w:rsidR="00AE1484" w:rsidRDefault="00AE1484" w:rsidP="00AE1484">
      <w:pPr>
        <w:pStyle w:val="Odstavecseseznamem"/>
        <w:numPr>
          <w:ilvl w:val="0"/>
          <w:numId w:val="723"/>
        </w:num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stanovením výsledného počtu bodů (vyjma průběžných výzev s hodnocením pomocí slovních deskriptorů bez převodu na bodový výsledek),</w:t>
      </w:r>
    </w:p>
    <w:p w14:paraId="7882D3D5" w14:textId="77777777" w:rsidR="00AE1484" w:rsidRPr="00A30A9B" w:rsidRDefault="00AE1484" w:rsidP="00AE1484">
      <w:pPr>
        <w:pStyle w:val="Odstavecseseznamem"/>
        <w:numPr>
          <w:ilvl w:val="0"/>
          <w:numId w:val="723"/>
        </w:num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ověřením, že výsledný počet bodů </w:t>
      </w:r>
      <w:r w:rsidR="00957B9D">
        <w:rPr>
          <w:rFonts w:ascii="Arial" w:hAnsi="Arial" w:cs="Arial"/>
          <w:color w:val="000000"/>
          <w:sz w:val="22"/>
          <w:szCs w:val="22"/>
        </w:rPr>
        <w:t xml:space="preserve">splňuje minimální bodovou hranici </w:t>
      </w:r>
      <w:r w:rsidRPr="004040DB">
        <w:rPr>
          <w:rFonts w:ascii="Arial" w:hAnsi="Arial" w:cs="Arial"/>
          <w:color w:val="000000"/>
          <w:sz w:val="22"/>
          <w:szCs w:val="22"/>
        </w:rPr>
        <w:t>(vyjma průběžných výzev s hodnocením pomocí slovních deskriptorů bez převodu na bodový výsledek)</w:t>
      </w:r>
      <w:r>
        <w:rPr>
          <w:rFonts w:ascii="Arial" w:hAnsi="Arial" w:cs="Arial"/>
          <w:color w:val="000000"/>
          <w:sz w:val="22"/>
          <w:szCs w:val="22"/>
        </w:rPr>
        <w:t xml:space="preserve">; v případě nepřekročení minimální bodové hranice bude žádost o podporu vyloučena z dalšího procesu hodnocení. </w:t>
      </w:r>
    </w:p>
    <w:p w14:paraId="4E058518" w14:textId="77777777" w:rsidR="003475AB" w:rsidRDefault="003475AB" w:rsidP="00AB7ECA">
      <w:pPr>
        <w:autoSpaceDE w:val="0"/>
        <w:autoSpaceDN w:val="0"/>
        <w:adjustRightInd w:val="0"/>
        <w:spacing w:before="100" w:beforeAutospacing="1" w:after="100" w:afterAutospacing="1"/>
        <w:rPr>
          <w:rFonts w:ascii="Arial" w:hAnsi="Arial" w:cs="Arial"/>
          <w:sz w:val="22"/>
          <w:szCs w:val="22"/>
        </w:rPr>
      </w:pPr>
      <w:r w:rsidRPr="00277D1B">
        <w:rPr>
          <w:rFonts w:ascii="Arial" w:hAnsi="Arial" w:cs="Arial"/>
          <w:color w:val="000000"/>
          <w:sz w:val="22"/>
          <w:szCs w:val="22"/>
        </w:rPr>
        <w:t xml:space="preserve">U průběžných výzev není věcné hodnocení nutnou součástí procesu hodnocení. U kolových výzev je </w:t>
      </w:r>
      <w:r w:rsidR="00957B9D" w:rsidRPr="00277D1B">
        <w:rPr>
          <w:rFonts w:ascii="Arial" w:hAnsi="Arial" w:cs="Arial"/>
          <w:color w:val="000000"/>
          <w:sz w:val="22"/>
          <w:szCs w:val="22"/>
        </w:rPr>
        <w:t xml:space="preserve">vždy </w:t>
      </w:r>
      <w:r w:rsidRPr="00277D1B">
        <w:rPr>
          <w:rFonts w:ascii="Arial" w:hAnsi="Arial" w:cs="Arial"/>
          <w:color w:val="000000"/>
          <w:sz w:val="22"/>
          <w:szCs w:val="22"/>
        </w:rPr>
        <w:t xml:space="preserve">povinnou součástí </w:t>
      </w:r>
      <w:r w:rsidR="00914CEC" w:rsidRPr="00277D1B">
        <w:rPr>
          <w:rFonts w:ascii="Arial" w:hAnsi="Arial" w:cs="Arial"/>
          <w:color w:val="000000"/>
          <w:sz w:val="22"/>
          <w:szCs w:val="22"/>
        </w:rPr>
        <w:t>schvalování projektů</w:t>
      </w:r>
      <w:r w:rsidRPr="00277D1B">
        <w:rPr>
          <w:rFonts w:ascii="Arial" w:hAnsi="Arial" w:cs="Arial"/>
          <w:color w:val="000000"/>
          <w:sz w:val="22"/>
          <w:szCs w:val="22"/>
        </w:rPr>
        <w:t>.</w:t>
      </w:r>
      <w:r w:rsidR="00474425" w:rsidRPr="00277D1B">
        <w:rPr>
          <w:rFonts w:ascii="Arial" w:hAnsi="Arial" w:cs="Arial"/>
          <w:color w:val="000000"/>
          <w:sz w:val="22"/>
          <w:szCs w:val="22"/>
        </w:rPr>
        <w:t xml:space="preserve"> Specifikac</w:t>
      </w:r>
      <w:r w:rsidR="00914CEC" w:rsidRPr="00277D1B">
        <w:rPr>
          <w:rFonts w:ascii="Arial" w:hAnsi="Arial" w:cs="Arial"/>
          <w:color w:val="000000"/>
          <w:sz w:val="22"/>
          <w:szCs w:val="22"/>
        </w:rPr>
        <w:t>e</w:t>
      </w:r>
      <w:r w:rsidR="00474425" w:rsidRPr="00277D1B">
        <w:rPr>
          <w:rFonts w:ascii="Arial" w:hAnsi="Arial" w:cs="Arial"/>
          <w:color w:val="000000"/>
          <w:sz w:val="22"/>
          <w:szCs w:val="22"/>
        </w:rPr>
        <w:t xml:space="preserve"> hodnotících kritérií pro konkrétní výzvu </w:t>
      </w:r>
      <w:r w:rsidR="00B732C2" w:rsidRPr="00277D1B">
        <w:rPr>
          <w:rFonts w:ascii="Arial" w:hAnsi="Arial" w:cs="Arial"/>
          <w:color w:val="000000"/>
          <w:sz w:val="22"/>
          <w:szCs w:val="22"/>
        </w:rPr>
        <w:t>je vždy součástí</w:t>
      </w:r>
      <w:r w:rsidR="00474425" w:rsidRPr="00277D1B">
        <w:rPr>
          <w:rFonts w:ascii="Arial" w:hAnsi="Arial" w:cs="Arial"/>
          <w:color w:val="000000"/>
          <w:sz w:val="22"/>
          <w:szCs w:val="22"/>
        </w:rPr>
        <w:t> navazující dokumentac</w:t>
      </w:r>
      <w:r w:rsidR="00B732C2" w:rsidRPr="00277D1B">
        <w:rPr>
          <w:rFonts w:ascii="Arial" w:hAnsi="Arial" w:cs="Arial"/>
          <w:color w:val="000000"/>
          <w:sz w:val="22"/>
          <w:szCs w:val="22"/>
        </w:rPr>
        <w:t>e</w:t>
      </w:r>
      <w:r w:rsidR="00474425" w:rsidRPr="00277D1B">
        <w:rPr>
          <w:rFonts w:ascii="Arial" w:hAnsi="Arial" w:cs="Arial"/>
          <w:color w:val="000000"/>
          <w:sz w:val="22"/>
          <w:szCs w:val="22"/>
        </w:rPr>
        <w:t xml:space="preserve"> k</w:t>
      </w:r>
      <w:r w:rsidR="005848F7" w:rsidRPr="00277D1B">
        <w:rPr>
          <w:rFonts w:ascii="Arial" w:hAnsi="Arial" w:cs="Arial"/>
          <w:color w:val="000000"/>
          <w:sz w:val="22"/>
          <w:szCs w:val="22"/>
        </w:rPr>
        <w:t xml:space="preserve"> výzvě. </w:t>
      </w:r>
    </w:p>
    <w:p w14:paraId="44CFC728" w14:textId="77777777" w:rsidR="00BD14C5" w:rsidRPr="00604386" w:rsidRDefault="00BD14C5" w:rsidP="00AB7ECA">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Do další fáze procesu schvalování postupují žádosti o podporu, které splní podmínkyvěcného hodnocení dané výzvou.</w:t>
      </w:r>
    </w:p>
    <w:p w14:paraId="72181069" w14:textId="77777777" w:rsidR="00200ABE" w:rsidRPr="00604386" w:rsidRDefault="00BD14C5" w:rsidP="00AB7ECA">
      <w:pPr>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Po ukončení věcného hodnocení je žádosti přidělen relevantní stav:</w:t>
      </w:r>
    </w:p>
    <w:p w14:paraId="203A85E8" w14:textId="77777777" w:rsidR="00200ABE" w:rsidRPr="00604386" w:rsidRDefault="00BD14C5" w:rsidP="00AE368B">
      <w:pPr>
        <w:pStyle w:val="Odstavecseseznamem"/>
        <w:numPr>
          <w:ilvl w:val="0"/>
          <w:numId w:val="687"/>
        </w:numPr>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Žádost o</w:t>
      </w:r>
      <w:r w:rsidR="00250D17" w:rsidRPr="00604386">
        <w:rPr>
          <w:rFonts w:ascii="Arial" w:hAnsi="Arial" w:cs="Arial"/>
          <w:color w:val="000000"/>
          <w:sz w:val="22"/>
          <w:szCs w:val="22"/>
        </w:rPr>
        <w:t> </w:t>
      </w:r>
      <w:r w:rsidRPr="00604386">
        <w:rPr>
          <w:rFonts w:ascii="Arial" w:hAnsi="Arial" w:cs="Arial"/>
          <w:color w:val="000000"/>
          <w:sz w:val="22"/>
          <w:szCs w:val="22"/>
        </w:rPr>
        <w:t xml:space="preserve"> podporu splnila podmínky věcného hodnocení, nebo</w:t>
      </w:r>
    </w:p>
    <w:p w14:paraId="002FCF34" w14:textId="77777777" w:rsidR="00200ABE" w:rsidRPr="00604386" w:rsidRDefault="00BD14C5" w:rsidP="00AE368B">
      <w:pPr>
        <w:pStyle w:val="Odstavecseseznamem"/>
        <w:numPr>
          <w:ilvl w:val="0"/>
          <w:numId w:val="687"/>
        </w:numPr>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Žádost o podporu nesplnila podmínky věcného hodnocení, nebo</w:t>
      </w:r>
    </w:p>
    <w:p w14:paraId="452CC107" w14:textId="77777777" w:rsidR="00BD14C5" w:rsidRPr="00604386" w:rsidRDefault="00BD14C5" w:rsidP="00AE368B">
      <w:pPr>
        <w:pStyle w:val="Odstavecseseznamem"/>
        <w:numPr>
          <w:ilvl w:val="0"/>
          <w:numId w:val="687"/>
        </w:numPr>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Žádost o podporu splnila podmínky věcného hodnocení s výhradou.</w:t>
      </w:r>
    </w:p>
    <w:p w14:paraId="60F5F9CA" w14:textId="77777777" w:rsidR="00A413A4" w:rsidRDefault="00301CDF" w:rsidP="00AB7ECA">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b/>
          <w:color w:val="000000"/>
          <w:sz w:val="22"/>
          <w:szCs w:val="22"/>
        </w:rPr>
        <w:t xml:space="preserve">Standardní lhůta pro provedení věcného hodnocení je stanovena na  </w:t>
      </w:r>
      <w:r w:rsidR="00236949" w:rsidRPr="00301CDF">
        <w:rPr>
          <w:rFonts w:ascii="Arial" w:hAnsi="Arial" w:cs="Arial"/>
          <w:b/>
          <w:color w:val="000000"/>
          <w:sz w:val="22"/>
          <w:szCs w:val="22"/>
        </w:rPr>
        <w:t>4</w:t>
      </w:r>
      <w:r w:rsidR="001B5FC9" w:rsidRPr="00301CDF">
        <w:rPr>
          <w:rFonts w:ascii="Arial" w:hAnsi="Arial" w:cs="Arial"/>
          <w:b/>
          <w:color w:val="000000"/>
          <w:sz w:val="22"/>
          <w:szCs w:val="22"/>
        </w:rPr>
        <w:t xml:space="preserve">0 pracovních dnů od </w:t>
      </w:r>
      <w:r w:rsidR="00236949" w:rsidRPr="00301CDF">
        <w:rPr>
          <w:rFonts w:ascii="Arial" w:hAnsi="Arial" w:cs="Arial"/>
          <w:b/>
          <w:color w:val="000000"/>
          <w:sz w:val="22"/>
          <w:szCs w:val="22"/>
        </w:rPr>
        <w:t>dokončení hodnocení formálních náležitostí a přijatelnosti projektu</w:t>
      </w:r>
      <w:r w:rsidR="00A413A4">
        <w:rPr>
          <w:rFonts w:ascii="Arial" w:hAnsi="Arial" w:cs="Arial"/>
          <w:b/>
          <w:color w:val="000000"/>
          <w:sz w:val="22"/>
          <w:szCs w:val="22"/>
        </w:rPr>
        <w:t xml:space="preserve"> (v případě dvoukolového hodnocení platí tato lhůta pro 1. i 2. kolo hodnocení).</w:t>
      </w:r>
      <w:r w:rsidR="00236949" w:rsidRPr="00604386">
        <w:rPr>
          <w:rFonts w:ascii="Arial" w:hAnsi="Arial" w:cs="Arial"/>
          <w:color w:val="000000"/>
          <w:sz w:val="22"/>
          <w:szCs w:val="22"/>
        </w:rPr>
        <w:t>Tato lhůta však není pevná a závisí na skutečné délce činnosti hodnotící komise (</w:t>
      </w:r>
      <w:r w:rsidR="00EC2E9D" w:rsidRPr="00604386">
        <w:rPr>
          <w:rFonts w:ascii="Arial" w:hAnsi="Arial" w:cs="Arial"/>
          <w:color w:val="000000"/>
          <w:sz w:val="22"/>
          <w:szCs w:val="22"/>
        </w:rPr>
        <w:t>zejména v závislosti na složitosti hodnoceného projektu a skutečnosti, zdali je jednání hodnotící komise dokončeno během jednoho dne či je přerušeno a probíhá během více dní (nikoli však po sobě jdoucích).</w:t>
      </w:r>
    </w:p>
    <w:p w14:paraId="577CB736" w14:textId="77777777" w:rsidR="001B5FC9" w:rsidRPr="00A413A4" w:rsidRDefault="00301CDF" w:rsidP="00AB7ECA">
      <w:pPr>
        <w:autoSpaceDE w:val="0"/>
        <w:autoSpaceDN w:val="0"/>
        <w:adjustRightInd w:val="0"/>
        <w:spacing w:before="100" w:beforeAutospacing="1" w:after="100" w:afterAutospacing="1"/>
        <w:rPr>
          <w:rFonts w:ascii="Arial" w:eastAsia="Times New Roman" w:hAnsi="Arial" w:cs="Arial"/>
          <w:b/>
          <w:sz w:val="22"/>
          <w:szCs w:val="22"/>
          <w:lang w:eastAsia="cs-CZ"/>
        </w:rPr>
      </w:pPr>
      <w:r w:rsidRPr="004E3226">
        <w:rPr>
          <w:rFonts w:ascii="Arial" w:hAnsi="Arial" w:cs="Arial"/>
          <w:b/>
          <w:color w:val="000000"/>
          <w:sz w:val="22"/>
          <w:szCs w:val="22"/>
        </w:rPr>
        <w:t>O</w:t>
      </w:r>
      <w:r w:rsidR="00B52CC3">
        <w:rPr>
          <w:rFonts w:ascii="Arial" w:hAnsi="Arial" w:cs="Arial"/>
          <w:b/>
          <w:color w:val="000000"/>
          <w:sz w:val="22"/>
          <w:szCs w:val="22"/>
        </w:rPr>
        <w:t> </w:t>
      </w:r>
      <w:r w:rsidRPr="004E3226">
        <w:rPr>
          <w:rFonts w:ascii="Arial" w:hAnsi="Arial" w:cs="Arial"/>
          <w:b/>
          <w:color w:val="000000"/>
          <w:sz w:val="22"/>
          <w:szCs w:val="22"/>
        </w:rPr>
        <w:t xml:space="preserve">výsledku věcného hodnocení je žadatel informován </w:t>
      </w:r>
      <w:r>
        <w:rPr>
          <w:rFonts w:ascii="Arial" w:hAnsi="Arial" w:cs="Arial"/>
          <w:b/>
          <w:color w:val="000000"/>
          <w:sz w:val="22"/>
          <w:szCs w:val="22"/>
        </w:rPr>
        <w:t xml:space="preserve">dle postupů uvedených v kapitole </w:t>
      </w:r>
      <w:r w:rsidR="00EC7B22">
        <w:rPr>
          <w:rFonts w:ascii="Arial" w:hAnsi="Arial" w:cs="Arial"/>
          <w:b/>
          <w:color w:val="000000"/>
          <w:sz w:val="22"/>
          <w:szCs w:val="22"/>
        </w:rPr>
        <w:fldChar w:fldCharType="begin"/>
      </w:r>
      <w:r>
        <w:rPr>
          <w:rFonts w:ascii="Arial" w:hAnsi="Arial" w:cs="Arial"/>
          <w:b/>
          <w:color w:val="000000"/>
          <w:sz w:val="22"/>
          <w:szCs w:val="22"/>
        </w:rPr>
        <w:instrText xml:space="preserve"> REF _Ref458075514 \r \h </w:instrText>
      </w:r>
      <w:r w:rsidR="00EC7B22">
        <w:rPr>
          <w:rFonts w:ascii="Arial" w:hAnsi="Arial" w:cs="Arial"/>
          <w:b/>
          <w:color w:val="000000"/>
          <w:sz w:val="22"/>
          <w:szCs w:val="22"/>
        </w:rPr>
      </w:r>
      <w:r w:rsidR="00EC7B22">
        <w:rPr>
          <w:rFonts w:ascii="Arial" w:hAnsi="Arial" w:cs="Arial"/>
          <w:b/>
          <w:color w:val="000000"/>
          <w:sz w:val="22"/>
          <w:szCs w:val="22"/>
        </w:rPr>
        <w:fldChar w:fldCharType="separate"/>
      </w:r>
      <w:r w:rsidR="00625DD0">
        <w:rPr>
          <w:rFonts w:ascii="Arial" w:hAnsi="Arial" w:cs="Arial"/>
          <w:b/>
          <w:color w:val="000000"/>
          <w:sz w:val="22"/>
          <w:szCs w:val="22"/>
        </w:rPr>
        <w:t>8.6</w:t>
      </w:r>
      <w:r w:rsidR="00EC7B22">
        <w:rPr>
          <w:rFonts w:ascii="Arial" w:hAnsi="Arial" w:cs="Arial"/>
          <w:b/>
          <w:color w:val="000000"/>
          <w:sz w:val="22"/>
          <w:szCs w:val="22"/>
        </w:rPr>
        <w:fldChar w:fldCharType="end"/>
      </w:r>
      <w:r>
        <w:rPr>
          <w:rFonts w:ascii="Arial" w:hAnsi="Arial" w:cs="Arial"/>
          <w:b/>
          <w:color w:val="000000"/>
          <w:sz w:val="22"/>
          <w:szCs w:val="22"/>
        </w:rPr>
        <w:t xml:space="preserve">- </w:t>
      </w:r>
      <w:r w:rsidR="00330619">
        <w:fldChar w:fldCharType="begin"/>
      </w:r>
      <w:r w:rsidR="00330619">
        <w:instrText xml:space="preserve"> REF _Ref458075524 \h  \* MERGEFORMAT </w:instrText>
      </w:r>
      <w:r w:rsidR="00330619">
        <w:fldChar w:fldCharType="separate"/>
      </w:r>
      <w:r w:rsidR="00625DD0" w:rsidRPr="00625DD0">
        <w:rPr>
          <w:rFonts w:ascii="Arial" w:hAnsi="Arial" w:cs="Arial"/>
          <w:b/>
          <w:sz w:val="22"/>
          <w:szCs w:val="22"/>
        </w:rPr>
        <w:t>Informování žadatele o výsledku hodnocení a výběru projektu</w:t>
      </w:r>
      <w:r w:rsidR="00330619">
        <w:fldChar w:fldCharType="end"/>
      </w:r>
      <w:r>
        <w:rPr>
          <w:rFonts w:ascii="Arial" w:hAnsi="Arial" w:cs="Arial"/>
          <w:b/>
          <w:color w:val="000000"/>
          <w:sz w:val="22"/>
          <w:szCs w:val="22"/>
        </w:rPr>
        <w:t>.</w:t>
      </w:r>
    </w:p>
    <w:p w14:paraId="668D83FB" w14:textId="77777777" w:rsidR="00BD14C5" w:rsidRPr="0014589E" w:rsidRDefault="00BD14C5" w:rsidP="00DB5153">
      <w:pPr>
        <w:pStyle w:val="Nadpis3"/>
      </w:pPr>
      <w:bookmarkStart w:id="1548" w:name="_Toc439869094"/>
      <w:bookmarkStart w:id="1549" w:name="_Toc439869458"/>
      <w:bookmarkStart w:id="1550" w:name="_Toc439924558"/>
      <w:bookmarkStart w:id="1551" w:name="_Toc439924871"/>
      <w:bookmarkStart w:id="1552" w:name="_Toc439925178"/>
      <w:bookmarkStart w:id="1553" w:name="_Toc423675975"/>
      <w:bookmarkStart w:id="1554" w:name="_Toc423707040"/>
      <w:bookmarkStart w:id="1555" w:name="_Toc424128539"/>
      <w:bookmarkStart w:id="1556" w:name="_Ref432758709"/>
      <w:bookmarkStart w:id="1557" w:name="_Toc439685361"/>
      <w:bookmarkStart w:id="1558" w:name="_Ref456870950"/>
      <w:bookmarkStart w:id="1559" w:name="_Toc483314216"/>
      <w:bookmarkEnd w:id="1548"/>
      <w:bookmarkEnd w:id="1549"/>
      <w:bookmarkEnd w:id="1550"/>
      <w:bookmarkEnd w:id="1551"/>
      <w:bookmarkEnd w:id="1552"/>
      <w:r w:rsidRPr="0014589E">
        <w:t>Analýza rizik</w:t>
      </w:r>
      <w:bookmarkEnd w:id="1553"/>
      <w:bookmarkEnd w:id="1554"/>
      <w:bookmarkEnd w:id="1555"/>
      <w:bookmarkEnd w:id="1556"/>
      <w:bookmarkEnd w:id="1557"/>
      <w:bookmarkEnd w:id="1558"/>
      <w:bookmarkEnd w:id="1559"/>
    </w:p>
    <w:p w14:paraId="5E0D2D91" w14:textId="77777777" w:rsidR="00BD14C5" w:rsidRPr="00604386" w:rsidRDefault="00BD14C5" w:rsidP="001B3721">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Pro jednotlivé žádosti o podporu, které úspěšně prošly kontrolou přijatelnosti</w:t>
      </w:r>
      <w:r w:rsidR="00957B9D">
        <w:rPr>
          <w:rFonts w:ascii="Arial" w:hAnsi="Arial" w:cs="Arial"/>
          <w:color w:val="000000"/>
          <w:sz w:val="22"/>
          <w:szCs w:val="22"/>
        </w:rPr>
        <w:t xml:space="preserve"> a</w:t>
      </w:r>
      <w:r w:rsidRPr="00604386">
        <w:rPr>
          <w:rFonts w:ascii="Arial" w:hAnsi="Arial" w:cs="Arial"/>
          <w:color w:val="000000"/>
          <w:sz w:val="22"/>
          <w:szCs w:val="22"/>
        </w:rPr>
        <w:t xml:space="preserve"> formálních náležitostí, bude v rámci věcného hodnocení vypracována ex</w:t>
      </w:r>
      <w:r w:rsidR="00532D88">
        <w:rPr>
          <w:rFonts w:ascii="Arial" w:hAnsi="Arial" w:cs="Arial"/>
          <w:color w:val="000000"/>
          <w:sz w:val="22"/>
          <w:szCs w:val="22"/>
        </w:rPr>
        <w:t>-</w:t>
      </w:r>
      <w:r w:rsidRPr="00604386">
        <w:rPr>
          <w:rFonts w:ascii="Arial" w:hAnsi="Arial" w:cs="Arial"/>
          <w:color w:val="000000"/>
          <w:sz w:val="22"/>
          <w:szCs w:val="22"/>
        </w:rPr>
        <w:t>ante analýza rizik</w:t>
      </w:r>
      <w:r w:rsidR="001550C9">
        <w:rPr>
          <w:rFonts w:ascii="Arial" w:hAnsi="Arial" w:cs="Arial"/>
          <w:color w:val="000000"/>
          <w:sz w:val="22"/>
          <w:szCs w:val="22"/>
        </w:rPr>
        <w:t xml:space="preserve">, </w:t>
      </w:r>
      <w:r w:rsidRPr="00604386">
        <w:rPr>
          <w:rFonts w:ascii="Arial" w:hAnsi="Arial" w:cs="Arial"/>
          <w:color w:val="000000"/>
          <w:sz w:val="22"/>
          <w:szCs w:val="22"/>
        </w:rPr>
        <w:t xml:space="preserve">pokud tak bude stanoveno pro příslušný specifický cíl v rámci </w:t>
      </w:r>
      <w:r w:rsidR="001550C9">
        <w:rPr>
          <w:rFonts w:ascii="Arial" w:hAnsi="Arial" w:cs="Arial"/>
          <w:color w:val="000000"/>
          <w:sz w:val="22"/>
          <w:szCs w:val="22"/>
        </w:rPr>
        <w:t>M</w:t>
      </w:r>
      <w:r w:rsidRPr="00604386">
        <w:rPr>
          <w:rFonts w:ascii="Arial" w:hAnsi="Arial" w:cs="Arial"/>
          <w:color w:val="000000"/>
          <w:sz w:val="22"/>
          <w:szCs w:val="22"/>
        </w:rPr>
        <w:t>odelu hodnocení projektů OPD.</w:t>
      </w:r>
    </w:p>
    <w:p w14:paraId="3A99F768" w14:textId="77777777" w:rsidR="001550C9" w:rsidRDefault="00BD14C5" w:rsidP="001B3721">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Cílem analýzy rizik je vyhodnotit rizika, která mohou s realizací projektů souviset. </w:t>
      </w:r>
      <w:r w:rsidRPr="00604386">
        <w:rPr>
          <w:rFonts w:ascii="Arial" w:hAnsi="Arial" w:cs="Arial"/>
          <w:color w:val="000000"/>
          <w:sz w:val="22"/>
          <w:szCs w:val="22"/>
        </w:rPr>
        <w:t>V</w:t>
      </w:r>
      <w:r w:rsidR="00250D17" w:rsidRPr="00604386">
        <w:rPr>
          <w:rFonts w:ascii="Arial" w:hAnsi="Arial" w:cs="Arial"/>
          <w:color w:val="000000"/>
          <w:sz w:val="22"/>
          <w:szCs w:val="22"/>
        </w:rPr>
        <w:t> </w:t>
      </w:r>
      <w:r w:rsidRPr="00604386">
        <w:rPr>
          <w:rFonts w:ascii="Arial" w:hAnsi="Arial" w:cs="Arial"/>
          <w:color w:val="000000"/>
          <w:sz w:val="22"/>
          <w:szCs w:val="22"/>
        </w:rPr>
        <w:t xml:space="preserve"> případě ex</w:t>
      </w:r>
      <w:r w:rsidR="00A413A4">
        <w:rPr>
          <w:rFonts w:ascii="Arial" w:hAnsi="Arial" w:cs="Arial"/>
          <w:color w:val="000000"/>
          <w:sz w:val="22"/>
          <w:szCs w:val="22"/>
        </w:rPr>
        <w:t>-</w:t>
      </w:r>
      <w:r w:rsidRPr="00604386">
        <w:rPr>
          <w:rFonts w:ascii="Arial" w:hAnsi="Arial" w:cs="Arial"/>
          <w:color w:val="000000"/>
          <w:sz w:val="22"/>
          <w:szCs w:val="22"/>
        </w:rPr>
        <w:t>ante analýzy rizik může být výsledkem hodnocení doporučení projektu k financování bez</w:t>
      </w:r>
      <w:r w:rsidR="007A47D7">
        <w:rPr>
          <w:rFonts w:ascii="Arial" w:hAnsi="Arial" w:cs="Arial"/>
          <w:color w:val="000000"/>
          <w:sz w:val="22"/>
          <w:szCs w:val="22"/>
        </w:rPr>
        <w:t> </w:t>
      </w:r>
      <w:r w:rsidRPr="00604386">
        <w:rPr>
          <w:rFonts w:ascii="Arial" w:hAnsi="Arial" w:cs="Arial"/>
          <w:color w:val="000000"/>
          <w:sz w:val="22"/>
          <w:szCs w:val="22"/>
        </w:rPr>
        <w:t>ex</w:t>
      </w:r>
      <w:r w:rsidR="00A413A4">
        <w:rPr>
          <w:rFonts w:ascii="Arial" w:hAnsi="Arial" w:cs="Arial"/>
          <w:color w:val="000000"/>
          <w:sz w:val="22"/>
          <w:szCs w:val="22"/>
        </w:rPr>
        <w:t>-</w:t>
      </w:r>
      <w:r w:rsidRPr="00604386">
        <w:rPr>
          <w:rFonts w:ascii="Arial" w:hAnsi="Arial" w:cs="Arial"/>
          <w:color w:val="000000"/>
          <w:sz w:val="22"/>
          <w:szCs w:val="22"/>
        </w:rPr>
        <w:t>ante kontroly nebo s</w:t>
      </w:r>
      <w:r w:rsidR="00A413A4">
        <w:rPr>
          <w:rFonts w:ascii="Arial" w:hAnsi="Arial" w:cs="Arial"/>
          <w:color w:val="000000"/>
          <w:sz w:val="22"/>
          <w:szCs w:val="22"/>
        </w:rPr>
        <w:t> </w:t>
      </w:r>
      <w:r w:rsidRPr="00604386">
        <w:rPr>
          <w:rFonts w:ascii="Arial" w:hAnsi="Arial" w:cs="Arial"/>
          <w:color w:val="000000"/>
          <w:sz w:val="22"/>
          <w:szCs w:val="22"/>
        </w:rPr>
        <w:t>ex</w:t>
      </w:r>
      <w:r w:rsidR="00A413A4">
        <w:rPr>
          <w:rFonts w:ascii="Arial" w:hAnsi="Arial" w:cs="Arial"/>
          <w:color w:val="000000"/>
          <w:sz w:val="22"/>
          <w:szCs w:val="22"/>
        </w:rPr>
        <w:t>-</w:t>
      </w:r>
      <w:r w:rsidRPr="00604386">
        <w:rPr>
          <w:rFonts w:ascii="Arial" w:hAnsi="Arial" w:cs="Arial"/>
          <w:color w:val="000000"/>
          <w:sz w:val="22"/>
          <w:szCs w:val="22"/>
        </w:rPr>
        <w:t xml:space="preserve">ante kontrolou </w:t>
      </w:r>
      <w:r w:rsidRPr="00604386">
        <w:rPr>
          <w:rFonts w:ascii="Arial" w:hAnsi="Arial" w:cs="Arial"/>
          <w:sz w:val="22"/>
          <w:szCs w:val="22"/>
        </w:rPr>
        <w:t>(viz kap</w:t>
      </w:r>
      <w:r w:rsidR="00250D17" w:rsidRPr="00604386">
        <w:rPr>
          <w:rFonts w:ascii="Arial" w:hAnsi="Arial" w:cs="Arial"/>
          <w:sz w:val="22"/>
          <w:szCs w:val="22"/>
        </w:rPr>
        <w:t>itola</w:t>
      </w:r>
      <w:r w:rsidR="00330619">
        <w:fldChar w:fldCharType="begin"/>
      </w:r>
      <w:r w:rsidR="00330619">
        <w:instrText xml:space="preserve"> REF _Ref426620243 \r \h  \* MERGEFORMAT </w:instrText>
      </w:r>
      <w:r w:rsidR="00330619">
        <w:fldChar w:fldCharType="separate"/>
      </w:r>
      <w:r w:rsidR="00625DD0" w:rsidRPr="00625DD0">
        <w:rPr>
          <w:rFonts w:ascii="Arial" w:hAnsi="Arial" w:cs="Arial"/>
          <w:sz w:val="22"/>
          <w:szCs w:val="22"/>
        </w:rPr>
        <w:t>17.3.2.1</w:t>
      </w:r>
      <w:r w:rsidR="00330619">
        <w:fldChar w:fldCharType="end"/>
      </w:r>
      <w:r w:rsidRPr="00604386">
        <w:rPr>
          <w:rFonts w:ascii="Arial" w:hAnsi="Arial" w:cs="Arial"/>
          <w:sz w:val="22"/>
          <w:szCs w:val="22"/>
        </w:rPr>
        <w:t>).</w:t>
      </w:r>
      <w:r w:rsidR="00532D88">
        <w:rPr>
          <w:rFonts w:ascii="Arial" w:hAnsi="Arial" w:cs="Arial"/>
          <w:sz w:val="22"/>
          <w:szCs w:val="22"/>
        </w:rPr>
        <w:t xml:space="preserve"> U projektů, u kterých </w:t>
      </w:r>
      <w:r w:rsidR="004A7928">
        <w:rPr>
          <w:rFonts w:ascii="Arial" w:hAnsi="Arial" w:cs="Arial"/>
          <w:sz w:val="22"/>
          <w:szCs w:val="22"/>
        </w:rPr>
        <w:t>budou identifikována nepřijatelná rizika, bude obvykle</w:t>
      </w:r>
      <w:r w:rsidR="001550C9">
        <w:rPr>
          <w:rFonts w:ascii="Arial" w:hAnsi="Arial" w:cs="Arial"/>
          <w:sz w:val="22"/>
          <w:szCs w:val="22"/>
        </w:rPr>
        <w:t xml:space="preserve"> provedena ex-ante kontrola. Řidicí orgán může provést ex-ante kontrolu u každého projektu i bez  ohledu na výsledek analýzy rizik, pokud to považuje za nezbytné.</w:t>
      </w:r>
    </w:p>
    <w:p w14:paraId="3FB5218E" w14:textId="77777777" w:rsidR="00BD14C5" w:rsidRPr="00604386" w:rsidRDefault="00BD14C5" w:rsidP="001B3721">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Projekt může být vyřazen z procesu schvalování pouze na základě provedení ex-ante kontroly při porušení podmínek stanovených výzvou</w:t>
      </w:r>
      <w:r w:rsidR="0073647B">
        <w:rPr>
          <w:rFonts w:ascii="Arial" w:hAnsi="Arial" w:cs="Arial"/>
          <w:sz w:val="22"/>
          <w:szCs w:val="22"/>
        </w:rPr>
        <w:t>, a to v rámci fáze výběru projektu. Ex-ante kontrola může proběhnout formou kontroly na místě nebo formou administrativního ověření</w:t>
      </w:r>
      <w:r w:rsidRPr="00604386">
        <w:rPr>
          <w:rFonts w:ascii="Arial" w:hAnsi="Arial" w:cs="Arial"/>
          <w:sz w:val="22"/>
          <w:szCs w:val="22"/>
        </w:rPr>
        <w:t>.</w:t>
      </w:r>
    </w:p>
    <w:p w14:paraId="22D51716" w14:textId="77777777" w:rsidR="00BD14C5" w:rsidRPr="00604386" w:rsidRDefault="00BD14C5" w:rsidP="001B3721">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Na základě výsledků analýzy rizik může být žadateli/příjemci uloženo nápravné opatření s lhůtou na jeho splnění.</w:t>
      </w:r>
    </w:p>
    <w:p w14:paraId="63E359F1" w14:textId="77777777" w:rsidR="00BD14C5" w:rsidRPr="00604386" w:rsidRDefault="001550C9" w:rsidP="001B3721">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Analýzu rizik provádí hodnotící </w:t>
      </w:r>
      <w:r w:rsidR="0071242E">
        <w:rPr>
          <w:rFonts w:ascii="Arial" w:hAnsi="Arial" w:cs="Arial"/>
          <w:color w:val="000000"/>
          <w:sz w:val="22"/>
          <w:szCs w:val="22"/>
        </w:rPr>
        <w:t xml:space="preserve">komise podle předem stanovených podmínek. </w:t>
      </w:r>
      <w:r w:rsidR="00BD14C5" w:rsidRPr="00604386">
        <w:rPr>
          <w:rFonts w:ascii="Arial" w:hAnsi="Arial" w:cs="Arial"/>
          <w:color w:val="000000"/>
          <w:sz w:val="22"/>
          <w:szCs w:val="22"/>
        </w:rPr>
        <w:t>Ex</w:t>
      </w:r>
      <w:r w:rsidR="00532D88">
        <w:rPr>
          <w:rFonts w:ascii="Arial" w:hAnsi="Arial" w:cs="Arial"/>
          <w:color w:val="000000"/>
          <w:sz w:val="22"/>
          <w:szCs w:val="22"/>
        </w:rPr>
        <w:t>-</w:t>
      </w:r>
      <w:r w:rsidR="00BD14C5" w:rsidRPr="00604386">
        <w:rPr>
          <w:rFonts w:ascii="Arial" w:hAnsi="Arial" w:cs="Arial"/>
          <w:color w:val="000000"/>
          <w:sz w:val="22"/>
          <w:szCs w:val="22"/>
        </w:rPr>
        <w:t xml:space="preserve">ante analýza rizik přímo navazuje na kritéria pro věcné hodnocení projektů OPD.  </w:t>
      </w:r>
    </w:p>
    <w:p w14:paraId="23FE602C" w14:textId="77777777" w:rsidR="00BD14C5" w:rsidRPr="00277D1B" w:rsidRDefault="00BD14C5" w:rsidP="001B3721">
      <w:pPr>
        <w:autoSpaceDE w:val="0"/>
        <w:autoSpaceDN w:val="0"/>
        <w:adjustRightInd w:val="0"/>
        <w:spacing w:before="100" w:beforeAutospacing="1" w:after="100" w:afterAutospacing="1"/>
        <w:rPr>
          <w:rFonts w:ascii="Arial" w:hAnsi="Arial" w:cs="Arial"/>
          <w:b/>
          <w:color w:val="000000"/>
          <w:sz w:val="22"/>
          <w:szCs w:val="22"/>
        </w:rPr>
      </w:pPr>
      <w:r w:rsidRPr="00277D1B">
        <w:rPr>
          <w:rFonts w:ascii="Arial" w:hAnsi="Arial" w:cs="Arial"/>
          <w:b/>
          <w:color w:val="000000"/>
          <w:sz w:val="22"/>
          <w:szCs w:val="22"/>
        </w:rPr>
        <w:t>Jednotlivá kritéria pro ex</w:t>
      </w:r>
      <w:r w:rsidR="00A413A4" w:rsidRPr="00277D1B">
        <w:rPr>
          <w:rFonts w:ascii="Arial" w:hAnsi="Arial" w:cs="Arial"/>
          <w:b/>
          <w:color w:val="000000"/>
          <w:sz w:val="22"/>
          <w:szCs w:val="22"/>
        </w:rPr>
        <w:t>-</w:t>
      </w:r>
      <w:r w:rsidRPr="00277D1B">
        <w:rPr>
          <w:rFonts w:ascii="Arial" w:hAnsi="Arial" w:cs="Arial"/>
          <w:b/>
          <w:color w:val="000000"/>
          <w:sz w:val="22"/>
          <w:szCs w:val="22"/>
        </w:rPr>
        <w:t xml:space="preserve">ante analýzu rizik budou nastavena v rámci hodnotícího souboru, který rozpracovává </w:t>
      </w:r>
      <w:r w:rsidR="00A413A4" w:rsidRPr="00277D1B">
        <w:rPr>
          <w:rFonts w:ascii="Arial" w:hAnsi="Arial" w:cs="Arial"/>
          <w:b/>
          <w:color w:val="000000"/>
          <w:sz w:val="22"/>
          <w:szCs w:val="22"/>
        </w:rPr>
        <w:t xml:space="preserve">kritéria </w:t>
      </w:r>
      <w:r w:rsidRPr="00277D1B">
        <w:rPr>
          <w:rFonts w:ascii="Arial" w:hAnsi="Arial" w:cs="Arial"/>
          <w:b/>
          <w:color w:val="000000"/>
          <w:sz w:val="22"/>
          <w:szCs w:val="22"/>
        </w:rPr>
        <w:t>výběru projektů OPD</w:t>
      </w:r>
      <w:r w:rsidR="00A413A4" w:rsidRPr="00277D1B">
        <w:rPr>
          <w:rFonts w:ascii="Arial" w:hAnsi="Arial" w:cs="Arial"/>
          <w:b/>
          <w:color w:val="000000"/>
          <w:sz w:val="22"/>
          <w:szCs w:val="22"/>
        </w:rPr>
        <w:t xml:space="preserve">, a je </w:t>
      </w:r>
      <w:r w:rsidR="00532D88" w:rsidRPr="00277D1B">
        <w:rPr>
          <w:rFonts w:ascii="Arial" w:hAnsi="Arial" w:cs="Arial"/>
          <w:b/>
          <w:color w:val="000000"/>
          <w:sz w:val="22"/>
          <w:szCs w:val="22"/>
        </w:rPr>
        <w:t xml:space="preserve">vždy </w:t>
      </w:r>
      <w:r w:rsidR="00A413A4" w:rsidRPr="00277D1B">
        <w:rPr>
          <w:rFonts w:ascii="Arial" w:hAnsi="Arial" w:cs="Arial"/>
          <w:b/>
          <w:color w:val="000000"/>
          <w:sz w:val="22"/>
          <w:szCs w:val="22"/>
        </w:rPr>
        <w:t>zveřejn</w:t>
      </w:r>
      <w:r w:rsidR="00532D88" w:rsidRPr="00277D1B">
        <w:rPr>
          <w:rFonts w:ascii="Arial" w:hAnsi="Arial" w:cs="Arial"/>
          <w:b/>
          <w:color w:val="000000"/>
          <w:sz w:val="22"/>
          <w:szCs w:val="22"/>
        </w:rPr>
        <w:t xml:space="preserve">ován </w:t>
      </w:r>
      <w:r w:rsidR="00A413A4" w:rsidRPr="00277D1B">
        <w:rPr>
          <w:rFonts w:ascii="Arial" w:hAnsi="Arial" w:cs="Arial"/>
          <w:b/>
          <w:color w:val="000000"/>
          <w:sz w:val="22"/>
          <w:szCs w:val="22"/>
        </w:rPr>
        <w:t>s</w:t>
      </w:r>
      <w:r w:rsidR="00532D88" w:rsidRPr="00277D1B">
        <w:rPr>
          <w:rFonts w:ascii="Arial" w:hAnsi="Arial" w:cs="Arial"/>
          <w:b/>
          <w:color w:val="000000"/>
          <w:sz w:val="22"/>
          <w:szCs w:val="22"/>
        </w:rPr>
        <w:t> dokumentací k výzvě</w:t>
      </w:r>
      <w:r w:rsidRPr="00277D1B">
        <w:rPr>
          <w:rFonts w:ascii="Arial" w:hAnsi="Arial" w:cs="Arial"/>
          <w:b/>
          <w:color w:val="000000"/>
          <w:sz w:val="22"/>
          <w:szCs w:val="22"/>
        </w:rPr>
        <w:t>.</w:t>
      </w:r>
    </w:p>
    <w:p w14:paraId="70BC47DB" w14:textId="77777777" w:rsidR="00BD14C5" w:rsidRPr="00250D17" w:rsidRDefault="00BD14C5" w:rsidP="000F195B">
      <w:pPr>
        <w:pStyle w:val="Nadpis2"/>
      </w:pPr>
      <w:bookmarkStart w:id="1560" w:name="_Toc439869096"/>
      <w:bookmarkStart w:id="1561" w:name="_Toc439869460"/>
      <w:bookmarkStart w:id="1562" w:name="_Toc439924560"/>
      <w:bookmarkStart w:id="1563" w:name="_Toc439924873"/>
      <w:bookmarkStart w:id="1564" w:name="_Toc439925180"/>
      <w:bookmarkStart w:id="1565" w:name="_Toc439869097"/>
      <w:bookmarkStart w:id="1566" w:name="_Toc439869461"/>
      <w:bookmarkStart w:id="1567" w:name="_Toc439924561"/>
      <w:bookmarkStart w:id="1568" w:name="_Toc439924874"/>
      <w:bookmarkStart w:id="1569" w:name="_Toc439925181"/>
      <w:bookmarkStart w:id="1570" w:name="_Toc439869098"/>
      <w:bookmarkStart w:id="1571" w:name="_Toc439869462"/>
      <w:bookmarkStart w:id="1572" w:name="_Toc439924562"/>
      <w:bookmarkStart w:id="1573" w:name="_Toc439924875"/>
      <w:bookmarkStart w:id="1574" w:name="_Toc439925182"/>
      <w:bookmarkStart w:id="1575" w:name="_Toc423675976"/>
      <w:bookmarkStart w:id="1576" w:name="_Toc423707041"/>
      <w:bookmarkStart w:id="1577" w:name="_Toc424128540"/>
      <w:bookmarkStart w:id="1578" w:name="_Toc424230551"/>
      <w:bookmarkStart w:id="1579" w:name="_Ref424232650"/>
      <w:bookmarkStart w:id="1580" w:name="_Ref424232655"/>
      <w:bookmarkStart w:id="1581" w:name="_Toc439685362"/>
      <w:bookmarkStart w:id="1582" w:name="_Ref458691773"/>
      <w:bookmarkStart w:id="1583" w:name="_Toc483314217"/>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sidRPr="001A3949">
        <w:t>Postup</w:t>
      </w:r>
      <w:r w:rsidRPr="00250D17">
        <w:t xml:space="preserve"> při hodnocení projektů</w:t>
      </w:r>
      <w:bookmarkEnd w:id="1575"/>
      <w:bookmarkEnd w:id="1576"/>
      <w:bookmarkEnd w:id="1577"/>
      <w:bookmarkEnd w:id="1578"/>
      <w:bookmarkEnd w:id="1579"/>
      <w:bookmarkEnd w:id="1580"/>
      <w:bookmarkEnd w:id="1581"/>
      <w:bookmarkEnd w:id="1582"/>
      <w:bookmarkEnd w:id="1583"/>
    </w:p>
    <w:p w14:paraId="021D8E87"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Postupy a způsob hodnocení projektů, které budou předkládány v rámci jednotlivých specifických cílů OPD jsou zpracovány v Modelu hodnocení projektů OPD</w:t>
      </w:r>
      <w:r w:rsidR="00915305">
        <w:rPr>
          <w:rFonts w:ascii="Arial" w:hAnsi="Arial" w:cs="Arial"/>
          <w:sz w:val="22"/>
          <w:szCs w:val="22"/>
        </w:rPr>
        <w:t xml:space="preserve"> – viz kapitola 7.2.</w:t>
      </w:r>
    </w:p>
    <w:p w14:paraId="42F18F29"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Přehled specifických cílů OPD a předpokládaný druh výzev a způsob jejich hodnocení je uveden v tabulce. Druh výzvy a způsob hodnocení může být upřesněn na základě rozhod</w:t>
      </w:r>
      <w:r w:rsidR="00AB7ECA" w:rsidRPr="00604386">
        <w:rPr>
          <w:rFonts w:ascii="Arial" w:hAnsi="Arial" w:cs="Arial"/>
          <w:sz w:val="22"/>
          <w:szCs w:val="22"/>
        </w:rPr>
        <w:t>nutí Monitorovacího výboru OPD.</w:t>
      </w:r>
    </w:p>
    <w:tbl>
      <w:tblPr>
        <w:tblStyle w:val="Mkatabulky"/>
        <w:tblW w:w="9067" w:type="dxa"/>
        <w:tblLayout w:type="fixed"/>
        <w:tblLook w:val="04A0" w:firstRow="1" w:lastRow="0" w:firstColumn="1" w:lastColumn="0" w:noHBand="0" w:noVBand="1"/>
      </w:tblPr>
      <w:tblGrid>
        <w:gridCol w:w="3297"/>
        <w:gridCol w:w="2368"/>
        <w:gridCol w:w="1701"/>
        <w:gridCol w:w="1701"/>
      </w:tblGrid>
      <w:tr w:rsidR="00BD14C5" w:rsidRPr="00604386" w14:paraId="28E89B19" w14:textId="77777777" w:rsidTr="00F50D47">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480DE1A0" w14:textId="77777777" w:rsidR="00BD14C5" w:rsidRPr="00604386" w:rsidRDefault="00BD14C5" w:rsidP="001B3721">
            <w:pPr>
              <w:jc w:val="center"/>
              <w:rPr>
                <w:rFonts w:ascii="Arial" w:hAnsi="Arial" w:cs="Arial"/>
                <w:color w:val="FFFFFF" w:themeColor="background1"/>
                <w:sz w:val="22"/>
                <w:szCs w:val="22"/>
              </w:rPr>
            </w:pPr>
            <w:r w:rsidRPr="00604386">
              <w:rPr>
                <w:rFonts w:ascii="Arial" w:hAnsi="Arial" w:cs="Arial"/>
                <w:color w:val="FFFFFF" w:themeColor="background1"/>
                <w:sz w:val="22"/>
                <w:szCs w:val="22"/>
              </w:rPr>
              <w:t>Specifický cíl</w:t>
            </w:r>
          </w:p>
        </w:tc>
        <w:tc>
          <w:tcPr>
            <w:tcW w:w="2368"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57959DC7" w14:textId="77777777" w:rsidR="00BD14C5" w:rsidRPr="00604386" w:rsidRDefault="00BD14C5" w:rsidP="001B3721">
            <w:pPr>
              <w:jc w:val="center"/>
              <w:rPr>
                <w:rFonts w:ascii="Arial" w:hAnsi="Arial" w:cs="Arial"/>
                <w:color w:val="FFFFFF" w:themeColor="background1"/>
                <w:sz w:val="22"/>
                <w:szCs w:val="22"/>
              </w:rPr>
            </w:pPr>
            <w:r w:rsidRPr="00604386">
              <w:rPr>
                <w:rFonts w:ascii="Arial" w:hAnsi="Arial" w:cs="Arial"/>
                <w:color w:val="FFFFFF" w:themeColor="background1"/>
                <w:sz w:val="22"/>
                <w:szCs w:val="22"/>
              </w:rPr>
              <w:t>Druh výzvy</w:t>
            </w:r>
          </w:p>
        </w:tc>
        <w:tc>
          <w:tcPr>
            <w:tcW w:w="1701"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21D2AF4A" w14:textId="77777777" w:rsidR="00BD14C5" w:rsidRPr="00604386" w:rsidRDefault="00BD14C5" w:rsidP="001B3721">
            <w:pPr>
              <w:jc w:val="center"/>
              <w:rPr>
                <w:rFonts w:ascii="Arial" w:hAnsi="Arial" w:cs="Arial"/>
                <w:color w:val="FFFFFF" w:themeColor="background1"/>
                <w:sz w:val="22"/>
                <w:szCs w:val="22"/>
              </w:rPr>
            </w:pPr>
            <w:r w:rsidRPr="00604386">
              <w:rPr>
                <w:rFonts w:ascii="Arial" w:hAnsi="Arial" w:cs="Arial"/>
                <w:color w:val="FFFFFF" w:themeColor="background1"/>
                <w:sz w:val="22"/>
                <w:szCs w:val="22"/>
              </w:rPr>
              <w:t>Způsob hodnocení</w:t>
            </w:r>
          </w:p>
        </w:tc>
        <w:tc>
          <w:tcPr>
            <w:tcW w:w="1701"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2A9B751D" w14:textId="77777777" w:rsidR="00BD14C5" w:rsidRPr="00604386" w:rsidRDefault="00BD14C5" w:rsidP="001B3721">
            <w:pPr>
              <w:jc w:val="center"/>
              <w:rPr>
                <w:rFonts w:ascii="Arial" w:hAnsi="Arial" w:cs="Arial"/>
                <w:color w:val="FFFFFF" w:themeColor="background1"/>
                <w:sz w:val="22"/>
                <w:szCs w:val="22"/>
              </w:rPr>
            </w:pPr>
            <w:r w:rsidRPr="00604386">
              <w:rPr>
                <w:rFonts w:ascii="Arial" w:hAnsi="Arial" w:cs="Arial"/>
                <w:color w:val="FFFFFF" w:themeColor="background1"/>
                <w:sz w:val="22"/>
                <w:szCs w:val="22"/>
              </w:rPr>
              <w:t>Hodnotící komise</w:t>
            </w:r>
          </w:p>
        </w:tc>
      </w:tr>
      <w:tr w:rsidR="00BD14C5" w:rsidRPr="00604386" w14:paraId="389E4116"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92E572" w14:textId="2EB9A269" w:rsidR="00BD14C5" w:rsidRPr="00604386" w:rsidRDefault="00BD14C5" w:rsidP="008E076A">
            <w:pPr>
              <w:rPr>
                <w:rFonts w:ascii="Arial" w:hAnsi="Arial" w:cs="Arial"/>
                <w:sz w:val="22"/>
                <w:szCs w:val="22"/>
              </w:rPr>
            </w:pPr>
            <w:r w:rsidRPr="00604386">
              <w:rPr>
                <w:rFonts w:ascii="Arial" w:hAnsi="Arial" w:cs="Arial"/>
                <w:sz w:val="22"/>
                <w:szCs w:val="22"/>
              </w:rPr>
              <w:t xml:space="preserve">1.1, , </w:t>
            </w:r>
            <w:r w:rsidR="00F42F61" w:rsidRPr="00604386">
              <w:rPr>
                <w:rFonts w:ascii="Arial" w:hAnsi="Arial" w:cs="Arial"/>
                <w:sz w:val="22"/>
                <w:szCs w:val="22"/>
              </w:rPr>
              <w:t>1.4,</w:t>
            </w:r>
            <w:r w:rsidRPr="00604386">
              <w:rPr>
                <w:rFonts w:ascii="Arial" w:hAnsi="Arial" w:cs="Arial"/>
                <w:sz w:val="22"/>
                <w:szCs w:val="22"/>
              </w:rPr>
              <w:t>2.1 a 3.1</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4793EAC" w14:textId="77777777" w:rsidR="00BD14C5" w:rsidRPr="00604386" w:rsidRDefault="00BD14C5" w:rsidP="00824273">
            <w:pPr>
              <w:rPr>
                <w:rFonts w:ascii="Arial" w:hAnsi="Arial" w:cs="Arial"/>
                <w:sz w:val="22"/>
                <w:szCs w:val="22"/>
              </w:rPr>
            </w:pPr>
            <w:r w:rsidRPr="00604386">
              <w:rPr>
                <w:rFonts w:ascii="Arial" w:hAnsi="Arial" w:cs="Arial"/>
                <w:sz w:val="22"/>
                <w:szCs w:val="22"/>
              </w:rPr>
              <w:t>Průběžná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A663ADB" w14:textId="77777777" w:rsidR="00BD14C5" w:rsidRPr="00604386" w:rsidRDefault="00BD14C5" w:rsidP="00824273">
            <w:pPr>
              <w:rPr>
                <w:rFonts w:ascii="Arial" w:hAnsi="Arial" w:cs="Arial"/>
                <w:sz w:val="22"/>
                <w:szCs w:val="22"/>
              </w:rPr>
            </w:pPr>
            <w:r w:rsidRPr="00604386">
              <w:rPr>
                <w:rFonts w:ascii="Arial" w:hAnsi="Arial" w:cs="Arial"/>
                <w:sz w:val="22"/>
                <w:szCs w:val="22"/>
              </w:rPr>
              <w:t>2 kola</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EECAC63" w14:textId="77777777" w:rsidR="00BD14C5" w:rsidRPr="00604386" w:rsidRDefault="00BD14C5" w:rsidP="00824273">
            <w:pPr>
              <w:rPr>
                <w:rFonts w:ascii="Arial" w:hAnsi="Arial" w:cs="Arial"/>
                <w:sz w:val="22"/>
                <w:szCs w:val="22"/>
              </w:rPr>
            </w:pPr>
            <w:r w:rsidRPr="00604386">
              <w:rPr>
                <w:rFonts w:ascii="Arial" w:hAnsi="Arial" w:cs="Arial"/>
                <w:sz w:val="22"/>
                <w:szCs w:val="22"/>
              </w:rPr>
              <w:t>Ano</w:t>
            </w:r>
          </w:p>
        </w:tc>
      </w:tr>
      <w:tr w:rsidR="00F46940" w:rsidRPr="00604386" w14:paraId="556C0438"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A33AAC8" w14:textId="77777777" w:rsidR="00F46940" w:rsidRPr="00604386" w:rsidRDefault="00F46940" w:rsidP="00F46940">
            <w:pPr>
              <w:rPr>
                <w:rFonts w:ascii="Arial" w:hAnsi="Arial" w:cs="Arial"/>
                <w:sz w:val="22"/>
                <w:szCs w:val="22"/>
              </w:rPr>
            </w:pPr>
            <w:r w:rsidRPr="00604386">
              <w:rPr>
                <w:rFonts w:ascii="Arial" w:hAnsi="Arial" w:cs="Arial"/>
                <w:sz w:val="22"/>
                <w:szCs w:val="22"/>
              </w:rPr>
              <w:t>1.5 (kolejová vozidla)</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B2B8091" w14:textId="77777777" w:rsidR="00F46940" w:rsidRPr="00604386" w:rsidRDefault="00F46940" w:rsidP="00F46940">
            <w:pPr>
              <w:rPr>
                <w:rFonts w:ascii="Arial" w:hAnsi="Arial" w:cs="Arial"/>
                <w:sz w:val="22"/>
                <w:szCs w:val="22"/>
              </w:rPr>
            </w:pPr>
            <w:r w:rsidRPr="00604386">
              <w:rPr>
                <w:rFonts w:ascii="Arial" w:hAnsi="Arial" w:cs="Arial"/>
                <w:sz w:val="22"/>
                <w:szCs w:val="22"/>
              </w:rPr>
              <w:t>Průběžná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EF00035" w14:textId="77777777" w:rsidR="00F46940" w:rsidRPr="00604386" w:rsidRDefault="00F46940" w:rsidP="00F46940">
            <w:pPr>
              <w:rPr>
                <w:rFonts w:ascii="Arial" w:hAnsi="Arial" w:cs="Arial"/>
                <w:sz w:val="22"/>
                <w:szCs w:val="22"/>
              </w:rPr>
            </w:pPr>
            <w:r w:rsidRPr="00604386">
              <w:rPr>
                <w:rFonts w:ascii="Arial" w:hAnsi="Arial" w:cs="Arial"/>
                <w:sz w:val="22"/>
                <w:szCs w:val="22"/>
              </w:rPr>
              <w:t>1 kolo</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844E0AD" w14:textId="77777777" w:rsidR="00F46940" w:rsidRPr="00604386" w:rsidRDefault="00F46940" w:rsidP="00F46940">
            <w:pPr>
              <w:rPr>
                <w:rFonts w:ascii="Arial" w:hAnsi="Arial" w:cs="Arial"/>
                <w:sz w:val="22"/>
                <w:szCs w:val="22"/>
              </w:rPr>
            </w:pPr>
            <w:r w:rsidRPr="00604386">
              <w:rPr>
                <w:rFonts w:ascii="Arial" w:hAnsi="Arial" w:cs="Arial"/>
                <w:sz w:val="22"/>
                <w:szCs w:val="22"/>
              </w:rPr>
              <w:t>Ano</w:t>
            </w:r>
          </w:p>
        </w:tc>
      </w:tr>
      <w:tr w:rsidR="00BD14C5" w:rsidRPr="00604386" w14:paraId="42C4CCFB"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BEABB1A" w14:textId="77777777" w:rsidR="00BD14C5" w:rsidRPr="00604386" w:rsidRDefault="00BD14C5" w:rsidP="00F46940">
            <w:pPr>
              <w:rPr>
                <w:rFonts w:ascii="Arial" w:hAnsi="Arial" w:cs="Arial"/>
                <w:sz w:val="22"/>
                <w:szCs w:val="22"/>
              </w:rPr>
            </w:pPr>
            <w:r w:rsidRPr="00604386">
              <w:rPr>
                <w:rFonts w:ascii="Arial" w:hAnsi="Arial" w:cs="Arial"/>
                <w:sz w:val="22"/>
                <w:szCs w:val="22"/>
              </w:rPr>
              <w:t>1.3, 1.5 (</w:t>
            </w:r>
            <w:r w:rsidR="00F46940" w:rsidRPr="00604386">
              <w:rPr>
                <w:rFonts w:ascii="Arial" w:hAnsi="Arial" w:cs="Arial"/>
                <w:sz w:val="22"/>
                <w:szCs w:val="22"/>
              </w:rPr>
              <w:t>interoperabilita</w:t>
            </w:r>
            <w:r w:rsidRPr="00604386">
              <w:rPr>
                <w:rFonts w:ascii="Arial" w:hAnsi="Arial" w:cs="Arial"/>
                <w:sz w:val="22"/>
                <w:szCs w:val="22"/>
              </w:rPr>
              <w:t>), 1.5 (plavidla) a 2.2</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718975B" w14:textId="77777777" w:rsidR="00BD14C5" w:rsidRPr="00604386" w:rsidRDefault="00BD14C5" w:rsidP="00824273">
            <w:pPr>
              <w:rPr>
                <w:rFonts w:ascii="Arial" w:hAnsi="Arial" w:cs="Arial"/>
                <w:sz w:val="22"/>
                <w:szCs w:val="22"/>
              </w:rPr>
            </w:pPr>
            <w:r w:rsidRPr="00604386">
              <w:rPr>
                <w:rFonts w:ascii="Arial" w:hAnsi="Arial" w:cs="Arial"/>
                <w:sz w:val="22"/>
                <w:szCs w:val="22"/>
              </w:rPr>
              <w:t>Kolová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5735FC4" w14:textId="77777777" w:rsidR="00BD14C5" w:rsidRPr="00604386" w:rsidRDefault="00BD14C5" w:rsidP="00824273">
            <w:pPr>
              <w:rPr>
                <w:rFonts w:ascii="Arial" w:hAnsi="Arial" w:cs="Arial"/>
                <w:sz w:val="22"/>
                <w:szCs w:val="22"/>
              </w:rPr>
            </w:pPr>
            <w:r w:rsidRPr="00604386">
              <w:rPr>
                <w:rFonts w:ascii="Arial" w:hAnsi="Arial" w:cs="Arial"/>
                <w:sz w:val="22"/>
                <w:szCs w:val="22"/>
              </w:rPr>
              <w:t>1 kolo</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2DB6A6" w14:textId="77777777" w:rsidR="00BD14C5" w:rsidRPr="00604386" w:rsidRDefault="00BD14C5" w:rsidP="00824273">
            <w:pPr>
              <w:rPr>
                <w:rFonts w:ascii="Arial" w:hAnsi="Arial" w:cs="Arial"/>
                <w:sz w:val="22"/>
                <w:szCs w:val="22"/>
              </w:rPr>
            </w:pPr>
            <w:r w:rsidRPr="00604386">
              <w:rPr>
                <w:rFonts w:ascii="Arial" w:hAnsi="Arial" w:cs="Arial"/>
                <w:sz w:val="22"/>
                <w:szCs w:val="22"/>
              </w:rPr>
              <w:t>Ano</w:t>
            </w:r>
          </w:p>
        </w:tc>
      </w:tr>
      <w:tr w:rsidR="00BD14C5" w:rsidRPr="00604386" w14:paraId="66F44A32"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2F88863" w14:textId="77777777" w:rsidR="00BD14C5" w:rsidRPr="00604386" w:rsidRDefault="00BD14C5">
            <w:pPr>
              <w:rPr>
                <w:rFonts w:ascii="Arial" w:hAnsi="Arial" w:cs="Arial"/>
                <w:sz w:val="22"/>
                <w:szCs w:val="22"/>
              </w:rPr>
            </w:pPr>
            <w:r w:rsidRPr="00604386">
              <w:rPr>
                <w:rFonts w:ascii="Arial" w:hAnsi="Arial" w:cs="Arial"/>
                <w:sz w:val="22"/>
                <w:szCs w:val="22"/>
              </w:rPr>
              <w:t>2.3</w:t>
            </w:r>
            <w:r w:rsidR="00F46940" w:rsidRPr="00604386">
              <w:rPr>
                <w:rFonts w:ascii="Arial" w:hAnsi="Arial" w:cs="Arial"/>
                <w:sz w:val="22"/>
                <w:szCs w:val="22"/>
              </w:rPr>
              <w:t xml:space="preserve"> (ITS ve městech)</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394F137" w14:textId="77777777" w:rsidR="00BD14C5" w:rsidRPr="00604386" w:rsidRDefault="00BD14C5" w:rsidP="00F46940">
            <w:pPr>
              <w:rPr>
                <w:rFonts w:ascii="Arial" w:hAnsi="Arial" w:cs="Arial"/>
                <w:sz w:val="22"/>
                <w:szCs w:val="22"/>
              </w:rPr>
            </w:pPr>
            <w:r w:rsidRPr="00604386">
              <w:rPr>
                <w:rFonts w:ascii="Arial" w:hAnsi="Arial" w:cs="Arial"/>
                <w:sz w:val="22"/>
                <w:szCs w:val="22"/>
              </w:rPr>
              <w:t>Kolová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3F6AE1C" w14:textId="77777777" w:rsidR="00BD14C5" w:rsidRPr="00604386" w:rsidRDefault="00F42F61" w:rsidP="00F46940">
            <w:pPr>
              <w:rPr>
                <w:rFonts w:ascii="Arial" w:hAnsi="Arial" w:cs="Arial"/>
                <w:sz w:val="22"/>
                <w:szCs w:val="22"/>
              </w:rPr>
            </w:pPr>
            <w:r w:rsidRPr="00604386">
              <w:rPr>
                <w:rFonts w:ascii="Arial" w:hAnsi="Arial" w:cs="Arial"/>
                <w:sz w:val="22"/>
                <w:szCs w:val="22"/>
              </w:rPr>
              <w:t xml:space="preserve">1 kolo </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9824DEE" w14:textId="77777777" w:rsidR="00BD14C5" w:rsidRPr="00604386" w:rsidRDefault="00BD14C5" w:rsidP="00824273">
            <w:pPr>
              <w:rPr>
                <w:rFonts w:ascii="Arial" w:hAnsi="Arial" w:cs="Arial"/>
                <w:sz w:val="22"/>
                <w:szCs w:val="22"/>
              </w:rPr>
            </w:pPr>
            <w:r w:rsidRPr="00604386">
              <w:rPr>
                <w:rFonts w:ascii="Arial" w:hAnsi="Arial" w:cs="Arial"/>
                <w:sz w:val="22"/>
                <w:szCs w:val="22"/>
              </w:rPr>
              <w:t>Ano</w:t>
            </w:r>
          </w:p>
        </w:tc>
      </w:tr>
      <w:tr w:rsidR="00F46940" w:rsidRPr="00604386" w14:paraId="10A0432D"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4CF5CD8" w14:textId="77777777" w:rsidR="00F46940" w:rsidRPr="00604386" w:rsidRDefault="00F46940">
            <w:pPr>
              <w:rPr>
                <w:rFonts w:ascii="Arial" w:hAnsi="Arial" w:cs="Arial"/>
                <w:sz w:val="22"/>
                <w:szCs w:val="22"/>
              </w:rPr>
            </w:pPr>
            <w:r w:rsidRPr="00604386">
              <w:rPr>
                <w:rFonts w:ascii="Arial" w:hAnsi="Arial" w:cs="Arial"/>
                <w:sz w:val="22"/>
                <w:szCs w:val="22"/>
              </w:rPr>
              <w:t>2.3 (ITS na silniční síti)</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29ADE6" w14:textId="77777777" w:rsidR="00F46940" w:rsidRPr="00604386" w:rsidRDefault="00F46940">
            <w:pPr>
              <w:rPr>
                <w:rFonts w:ascii="Arial" w:hAnsi="Arial" w:cs="Arial"/>
                <w:sz w:val="22"/>
                <w:szCs w:val="22"/>
              </w:rPr>
            </w:pPr>
            <w:r w:rsidRPr="00604386">
              <w:rPr>
                <w:rFonts w:ascii="Arial" w:hAnsi="Arial" w:cs="Arial"/>
                <w:sz w:val="22"/>
                <w:szCs w:val="22"/>
              </w:rPr>
              <w:t>Průběžná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4012BD1" w14:textId="77777777" w:rsidR="00F46940" w:rsidRPr="00604386" w:rsidRDefault="00F46940" w:rsidP="00824273">
            <w:pPr>
              <w:rPr>
                <w:rFonts w:ascii="Arial" w:hAnsi="Arial" w:cs="Arial"/>
                <w:sz w:val="22"/>
                <w:szCs w:val="22"/>
              </w:rPr>
            </w:pPr>
            <w:r w:rsidRPr="00604386">
              <w:rPr>
                <w:rFonts w:ascii="Arial" w:hAnsi="Arial" w:cs="Arial"/>
                <w:sz w:val="22"/>
                <w:szCs w:val="22"/>
              </w:rPr>
              <w:t>2 kola</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BFAD3E7" w14:textId="77777777" w:rsidR="00F46940" w:rsidRPr="00604386" w:rsidRDefault="00F46940" w:rsidP="00824273">
            <w:pPr>
              <w:rPr>
                <w:rFonts w:ascii="Arial" w:hAnsi="Arial" w:cs="Arial"/>
                <w:sz w:val="22"/>
                <w:szCs w:val="22"/>
              </w:rPr>
            </w:pPr>
            <w:r w:rsidRPr="00604386">
              <w:rPr>
                <w:rFonts w:ascii="Arial" w:hAnsi="Arial" w:cs="Arial"/>
                <w:sz w:val="22"/>
                <w:szCs w:val="22"/>
              </w:rPr>
              <w:t>Ano</w:t>
            </w:r>
          </w:p>
        </w:tc>
      </w:tr>
      <w:tr w:rsidR="00BD14C5" w:rsidRPr="00604386" w14:paraId="7ACEC281" w14:textId="77777777" w:rsidTr="00F46940">
        <w:trPr>
          <w:trHeight w:val="567"/>
        </w:trPr>
        <w:tc>
          <w:tcPr>
            <w:tcW w:w="329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F3DCB5E" w14:textId="77777777" w:rsidR="00BD14C5" w:rsidRPr="00604386" w:rsidRDefault="00BD14C5" w:rsidP="00824273">
            <w:pPr>
              <w:rPr>
                <w:rFonts w:ascii="Arial" w:hAnsi="Arial" w:cs="Arial"/>
                <w:sz w:val="22"/>
                <w:szCs w:val="22"/>
              </w:rPr>
            </w:pPr>
            <w:r w:rsidRPr="00604386">
              <w:rPr>
                <w:rFonts w:ascii="Arial" w:hAnsi="Arial" w:cs="Arial"/>
                <w:sz w:val="22"/>
                <w:szCs w:val="22"/>
              </w:rPr>
              <w:t>4.1</w:t>
            </w:r>
          </w:p>
        </w:tc>
        <w:tc>
          <w:tcPr>
            <w:tcW w:w="236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0AFD3EE" w14:textId="77777777" w:rsidR="00BD14C5" w:rsidRPr="00604386" w:rsidRDefault="00BD14C5" w:rsidP="00824273">
            <w:pPr>
              <w:rPr>
                <w:rFonts w:ascii="Arial" w:hAnsi="Arial" w:cs="Arial"/>
                <w:sz w:val="22"/>
                <w:szCs w:val="22"/>
              </w:rPr>
            </w:pPr>
            <w:r w:rsidRPr="00604386">
              <w:rPr>
                <w:rFonts w:ascii="Arial" w:hAnsi="Arial" w:cs="Arial"/>
                <w:sz w:val="22"/>
                <w:szCs w:val="22"/>
              </w:rPr>
              <w:t>Průběžná</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46211D3" w14:textId="77777777" w:rsidR="00BD14C5" w:rsidRPr="00604386" w:rsidRDefault="00BD14C5" w:rsidP="00824273">
            <w:pPr>
              <w:rPr>
                <w:rFonts w:ascii="Arial" w:hAnsi="Arial" w:cs="Arial"/>
                <w:sz w:val="22"/>
                <w:szCs w:val="22"/>
              </w:rPr>
            </w:pPr>
            <w:r w:rsidRPr="00604386">
              <w:rPr>
                <w:rFonts w:ascii="Arial" w:hAnsi="Arial" w:cs="Arial"/>
                <w:sz w:val="22"/>
                <w:szCs w:val="22"/>
              </w:rPr>
              <w:t>1 kolo</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152A69E" w14:textId="77777777" w:rsidR="00BD14C5" w:rsidRPr="00604386" w:rsidRDefault="00BD14C5" w:rsidP="00824273">
            <w:pPr>
              <w:rPr>
                <w:rFonts w:ascii="Arial" w:hAnsi="Arial" w:cs="Arial"/>
                <w:sz w:val="22"/>
                <w:szCs w:val="22"/>
              </w:rPr>
            </w:pPr>
            <w:r w:rsidRPr="00604386">
              <w:rPr>
                <w:rFonts w:ascii="Arial" w:hAnsi="Arial" w:cs="Arial"/>
                <w:sz w:val="22"/>
                <w:szCs w:val="22"/>
              </w:rPr>
              <w:t>Ne</w:t>
            </w:r>
          </w:p>
        </w:tc>
      </w:tr>
    </w:tbl>
    <w:p w14:paraId="6908B729" w14:textId="77777777" w:rsidR="00BD14C5" w:rsidRPr="0014589E" w:rsidRDefault="00BD14C5" w:rsidP="00DB5153">
      <w:pPr>
        <w:pStyle w:val="Nadpis3"/>
      </w:pPr>
      <w:bookmarkStart w:id="1584" w:name="_Toc439869100"/>
      <w:bookmarkStart w:id="1585" w:name="_Toc439869464"/>
      <w:bookmarkStart w:id="1586" w:name="_Toc439924564"/>
      <w:bookmarkStart w:id="1587" w:name="_Toc439924877"/>
      <w:bookmarkStart w:id="1588" w:name="_Toc439925184"/>
      <w:bookmarkStart w:id="1589" w:name="_Toc423675977"/>
      <w:bookmarkStart w:id="1590" w:name="_Toc423707042"/>
      <w:bookmarkStart w:id="1591" w:name="_Toc424128541"/>
      <w:bookmarkStart w:id="1592" w:name="_Toc439685363"/>
      <w:bookmarkStart w:id="1593" w:name="_Ref458070417"/>
      <w:bookmarkStart w:id="1594" w:name="_Ref458070424"/>
      <w:bookmarkStart w:id="1595" w:name="_Ref458691631"/>
      <w:bookmarkStart w:id="1596" w:name="_Toc483314218"/>
      <w:bookmarkEnd w:id="1584"/>
      <w:bookmarkEnd w:id="1585"/>
      <w:bookmarkEnd w:id="1586"/>
      <w:bookmarkEnd w:id="1587"/>
      <w:bookmarkEnd w:id="1588"/>
      <w:r w:rsidRPr="0014589E">
        <w:t>Hodnotící komise</w:t>
      </w:r>
      <w:bookmarkEnd w:id="1589"/>
      <w:bookmarkEnd w:id="1590"/>
      <w:bookmarkEnd w:id="1591"/>
      <w:bookmarkEnd w:id="1592"/>
      <w:bookmarkEnd w:id="1593"/>
      <w:bookmarkEnd w:id="1594"/>
      <w:bookmarkEnd w:id="1595"/>
      <w:bookmarkEnd w:id="1596"/>
    </w:p>
    <w:p w14:paraId="266EF98C" w14:textId="56865ED1" w:rsidR="008E076A"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Věcné hodnocení a analýzu rizik žádosti</w:t>
      </w:r>
      <w:r w:rsidR="00863C1C" w:rsidRPr="00604386">
        <w:rPr>
          <w:rFonts w:ascii="Arial" w:hAnsi="Arial" w:cs="Arial"/>
          <w:sz w:val="22"/>
          <w:szCs w:val="22"/>
        </w:rPr>
        <w:t xml:space="preserve"> o podporu</w:t>
      </w:r>
      <w:r w:rsidRPr="00604386">
        <w:rPr>
          <w:rFonts w:ascii="Arial" w:hAnsi="Arial" w:cs="Arial"/>
          <w:sz w:val="22"/>
          <w:szCs w:val="22"/>
        </w:rPr>
        <w:t xml:space="preserve"> provádí hodnotící komise jmenovaná náměstkem ministra dopravy v souladu se schváleným Modelem hodnocení projektů OPD</w:t>
      </w:r>
      <w:r w:rsidR="00C648E3">
        <w:rPr>
          <w:rFonts w:ascii="Arial" w:hAnsi="Arial" w:cs="Arial"/>
          <w:sz w:val="22"/>
          <w:szCs w:val="22"/>
        </w:rPr>
        <w:t>pro</w:t>
      </w:r>
      <w:r w:rsidR="00591B8A">
        <w:rPr>
          <w:rFonts w:ascii="Arial" w:hAnsi="Arial" w:cs="Arial"/>
          <w:sz w:val="22"/>
          <w:szCs w:val="22"/>
        </w:rPr>
        <w:t> </w:t>
      </w:r>
      <w:r w:rsidR="00C648E3">
        <w:rPr>
          <w:rFonts w:ascii="Arial" w:hAnsi="Arial" w:cs="Arial"/>
          <w:sz w:val="22"/>
          <w:szCs w:val="22"/>
        </w:rPr>
        <w:t>daný specifický cíl</w:t>
      </w:r>
      <w:r w:rsidRPr="00604386">
        <w:rPr>
          <w:rFonts w:ascii="Arial" w:hAnsi="Arial" w:cs="Arial"/>
          <w:sz w:val="22"/>
          <w:szCs w:val="22"/>
        </w:rPr>
        <w:t>.</w:t>
      </w:r>
    </w:p>
    <w:p w14:paraId="378FBB1A"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Jmenování členů a sestavení hodnotící komise probíhá v souladu se schváleným Modelem hodnocení projektů OPD. Člen hodnotící komise nesmí hodnotit projekt žadatele a rozhodovat o něm, pokud v organizaci žadatele vykonává nějakou činnost nebo ve vztahu k projektu žadatele existují rodinné či jiné vazby. Jednání hodnotící komise probíhá dle Statutu a jednacího řádu hodnotící komise, který je součástí schváleného Modelu hodnocení projektů OPD.</w:t>
      </w:r>
    </w:p>
    <w:p w14:paraId="20099E41"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Z jednání hodnotící komise je vždy pořízen písemný zápis, který musí obsahovat minimálně následující informace: datum a čas začátku jednání, jmenný seznam účastníků, přehled hodnocených projektů a jejich bodové nebo slovní hodnocení, včetně popisu zdůvodnění ke každému projektu.</w:t>
      </w:r>
    </w:p>
    <w:p w14:paraId="2C08D3DE" w14:textId="77777777" w:rsidR="00BD14C5" w:rsidRPr="00604386" w:rsidRDefault="00BD14C5" w:rsidP="001B3721">
      <w:pPr>
        <w:spacing w:before="100" w:beforeAutospacing="1" w:after="100" w:afterAutospacing="1"/>
        <w:rPr>
          <w:rFonts w:ascii="Arial" w:hAnsi="Arial" w:cs="Arial"/>
          <w:sz w:val="22"/>
          <w:szCs w:val="22"/>
        </w:rPr>
      </w:pPr>
      <w:r w:rsidRPr="00604386">
        <w:rPr>
          <w:rFonts w:ascii="Arial" w:hAnsi="Arial" w:cs="Arial"/>
          <w:sz w:val="22"/>
          <w:szCs w:val="22"/>
        </w:rPr>
        <w:t>Zápis z jednání hodnotící komise bude zveřejněn na internetových stránkách programu nejpozději do 15 pracovních dní od data uskutečnění konečného jednání, a to beze jmen členů hodnotící komise. Ve zveřejněném zápise však bude uveden záznam o hlasování - bude uvedeno, kolik členů hodnotící komise hlasova</w:t>
      </w:r>
      <w:r w:rsidR="00AB7ECA" w:rsidRPr="00604386">
        <w:rPr>
          <w:rFonts w:ascii="Arial" w:hAnsi="Arial" w:cs="Arial"/>
          <w:sz w:val="22"/>
          <w:szCs w:val="22"/>
        </w:rPr>
        <w:t>lo pro a kolik hlasovalo proti.</w:t>
      </w:r>
    </w:p>
    <w:p w14:paraId="69B4C496" w14:textId="77777777" w:rsidR="00BD14C5" w:rsidRPr="0014589E" w:rsidRDefault="00BD14C5" w:rsidP="00DB5153">
      <w:pPr>
        <w:pStyle w:val="Nadpis3"/>
      </w:pPr>
      <w:bookmarkStart w:id="1597" w:name="_Toc439869102"/>
      <w:bookmarkStart w:id="1598" w:name="_Toc439869466"/>
      <w:bookmarkStart w:id="1599" w:name="_Toc439924566"/>
      <w:bookmarkStart w:id="1600" w:name="_Toc439924879"/>
      <w:bookmarkStart w:id="1601" w:name="_Toc439925186"/>
      <w:bookmarkStart w:id="1602" w:name="_Toc423675978"/>
      <w:bookmarkStart w:id="1603" w:name="_Toc423707043"/>
      <w:bookmarkStart w:id="1604" w:name="_Toc424128542"/>
      <w:bookmarkStart w:id="1605" w:name="_Toc439685364"/>
      <w:bookmarkStart w:id="1606" w:name="_Ref458691649"/>
      <w:bookmarkStart w:id="1607" w:name="_Toc483314219"/>
      <w:bookmarkEnd w:id="1597"/>
      <w:bookmarkEnd w:id="1598"/>
      <w:bookmarkEnd w:id="1599"/>
      <w:bookmarkEnd w:id="1600"/>
      <w:bookmarkEnd w:id="1601"/>
      <w:r w:rsidRPr="0014589E">
        <w:t>Postup při využití dvoukolového hodnocení projektů v průběžných výzvách</w:t>
      </w:r>
      <w:bookmarkEnd w:id="1602"/>
      <w:bookmarkEnd w:id="1603"/>
      <w:bookmarkEnd w:id="1604"/>
      <w:bookmarkEnd w:id="1605"/>
      <w:bookmarkEnd w:id="1606"/>
      <w:bookmarkEnd w:id="1607"/>
    </w:p>
    <w:p w14:paraId="56E69FA2" w14:textId="77777777" w:rsidR="00BD14C5" w:rsidRPr="00604386" w:rsidRDefault="00BD14C5" w:rsidP="00AB7ECA">
      <w:pPr>
        <w:spacing w:before="100" w:beforeAutospacing="1" w:after="100" w:afterAutospacing="1"/>
        <w:rPr>
          <w:rFonts w:ascii="Arial" w:hAnsi="Arial" w:cs="Arial"/>
          <w:sz w:val="22"/>
          <w:szCs w:val="22"/>
        </w:rPr>
      </w:pPr>
      <w:r w:rsidRPr="00604386">
        <w:rPr>
          <w:rFonts w:ascii="Arial" w:hAnsi="Arial" w:cs="Arial"/>
          <w:sz w:val="22"/>
          <w:szCs w:val="22"/>
        </w:rPr>
        <w:t>Projektové žádosti jsou administrovány průběžně po podání projektové žádosti a podpora je poskytována v pořadí, v jakém jsou žádosti předloženy, resp. schváleny, a to až do vyčerpání celé alokace na výzvu.</w:t>
      </w:r>
    </w:p>
    <w:p w14:paraId="6886EE54" w14:textId="77777777" w:rsidR="00BD14C5" w:rsidRPr="00604386" w:rsidRDefault="00BD14C5" w:rsidP="00AB7ECA">
      <w:pPr>
        <w:spacing w:before="100" w:beforeAutospacing="1" w:after="100" w:afterAutospacing="1"/>
        <w:rPr>
          <w:rFonts w:ascii="Arial" w:hAnsi="Arial" w:cs="Arial"/>
          <w:sz w:val="22"/>
          <w:szCs w:val="22"/>
          <w:highlight w:val="yellow"/>
        </w:rPr>
      </w:pPr>
      <w:r w:rsidRPr="00604386">
        <w:rPr>
          <w:rFonts w:ascii="Arial" w:hAnsi="Arial" w:cs="Arial"/>
          <w:sz w:val="22"/>
          <w:szCs w:val="22"/>
        </w:rPr>
        <w:t>V prvním kole je předložena Předběžná žádost o podporu a přílohy.</w:t>
      </w:r>
      <w:r w:rsidR="001C5F81" w:rsidRPr="00604386">
        <w:rPr>
          <w:rFonts w:ascii="Arial" w:hAnsi="Arial" w:cs="Arial"/>
          <w:sz w:val="22"/>
          <w:szCs w:val="22"/>
        </w:rPr>
        <w:t xml:space="preserve"> Výčet příloh pro</w:t>
      </w:r>
      <w:r w:rsidR="00A15A29" w:rsidRPr="00604386">
        <w:rPr>
          <w:rFonts w:ascii="Arial" w:hAnsi="Arial" w:cs="Arial"/>
          <w:sz w:val="22"/>
          <w:szCs w:val="22"/>
        </w:rPr>
        <w:t> </w:t>
      </w:r>
      <w:r w:rsidR="001C5F81" w:rsidRPr="00604386">
        <w:rPr>
          <w:rFonts w:ascii="Arial" w:hAnsi="Arial" w:cs="Arial"/>
          <w:sz w:val="22"/>
          <w:szCs w:val="22"/>
        </w:rPr>
        <w:t xml:space="preserve">první a druhé kolo hodnocení je </w:t>
      </w:r>
      <w:r w:rsidR="00BB319B">
        <w:rPr>
          <w:rFonts w:ascii="Arial" w:hAnsi="Arial" w:cs="Arial"/>
          <w:sz w:val="22"/>
          <w:szCs w:val="22"/>
        </w:rPr>
        <w:t xml:space="preserve">indikativně </w:t>
      </w:r>
      <w:r w:rsidR="001C5F81" w:rsidRPr="00604386">
        <w:rPr>
          <w:rFonts w:ascii="Arial" w:hAnsi="Arial" w:cs="Arial"/>
          <w:sz w:val="22"/>
          <w:szCs w:val="22"/>
        </w:rPr>
        <w:t xml:space="preserve">uveden </w:t>
      </w:r>
      <w:r w:rsidR="00C0611C" w:rsidRPr="00604386">
        <w:rPr>
          <w:rFonts w:ascii="Arial" w:hAnsi="Arial" w:cs="Arial"/>
          <w:sz w:val="22"/>
          <w:szCs w:val="22"/>
        </w:rPr>
        <w:t>v</w:t>
      </w:r>
      <w:r w:rsidR="004D4951" w:rsidRPr="00604386">
        <w:rPr>
          <w:rFonts w:ascii="Arial" w:hAnsi="Arial" w:cs="Arial"/>
          <w:sz w:val="22"/>
          <w:szCs w:val="22"/>
        </w:rPr>
        <w:t> Příloze č. 1- Přehled povinných příloh žádosti</w:t>
      </w:r>
      <w:r w:rsidR="001C5F81" w:rsidRPr="00604386">
        <w:rPr>
          <w:rFonts w:ascii="Arial" w:hAnsi="Arial" w:cs="Arial"/>
          <w:sz w:val="22"/>
          <w:szCs w:val="22"/>
        </w:rPr>
        <w:t>, nicméněp</w:t>
      </w:r>
      <w:r w:rsidRPr="00604386">
        <w:rPr>
          <w:rFonts w:ascii="Arial" w:hAnsi="Arial" w:cs="Arial"/>
          <w:sz w:val="22"/>
          <w:szCs w:val="22"/>
        </w:rPr>
        <w:t>řesná specifikace rozsahu předběžné žádosti bude upřesněna v dokumentaci zveřejněné společně s vyhlášením výzvy pro daný specifický cíl. V druhém kole je předložena kompletní žádost doplněná o požadavky vzešlé z kola prvního.</w:t>
      </w:r>
    </w:p>
    <w:p w14:paraId="1B71FC9C" w14:textId="77777777" w:rsidR="00BD14C5" w:rsidRPr="00604386" w:rsidRDefault="00BD14C5" w:rsidP="00250FC1">
      <w:pPr>
        <w:spacing w:before="100" w:beforeAutospacing="1" w:after="100" w:afterAutospacing="1"/>
        <w:rPr>
          <w:rFonts w:ascii="Arial" w:hAnsi="Arial" w:cs="Arial"/>
          <w:sz w:val="22"/>
          <w:szCs w:val="22"/>
        </w:rPr>
      </w:pPr>
      <w:r w:rsidRPr="00604386">
        <w:rPr>
          <w:rFonts w:ascii="Arial" w:hAnsi="Arial" w:cs="Arial"/>
          <w:b/>
          <w:sz w:val="22"/>
          <w:szCs w:val="22"/>
        </w:rPr>
        <w:t xml:space="preserve">První kolo </w:t>
      </w:r>
      <w:r w:rsidRPr="00604386">
        <w:rPr>
          <w:rFonts w:ascii="Arial" w:hAnsi="Arial" w:cs="Arial"/>
          <w:sz w:val="22"/>
          <w:szCs w:val="22"/>
        </w:rPr>
        <w:t>hodnocení na straně ŘO bude probíhat dle následujících kroků:</w:t>
      </w:r>
    </w:p>
    <w:p w14:paraId="7EF4BC51" w14:textId="77777777" w:rsidR="00BD14C5" w:rsidRPr="00604386" w:rsidRDefault="00BD14C5" w:rsidP="00AB7ECA">
      <w:pPr>
        <w:pStyle w:val="Odstavecseseznamem"/>
        <w:numPr>
          <w:ilvl w:val="0"/>
          <w:numId w:val="29"/>
        </w:numPr>
        <w:spacing w:before="100" w:beforeAutospacing="1" w:after="100" w:afterAutospacing="1"/>
        <w:contextualSpacing w:val="0"/>
        <w:rPr>
          <w:rFonts w:ascii="Arial" w:hAnsi="Arial" w:cs="Arial"/>
          <w:sz w:val="22"/>
          <w:szCs w:val="22"/>
        </w:rPr>
      </w:pPr>
      <w:r w:rsidRPr="00604386">
        <w:rPr>
          <w:rFonts w:ascii="Arial" w:hAnsi="Arial" w:cs="Arial"/>
          <w:sz w:val="22"/>
          <w:szCs w:val="22"/>
          <w:u w:val="single"/>
        </w:rPr>
        <w:t>hodnocení formálních náležitostí a přijatelnosti</w:t>
      </w:r>
      <w:r w:rsidRPr="00604386">
        <w:rPr>
          <w:rFonts w:ascii="Arial" w:hAnsi="Arial" w:cs="Arial"/>
          <w:sz w:val="22"/>
          <w:szCs w:val="22"/>
        </w:rPr>
        <w:t xml:space="preserve"> dle stanovených postupů uvedených v</w:t>
      </w:r>
      <w:r w:rsidR="00591B8A">
        <w:rPr>
          <w:rFonts w:ascii="Arial" w:hAnsi="Arial" w:cs="Arial"/>
          <w:sz w:val="22"/>
          <w:szCs w:val="22"/>
        </w:rPr>
        <w:t> </w:t>
      </w:r>
      <w:r w:rsidRPr="00604386">
        <w:rPr>
          <w:rFonts w:ascii="Arial" w:hAnsi="Arial" w:cs="Arial"/>
          <w:sz w:val="22"/>
          <w:szCs w:val="22"/>
        </w:rPr>
        <w:t xml:space="preserve">kapitole </w:t>
      </w:r>
      <w:r w:rsidR="00330619">
        <w:fldChar w:fldCharType="begin"/>
      </w:r>
      <w:r w:rsidR="00330619">
        <w:instrText xml:space="preserve"> REF _Ref426620447 \r \h  \* MERGEFORMAT </w:instrText>
      </w:r>
      <w:r w:rsidR="00330619">
        <w:fldChar w:fldCharType="separate"/>
      </w:r>
      <w:r w:rsidR="00625DD0" w:rsidRPr="00625DD0">
        <w:rPr>
          <w:rFonts w:ascii="Arial" w:hAnsi="Arial" w:cs="Arial"/>
          <w:sz w:val="22"/>
          <w:szCs w:val="22"/>
        </w:rPr>
        <w:t>7.4.1</w:t>
      </w:r>
      <w:r w:rsidR="00330619">
        <w:fldChar w:fldCharType="end"/>
      </w:r>
      <w:r w:rsidRPr="00604386">
        <w:rPr>
          <w:rFonts w:ascii="Arial" w:hAnsi="Arial" w:cs="Arial"/>
          <w:sz w:val="22"/>
          <w:szCs w:val="22"/>
        </w:rPr>
        <w:t xml:space="preserve"> a ve schváleném Modelu hodnocení projektů OPD</w:t>
      </w:r>
    </w:p>
    <w:p w14:paraId="0DE972DA" w14:textId="77777777" w:rsidR="00BD14C5" w:rsidRPr="00604386" w:rsidRDefault="00BD14C5" w:rsidP="006E690D">
      <w:pPr>
        <w:pStyle w:val="Odstavecseseznamem"/>
        <w:numPr>
          <w:ilvl w:val="1"/>
          <w:numId w:val="29"/>
        </w:numPr>
        <w:spacing w:before="240" w:after="100" w:afterAutospacing="1"/>
        <w:ind w:left="1434" w:hanging="357"/>
        <w:contextualSpacing w:val="0"/>
        <w:rPr>
          <w:rFonts w:ascii="Arial" w:hAnsi="Arial" w:cs="Arial"/>
          <w:sz w:val="22"/>
          <w:szCs w:val="22"/>
        </w:rPr>
      </w:pPr>
      <w:r w:rsidRPr="00604386">
        <w:rPr>
          <w:rFonts w:ascii="Arial" w:hAnsi="Arial" w:cs="Arial"/>
          <w:sz w:val="22"/>
          <w:szCs w:val="22"/>
        </w:rPr>
        <w:t>V případě nesplnění jednoho kritéria při kontrole přijatelnosti musí být žádost o</w:t>
      </w:r>
      <w:r w:rsidR="00591B8A">
        <w:rPr>
          <w:rFonts w:ascii="Arial" w:hAnsi="Arial" w:cs="Arial"/>
          <w:sz w:val="22"/>
          <w:szCs w:val="22"/>
        </w:rPr>
        <w:t> </w:t>
      </w:r>
      <w:r w:rsidRPr="00604386">
        <w:rPr>
          <w:rFonts w:ascii="Arial" w:hAnsi="Arial" w:cs="Arial"/>
          <w:sz w:val="22"/>
          <w:szCs w:val="22"/>
        </w:rPr>
        <w:t>podporu vyloučena z dalšího procesu hodnocení (tj. nejsou dále kontrolovány formální náležitosti ani provedeno věcné hodnocení).</w:t>
      </w:r>
    </w:p>
    <w:p w14:paraId="4FE7DFC0" w14:textId="77777777" w:rsidR="00BD14C5" w:rsidRPr="00604386" w:rsidRDefault="00BD14C5" w:rsidP="006E690D">
      <w:pPr>
        <w:pStyle w:val="Odstavecseseznamem"/>
        <w:numPr>
          <w:ilvl w:val="0"/>
          <w:numId w:val="29"/>
        </w:numPr>
        <w:spacing w:before="240" w:after="100" w:afterAutospacing="1"/>
        <w:ind w:left="714" w:hanging="357"/>
        <w:contextualSpacing w:val="0"/>
        <w:rPr>
          <w:rFonts w:ascii="Arial" w:hAnsi="Arial" w:cs="Arial"/>
          <w:sz w:val="22"/>
          <w:szCs w:val="22"/>
        </w:rPr>
      </w:pPr>
      <w:r w:rsidRPr="00604386">
        <w:rPr>
          <w:rFonts w:ascii="Arial" w:hAnsi="Arial" w:cs="Arial"/>
          <w:sz w:val="22"/>
          <w:szCs w:val="22"/>
          <w:u w:val="single"/>
        </w:rPr>
        <w:t>věcné hodnocení a analýza rizik</w:t>
      </w:r>
    </w:p>
    <w:p w14:paraId="0D7F9854" w14:textId="77777777" w:rsidR="00BD14C5" w:rsidRPr="00604386" w:rsidRDefault="00BD14C5" w:rsidP="003307D1">
      <w:pPr>
        <w:pStyle w:val="Odstavecseseznamem"/>
        <w:numPr>
          <w:ilvl w:val="1"/>
          <w:numId w:val="29"/>
        </w:numPr>
        <w:spacing w:before="120" w:after="100" w:afterAutospacing="1"/>
        <w:ind w:left="1434" w:hanging="357"/>
        <w:contextualSpacing w:val="0"/>
        <w:rPr>
          <w:rFonts w:ascii="Arial" w:hAnsi="Arial" w:cs="Arial"/>
          <w:sz w:val="22"/>
          <w:szCs w:val="22"/>
        </w:rPr>
      </w:pPr>
      <w:r w:rsidRPr="00604386">
        <w:rPr>
          <w:rFonts w:ascii="Arial" w:hAnsi="Arial" w:cs="Arial"/>
          <w:sz w:val="22"/>
          <w:szCs w:val="22"/>
        </w:rPr>
        <w:t xml:space="preserve">projekt projedná hodnotící komise jmenovaná náměstkem ministra dopravy, </w:t>
      </w:r>
    </w:p>
    <w:p w14:paraId="73037E3E" w14:textId="77777777" w:rsidR="00BD14C5" w:rsidRPr="00604386" w:rsidRDefault="00BD14C5"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bude ustavena jako stálá pro celé trvání průběžné výzvy,</w:t>
      </w:r>
    </w:p>
    <w:p w14:paraId="680F0569" w14:textId="77777777" w:rsidR="003307D1" w:rsidRPr="00604386" w:rsidRDefault="00BD14C5"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vyhodnotí věcná kritéria,</w:t>
      </w:r>
    </w:p>
    <w:p w14:paraId="234F74C6" w14:textId="77777777" w:rsidR="00BD14C5" w:rsidRPr="00604386" w:rsidRDefault="00BD14C5"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vyhodnotí rizika vč. míry jejich významnosti,</w:t>
      </w:r>
    </w:p>
    <w:p w14:paraId="3A3F8B6C" w14:textId="77777777" w:rsidR="00BD14C5" w:rsidRPr="00604386" w:rsidRDefault="003307D1"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w:t>
      </w:r>
      <w:r w:rsidR="007711D8" w:rsidRPr="00604386">
        <w:rPr>
          <w:rFonts w:ascii="Arial" w:hAnsi="Arial" w:cs="Arial"/>
          <w:sz w:val="22"/>
          <w:szCs w:val="22"/>
        </w:rPr>
        <w:t xml:space="preserve">odnotící komise </w:t>
      </w:r>
      <w:r w:rsidR="00BD14C5" w:rsidRPr="00604386">
        <w:rPr>
          <w:rFonts w:ascii="Arial" w:hAnsi="Arial" w:cs="Arial"/>
          <w:sz w:val="22"/>
          <w:szCs w:val="22"/>
        </w:rPr>
        <w:t>stanoví výsledek (ano/ne/ano s výhradou) a naformuluje případné podmínky do druhého kola</w:t>
      </w:r>
      <w:r w:rsidR="00333CC1">
        <w:rPr>
          <w:rFonts w:ascii="Arial" w:hAnsi="Arial" w:cs="Arial"/>
          <w:sz w:val="22"/>
          <w:szCs w:val="22"/>
        </w:rPr>
        <w:t>,</w:t>
      </w:r>
    </w:p>
    <w:p w14:paraId="32D4909E" w14:textId="77777777" w:rsidR="00BD14C5" w:rsidRPr="00604386" w:rsidRDefault="00232144"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color w:val="000000"/>
          <w:sz w:val="22"/>
          <w:szCs w:val="22"/>
        </w:rPr>
        <w:t>p</w:t>
      </w:r>
      <w:r w:rsidR="00BD14C5" w:rsidRPr="00604386">
        <w:rPr>
          <w:rFonts w:ascii="Arial" w:hAnsi="Arial" w:cs="Arial"/>
          <w:color w:val="000000"/>
          <w:sz w:val="22"/>
          <w:szCs w:val="22"/>
        </w:rPr>
        <w:t xml:space="preserve">ředání výsledků hodnocení prvního kola žadatelům prostřednictvím </w:t>
      </w:r>
      <w:r w:rsidR="00333CC1">
        <w:rPr>
          <w:rFonts w:ascii="Arial" w:hAnsi="Arial" w:cs="Arial"/>
          <w:color w:val="000000"/>
          <w:sz w:val="22"/>
          <w:szCs w:val="22"/>
        </w:rPr>
        <w:t>I</w:t>
      </w:r>
      <w:r w:rsidR="00BD14C5" w:rsidRPr="00604386">
        <w:rPr>
          <w:rFonts w:ascii="Arial" w:hAnsi="Arial" w:cs="Arial"/>
          <w:color w:val="000000"/>
          <w:sz w:val="22"/>
          <w:szCs w:val="22"/>
        </w:rPr>
        <w:t>S</w:t>
      </w:r>
      <w:r w:rsidR="00333CC1">
        <w:rPr>
          <w:rFonts w:ascii="Arial" w:hAnsi="Arial" w:cs="Arial"/>
          <w:color w:val="000000"/>
          <w:sz w:val="22"/>
          <w:szCs w:val="22"/>
        </w:rPr>
        <w:t xml:space="preserve"> KP</w:t>
      </w:r>
      <w:r w:rsidR="00BD14C5" w:rsidRPr="00604386">
        <w:rPr>
          <w:rFonts w:ascii="Arial" w:hAnsi="Arial" w:cs="Arial"/>
          <w:color w:val="000000"/>
          <w:sz w:val="22"/>
          <w:szCs w:val="22"/>
        </w:rPr>
        <w:t xml:space="preserve">14+ a </w:t>
      </w:r>
      <w:r w:rsidR="00BD14C5" w:rsidRPr="00604386">
        <w:rPr>
          <w:rFonts w:ascii="Arial" w:hAnsi="Arial" w:cs="Arial"/>
          <w:sz w:val="22"/>
          <w:szCs w:val="22"/>
        </w:rPr>
        <w:t>výzva k předložení kompletních podkladů (plné žádosti) pro</w:t>
      </w:r>
      <w:r w:rsidR="00F01E88" w:rsidRPr="00604386">
        <w:rPr>
          <w:rFonts w:ascii="Arial" w:hAnsi="Arial" w:cs="Arial"/>
          <w:sz w:val="22"/>
          <w:szCs w:val="22"/>
        </w:rPr>
        <w:t> </w:t>
      </w:r>
      <w:r w:rsidR="00BD14C5" w:rsidRPr="00604386">
        <w:rPr>
          <w:rFonts w:ascii="Arial" w:hAnsi="Arial" w:cs="Arial"/>
          <w:sz w:val="22"/>
          <w:szCs w:val="22"/>
        </w:rPr>
        <w:t>posouzení projektu ve stanovené lhůtě do druhého kola hodnocení.</w:t>
      </w:r>
    </w:p>
    <w:p w14:paraId="1FBCC3D5" w14:textId="77777777" w:rsidR="00BD14C5" w:rsidRPr="00604386" w:rsidRDefault="00BD14C5" w:rsidP="005F1D0F">
      <w:pPr>
        <w:spacing w:before="100" w:beforeAutospacing="1" w:after="100" w:afterAutospacing="1"/>
        <w:rPr>
          <w:rFonts w:ascii="Arial" w:hAnsi="Arial" w:cs="Arial"/>
          <w:color w:val="000000"/>
          <w:sz w:val="22"/>
          <w:szCs w:val="22"/>
        </w:rPr>
      </w:pPr>
      <w:r w:rsidRPr="00604386">
        <w:rPr>
          <w:rFonts w:ascii="Arial" w:hAnsi="Arial" w:cs="Arial"/>
          <w:sz w:val="22"/>
          <w:szCs w:val="22"/>
        </w:rPr>
        <w:t>V návaznosti na sdělení výsledků hodnocení prvního kola žadateli bude v rámci podpory absorpční kapacity v případě zájmu žadatele umožněna konzultace s ŘO ohledně přesné interpretace výsledků hodnocení a případného způsobu naplnění specifikovaných podmínek.</w:t>
      </w:r>
    </w:p>
    <w:p w14:paraId="27B19254" w14:textId="77777777" w:rsidR="00BD14C5" w:rsidRPr="00F33090" w:rsidRDefault="00BD14C5" w:rsidP="005F1D0F">
      <w:pPr>
        <w:spacing w:before="100" w:beforeAutospacing="1" w:after="100" w:afterAutospacing="1"/>
        <w:rPr>
          <w:rFonts w:ascii="Arial" w:hAnsi="Arial" w:cs="Arial"/>
          <w:sz w:val="22"/>
          <w:szCs w:val="22"/>
        </w:rPr>
      </w:pPr>
      <w:r w:rsidRPr="00FC7329">
        <w:rPr>
          <w:rFonts w:ascii="Arial" w:hAnsi="Arial" w:cs="Arial"/>
          <w:b/>
          <w:sz w:val="22"/>
          <w:szCs w:val="22"/>
        </w:rPr>
        <w:t>Druhé kolo</w:t>
      </w:r>
      <w:r w:rsidRPr="00FC7329">
        <w:rPr>
          <w:rFonts w:ascii="Arial" w:hAnsi="Arial" w:cs="Arial"/>
          <w:sz w:val="22"/>
          <w:szCs w:val="22"/>
        </w:rPr>
        <w:t xml:space="preserve"> hodnocení a analýzy rizik na straně ŘO bude probíhat dle následujících kroků:</w:t>
      </w:r>
    </w:p>
    <w:p w14:paraId="62477316" w14:textId="77777777" w:rsidR="00BD14C5" w:rsidRPr="00FC7329" w:rsidRDefault="00BD14C5" w:rsidP="005F1D0F">
      <w:pPr>
        <w:pStyle w:val="Odstavecseseznamem"/>
        <w:numPr>
          <w:ilvl w:val="0"/>
          <w:numId w:val="29"/>
        </w:numPr>
        <w:spacing w:after="100" w:afterAutospacing="1"/>
        <w:ind w:left="714" w:hanging="357"/>
        <w:contextualSpacing w:val="0"/>
        <w:rPr>
          <w:rFonts w:ascii="Arial" w:hAnsi="Arial" w:cs="Arial"/>
          <w:sz w:val="22"/>
          <w:szCs w:val="22"/>
        </w:rPr>
      </w:pPr>
      <w:r w:rsidRPr="00F33090">
        <w:rPr>
          <w:rFonts w:ascii="Arial" w:hAnsi="Arial" w:cs="Arial"/>
          <w:sz w:val="22"/>
          <w:szCs w:val="22"/>
          <w:u w:val="single"/>
        </w:rPr>
        <w:t>hodnocení formálních náležitostí</w:t>
      </w:r>
      <w:r w:rsidRPr="003B577C">
        <w:rPr>
          <w:rFonts w:ascii="Arial" w:hAnsi="Arial" w:cs="Arial"/>
          <w:sz w:val="22"/>
          <w:szCs w:val="22"/>
        </w:rPr>
        <w:t xml:space="preserve"> k nově dodaným / dopracovaným dokumentům  - provádí interní hodnotitel, pokud je možné, počet výzev k doplnění zde nebude omezen</w:t>
      </w:r>
    </w:p>
    <w:p w14:paraId="6A16F346" w14:textId="77777777" w:rsidR="00BD14C5" w:rsidRPr="00604386" w:rsidRDefault="00BD14C5" w:rsidP="006E690D">
      <w:pPr>
        <w:pStyle w:val="Odstavecseseznamem"/>
        <w:numPr>
          <w:ilvl w:val="0"/>
          <w:numId w:val="29"/>
        </w:numPr>
        <w:spacing w:before="240" w:after="240"/>
        <w:ind w:left="714" w:hanging="357"/>
        <w:contextualSpacing w:val="0"/>
        <w:rPr>
          <w:rFonts w:ascii="Arial" w:hAnsi="Arial" w:cs="Arial"/>
          <w:sz w:val="22"/>
          <w:szCs w:val="22"/>
        </w:rPr>
      </w:pPr>
      <w:r w:rsidRPr="00F33090">
        <w:rPr>
          <w:rFonts w:ascii="Arial" w:hAnsi="Arial" w:cs="Arial"/>
          <w:sz w:val="22"/>
          <w:szCs w:val="22"/>
          <w:u w:val="single"/>
        </w:rPr>
        <w:t>věcné hodnocení</w:t>
      </w:r>
      <w:r w:rsidRPr="00604386">
        <w:rPr>
          <w:rFonts w:ascii="Arial" w:hAnsi="Arial" w:cs="Arial"/>
          <w:sz w:val="22"/>
          <w:szCs w:val="22"/>
          <w:u w:val="single"/>
        </w:rPr>
        <w:t xml:space="preserve"> a analýza rizik</w:t>
      </w:r>
    </w:p>
    <w:p w14:paraId="0D7FADEF" w14:textId="77777777" w:rsidR="00BD14C5" w:rsidRPr="008D4790" w:rsidRDefault="00BD14C5" w:rsidP="003307D1">
      <w:pPr>
        <w:pStyle w:val="OdrkyvMPP"/>
        <w:numPr>
          <w:ilvl w:val="1"/>
          <w:numId w:val="599"/>
        </w:numPr>
      </w:pPr>
      <w:r w:rsidRPr="00B152B1">
        <w:t xml:space="preserve">projekt </w:t>
      </w:r>
      <w:r w:rsidRPr="00C80A47">
        <w:t>projedná hodnotící komise (z důvodu kontinuity a odborné kvality stejné složení jako v prvním kole)</w:t>
      </w:r>
      <w:r w:rsidR="00276325" w:rsidRPr="008D4790">
        <w:t>,</w:t>
      </w:r>
    </w:p>
    <w:p w14:paraId="764053B5" w14:textId="77777777" w:rsidR="00BD14C5" w:rsidRPr="008D4790" w:rsidRDefault="00BD14C5" w:rsidP="003307D1">
      <w:pPr>
        <w:pStyle w:val="OdrkyvMPP"/>
        <w:numPr>
          <w:ilvl w:val="1"/>
          <w:numId w:val="599"/>
        </w:numPr>
      </w:pPr>
      <w:r w:rsidRPr="008D4790">
        <w:t>odborné posouzení splnění požadavků z prvního kola a odborné posouzení dopracovaných a nově předložených dokumentů</w:t>
      </w:r>
      <w:r w:rsidR="00276325" w:rsidRPr="008D4790">
        <w:t xml:space="preserve"> včetně aktualizace hodnocení dle všech věcných kritérií (součástí </w:t>
      </w:r>
      <w:r w:rsidR="00BD07D2" w:rsidRPr="008D4790">
        <w:t>p</w:t>
      </w:r>
      <w:r w:rsidR="00276325" w:rsidRPr="008D4790">
        <w:t>osouzeni je ověření vzájemného souladu</w:t>
      </w:r>
      <w:r w:rsidR="00712582" w:rsidRPr="008D4790">
        <w:t xml:space="preserve"> dokumentů předl</w:t>
      </w:r>
      <w:r w:rsidR="00276325" w:rsidRPr="008D4790">
        <w:t>ožených v prvním a druhém kole),</w:t>
      </w:r>
    </w:p>
    <w:p w14:paraId="1CD83533" w14:textId="77777777" w:rsidR="00BD14C5" w:rsidRPr="008D4790" w:rsidRDefault="00D421AA" w:rsidP="003307D1">
      <w:pPr>
        <w:pStyle w:val="OdrkyvMPP"/>
        <w:numPr>
          <w:ilvl w:val="1"/>
          <w:numId w:val="599"/>
        </w:numPr>
      </w:pPr>
      <w:r w:rsidRPr="008D4790">
        <w:t xml:space="preserve">hodnotící </w:t>
      </w:r>
      <w:r w:rsidR="007711D8" w:rsidRPr="008D4790">
        <w:t xml:space="preserve">komise </w:t>
      </w:r>
      <w:r w:rsidR="00BD14C5" w:rsidRPr="008D4790">
        <w:t>stanoví výsledek (ano/ne/ano s výhradou), plnění případných podmínek kontroluje ŘO před vydáním Schvalovacího protokolu a dále v průběhu realizace projektu a období udržitelnosti (dle</w:t>
      </w:r>
      <w:r w:rsidR="00F01E88" w:rsidRPr="008D4790">
        <w:t> </w:t>
      </w:r>
      <w:r w:rsidR="00BD14C5" w:rsidRPr="008D4790">
        <w:t xml:space="preserve"> charakteru podmínek</w:t>
      </w:r>
      <w:r w:rsidR="00276325" w:rsidRPr="008D4790">
        <w:t>),</w:t>
      </w:r>
    </w:p>
    <w:p w14:paraId="2D7DB57A" w14:textId="77777777" w:rsidR="00BD14C5" w:rsidRPr="008D4790" w:rsidRDefault="00D421AA" w:rsidP="003307D1">
      <w:pPr>
        <w:pStyle w:val="OdrkyvMPP"/>
        <w:numPr>
          <w:ilvl w:val="1"/>
          <w:numId w:val="599"/>
        </w:numPr>
      </w:pPr>
      <w:r w:rsidRPr="008D4790">
        <w:t xml:space="preserve">předání </w:t>
      </w:r>
      <w:r w:rsidR="00BD14C5" w:rsidRPr="008D4790">
        <w:t xml:space="preserve">výsledků hodnocení žadatelům prostřednictvím </w:t>
      </w:r>
      <w:r w:rsidR="00712582" w:rsidRPr="008D4790">
        <w:t>I</w:t>
      </w:r>
      <w:r w:rsidR="00BD14C5" w:rsidRPr="008D4790">
        <w:t>S</w:t>
      </w:r>
      <w:r w:rsidR="00712582" w:rsidRPr="008D4790">
        <w:t xml:space="preserve"> KP</w:t>
      </w:r>
      <w:r w:rsidR="00BD14C5" w:rsidRPr="008D4790">
        <w:t>14+.</w:t>
      </w:r>
    </w:p>
    <w:p w14:paraId="4AA7DBE4" w14:textId="77777777" w:rsidR="00BD14C5" w:rsidRPr="0014589E" w:rsidRDefault="00BD14C5" w:rsidP="00DB5153">
      <w:pPr>
        <w:pStyle w:val="Nadpis3"/>
      </w:pPr>
      <w:bookmarkStart w:id="1608" w:name="_Toc439869104"/>
      <w:bookmarkStart w:id="1609" w:name="_Toc439869468"/>
      <w:bookmarkStart w:id="1610" w:name="_Toc439924568"/>
      <w:bookmarkStart w:id="1611" w:name="_Toc439924881"/>
      <w:bookmarkStart w:id="1612" w:name="_Toc439925188"/>
      <w:bookmarkStart w:id="1613" w:name="_Toc423675979"/>
      <w:bookmarkStart w:id="1614" w:name="_Toc423707044"/>
      <w:bookmarkStart w:id="1615" w:name="_Toc424128543"/>
      <w:bookmarkStart w:id="1616" w:name="_Toc439685365"/>
      <w:bookmarkStart w:id="1617" w:name="_Ref458691658"/>
      <w:bookmarkStart w:id="1618" w:name="_Toc483314220"/>
      <w:bookmarkEnd w:id="1608"/>
      <w:bookmarkEnd w:id="1609"/>
      <w:bookmarkEnd w:id="1610"/>
      <w:bookmarkEnd w:id="1611"/>
      <w:bookmarkEnd w:id="1612"/>
      <w:r w:rsidRPr="0014589E">
        <w:t>Postup při využití dvoukolového hodnocení projektů v kolových výzvách</w:t>
      </w:r>
      <w:bookmarkEnd w:id="1613"/>
      <w:bookmarkEnd w:id="1614"/>
      <w:bookmarkEnd w:id="1615"/>
      <w:bookmarkEnd w:id="1616"/>
      <w:bookmarkEnd w:id="1617"/>
      <w:bookmarkEnd w:id="1618"/>
    </w:p>
    <w:p w14:paraId="24AB9A1D"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 xml:space="preserve">Model hodnocení je přizpůsoben charakteru předpokládaných projektů a příjemců – </w:t>
      </w:r>
      <w:r w:rsidR="007353E0">
        <w:rPr>
          <w:rFonts w:ascii="Arial" w:hAnsi="Arial" w:cs="Arial"/>
          <w:sz w:val="22"/>
          <w:szCs w:val="22"/>
        </w:rPr>
        <w:t xml:space="preserve">může se </w:t>
      </w:r>
      <w:r w:rsidRPr="00604386">
        <w:rPr>
          <w:rFonts w:ascii="Arial" w:hAnsi="Arial" w:cs="Arial"/>
          <w:sz w:val="22"/>
          <w:szCs w:val="22"/>
        </w:rPr>
        <w:t>jedn</w:t>
      </w:r>
      <w:r w:rsidR="007353E0">
        <w:rPr>
          <w:rFonts w:ascii="Arial" w:hAnsi="Arial" w:cs="Arial"/>
          <w:sz w:val="22"/>
          <w:szCs w:val="22"/>
        </w:rPr>
        <w:t>at</w:t>
      </w:r>
      <w:r w:rsidR="00F42F61" w:rsidRPr="00604386">
        <w:rPr>
          <w:rFonts w:ascii="Arial" w:hAnsi="Arial" w:cs="Arial"/>
          <w:sz w:val="22"/>
          <w:szCs w:val="22"/>
        </w:rPr>
        <w:t xml:space="preserve">např. </w:t>
      </w:r>
      <w:r w:rsidRPr="00604386">
        <w:rPr>
          <w:rFonts w:ascii="Arial" w:hAnsi="Arial" w:cs="Arial"/>
          <w:sz w:val="22"/>
          <w:szCs w:val="22"/>
        </w:rPr>
        <w:t xml:space="preserve">o projekty municipálních příjemců v sektoru dopravy. Výběr projektů </w:t>
      </w:r>
      <w:r w:rsidR="00712582">
        <w:rPr>
          <w:rFonts w:ascii="Arial" w:hAnsi="Arial" w:cs="Arial"/>
          <w:sz w:val="22"/>
          <w:szCs w:val="22"/>
        </w:rPr>
        <w:t xml:space="preserve">(viz kapitola 8) </w:t>
      </w:r>
      <w:r w:rsidRPr="00604386">
        <w:rPr>
          <w:rFonts w:ascii="Arial" w:hAnsi="Arial" w:cs="Arial"/>
          <w:sz w:val="22"/>
          <w:szCs w:val="22"/>
        </w:rPr>
        <w:t>bude proveden až po zhodnocení všech projektů (v případě, že požadovaná výše podpory všech předložených projektů nepřekračuje alokaci výzvy, je možné provést výběr dříve). Projektové žádosti jsou administrovány po skončení příslušného kola výzvy.</w:t>
      </w:r>
    </w:p>
    <w:p w14:paraId="66440DAB" w14:textId="77777777" w:rsidR="00515414" w:rsidRPr="00604386" w:rsidRDefault="00515414" w:rsidP="005F1D0F">
      <w:pPr>
        <w:spacing w:before="100" w:beforeAutospacing="1" w:after="100" w:afterAutospacing="1"/>
        <w:rPr>
          <w:rFonts w:ascii="Arial" w:hAnsi="Arial" w:cs="Arial"/>
          <w:sz w:val="22"/>
          <w:szCs w:val="22"/>
        </w:rPr>
      </w:pPr>
      <w:r w:rsidRPr="00604386">
        <w:rPr>
          <w:rFonts w:ascii="Arial" w:hAnsi="Arial" w:cs="Arial"/>
          <w:sz w:val="22"/>
          <w:szCs w:val="22"/>
        </w:rPr>
        <w:t xml:space="preserve">Projekty jsou na základě výsledků věcného hodnocení seřazeny dle výše bodového hodnocení (od nejvyššího po nejnižší). V případě, že se </w:t>
      </w:r>
      <w:r w:rsidRPr="007353E0">
        <w:rPr>
          <w:rFonts w:ascii="Arial" w:hAnsi="Arial" w:cs="Arial"/>
          <w:sz w:val="22"/>
          <w:szCs w:val="22"/>
        </w:rPr>
        <w:t xml:space="preserve">v seznamu vyskytují dva nebo více projektů se stejným počtem bodů, </w:t>
      </w:r>
      <w:r w:rsidR="00712582" w:rsidRPr="007353E0">
        <w:rPr>
          <w:rFonts w:ascii="Arial" w:hAnsi="Arial" w:cs="Arial"/>
          <w:sz w:val="22"/>
          <w:szCs w:val="22"/>
        </w:rPr>
        <w:t xml:space="preserve">budou </w:t>
      </w:r>
      <w:r w:rsidRPr="007353E0">
        <w:rPr>
          <w:rFonts w:ascii="Arial" w:hAnsi="Arial" w:cs="Arial"/>
          <w:sz w:val="22"/>
          <w:szCs w:val="22"/>
        </w:rPr>
        <w:t xml:space="preserve">tyto projekty řazeny podle data </w:t>
      </w:r>
      <w:r w:rsidR="007353E0" w:rsidRPr="00277D1B">
        <w:rPr>
          <w:rFonts w:ascii="Arial" w:hAnsi="Arial" w:cs="Arial"/>
          <w:sz w:val="22"/>
          <w:szCs w:val="22"/>
        </w:rPr>
        <w:t>registrace předběžné</w:t>
      </w:r>
      <w:r w:rsidRPr="007353E0">
        <w:rPr>
          <w:rFonts w:ascii="Arial" w:hAnsi="Arial" w:cs="Arial"/>
          <w:sz w:val="22"/>
          <w:szCs w:val="22"/>
        </w:rPr>
        <w:t>žádosti</w:t>
      </w:r>
      <w:r w:rsidR="007353E0" w:rsidRPr="00277D1B">
        <w:rPr>
          <w:rFonts w:ascii="Arial" w:hAnsi="Arial" w:cs="Arial"/>
          <w:sz w:val="22"/>
          <w:szCs w:val="22"/>
        </w:rPr>
        <w:t xml:space="preserve"> o</w:t>
      </w:r>
      <w:r w:rsidR="00B11D30">
        <w:rPr>
          <w:rFonts w:ascii="Arial" w:hAnsi="Arial" w:cs="Arial"/>
          <w:sz w:val="22"/>
          <w:szCs w:val="22"/>
        </w:rPr>
        <w:t> </w:t>
      </w:r>
      <w:r w:rsidR="007353E0" w:rsidRPr="00277D1B">
        <w:rPr>
          <w:rFonts w:ascii="Arial" w:hAnsi="Arial" w:cs="Arial"/>
          <w:sz w:val="22"/>
          <w:szCs w:val="22"/>
        </w:rPr>
        <w:t>podporu</w:t>
      </w:r>
      <w:r w:rsidRPr="007353E0">
        <w:rPr>
          <w:rFonts w:ascii="Arial" w:hAnsi="Arial" w:cs="Arial"/>
          <w:sz w:val="22"/>
          <w:szCs w:val="22"/>
        </w:rPr>
        <w:t>.</w:t>
      </w:r>
    </w:p>
    <w:p w14:paraId="5BCD4FBB"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 xml:space="preserve">V prvním kole je předložena Předběžná žádost o podporu a přílohy. </w:t>
      </w:r>
      <w:r w:rsidR="00C0611C" w:rsidRPr="00604386">
        <w:rPr>
          <w:rFonts w:ascii="Arial" w:hAnsi="Arial" w:cs="Arial"/>
          <w:sz w:val="22"/>
          <w:szCs w:val="22"/>
        </w:rPr>
        <w:t>Výčet příloh pro</w:t>
      </w:r>
      <w:r w:rsidR="00250D17" w:rsidRPr="00604386">
        <w:rPr>
          <w:rFonts w:ascii="Arial" w:hAnsi="Arial" w:cs="Arial"/>
          <w:sz w:val="22"/>
          <w:szCs w:val="22"/>
        </w:rPr>
        <w:t> </w:t>
      </w:r>
      <w:r w:rsidR="00C0611C" w:rsidRPr="00604386">
        <w:rPr>
          <w:rFonts w:ascii="Arial" w:hAnsi="Arial" w:cs="Arial"/>
          <w:sz w:val="22"/>
          <w:szCs w:val="22"/>
        </w:rPr>
        <w:t xml:space="preserve"> první a druhé kolo hodnocení je </w:t>
      </w:r>
      <w:r w:rsidR="007353E0">
        <w:rPr>
          <w:rFonts w:ascii="Arial" w:hAnsi="Arial" w:cs="Arial"/>
          <w:sz w:val="22"/>
          <w:szCs w:val="22"/>
        </w:rPr>
        <w:t xml:space="preserve">indikativně </w:t>
      </w:r>
      <w:r w:rsidR="00C0611C" w:rsidRPr="00604386">
        <w:rPr>
          <w:rFonts w:ascii="Arial" w:hAnsi="Arial" w:cs="Arial"/>
          <w:sz w:val="22"/>
          <w:szCs w:val="22"/>
        </w:rPr>
        <w:t>uveden v</w:t>
      </w:r>
      <w:r w:rsidR="007530D8" w:rsidRPr="00604386">
        <w:rPr>
          <w:rFonts w:ascii="Arial" w:hAnsi="Arial" w:cs="Arial"/>
          <w:sz w:val="22"/>
          <w:szCs w:val="22"/>
        </w:rPr>
        <w:t> Příloze 1- Přehled povinných příloh</w:t>
      </w:r>
      <w:r w:rsidR="0032786A" w:rsidRPr="00604386">
        <w:rPr>
          <w:rFonts w:ascii="Arial" w:hAnsi="Arial" w:cs="Arial"/>
          <w:sz w:val="22"/>
          <w:szCs w:val="22"/>
        </w:rPr>
        <w:t xml:space="preserve"> žádosti</w:t>
      </w:r>
      <w:r w:rsidR="00C0611C" w:rsidRPr="00604386">
        <w:rPr>
          <w:rFonts w:ascii="Arial" w:hAnsi="Arial" w:cs="Arial"/>
          <w:sz w:val="22"/>
          <w:szCs w:val="22"/>
        </w:rPr>
        <w:t>, nicméně p</w:t>
      </w:r>
      <w:r w:rsidRPr="00604386">
        <w:rPr>
          <w:rFonts w:ascii="Arial" w:hAnsi="Arial" w:cs="Arial"/>
          <w:sz w:val="22"/>
          <w:szCs w:val="22"/>
        </w:rPr>
        <w:t>řesná specifikace rozsahu předběžné žádosti bude upřesněna v dokumentaci zveřejněné společně s vyhlášením</w:t>
      </w:r>
      <w:r w:rsidR="00250FC1" w:rsidRPr="00604386">
        <w:rPr>
          <w:rFonts w:ascii="Arial" w:hAnsi="Arial" w:cs="Arial"/>
          <w:sz w:val="22"/>
          <w:szCs w:val="22"/>
        </w:rPr>
        <w:t xml:space="preserve"> výzvy pro daný specifický cíl.</w:t>
      </w:r>
    </w:p>
    <w:p w14:paraId="6E78A760"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b/>
          <w:sz w:val="22"/>
          <w:szCs w:val="22"/>
        </w:rPr>
        <w:t xml:space="preserve">První kolo </w:t>
      </w:r>
      <w:r w:rsidRPr="00604386">
        <w:rPr>
          <w:rFonts w:ascii="Arial" w:hAnsi="Arial" w:cs="Arial"/>
          <w:sz w:val="22"/>
          <w:szCs w:val="22"/>
        </w:rPr>
        <w:t>hodnocení na straně ŘO bude probíhat dle následujících kroků:</w:t>
      </w:r>
    </w:p>
    <w:p w14:paraId="25BA040A" w14:textId="77777777" w:rsidR="00BD14C5" w:rsidRPr="00604386" w:rsidRDefault="00BD14C5" w:rsidP="005F1D0F">
      <w:pPr>
        <w:pStyle w:val="Odstavecseseznamem"/>
        <w:numPr>
          <w:ilvl w:val="0"/>
          <w:numId w:val="29"/>
        </w:numPr>
        <w:spacing w:after="100" w:afterAutospacing="1"/>
        <w:ind w:left="714" w:hanging="357"/>
        <w:contextualSpacing w:val="0"/>
        <w:rPr>
          <w:rFonts w:ascii="Arial" w:hAnsi="Arial" w:cs="Arial"/>
          <w:sz w:val="22"/>
          <w:szCs w:val="22"/>
        </w:rPr>
      </w:pPr>
      <w:r w:rsidRPr="00604386">
        <w:rPr>
          <w:rFonts w:ascii="Arial" w:hAnsi="Arial" w:cs="Arial"/>
          <w:sz w:val="22"/>
          <w:szCs w:val="22"/>
          <w:u w:val="single"/>
        </w:rPr>
        <w:t>hodnocení formálních náležitostí a přijatelnosti</w:t>
      </w:r>
      <w:r w:rsidRPr="00604386">
        <w:rPr>
          <w:rFonts w:ascii="Arial" w:hAnsi="Arial" w:cs="Arial"/>
          <w:sz w:val="22"/>
          <w:szCs w:val="22"/>
        </w:rPr>
        <w:t xml:space="preserve"> dle postupů uvedených v</w:t>
      </w:r>
      <w:r w:rsidR="00250D17" w:rsidRPr="00604386">
        <w:rPr>
          <w:rFonts w:ascii="Arial" w:hAnsi="Arial" w:cs="Arial"/>
          <w:sz w:val="22"/>
          <w:szCs w:val="22"/>
        </w:rPr>
        <w:t> </w:t>
      </w:r>
      <w:r w:rsidRPr="00604386">
        <w:rPr>
          <w:rFonts w:ascii="Arial" w:hAnsi="Arial" w:cs="Arial"/>
          <w:sz w:val="22"/>
          <w:szCs w:val="22"/>
        </w:rPr>
        <w:t xml:space="preserve"> kapitole </w:t>
      </w:r>
      <w:r w:rsidR="00330619">
        <w:fldChar w:fldCharType="begin"/>
      </w:r>
      <w:r w:rsidR="00330619">
        <w:instrText xml:space="preserve"> REF _Ref430016964 \r \h  \* MERGEFORMAT </w:instrText>
      </w:r>
      <w:r w:rsidR="00330619">
        <w:fldChar w:fldCharType="separate"/>
      </w:r>
      <w:r w:rsidR="00625DD0" w:rsidRPr="00625DD0">
        <w:rPr>
          <w:rFonts w:ascii="Arial" w:hAnsi="Arial" w:cs="Arial"/>
          <w:sz w:val="22"/>
          <w:szCs w:val="22"/>
        </w:rPr>
        <w:t>7.4.1</w:t>
      </w:r>
      <w:r w:rsidR="00330619">
        <w:fldChar w:fldCharType="end"/>
      </w:r>
      <w:r w:rsidRPr="00604386">
        <w:rPr>
          <w:rFonts w:ascii="Arial" w:hAnsi="Arial" w:cs="Arial"/>
          <w:sz w:val="22"/>
          <w:szCs w:val="22"/>
        </w:rPr>
        <w:t xml:space="preserve"> a ve schváleném Modelu hodnocení projektů OPD</w:t>
      </w:r>
    </w:p>
    <w:p w14:paraId="6C39B857" w14:textId="77777777" w:rsidR="00BD14C5" w:rsidRPr="00604386" w:rsidRDefault="00BD14C5" w:rsidP="005F1D0F">
      <w:pPr>
        <w:pStyle w:val="Odstavecseseznamem"/>
        <w:numPr>
          <w:ilvl w:val="1"/>
          <w:numId w:val="29"/>
        </w:numPr>
        <w:spacing w:before="120" w:after="100" w:afterAutospacing="1"/>
        <w:ind w:left="1434" w:hanging="357"/>
        <w:contextualSpacing w:val="0"/>
        <w:rPr>
          <w:rFonts w:ascii="Arial" w:hAnsi="Arial" w:cs="Arial"/>
          <w:sz w:val="22"/>
          <w:szCs w:val="22"/>
        </w:rPr>
      </w:pPr>
      <w:r w:rsidRPr="00604386">
        <w:rPr>
          <w:rFonts w:ascii="Arial" w:hAnsi="Arial" w:cs="Arial"/>
          <w:sz w:val="22"/>
          <w:szCs w:val="22"/>
        </w:rPr>
        <w:t>V případě nesplnění jednoho kritéria při kontrole přijatelnosti musí být žádost o</w:t>
      </w:r>
      <w:r w:rsidR="00B11D30">
        <w:rPr>
          <w:rFonts w:ascii="Arial" w:hAnsi="Arial" w:cs="Arial"/>
          <w:sz w:val="22"/>
          <w:szCs w:val="22"/>
        </w:rPr>
        <w:t> </w:t>
      </w:r>
      <w:r w:rsidRPr="00604386">
        <w:rPr>
          <w:rFonts w:ascii="Arial" w:hAnsi="Arial" w:cs="Arial"/>
          <w:sz w:val="22"/>
          <w:szCs w:val="22"/>
        </w:rPr>
        <w:t>podporu vyloučena z dalšího procesu hodnocení (tj. nejsou dále kontrolovány formální náležitosti ani provedeno věcné hodnocení).</w:t>
      </w:r>
    </w:p>
    <w:p w14:paraId="7D61D118" w14:textId="77777777" w:rsidR="00BD14C5" w:rsidRPr="00604386" w:rsidRDefault="00BD14C5" w:rsidP="006E690D">
      <w:pPr>
        <w:pStyle w:val="Odstavecseseznamem"/>
        <w:numPr>
          <w:ilvl w:val="0"/>
          <w:numId w:val="29"/>
        </w:numPr>
        <w:spacing w:before="240" w:after="100" w:afterAutospacing="1"/>
        <w:ind w:hanging="357"/>
        <w:contextualSpacing w:val="0"/>
        <w:rPr>
          <w:rFonts w:ascii="Arial" w:hAnsi="Arial" w:cs="Arial"/>
          <w:sz w:val="22"/>
          <w:szCs w:val="22"/>
          <w:u w:val="single"/>
        </w:rPr>
      </w:pPr>
      <w:r w:rsidRPr="00604386">
        <w:rPr>
          <w:rFonts w:ascii="Arial" w:hAnsi="Arial" w:cs="Arial"/>
          <w:sz w:val="22"/>
          <w:szCs w:val="22"/>
          <w:u w:val="single"/>
        </w:rPr>
        <w:t>věcné hodnocení a analýza rizik</w:t>
      </w:r>
    </w:p>
    <w:p w14:paraId="2C9F90B6" w14:textId="77777777" w:rsidR="00BD14C5" w:rsidRPr="00604386" w:rsidRDefault="00BD14C5" w:rsidP="003307D1">
      <w:pPr>
        <w:pStyle w:val="Odstavecseseznamem"/>
        <w:numPr>
          <w:ilvl w:val="1"/>
          <w:numId w:val="29"/>
        </w:numPr>
        <w:spacing w:before="120" w:after="100" w:afterAutospacing="1"/>
        <w:ind w:hanging="357"/>
        <w:contextualSpacing w:val="0"/>
        <w:rPr>
          <w:rFonts w:ascii="Arial" w:hAnsi="Arial" w:cs="Arial"/>
          <w:sz w:val="22"/>
          <w:szCs w:val="22"/>
        </w:rPr>
      </w:pPr>
      <w:r w:rsidRPr="00604386">
        <w:rPr>
          <w:rFonts w:ascii="Arial" w:hAnsi="Arial" w:cs="Arial"/>
          <w:sz w:val="22"/>
          <w:szCs w:val="22"/>
        </w:rPr>
        <w:t>projekty projedná hodnotící komise jmenovaná náměstkem ministra dopravy</w:t>
      </w:r>
      <w:r w:rsidR="00D421AA" w:rsidRPr="00604386">
        <w:rPr>
          <w:rFonts w:ascii="Arial" w:hAnsi="Arial" w:cs="Arial"/>
          <w:sz w:val="22"/>
          <w:szCs w:val="22"/>
        </w:rPr>
        <w:t>;</w:t>
      </w:r>
    </w:p>
    <w:p w14:paraId="007F6DDD" w14:textId="77777777" w:rsidR="00BD14C5" w:rsidRPr="00604386" w:rsidRDefault="00BD14C5" w:rsidP="00162C8D">
      <w:pPr>
        <w:pStyle w:val="Odstavecseseznamem"/>
        <w:numPr>
          <w:ilvl w:val="1"/>
          <w:numId w:val="29"/>
        </w:numPr>
        <w:spacing w:before="120" w:after="100" w:afterAutospacing="1"/>
        <w:ind w:hanging="357"/>
        <w:contextualSpacing w:val="0"/>
        <w:rPr>
          <w:rFonts w:ascii="Arial" w:hAnsi="Arial" w:cs="Arial"/>
          <w:sz w:val="22"/>
          <w:szCs w:val="22"/>
        </w:rPr>
      </w:pPr>
      <w:r w:rsidRPr="00604386">
        <w:rPr>
          <w:rFonts w:ascii="Arial" w:hAnsi="Arial" w:cs="Arial"/>
          <w:sz w:val="22"/>
          <w:szCs w:val="22"/>
        </w:rPr>
        <w:t>hodnotící komise bude ustavena jako stálá pro všechn</w:t>
      </w:r>
      <w:r w:rsidR="003E2D44" w:rsidRPr="00604386">
        <w:rPr>
          <w:rFonts w:ascii="Arial" w:hAnsi="Arial" w:cs="Arial"/>
          <w:sz w:val="22"/>
          <w:szCs w:val="22"/>
        </w:rPr>
        <w:t>a</w:t>
      </w:r>
      <w:r w:rsidRPr="00604386">
        <w:rPr>
          <w:rFonts w:ascii="Arial" w:hAnsi="Arial" w:cs="Arial"/>
          <w:sz w:val="22"/>
          <w:szCs w:val="22"/>
        </w:rPr>
        <w:t xml:space="preserve"> kola výzvy v rámci daného specifického cíle</w:t>
      </w:r>
      <w:r w:rsidR="0008787F" w:rsidRPr="00604386">
        <w:rPr>
          <w:rFonts w:ascii="Arial" w:hAnsi="Arial" w:cs="Arial"/>
          <w:sz w:val="22"/>
          <w:szCs w:val="22"/>
        </w:rPr>
        <w:t xml:space="preserve"> příp. všechna kola výzvy daného programu v rámci specifického cíle;</w:t>
      </w:r>
    </w:p>
    <w:p w14:paraId="33A65F4C" w14:textId="77777777" w:rsidR="00BD14C5" w:rsidRPr="00604386" w:rsidRDefault="00BD14C5" w:rsidP="00162C8D">
      <w:pPr>
        <w:pStyle w:val="Odstavecseseznamem"/>
        <w:numPr>
          <w:ilvl w:val="1"/>
          <w:numId w:val="29"/>
        </w:numPr>
        <w:spacing w:before="120" w:after="100" w:afterAutospacing="1"/>
        <w:ind w:hanging="357"/>
        <w:contextualSpacing w:val="0"/>
        <w:rPr>
          <w:rFonts w:ascii="Arial" w:hAnsi="Arial" w:cs="Arial"/>
          <w:sz w:val="22"/>
          <w:szCs w:val="22"/>
        </w:rPr>
      </w:pPr>
      <w:r w:rsidRPr="00604386">
        <w:rPr>
          <w:rFonts w:ascii="Arial" w:hAnsi="Arial" w:cs="Arial"/>
          <w:sz w:val="22"/>
          <w:szCs w:val="22"/>
        </w:rPr>
        <w:t>hodnotící komise vyhodnotí věcná kritéria</w:t>
      </w:r>
      <w:r w:rsidR="00D421AA" w:rsidRPr="00604386">
        <w:rPr>
          <w:rFonts w:ascii="Arial" w:hAnsi="Arial" w:cs="Arial"/>
          <w:sz w:val="22"/>
          <w:szCs w:val="22"/>
        </w:rPr>
        <w:t>;</w:t>
      </w:r>
    </w:p>
    <w:p w14:paraId="10A2C04E" w14:textId="77777777" w:rsidR="00BD14C5" w:rsidRPr="00604386" w:rsidRDefault="00BD14C5" w:rsidP="00162C8D">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vyhodnotí rizika vč. míry jejich významnosti</w:t>
      </w:r>
      <w:r w:rsidR="00D421AA" w:rsidRPr="00604386">
        <w:rPr>
          <w:rFonts w:ascii="Arial" w:hAnsi="Arial" w:cs="Arial"/>
          <w:sz w:val="22"/>
          <w:szCs w:val="22"/>
        </w:rPr>
        <w:t>;</w:t>
      </w:r>
    </w:p>
    <w:p w14:paraId="4EB81935" w14:textId="77777777" w:rsidR="00BD14C5" w:rsidRPr="00604386" w:rsidRDefault="00D421AA" w:rsidP="00162C8D">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 xml:space="preserve">hodnotící </w:t>
      </w:r>
      <w:r w:rsidR="007711D8" w:rsidRPr="00604386">
        <w:rPr>
          <w:rFonts w:ascii="Arial" w:hAnsi="Arial" w:cs="Arial"/>
          <w:sz w:val="22"/>
          <w:szCs w:val="22"/>
        </w:rPr>
        <w:t xml:space="preserve">komise </w:t>
      </w:r>
      <w:r w:rsidR="00BD14C5" w:rsidRPr="00604386">
        <w:rPr>
          <w:rFonts w:ascii="Arial" w:hAnsi="Arial" w:cs="Arial"/>
          <w:sz w:val="22"/>
          <w:szCs w:val="22"/>
        </w:rPr>
        <w:t>stanoví výsledek (ano/ne/ano s výhradou) a naformuluje případné podmínky do druhého kola</w:t>
      </w:r>
      <w:r w:rsidRPr="00604386">
        <w:rPr>
          <w:rFonts w:ascii="Arial" w:hAnsi="Arial" w:cs="Arial"/>
          <w:sz w:val="22"/>
          <w:szCs w:val="22"/>
        </w:rPr>
        <w:t>;</w:t>
      </w:r>
    </w:p>
    <w:p w14:paraId="07ABF68A" w14:textId="77777777" w:rsidR="00BD14C5" w:rsidRPr="00604386" w:rsidRDefault="00D421AA" w:rsidP="00162C8D">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color w:val="000000"/>
          <w:sz w:val="22"/>
          <w:szCs w:val="22"/>
        </w:rPr>
        <w:t xml:space="preserve">předání </w:t>
      </w:r>
      <w:r w:rsidR="00BD14C5" w:rsidRPr="00604386">
        <w:rPr>
          <w:rFonts w:ascii="Arial" w:hAnsi="Arial" w:cs="Arial"/>
          <w:color w:val="000000"/>
          <w:sz w:val="22"/>
          <w:szCs w:val="22"/>
        </w:rPr>
        <w:t xml:space="preserve">výsledků hodnocení prvního kola žadatelům prostřednictvím </w:t>
      </w:r>
      <w:r w:rsidR="00712582">
        <w:rPr>
          <w:rFonts w:ascii="Arial" w:hAnsi="Arial" w:cs="Arial"/>
          <w:color w:val="000000"/>
          <w:sz w:val="22"/>
          <w:szCs w:val="22"/>
        </w:rPr>
        <w:t>I</w:t>
      </w:r>
      <w:r w:rsidR="00BD14C5" w:rsidRPr="00604386">
        <w:rPr>
          <w:rFonts w:ascii="Arial" w:hAnsi="Arial" w:cs="Arial"/>
          <w:color w:val="000000"/>
          <w:sz w:val="22"/>
          <w:szCs w:val="22"/>
        </w:rPr>
        <w:t>S</w:t>
      </w:r>
      <w:r w:rsidR="00712582">
        <w:rPr>
          <w:rFonts w:ascii="Arial" w:hAnsi="Arial" w:cs="Arial"/>
          <w:color w:val="000000"/>
          <w:sz w:val="22"/>
          <w:szCs w:val="22"/>
        </w:rPr>
        <w:t xml:space="preserve"> KP</w:t>
      </w:r>
      <w:r w:rsidR="00BD14C5" w:rsidRPr="00604386">
        <w:rPr>
          <w:rFonts w:ascii="Arial" w:hAnsi="Arial" w:cs="Arial"/>
          <w:color w:val="000000"/>
          <w:sz w:val="22"/>
          <w:szCs w:val="22"/>
        </w:rPr>
        <w:t xml:space="preserve">14+ a </w:t>
      </w:r>
      <w:r w:rsidR="00BD14C5" w:rsidRPr="00604386">
        <w:rPr>
          <w:rFonts w:ascii="Arial" w:hAnsi="Arial" w:cs="Arial"/>
          <w:sz w:val="22"/>
          <w:szCs w:val="22"/>
        </w:rPr>
        <w:t>výzva k předložení kompletních podkladů (plné žádosti) pro</w:t>
      </w:r>
      <w:r w:rsidR="00F01E88" w:rsidRPr="00604386">
        <w:rPr>
          <w:rFonts w:ascii="Arial" w:hAnsi="Arial" w:cs="Arial"/>
          <w:sz w:val="22"/>
          <w:szCs w:val="22"/>
        </w:rPr>
        <w:t> </w:t>
      </w:r>
      <w:r w:rsidR="00BD14C5" w:rsidRPr="00604386">
        <w:rPr>
          <w:rFonts w:ascii="Arial" w:hAnsi="Arial" w:cs="Arial"/>
          <w:sz w:val="22"/>
          <w:szCs w:val="22"/>
        </w:rPr>
        <w:t xml:space="preserve"> posouzení projektu ve stanovené lhůtě do druhého kola hodnocení.</w:t>
      </w:r>
    </w:p>
    <w:p w14:paraId="6B1DB3B1"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V návaznosti na sdělení výsledků hodnocení prvního kola žadateli bude v rámci podpory absorpční kapacity v případě zájmu žadatele umožněna konzultace s ŘO ohledně přesné interpretace výsledků hodnocení a případného způsobu naplnění specifikovaných podmínek.</w:t>
      </w:r>
    </w:p>
    <w:p w14:paraId="6D8389E7"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b/>
          <w:sz w:val="22"/>
          <w:szCs w:val="22"/>
        </w:rPr>
        <w:t>Druhé kolo</w:t>
      </w:r>
      <w:r w:rsidRPr="00604386">
        <w:rPr>
          <w:rFonts w:ascii="Arial" w:hAnsi="Arial" w:cs="Arial"/>
          <w:sz w:val="22"/>
          <w:szCs w:val="22"/>
        </w:rPr>
        <w:t xml:space="preserve"> hodnocení a analýzy rizik na straně ŘO bude probíhat dle následujících kroků:</w:t>
      </w:r>
    </w:p>
    <w:p w14:paraId="6A4E65D1" w14:textId="77777777" w:rsidR="00BD14C5" w:rsidRPr="00604386" w:rsidRDefault="00BD14C5" w:rsidP="005F1D0F">
      <w:pPr>
        <w:pStyle w:val="Odstavecseseznamem"/>
        <w:numPr>
          <w:ilvl w:val="0"/>
          <w:numId w:val="29"/>
        </w:numPr>
        <w:spacing w:after="100" w:afterAutospacing="1"/>
        <w:ind w:left="714" w:hanging="357"/>
        <w:contextualSpacing w:val="0"/>
        <w:rPr>
          <w:rFonts w:ascii="Arial" w:hAnsi="Arial" w:cs="Arial"/>
          <w:sz w:val="22"/>
          <w:szCs w:val="22"/>
        </w:rPr>
      </w:pPr>
      <w:r w:rsidRPr="00604386">
        <w:rPr>
          <w:rFonts w:ascii="Arial" w:hAnsi="Arial" w:cs="Arial"/>
          <w:sz w:val="22"/>
          <w:szCs w:val="22"/>
          <w:u w:val="single"/>
        </w:rPr>
        <w:t>hodnocení formálních náležitostí</w:t>
      </w:r>
      <w:r w:rsidRPr="00604386">
        <w:rPr>
          <w:rFonts w:ascii="Arial" w:hAnsi="Arial" w:cs="Arial"/>
          <w:sz w:val="22"/>
          <w:szCs w:val="22"/>
        </w:rPr>
        <w:t xml:space="preserve"> k nově dodaným / dopracovaným dokumentům  - provádí interní hodnotitel,</w:t>
      </w:r>
    </w:p>
    <w:p w14:paraId="5CA4E95A" w14:textId="77777777" w:rsidR="00BD14C5" w:rsidRPr="00604386" w:rsidRDefault="00BD14C5" w:rsidP="006E690D">
      <w:pPr>
        <w:pStyle w:val="Odstavecseseznamem"/>
        <w:numPr>
          <w:ilvl w:val="0"/>
          <w:numId w:val="29"/>
        </w:numPr>
        <w:spacing w:before="240" w:after="100" w:afterAutospacing="1"/>
        <w:ind w:left="714" w:hanging="357"/>
        <w:contextualSpacing w:val="0"/>
        <w:rPr>
          <w:rFonts w:ascii="Arial" w:hAnsi="Arial" w:cs="Arial"/>
          <w:sz w:val="22"/>
          <w:szCs w:val="22"/>
          <w:u w:val="single"/>
        </w:rPr>
      </w:pPr>
      <w:r w:rsidRPr="00604386">
        <w:rPr>
          <w:rFonts w:ascii="Arial" w:hAnsi="Arial" w:cs="Arial"/>
          <w:sz w:val="22"/>
          <w:szCs w:val="22"/>
          <w:u w:val="single"/>
        </w:rPr>
        <w:t>věcné hodnocení a analýza rizik</w:t>
      </w:r>
    </w:p>
    <w:p w14:paraId="3D990726" w14:textId="77777777" w:rsidR="00BD14C5" w:rsidRPr="00604386" w:rsidRDefault="00BD14C5" w:rsidP="003307D1">
      <w:pPr>
        <w:pStyle w:val="Odstavecseseznamem"/>
        <w:numPr>
          <w:ilvl w:val="1"/>
          <w:numId w:val="29"/>
        </w:numPr>
        <w:spacing w:before="120" w:after="100" w:afterAutospacing="1"/>
        <w:ind w:left="1434" w:hanging="357"/>
        <w:contextualSpacing w:val="0"/>
        <w:rPr>
          <w:rFonts w:ascii="Arial" w:hAnsi="Arial" w:cs="Arial"/>
          <w:sz w:val="22"/>
          <w:szCs w:val="22"/>
        </w:rPr>
      </w:pPr>
      <w:r w:rsidRPr="00604386">
        <w:rPr>
          <w:rFonts w:ascii="Arial" w:hAnsi="Arial" w:cs="Arial"/>
          <w:sz w:val="22"/>
          <w:szCs w:val="22"/>
        </w:rPr>
        <w:t>projekty projedná hodnotící komise (z důvodu kontinuity a odborné kvality stejné složení jako v prvním kole)</w:t>
      </w:r>
      <w:r w:rsidR="00D421AA" w:rsidRPr="00604386">
        <w:rPr>
          <w:rFonts w:ascii="Arial" w:hAnsi="Arial" w:cs="Arial"/>
          <w:sz w:val="22"/>
          <w:szCs w:val="22"/>
        </w:rPr>
        <w:t>;</w:t>
      </w:r>
    </w:p>
    <w:p w14:paraId="32B41466" w14:textId="77777777" w:rsidR="00BD14C5" w:rsidRPr="00604386" w:rsidRDefault="00BD14C5" w:rsidP="00276325">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odborné posouzení splnění požadavků z prvního kola a odborné posouzení dopracovaných a nově předložených dokumentů</w:t>
      </w:r>
      <w:r w:rsidR="00276325" w:rsidRPr="00276325">
        <w:rPr>
          <w:rFonts w:ascii="Arial" w:hAnsi="Arial" w:cs="Arial"/>
          <w:sz w:val="22"/>
          <w:szCs w:val="22"/>
        </w:rPr>
        <w:t>včetně aktualizace hodnocení dle všech věcných kritérií (součástí osouzeni je ověření vzájemného souladu dokumentů předld</w:t>
      </w:r>
      <w:r w:rsidR="00E66E29">
        <w:rPr>
          <w:rFonts w:ascii="Arial" w:hAnsi="Arial" w:cs="Arial"/>
          <w:sz w:val="22"/>
          <w:szCs w:val="22"/>
        </w:rPr>
        <w:t>ožených v prvním a druhém kole)</w:t>
      </w:r>
      <w:r w:rsidR="00D421AA" w:rsidRPr="00604386">
        <w:rPr>
          <w:rFonts w:ascii="Arial" w:hAnsi="Arial" w:cs="Arial"/>
          <w:sz w:val="22"/>
          <w:szCs w:val="22"/>
        </w:rPr>
        <w:t>;</w:t>
      </w:r>
    </w:p>
    <w:p w14:paraId="417F4D7E" w14:textId="77777777" w:rsidR="00BD14C5" w:rsidRPr="00604386" w:rsidRDefault="00D421AA"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 xml:space="preserve">hodnotící </w:t>
      </w:r>
      <w:r w:rsidR="007711D8" w:rsidRPr="00604386">
        <w:rPr>
          <w:rFonts w:ascii="Arial" w:hAnsi="Arial" w:cs="Arial"/>
          <w:sz w:val="22"/>
          <w:szCs w:val="22"/>
        </w:rPr>
        <w:t xml:space="preserve">komise </w:t>
      </w:r>
      <w:r w:rsidR="00BD14C5" w:rsidRPr="00604386">
        <w:rPr>
          <w:rFonts w:ascii="Arial" w:hAnsi="Arial" w:cs="Arial"/>
          <w:sz w:val="22"/>
          <w:szCs w:val="22"/>
        </w:rPr>
        <w:t>stanoví výsledek (ano/ne/ano s výhradou) a případně pořadí jednotlivých projektů, plnění případných podmínek kontroluje ŘO před vydáním Rozhodnutí a dále v průběhu realizace projektu a období udržitelnosti (dle charakteru podmínek</w:t>
      </w:r>
      <w:r w:rsidRPr="00604386">
        <w:rPr>
          <w:rFonts w:ascii="Arial" w:hAnsi="Arial" w:cs="Arial"/>
          <w:sz w:val="22"/>
          <w:szCs w:val="22"/>
        </w:rPr>
        <w:t>);</w:t>
      </w:r>
    </w:p>
    <w:p w14:paraId="4BCCBCB4" w14:textId="77777777" w:rsidR="00BD14C5" w:rsidRPr="00604386" w:rsidRDefault="00D421AA" w:rsidP="003307D1">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 xml:space="preserve">předání </w:t>
      </w:r>
      <w:r w:rsidR="00BD14C5" w:rsidRPr="00604386">
        <w:rPr>
          <w:rFonts w:ascii="Arial" w:hAnsi="Arial" w:cs="Arial"/>
          <w:sz w:val="22"/>
          <w:szCs w:val="22"/>
        </w:rPr>
        <w:t xml:space="preserve">výsledků hodnocení žadatelům prostřednictvím </w:t>
      </w:r>
      <w:r w:rsidR="00712582">
        <w:rPr>
          <w:rFonts w:ascii="Arial" w:hAnsi="Arial" w:cs="Arial"/>
          <w:sz w:val="22"/>
          <w:szCs w:val="22"/>
        </w:rPr>
        <w:t>I</w:t>
      </w:r>
      <w:r w:rsidR="00BD14C5" w:rsidRPr="00604386">
        <w:rPr>
          <w:rFonts w:ascii="Arial" w:hAnsi="Arial" w:cs="Arial"/>
          <w:sz w:val="22"/>
          <w:szCs w:val="22"/>
        </w:rPr>
        <w:t>S</w:t>
      </w:r>
      <w:r w:rsidR="00712582">
        <w:rPr>
          <w:rFonts w:ascii="Arial" w:hAnsi="Arial" w:cs="Arial"/>
          <w:sz w:val="22"/>
          <w:szCs w:val="22"/>
        </w:rPr>
        <w:t xml:space="preserve"> KP</w:t>
      </w:r>
      <w:r w:rsidR="00BD14C5" w:rsidRPr="00604386">
        <w:rPr>
          <w:rFonts w:ascii="Arial" w:hAnsi="Arial" w:cs="Arial"/>
          <w:sz w:val="22"/>
          <w:szCs w:val="22"/>
        </w:rPr>
        <w:t>14+.</w:t>
      </w:r>
    </w:p>
    <w:p w14:paraId="08702EBE" w14:textId="77777777" w:rsidR="00BD14C5" w:rsidRPr="0014589E" w:rsidRDefault="00BD14C5" w:rsidP="00DB5153">
      <w:pPr>
        <w:pStyle w:val="Nadpis3"/>
      </w:pPr>
      <w:bookmarkStart w:id="1619" w:name="_Toc439869106"/>
      <w:bookmarkStart w:id="1620" w:name="_Toc439869470"/>
      <w:bookmarkStart w:id="1621" w:name="_Toc439924570"/>
      <w:bookmarkStart w:id="1622" w:name="_Toc439924883"/>
      <w:bookmarkStart w:id="1623" w:name="_Toc439925190"/>
      <w:bookmarkStart w:id="1624" w:name="_Toc423675980"/>
      <w:bookmarkStart w:id="1625" w:name="_Toc423707045"/>
      <w:bookmarkStart w:id="1626" w:name="_Toc424128544"/>
      <w:bookmarkStart w:id="1627" w:name="_Toc439685366"/>
      <w:bookmarkStart w:id="1628" w:name="_Ref458691669"/>
      <w:bookmarkStart w:id="1629" w:name="_Toc483314221"/>
      <w:bookmarkEnd w:id="1619"/>
      <w:bookmarkEnd w:id="1620"/>
      <w:bookmarkEnd w:id="1621"/>
      <w:bookmarkEnd w:id="1622"/>
      <w:bookmarkEnd w:id="1623"/>
      <w:r w:rsidRPr="00250FC1">
        <w:t>Postup</w:t>
      </w:r>
      <w:r w:rsidRPr="0014589E">
        <w:t xml:space="preserve"> při využití jednokolového hodnocení projektů v kolových výzvách</w:t>
      </w:r>
      <w:bookmarkEnd w:id="1624"/>
      <w:bookmarkEnd w:id="1625"/>
      <w:bookmarkEnd w:id="1626"/>
      <w:bookmarkEnd w:id="1627"/>
      <w:bookmarkEnd w:id="1628"/>
      <w:bookmarkEnd w:id="1629"/>
    </w:p>
    <w:p w14:paraId="52BDF156"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 xml:space="preserve">Projekty jsou na základě výsledků věcného hodnocení seřazeny dle výše bodového hodnocení (od nejvyššího po nejnižší). V případě, že se v seznamu vyskytují dva nebo více projektů se stejným počtem bodů, jsou tyto projekty řazeny dle data </w:t>
      </w:r>
      <w:r w:rsidR="007353E0">
        <w:rPr>
          <w:rFonts w:ascii="Arial" w:hAnsi="Arial" w:cs="Arial"/>
          <w:sz w:val="22"/>
          <w:szCs w:val="22"/>
        </w:rPr>
        <w:t xml:space="preserve">registrace </w:t>
      </w:r>
      <w:r w:rsidR="00E66E29">
        <w:rPr>
          <w:rFonts w:ascii="Arial" w:hAnsi="Arial" w:cs="Arial"/>
          <w:sz w:val="22"/>
          <w:szCs w:val="22"/>
        </w:rPr>
        <w:t>žádosti o podporu</w:t>
      </w:r>
      <w:r w:rsidRPr="00604386">
        <w:rPr>
          <w:rFonts w:ascii="Arial" w:hAnsi="Arial" w:cs="Arial"/>
          <w:sz w:val="22"/>
          <w:szCs w:val="22"/>
        </w:rPr>
        <w:t>.</w:t>
      </w:r>
    </w:p>
    <w:p w14:paraId="5BE04090" w14:textId="77777777" w:rsidR="00BD14C5" w:rsidRPr="00604386" w:rsidRDefault="00BD14C5" w:rsidP="005F1D0F">
      <w:pPr>
        <w:spacing w:before="100" w:beforeAutospacing="1" w:after="100" w:afterAutospacing="1"/>
        <w:rPr>
          <w:rFonts w:ascii="Arial" w:hAnsi="Arial" w:cs="Arial"/>
          <w:sz w:val="22"/>
          <w:szCs w:val="22"/>
          <w:highlight w:val="yellow"/>
        </w:rPr>
      </w:pPr>
      <w:r w:rsidRPr="00604386">
        <w:rPr>
          <w:rFonts w:ascii="Arial" w:hAnsi="Arial" w:cs="Arial"/>
          <w:sz w:val="22"/>
          <w:szCs w:val="22"/>
        </w:rPr>
        <w:t>V jednokolovém modelu hodnocení předkládá žadatel veškeré údaje nutné pro</w:t>
      </w:r>
      <w:r w:rsidR="00F01E88" w:rsidRPr="00604386">
        <w:rPr>
          <w:rFonts w:ascii="Arial" w:hAnsi="Arial" w:cs="Arial"/>
          <w:sz w:val="22"/>
          <w:szCs w:val="22"/>
        </w:rPr>
        <w:t> </w:t>
      </w:r>
      <w:r w:rsidRPr="00604386">
        <w:rPr>
          <w:rFonts w:ascii="Arial" w:hAnsi="Arial" w:cs="Arial"/>
          <w:sz w:val="22"/>
          <w:szCs w:val="22"/>
        </w:rPr>
        <w:t>hodnocení v</w:t>
      </w:r>
      <w:r w:rsidR="00E66E29">
        <w:rPr>
          <w:rFonts w:ascii="Arial" w:hAnsi="Arial" w:cs="Arial"/>
          <w:sz w:val="22"/>
          <w:szCs w:val="22"/>
        </w:rPr>
        <w:t> </w:t>
      </w:r>
      <w:r w:rsidRPr="00604386">
        <w:rPr>
          <w:rFonts w:ascii="Arial" w:hAnsi="Arial" w:cs="Arial"/>
          <w:sz w:val="22"/>
          <w:szCs w:val="22"/>
        </w:rPr>
        <w:t>jeden okamžik v rámci jedné žádosti o podporu. To nevylučuje doložení některých údajů nutných pro hodnocení (např. prostřednictvím příloh) později v</w:t>
      </w:r>
      <w:r w:rsidR="00250D17" w:rsidRPr="00604386">
        <w:rPr>
          <w:rFonts w:ascii="Arial" w:hAnsi="Arial" w:cs="Arial"/>
          <w:sz w:val="22"/>
          <w:szCs w:val="22"/>
        </w:rPr>
        <w:t> </w:t>
      </w:r>
      <w:r w:rsidRPr="00604386">
        <w:rPr>
          <w:rFonts w:ascii="Arial" w:hAnsi="Arial" w:cs="Arial"/>
          <w:sz w:val="22"/>
          <w:szCs w:val="22"/>
        </w:rPr>
        <w:t xml:space="preserve"> průběhu procesu schvalování projektů.</w:t>
      </w:r>
    </w:p>
    <w:p w14:paraId="4519C9BA"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Model hodnocení je přizpůsoben charakteru předpokládaných projektů a příjemců – ve většině se jedná o projekty v režimu veřejné podpory, o podporu bude obvykle soutěžit více příjemců. Charakter podporovaných aktivit souvisí s </w:t>
      </w:r>
      <w:r w:rsidR="00515414" w:rsidRPr="00604386">
        <w:rPr>
          <w:rFonts w:ascii="Arial" w:hAnsi="Arial" w:cs="Arial"/>
          <w:sz w:val="22"/>
          <w:szCs w:val="22"/>
        </w:rPr>
        <w:t xml:space="preserve">předmětem ekonomické činnosti oprávněných </w:t>
      </w:r>
      <w:r w:rsidRPr="00604386">
        <w:rPr>
          <w:rFonts w:ascii="Arial" w:hAnsi="Arial" w:cs="Arial"/>
          <w:sz w:val="22"/>
          <w:szCs w:val="22"/>
        </w:rPr>
        <w:t>příjemců</w:t>
      </w:r>
      <w:r w:rsidR="00515414" w:rsidRPr="00604386">
        <w:rPr>
          <w:rFonts w:ascii="Arial" w:hAnsi="Arial" w:cs="Arial"/>
          <w:sz w:val="22"/>
          <w:szCs w:val="22"/>
        </w:rPr>
        <w:t xml:space="preserve"> a je v souladu s věcným zaměřením daného specifického cíle</w:t>
      </w:r>
      <w:r w:rsidRPr="00604386">
        <w:rPr>
          <w:rFonts w:ascii="Arial" w:hAnsi="Arial" w:cs="Arial"/>
          <w:sz w:val="22"/>
          <w:szCs w:val="22"/>
        </w:rPr>
        <w:t>. Projektové žádosti jsou administrovány po skončení příslušnéh</w:t>
      </w:r>
      <w:r w:rsidR="006E690D" w:rsidRPr="00604386">
        <w:rPr>
          <w:rFonts w:ascii="Arial" w:hAnsi="Arial" w:cs="Arial"/>
          <w:sz w:val="22"/>
          <w:szCs w:val="22"/>
        </w:rPr>
        <w:t>o kola výzvy.</w:t>
      </w:r>
    </w:p>
    <w:p w14:paraId="095CB040"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b/>
          <w:sz w:val="22"/>
          <w:szCs w:val="22"/>
        </w:rPr>
        <w:t xml:space="preserve">Jednokolové </w:t>
      </w:r>
      <w:r w:rsidRPr="00604386">
        <w:rPr>
          <w:rFonts w:ascii="Arial" w:hAnsi="Arial" w:cs="Arial"/>
          <w:sz w:val="22"/>
          <w:szCs w:val="22"/>
        </w:rPr>
        <w:t>hodnocení na straně ŘO bude probíhat dle následujících kroků:</w:t>
      </w:r>
    </w:p>
    <w:p w14:paraId="43E24C42" w14:textId="687BD742" w:rsidR="00BD14C5" w:rsidRPr="00604386" w:rsidRDefault="00BD14C5" w:rsidP="005F1D0F">
      <w:pPr>
        <w:pStyle w:val="Odstavecseseznamem"/>
        <w:numPr>
          <w:ilvl w:val="0"/>
          <w:numId w:val="29"/>
        </w:numPr>
        <w:spacing w:before="100" w:beforeAutospacing="1" w:after="100" w:afterAutospacing="1"/>
        <w:contextualSpacing w:val="0"/>
        <w:rPr>
          <w:rFonts w:ascii="Arial" w:hAnsi="Arial" w:cs="Arial"/>
          <w:sz w:val="22"/>
          <w:szCs w:val="22"/>
        </w:rPr>
      </w:pPr>
      <w:r w:rsidRPr="00604386">
        <w:rPr>
          <w:rFonts w:ascii="Arial" w:hAnsi="Arial" w:cs="Arial"/>
          <w:sz w:val="22"/>
          <w:szCs w:val="22"/>
          <w:u w:val="single"/>
        </w:rPr>
        <w:t>hodnocení formálních náležitostí a přijatelnosti</w:t>
      </w:r>
      <w:r w:rsidRPr="00604386">
        <w:rPr>
          <w:rFonts w:ascii="Arial" w:hAnsi="Arial" w:cs="Arial"/>
          <w:sz w:val="22"/>
          <w:szCs w:val="22"/>
        </w:rPr>
        <w:t xml:space="preserve"> dle postupů uvedených v kap</w:t>
      </w:r>
      <w:r w:rsidR="00250D17" w:rsidRPr="00604386">
        <w:rPr>
          <w:rFonts w:ascii="Arial" w:hAnsi="Arial" w:cs="Arial"/>
          <w:sz w:val="22"/>
          <w:szCs w:val="22"/>
        </w:rPr>
        <w:t>itole</w:t>
      </w:r>
      <w:r w:rsidR="00330619">
        <w:fldChar w:fldCharType="begin"/>
      </w:r>
      <w:r w:rsidR="00330619">
        <w:instrText xml:space="preserve"> REF _Ref430016964 \r \h  \* MERGEFORMAT </w:instrText>
      </w:r>
      <w:r w:rsidR="00330619">
        <w:fldChar w:fldCharType="separate"/>
      </w:r>
      <w:r w:rsidR="00625DD0" w:rsidRPr="00625DD0">
        <w:rPr>
          <w:rFonts w:ascii="Arial" w:hAnsi="Arial" w:cs="Arial"/>
          <w:sz w:val="22"/>
          <w:szCs w:val="22"/>
        </w:rPr>
        <w:t>7.4.1</w:t>
      </w:r>
      <w:r w:rsidR="00330619">
        <w:fldChar w:fldCharType="end"/>
      </w:r>
      <w:r w:rsidR="00291EC1">
        <w:t xml:space="preserve"> </w:t>
      </w:r>
      <w:r w:rsidR="00EE16D5">
        <w:rPr>
          <w:rFonts w:ascii="Arial" w:hAnsi="Arial" w:cs="Arial"/>
          <w:sz w:val="22"/>
          <w:szCs w:val="22"/>
        </w:rPr>
        <w:t xml:space="preserve">a </w:t>
      </w:r>
      <w:r w:rsidRPr="00604386">
        <w:rPr>
          <w:rFonts w:ascii="Arial" w:hAnsi="Arial" w:cs="Arial"/>
          <w:sz w:val="22"/>
          <w:szCs w:val="22"/>
        </w:rPr>
        <w:t xml:space="preserve">ve schváleném Modelu hodnocení projektů OPD. </w:t>
      </w:r>
    </w:p>
    <w:p w14:paraId="5B9464FB" w14:textId="77777777" w:rsidR="00BD14C5" w:rsidRPr="00604386" w:rsidRDefault="00BD14C5" w:rsidP="005F1D0F">
      <w:pPr>
        <w:pStyle w:val="Odstavecseseznamem"/>
        <w:numPr>
          <w:ilvl w:val="1"/>
          <w:numId w:val="29"/>
        </w:numPr>
        <w:spacing w:before="120" w:after="100" w:afterAutospacing="1"/>
        <w:ind w:left="1434" w:hanging="357"/>
        <w:contextualSpacing w:val="0"/>
        <w:rPr>
          <w:rFonts w:ascii="Arial" w:hAnsi="Arial" w:cs="Arial"/>
          <w:sz w:val="22"/>
          <w:szCs w:val="22"/>
        </w:rPr>
      </w:pPr>
      <w:r w:rsidRPr="00604386">
        <w:rPr>
          <w:rFonts w:ascii="Arial" w:hAnsi="Arial" w:cs="Arial"/>
          <w:sz w:val="22"/>
          <w:szCs w:val="22"/>
        </w:rPr>
        <w:t>V případě nesplnění jednoho kritéria při kontrole přijatelnosti musí být žádost o</w:t>
      </w:r>
      <w:r w:rsidR="00E66E29">
        <w:rPr>
          <w:rFonts w:ascii="Arial" w:hAnsi="Arial" w:cs="Arial"/>
          <w:sz w:val="22"/>
          <w:szCs w:val="22"/>
        </w:rPr>
        <w:t> </w:t>
      </w:r>
      <w:r w:rsidRPr="00604386">
        <w:rPr>
          <w:rFonts w:ascii="Arial" w:hAnsi="Arial" w:cs="Arial"/>
          <w:sz w:val="22"/>
          <w:szCs w:val="22"/>
        </w:rPr>
        <w:t>podporu vyloučena z dalšího procesu hodnocení (tj. nejsou dále kontrolovány formální náležitosti ani provedeno věcné hodnocení).</w:t>
      </w:r>
    </w:p>
    <w:p w14:paraId="66F2C553" w14:textId="77777777" w:rsidR="00BD14C5" w:rsidRPr="00604386" w:rsidRDefault="00BD14C5" w:rsidP="006E690D">
      <w:pPr>
        <w:pStyle w:val="Odstavecseseznamem"/>
        <w:numPr>
          <w:ilvl w:val="0"/>
          <w:numId w:val="29"/>
        </w:numPr>
        <w:spacing w:before="240" w:after="100" w:afterAutospacing="1"/>
        <w:ind w:left="714" w:hanging="357"/>
        <w:contextualSpacing w:val="0"/>
        <w:rPr>
          <w:rFonts w:ascii="Arial" w:hAnsi="Arial" w:cs="Arial"/>
          <w:sz w:val="22"/>
          <w:szCs w:val="22"/>
          <w:u w:val="single"/>
        </w:rPr>
      </w:pPr>
      <w:r w:rsidRPr="00604386">
        <w:rPr>
          <w:rFonts w:ascii="Arial" w:hAnsi="Arial" w:cs="Arial"/>
          <w:sz w:val="22"/>
          <w:szCs w:val="22"/>
          <w:u w:val="single"/>
        </w:rPr>
        <w:t>Věcné hodnocení a analýza rizik</w:t>
      </w:r>
    </w:p>
    <w:p w14:paraId="0A8900AF" w14:textId="77777777" w:rsidR="00BD14C5" w:rsidRPr="00604386" w:rsidRDefault="00BD14C5" w:rsidP="008E2094">
      <w:pPr>
        <w:pStyle w:val="Odstavecseseznamem"/>
        <w:numPr>
          <w:ilvl w:val="1"/>
          <w:numId w:val="29"/>
        </w:numPr>
        <w:spacing w:before="120" w:after="100" w:afterAutospacing="1"/>
        <w:ind w:left="1434" w:hanging="357"/>
        <w:contextualSpacing w:val="0"/>
        <w:rPr>
          <w:rFonts w:ascii="Arial" w:hAnsi="Arial" w:cs="Arial"/>
          <w:sz w:val="22"/>
          <w:szCs w:val="22"/>
        </w:rPr>
      </w:pPr>
      <w:r w:rsidRPr="00604386">
        <w:rPr>
          <w:rFonts w:ascii="Arial" w:hAnsi="Arial" w:cs="Arial"/>
          <w:sz w:val="22"/>
          <w:szCs w:val="22"/>
        </w:rPr>
        <w:t>projekty projedná hodnotící komise jmenovaná náměstkem ministra dopravy</w:t>
      </w:r>
      <w:r w:rsidR="00FE2650" w:rsidRPr="00604386">
        <w:rPr>
          <w:rFonts w:ascii="Arial" w:hAnsi="Arial" w:cs="Arial"/>
          <w:sz w:val="22"/>
          <w:szCs w:val="22"/>
        </w:rPr>
        <w:t>;</w:t>
      </w:r>
    </w:p>
    <w:p w14:paraId="44EBF2E5" w14:textId="77777777" w:rsidR="00BD14C5" w:rsidRPr="00604386" w:rsidRDefault="00BD14C5" w:rsidP="007C6D5B">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bude ustavena jako stálá pro všechn</w:t>
      </w:r>
      <w:r w:rsidR="0008787F" w:rsidRPr="00604386">
        <w:rPr>
          <w:rFonts w:ascii="Arial" w:hAnsi="Arial" w:cs="Arial"/>
          <w:sz w:val="22"/>
          <w:szCs w:val="22"/>
        </w:rPr>
        <w:t>a</w:t>
      </w:r>
      <w:r w:rsidRPr="00604386">
        <w:rPr>
          <w:rFonts w:ascii="Arial" w:hAnsi="Arial" w:cs="Arial"/>
          <w:sz w:val="22"/>
          <w:szCs w:val="22"/>
        </w:rPr>
        <w:t xml:space="preserve"> kola výzvy v rámci daného specifického cíle</w:t>
      </w:r>
      <w:r w:rsidR="0008787F" w:rsidRPr="00604386">
        <w:rPr>
          <w:rFonts w:ascii="Arial" w:hAnsi="Arial" w:cs="Arial"/>
          <w:sz w:val="22"/>
          <w:szCs w:val="22"/>
        </w:rPr>
        <w:t>, příp. všechna kola výzvy daného programu v rámci specifického cíle</w:t>
      </w:r>
      <w:r w:rsidR="00FE2650" w:rsidRPr="00604386">
        <w:rPr>
          <w:rFonts w:ascii="Arial" w:hAnsi="Arial" w:cs="Arial"/>
          <w:sz w:val="22"/>
          <w:szCs w:val="22"/>
        </w:rPr>
        <w:t>;</w:t>
      </w:r>
    </w:p>
    <w:p w14:paraId="2AD2134F" w14:textId="77777777" w:rsidR="00BD14C5" w:rsidRPr="00604386" w:rsidRDefault="00BD14C5" w:rsidP="007C6D5B">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vyhodnotí věcná kritéria</w:t>
      </w:r>
      <w:r w:rsidR="00FE2650" w:rsidRPr="00604386">
        <w:rPr>
          <w:rFonts w:ascii="Arial" w:hAnsi="Arial" w:cs="Arial"/>
          <w:sz w:val="22"/>
          <w:szCs w:val="22"/>
        </w:rPr>
        <w:t>;</w:t>
      </w:r>
    </w:p>
    <w:p w14:paraId="583B888D" w14:textId="77777777" w:rsidR="00BD14C5" w:rsidRPr="00604386" w:rsidRDefault="00BD14C5" w:rsidP="007C6D5B">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hodnotící komise vyhodnotí rizika vč. míry jejich významnosti</w:t>
      </w:r>
      <w:r w:rsidR="00FE2650" w:rsidRPr="00604386">
        <w:rPr>
          <w:rFonts w:ascii="Arial" w:hAnsi="Arial" w:cs="Arial"/>
          <w:sz w:val="22"/>
          <w:szCs w:val="22"/>
        </w:rPr>
        <w:t>;</w:t>
      </w:r>
    </w:p>
    <w:p w14:paraId="7EF274AB" w14:textId="77777777" w:rsidR="00BD14C5" w:rsidRPr="00604386" w:rsidRDefault="00FE2650" w:rsidP="007C6D5B">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h</w:t>
      </w:r>
      <w:r w:rsidR="007711D8" w:rsidRPr="00604386">
        <w:rPr>
          <w:rFonts w:ascii="Arial" w:hAnsi="Arial" w:cs="Arial"/>
          <w:sz w:val="22"/>
          <w:szCs w:val="22"/>
        </w:rPr>
        <w:t xml:space="preserve">odnotící komise </w:t>
      </w:r>
      <w:r w:rsidR="00BD14C5" w:rsidRPr="00604386">
        <w:rPr>
          <w:rFonts w:ascii="Arial" w:hAnsi="Arial" w:cs="Arial"/>
          <w:sz w:val="22"/>
          <w:szCs w:val="22"/>
        </w:rPr>
        <w:t>stanoví výsledek (ano/ne/ano s výhradou) a pořadí jednotlivých projektů, plnění případných podmínek kontroluje ŘO před</w:t>
      </w:r>
      <w:r w:rsidR="00250D17" w:rsidRPr="00604386">
        <w:rPr>
          <w:rFonts w:ascii="Arial" w:hAnsi="Arial" w:cs="Arial"/>
          <w:sz w:val="22"/>
          <w:szCs w:val="22"/>
        </w:rPr>
        <w:t> </w:t>
      </w:r>
      <w:r w:rsidR="00BD14C5" w:rsidRPr="00604386">
        <w:rPr>
          <w:rFonts w:ascii="Arial" w:hAnsi="Arial" w:cs="Arial"/>
          <w:sz w:val="22"/>
          <w:szCs w:val="22"/>
        </w:rPr>
        <w:t xml:space="preserve"> vydáním Rozhodnutí a dále v průběhu realizace projektu a období udržitelnosti (dle charakteru podmínek</w:t>
      </w:r>
      <w:r w:rsidRPr="00604386">
        <w:rPr>
          <w:rFonts w:ascii="Arial" w:hAnsi="Arial" w:cs="Arial"/>
          <w:sz w:val="22"/>
          <w:szCs w:val="22"/>
        </w:rPr>
        <w:t>);</w:t>
      </w:r>
    </w:p>
    <w:p w14:paraId="3672B018" w14:textId="77777777" w:rsidR="00BD14C5" w:rsidRPr="00604386" w:rsidRDefault="00FE2650" w:rsidP="007C6D5B">
      <w:pPr>
        <w:pStyle w:val="Odstavecseseznamem"/>
        <w:numPr>
          <w:ilvl w:val="1"/>
          <w:numId w:val="29"/>
        </w:numPr>
        <w:spacing w:before="120" w:after="100" w:afterAutospacing="1"/>
        <w:contextualSpacing w:val="0"/>
        <w:rPr>
          <w:rFonts w:ascii="Arial" w:hAnsi="Arial" w:cs="Arial"/>
          <w:sz w:val="22"/>
          <w:szCs w:val="22"/>
        </w:rPr>
      </w:pPr>
      <w:r w:rsidRPr="00604386">
        <w:rPr>
          <w:rFonts w:ascii="Arial" w:hAnsi="Arial" w:cs="Arial"/>
          <w:sz w:val="22"/>
          <w:szCs w:val="22"/>
        </w:rPr>
        <w:t>p</w:t>
      </w:r>
      <w:r w:rsidR="00BD14C5" w:rsidRPr="00604386">
        <w:rPr>
          <w:rFonts w:ascii="Arial" w:hAnsi="Arial" w:cs="Arial"/>
          <w:sz w:val="22"/>
          <w:szCs w:val="22"/>
        </w:rPr>
        <w:t xml:space="preserve">ředání výsledků hodnocení žadatelům prostřednictvím </w:t>
      </w:r>
      <w:r w:rsidR="00712582">
        <w:rPr>
          <w:rFonts w:ascii="Arial" w:hAnsi="Arial" w:cs="Arial"/>
          <w:sz w:val="22"/>
          <w:szCs w:val="22"/>
        </w:rPr>
        <w:t>I</w:t>
      </w:r>
      <w:r w:rsidR="00BD14C5" w:rsidRPr="00604386">
        <w:rPr>
          <w:rFonts w:ascii="Arial" w:hAnsi="Arial" w:cs="Arial"/>
          <w:sz w:val="22"/>
          <w:szCs w:val="22"/>
        </w:rPr>
        <w:t>S</w:t>
      </w:r>
      <w:r w:rsidR="00712582">
        <w:rPr>
          <w:rFonts w:ascii="Arial" w:hAnsi="Arial" w:cs="Arial"/>
          <w:sz w:val="22"/>
          <w:szCs w:val="22"/>
        </w:rPr>
        <w:t xml:space="preserve"> KP</w:t>
      </w:r>
      <w:r w:rsidR="00BD14C5" w:rsidRPr="00604386">
        <w:rPr>
          <w:rFonts w:ascii="Arial" w:hAnsi="Arial" w:cs="Arial"/>
          <w:sz w:val="22"/>
          <w:szCs w:val="22"/>
        </w:rPr>
        <w:t>14+.</w:t>
      </w:r>
    </w:p>
    <w:p w14:paraId="68DA58D1" w14:textId="77777777" w:rsidR="00BD14C5" w:rsidRPr="0014589E" w:rsidRDefault="00BD14C5" w:rsidP="00DB5153">
      <w:pPr>
        <w:pStyle w:val="Nadpis3"/>
      </w:pPr>
      <w:bookmarkStart w:id="1630" w:name="_Toc439869108"/>
      <w:bookmarkStart w:id="1631" w:name="_Toc439869472"/>
      <w:bookmarkStart w:id="1632" w:name="_Toc439924572"/>
      <w:bookmarkStart w:id="1633" w:name="_Toc439924885"/>
      <w:bookmarkStart w:id="1634" w:name="_Toc439925192"/>
      <w:bookmarkStart w:id="1635" w:name="_Toc439869109"/>
      <w:bookmarkStart w:id="1636" w:name="_Toc439869473"/>
      <w:bookmarkStart w:id="1637" w:name="_Toc439924573"/>
      <w:bookmarkStart w:id="1638" w:name="_Toc439924886"/>
      <w:bookmarkStart w:id="1639" w:name="_Toc439925193"/>
      <w:bookmarkStart w:id="1640" w:name="_Toc423675981"/>
      <w:bookmarkStart w:id="1641" w:name="_Toc423707046"/>
      <w:bookmarkStart w:id="1642" w:name="_Toc424128545"/>
      <w:bookmarkStart w:id="1643" w:name="_Toc439685367"/>
      <w:bookmarkStart w:id="1644" w:name="_Ref458691681"/>
      <w:bookmarkStart w:id="1645" w:name="_Toc483314222"/>
      <w:bookmarkEnd w:id="1630"/>
      <w:bookmarkEnd w:id="1631"/>
      <w:bookmarkEnd w:id="1632"/>
      <w:bookmarkEnd w:id="1633"/>
      <w:bookmarkEnd w:id="1634"/>
      <w:bookmarkEnd w:id="1635"/>
      <w:bookmarkEnd w:id="1636"/>
      <w:bookmarkEnd w:id="1637"/>
      <w:bookmarkEnd w:id="1638"/>
      <w:bookmarkEnd w:id="1639"/>
      <w:r w:rsidRPr="0014589E">
        <w:t>Postup při hodnocení projektů TP</w:t>
      </w:r>
      <w:bookmarkEnd w:id="1640"/>
      <w:bookmarkEnd w:id="1641"/>
      <w:bookmarkEnd w:id="1642"/>
      <w:bookmarkEnd w:id="1643"/>
      <w:bookmarkEnd w:id="1644"/>
      <w:bookmarkEnd w:id="1645"/>
    </w:p>
    <w:p w14:paraId="1B8E2A70"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sz w:val="22"/>
          <w:szCs w:val="22"/>
        </w:rPr>
        <w:t>Projekty jsou hodnoceny v jednokolovém modelu hodnocení v průběžné výzvě. Jedná se o</w:t>
      </w:r>
      <w:r w:rsidR="00E66E29">
        <w:rPr>
          <w:rFonts w:ascii="Arial" w:hAnsi="Arial" w:cs="Arial"/>
          <w:sz w:val="22"/>
          <w:szCs w:val="22"/>
        </w:rPr>
        <w:t> </w:t>
      </w:r>
      <w:r w:rsidRPr="00604386">
        <w:rPr>
          <w:rFonts w:ascii="Arial" w:hAnsi="Arial" w:cs="Arial"/>
          <w:sz w:val="22"/>
          <w:szCs w:val="22"/>
        </w:rPr>
        <w:t>model hodnocení, který je přizpůsoben charakteru projektů technické pomoci pro</w:t>
      </w:r>
      <w:r w:rsidR="00A51FC6" w:rsidRPr="00604386">
        <w:rPr>
          <w:rFonts w:ascii="Arial" w:hAnsi="Arial" w:cs="Arial"/>
          <w:sz w:val="22"/>
          <w:szCs w:val="22"/>
        </w:rPr>
        <w:t> </w:t>
      </w:r>
      <w:r w:rsidRPr="00604386">
        <w:rPr>
          <w:rFonts w:ascii="Arial" w:hAnsi="Arial" w:cs="Arial"/>
          <w:sz w:val="22"/>
          <w:szCs w:val="22"/>
        </w:rPr>
        <w:t xml:space="preserve"> omezený počet příjemců. Žadatel předkládá veškeré údaje nutné pro</w:t>
      </w:r>
      <w:r w:rsidR="00250D17" w:rsidRPr="00604386">
        <w:rPr>
          <w:rFonts w:ascii="Arial" w:hAnsi="Arial" w:cs="Arial"/>
          <w:sz w:val="22"/>
          <w:szCs w:val="22"/>
        </w:rPr>
        <w:t> </w:t>
      </w:r>
      <w:r w:rsidRPr="00604386">
        <w:rPr>
          <w:rFonts w:ascii="Arial" w:hAnsi="Arial" w:cs="Arial"/>
          <w:sz w:val="22"/>
          <w:szCs w:val="22"/>
        </w:rPr>
        <w:t xml:space="preserve"> hodnocení v jeden okamžik v</w:t>
      </w:r>
      <w:r w:rsidR="00E66E29">
        <w:rPr>
          <w:rFonts w:ascii="Arial" w:hAnsi="Arial" w:cs="Arial"/>
          <w:sz w:val="22"/>
          <w:szCs w:val="22"/>
        </w:rPr>
        <w:t> </w:t>
      </w:r>
      <w:r w:rsidRPr="00604386">
        <w:rPr>
          <w:rFonts w:ascii="Arial" w:hAnsi="Arial" w:cs="Arial"/>
          <w:sz w:val="22"/>
          <w:szCs w:val="22"/>
        </w:rPr>
        <w:t>rámci jedné žádosti o podporu. To nevylučuje doložení některých údajů nutných pro hodnocení (např. prostřednictvím příloh) později v průběhu procesu schvalování projektů. Přesná specifikace rozsahu žádosti bude upřesněna v dokumentaci zveřejněné společně s vyhlášením výzvy.</w:t>
      </w:r>
    </w:p>
    <w:p w14:paraId="37FEBC5E" w14:textId="77777777" w:rsidR="00BD14C5" w:rsidRPr="00604386" w:rsidRDefault="00BD14C5" w:rsidP="005F1D0F">
      <w:pPr>
        <w:spacing w:before="100" w:beforeAutospacing="1" w:after="100" w:afterAutospacing="1"/>
        <w:rPr>
          <w:rFonts w:ascii="Arial" w:hAnsi="Arial" w:cs="Arial"/>
          <w:sz w:val="22"/>
          <w:szCs w:val="22"/>
        </w:rPr>
      </w:pPr>
      <w:r w:rsidRPr="00604386">
        <w:rPr>
          <w:rFonts w:ascii="Arial" w:hAnsi="Arial" w:cs="Arial"/>
          <w:b/>
          <w:sz w:val="22"/>
          <w:szCs w:val="22"/>
        </w:rPr>
        <w:t xml:space="preserve">Jednokolové </w:t>
      </w:r>
      <w:r w:rsidRPr="00604386">
        <w:rPr>
          <w:rFonts w:ascii="Arial" w:hAnsi="Arial" w:cs="Arial"/>
          <w:sz w:val="22"/>
          <w:szCs w:val="22"/>
        </w:rPr>
        <w:t>hodnocení na straně ŘO bude probíhat dle následujících kroků:</w:t>
      </w:r>
    </w:p>
    <w:p w14:paraId="428D2609" w14:textId="77777777" w:rsidR="00BD14C5" w:rsidRPr="00604386" w:rsidRDefault="00BD14C5" w:rsidP="00FC560D">
      <w:pPr>
        <w:pStyle w:val="Odstavecseseznamem"/>
        <w:numPr>
          <w:ilvl w:val="0"/>
          <w:numId w:val="29"/>
        </w:numPr>
        <w:spacing w:after="100" w:afterAutospacing="1"/>
        <w:ind w:left="714" w:hanging="357"/>
        <w:contextualSpacing w:val="0"/>
        <w:rPr>
          <w:rFonts w:ascii="Arial" w:hAnsi="Arial" w:cs="Arial"/>
          <w:sz w:val="22"/>
          <w:szCs w:val="22"/>
        </w:rPr>
      </w:pPr>
      <w:r w:rsidRPr="00604386">
        <w:rPr>
          <w:rFonts w:ascii="Arial" w:hAnsi="Arial" w:cs="Arial"/>
          <w:sz w:val="22"/>
          <w:szCs w:val="22"/>
          <w:u w:val="single"/>
        </w:rPr>
        <w:t>kontrola kritérií přijatelnosti</w:t>
      </w:r>
      <w:r w:rsidRPr="00604386">
        <w:rPr>
          <w:rFonts w:ascii="Arial" w:hAnsi="Arial" w:cs="Arial"/>
          <w:sz w:val="22"/>
          <w:szCs w:val="22"/>
        </w:rPr>
        <w:t xml:space="preserve"> dle stanovených postupů uvedených v kap</w:t>
      </w:r>
      <w:r w:rsidR="00250D17" w:rsidRPr="00604386">
        <w:rPr>
          <w:rFonts w:ascii="Arial" w:hAnsi="Arial" w:cs="Arial"/>
          <w:sz w:val="22"/>
          <w:szCs w:val="22"/>
        </w:rPr>
        <w:t>itole </w:t>
      </w:r>
      <w:r w:rsidR="00330619">
        <w:fldChar w:fldCharType="begin"/>
      </w:r>
      <w:r w:rsidR="00330619">
        <w:instrText xml:space="preserve"> REF _Ref426620557 \r \h  \* MERGEFORMAT </w:instrText>
      </w:r>
      <w:r w:rsidR="00330619">
        <w:fldChar w:fldCharType="separate"/>
      </w:r>
      <w:r w:rsidR="00625DD0" w:rsidRPr="00625DD0">
        <w:rPr>
          <w:rFonts w:ascii="Arial" w:hAnsi="Arial" w:cs="Arial"/>
          <w:sz w:val="22"/>
          <w:szCs w:val="22"/>
        </w:rPr>
        <w:t>7.4.1</w:t>
      </w:r>
      <w:r w:rsidR="00330619">
        <w:fldChar w:fldCharType="end"/>
      </w:r>
      <w:r w:rsidRPr="00604386">
        <w:rPr>
          <w:rFonts w:ascii="Arial" w:hAnsi="Arial" w:cs="Arial"/>
          <w:sz w:val="22"/>
          <w:szCs w:val="22"/>
        </w:rPr>
        <w:t>a ve</w:t>
      </w:r>
      <w:r w:rsidR="00E66E29">
        <w:rPr>
          <w:rFonts w:ascii="Arial" w:hAnsi="Arial" w:cs="Arial"/>
          <w:sz w:val="22"/>
          <w:szCs w:val="22"/>
        </w:rPr>
        <w:t> </w:t>
      </w:r>
      <w:r w:rsidRPr="00604386">
        <w:rPr>
          <w:rFonts w:ascii="Arial" w:hAnsi="Arial" w:cs="Arial"/>
          <w:sz w:val="22"/>
          <w:szCs w:val="22"/>
        </w:rPr>
        <w:t>schváleném</w:t>
      </w:r>
      <w:r w:rsidR="005F1D0F" w:rsidRPr="00604386">
        <w:rPr>
          <w:rFonts w:ascii="Arial" w:hAnsi="Arial" w:cs="Arial"/>
          <w:sz w:val="22"/>
          <w:szCs w:val="22"/>
        </w:rPr>
        <w:t xml:space="preserve"> Modelu hodnocení projektů OPD.</w:t>
      </w:r>
    </w:p>
    <w:p w14:paraId="3BF8F07A" w14:textId="77777777" w:rsidR="00BD14C5" w:rsidRPr="00604386" w:rsidRDefault="00BD14C5" w:rsidP="00FC560D">
      <w:pPr>
        <w:spacing w:before="100" w:beforeAutospacing="1" w:after="100" w:afterAutospacing="1"/>
        <w:ind w:left="737"/>
        <w:rPr>
          <w:rFonts w:ascii="Arial" w:hAnsi="Arial" w:cs="Arial"/>
          <w:sz w:val="22"/>
          <w:szCs w:val="22"/>
        </w:rPr>
      </w:pPr>
      <w:r w:rsidRPr="00604386">
        <w:rPr>
          <w:rFonts w:ascii="Arial" w:hAnsi="Arial" w:cs="Arial"/>
          <w:sz w:val="22"/>
          <w:szCs w:val="22"/>
        </w:rPr>
        <w:t>V případě nesplnění jednoho kritéria při kontrole přijatelnosti musí být žádost o podporu vyloučena z dalšího procesu hodnocení (tj. nejsou dále kontrolovány formální náležitosti).</w:t>
      </w:r>
    </w:p>
    <w:p w14:paraId="582E3D8E" w14:textId="77777777" w:rsidR="00BD14C5" w:rsidRPr="00604386" w:rsidRDefault="00BD14C5" w:rsidP="005F1D0F">
      <w:pPr>
        <w:pStyle w:val="Odstavecseseznamem"/>
        <w:numPr>
          <w:ilvl w:val="0"/>
          <w:numId w:val="29"/>
        </w:numPr>
        <w:spacing w:before="100" w:beforeAutospacing="1" w:after="100" w:afterAutospacing="1"/>
        <w:contextualSpacing w:val="0"/>
        <w:rPr>
          <w:rFonts w:ascii="Arial" w:hAnsi="Arial" w:cs="Arial"/>
          <w:sz w:val="22"/>
          <w:szCs w:val="22"/>
        </w:rPr>
      </w:pPr>
      <w:r w:rsidRPr="00604386">
        <w:rPr>
          <w:rFonts w:ascii="Arial" w:hAnsi="Arial" w:cs="Arial"/>
          <w:sz w:val="22"/>
          <w:szCs w:val="22"/>
          <w:u w:val="single"/>
        </w:rPr>
        <w:t xml:space="preserve">kontrola formálních náležitostí </w:t>
      </w:r>
      <w:r w:rsidRPr="00604386">
        <w:rPr>
          <w:rFonts w:ascii="Arial" w:hAnsi="Arial" w:cs="Arial"/>
          <w:sz w:val="22"/>
          <w:szCs w:val="22"/>
        </w:rPr>
        <w:t>dle stanovených postupů uvedených v kap</w:t>
      </w:r>
      <w:r w:rsidR="00250D17" w:rsidRPr="00604386">
        <w:rPr>
          <w:rFonts w:ascii="Arial" w:hAnsi="Arial" w:cs="Arial"/>
          <w:sz w:val="22"/>
          <w:szCs w:val="22"/>
        </w:rPr>
        <w:t>itole</w:t>
      </w:r>
      <w:r w:rsidR="00330619">
        <w:fldChar w:fldCharType="begin"/>
      </w:r>
      <w:r w:rsidR="00330619">
        <w:instrText xml:space="preserve"> REF _Ref426620579 \r \h  \* MERGEFORMAT </w:instrText>
      </w:r>
      <w:r w:rsidR="00330619">
        <w:fldChar w:fldCharType="separate"/>
      </w:r>
      <w:r w:rsidR="00625DD0" w:rsidRPr="00625DD0">
        <w:rPr>
          <w:rFonts w:ascii="Arial" w:hAnsi="Arial" w:cs="Arial"/>
          <w:sz w:val="22"/>
          <w:szCs w:val="22"/>
        </w:rPr>
        <w:t>7.4.1</w:t>
      </w:r>
      <w:r w:rsidR="00330619">
        <w:fldChar w:fldCharType="end"/>
      </w:r>
      <w:r w:rsidRPr="00604386">
        <w:rPr>
          <w:rFonts w:ascii="Arial" w:hAnsi="Arial" w:cs="Arial"/>
          <w:sz w:val="22"/>
          <w:szCs w:val="22"/>
        </w:rPr>
        <w:t xml:space="preserve"> a ve schváleném Modelu hodnocení projektů OPD.</w:t>
      </w:r>
    </w:p>
    <w:p w14:paraId="00FC4423" w14:textId="77777777" w:rsidR="00BD14C5" w:rsidRPr="001F7F9F" w:rsidRDefault="00BD14C5" w:rsidP="00FC560D">
      <w:pPr>
        <w:spacing w:before="100" w:beforeAutospacing="1" w:after="100" w:afterAutospacing="1"/>
        <w:ind w:left="794"/>
        <w:rPr>
          <w:rFonts w:ascii="Arial" w:hAnsi="Arial" w:cs="Arial"/>
          <w:sz w:val="22"/>
          <w:szCs w:val="22"/>
        </w:rPr>
      </w:pPr>
      <w:r w:rsidRPr="00B152B1">
        <w:rPr>
          <w:rStyle w:val="OdrkyvMPPChar"/>
        </w:rPr>
        <w:t>V případě nesplnění jednoho či více kritérií při kontrole formálních náležitostí bude žadatel vyzván k doplnění (nikoliv k dopracování) žádosti o</w:t>
      </w:r>
      <w:r w:rsidR="00A51FC6" w:rsidRPr="00C80A47">
        <w:rPr>
          <w:rStyle w:val="OdrkyvMPPChar"/>
        </w:rPr>
        <w:t> </w:t>
      </w:r>
      <w:r w:rsidRPr="008D4790">
        <w:rPr>
          <w:rStyle w:val="OdrkyvMPPChar"/>
        </w:rPr>
        <w:t xml:space="preserve">podporu přes </w:t>
      </w:r>
      <w:r w:rsidR="002A3934" w:rsidRPr="008D4790">
        <w:rPr>
          <w:rStyle w:val="OdrkyvMPPChar"/>
        </w:rPr>
        <w:t>I</w:t>
      </w:r>
      <w:r w:rsidRPr="008D4790">
        <w:rPr>
          <w:rStyle w:val="OdrkyvMPPChar"/>
        </w:rPr>
        <w:t>S</w:t>
      </w:r>
      <w:r w:rsidR="002A3934" w:rsidRPr="008D4790">
        <w:rPr>
          <w:rStyle w:val="OdrkyvMPPChar"/>
        </w:rPr>
        <w:t xml:space="preserve"> KP</w:t>
      </w:r>
      <w:r w:rsidRPr="008D4790">
        <w:rPr>
          <w:rStyle w:val="OdrkyvMPPChar"/>
        </w:rPr>
        <w:t xml:space="preserve">14+ (počet doplnění formálních náležitostí není v této výzvě omezen), a to ve lhůtě </w:t>
      </w:r>
      <w:r w:rsidR="00E66E29" w:rsidRPr="008D4790">
        <w:rPr>
          <w:rStyle w:val="OdrkyvMPPChar"/>
        </w:rPr>
        <w:t>10</w:t>
      </w:r>
      <w:r w:rsidRPr="008D4790">
        <w:rPr>
          <w:rStyle w:val="OdrkyvMPPChar"/>
        </w:rPr>
        <w:t xml:space="preserve"> dnů</w:t>
      </w:r>
      <w:r w:rsidRPr="00E836FB">
        <w:rPr>
          <w:rStyle w:val="OdrkyvMPPChar"/>
        </w:rPr>
        <w:t xml:space="preserve"> od data doručení výzvy</w:t>
      </w:r>
      <w:r w:rsidR="00BC2CD4" w:rsidRPr="00E836FB">
        <w:rPr>
          <w:rStyle w:val="OdrkyvMPPChar"/>
        </w:rPr>
        <w:t xml:space="preserve"> k</w:t>
      </w:r>
      <w:r w:rsidR="001F7F9F" w:rsidRPr="00FB4506">
        <w:rPr>
          <w:rStyle w:val="OdrkyvMPPChar"/>
        </w:rPr>
        <w:t> </w:t>
      </w:r>
      <w:r w:rsidR="00BC2CD4" w:rsidRPr="00FB4506">
        <w:rPr>
          <w:rStyle w:val="OdrkyvMPPChar"/>
        </w:rPr>
        <w:t>doplnění</w:t>
      </w:r>
      <w:r w:rsidR="001F7F9F" w:rsidRPr="00C80A47">
        <w:rPr>
          <w:rStyle w:val="OdrkyvMPPChar"/>
        </w:rPr>
        <w:t xml:space="preserve"> – blíže viz kapitolu </w:t>
      </w:r>
      <w:r w:rsidR="00330619">
        <w:fldChar w:fldCharType="begin"/>
      </w:r>
      <w:r w:rsidR="00330619">
        <w:instrText xml:space="preserve"> REF _Ref426620579 \r \h  \* MERGEFORMAT </w:instrText>
      </w:r>
      <w:r w:rsidR="00330619">
        <w:fldChar w:fldCharType="separate"/>
      </w:r>
      <w:r w:rsidR="00625DD0" w:rsidRPr="00625DD0">
        <w:rPr>
          <w:rFonts w:ascii="Arial" w:hAnsi="Arial" w:cs="Arial"/>
          <w:sz w:val="22"/>
          <w:szCs w:val="22"/>
        </w:rPr>
        <w:t>7.4.1</w:t>
      </w:r>
      <w:r w:rsidR="00330619">
        <w:fldChar w:fldCharType="end"/>
      </w:r>
      <w:r w:rsidR="001F7F9F" w:rsidRPr="00FC7329">
        <w:rPr>
          <w:rFonts w:ascii="Arial" w:hAnsi="Arial" w:cs="Arial"/>
          <w:sz w:val="22"/>
          <w:szCs w:val="22"/>
        </w:rPr>
        <w:t xml:space="preserve"> - </w:t>
      </w:r>
      <w:r w:rsidR="00330619">
        <w:fldChar w:fldCharType="begin"/>
      </w:r>
      <w:r w:rsidR="00330619">
        <w:instrText xml:space="preserve"> REF _Ref458084145 \h  \* MERGEFORMAT </w:instrText>
      </w:r>
      <w:r w:rsidR="00330619">
        <w:fldChar w:fldCharType="separate"/>
      </w:r>
      <w:r w:rsidR="00625DD0" w:rsidRPr="00625DD0">
        <w:rPr>
          <w:rFonts w:ascii="Arial" w:hAnsi="Arial"/>
          <w:sz w:val="22"/>
        </w:rPr>
        <w:t>Kontrola přijatelnosti a formálních náležitostí</w:t>
      </w:r>
      <w:r w:rsidR="00330619">
        <w:fldChar w:fldCharType="end"/>
      </w:r>
      <w:r w:rsidRPr="00FC7329">
        <w:rPr>
          <w:rFonts w:ascii="Arial" w:hAnsi="Arial" w:cs="Arial"/>
          <w:sz w:val="22"/>
          <w:szCs w:val="22"/>
        </w:rPr>
        <w:t>.</w:t>
      </w:r>
    </w:p>
    <w:p w14:paraId="68CE9421" w14:textId="77777777" w:rsidR="00BD14C5" w:rsidRPr="00E23999" w:rsidRDefault="00BD14C5" w:rsidP="00FC560D">
      <w:pPr>
        <w:pStyle w:val="Odstavecseseznamem"/>
        <w:numPr>
          <w:ilvl w:val="0"/>
          <w:numId w:val="29"/>
        </w:numPr>
        <w:spacing w:after="100" w:afterAutospacing="1"/>
        <w:ind w:left="714" w:hanging="357"/>
        <w:contextualSpacing w:val="0"/>
        <w:rPr>
          <w:rFonts w:ascii="Arial" w:hAnsi="Arial" w:cs="Arial"/>
          <w:sz w:val="22"/>
          <w:szCs w:val="22"/>
          <w:u w:val="single"/>
        </w:rPr>
      </w:pPr>
      <w:r w:rsidRPr="00604386">
        <w:rPr>
          <w:rFonts w:ascii="Arial" w:hAnsi="Arial" w:cs="Arial"/>
          <w:sz w:val="22"/>
          <w:szCs w:val="22"/>
          <w:u w:val="single"/>
        </w:rPr>
        <w:t xml:space="preserve">Předání výsledků žadatelům prostřednictvím </w:t>
      </w:r>
      <w:r w:rsidR="00712582">
        <w:rPr>
          <w:rFonts w:ascii="Arial" w:hAnsi="Arial" w:cs="Arial"/>
          <w:sz w:val="22"/>
          <w:szCs w:val="22"/>
          <w:u w:val="single"/>
        </w:rPr>
        <w:t>I</w:t>
      </w:r>
      <w:r w:rsidRPr="00604386">
        <w:rPr>
          <w:rFonts w:ascii="Arial" w:hAnsi="Arial" w:cs="Arial"/>
          <w:sz w:val="22"/>
          <w:szCs w:val="22"/>
          <w:u w:val="single"/>
        </w:rPr>
        <w:t>S</w:t>
      </w:r>
      <w:r w:rsidR="00712582">
        <w:rPr>
          <w:rFonts w:ascii="Arial" w:hAnsi="Arial" w:cs="Arial"/>
          <w:sz w:val="22"/>
          <w:szCs w:val="22"/>
          <w:u w:val="single"/>
        </w:rPr>
        <w:t xml:space="preserve"> KP</w:t>
      </w:r>
      <w:r w:rsidRPr="00604386">
        <w:rPr>
          <w:rFonts w:ascii="Arial" w:hAnsi="Arial" w:cs="Arial"/>
          <w:sz w:val="22"/>
          <w:szCs w:val="22"/>
          <w:u w:val="single"/>
        </w:rPr>
        <w:t>14+</w:t>
      </w:r>
      <w:r w:rsidR="00E23999">
        <w:rPr>
          <w:rFonts w:ascii="Arial" w:hAnsi="Arial" w:cs="Arial"/>
          <w:sz w:val="22"/>
          <w:szCs w:val="22"/>
          <w:u w:val="single"/>
        </w:rPr>
        <w:t xml:space="preserve"> v souladu s kapitolou </w:t>
      </w:r>
      <w:r w:rsidR="00EC7B22">
        <w:rPr>
          <w:rFonts w:ascii="Arial" w:hAnsi="Arial" w:cs="Arial"/>
          <w:sz w:val="22"/>
          <w:szCs w:val="22"/>
          <w:u w:val="single"/>
        </w:rPr>
        <w:fldChar w:fldCharType="begin"/>
      </w:r>
      <w:r w:rsidR="00E23999">
        <w:rPr>
          <w:rFonts w:ascii="Arial" w:hAnsi="Arial" w:cs="Arial"/>
          <w:sz w:val="22"/>
          <w:szCs w:val="22"/>
          <w:u w:val="single"/>
        </w:rPr>
        <w:instrText xml:space="preserve"> REF _Ref458084824 \r \h </w:instrText>
      </w:r>
      <w:r w:rsidR="00EC7B22">
        <w:rPr>
          <w:rFonts w:ascii="Arial" w:hAnsi="Arial" w:cs="Arial"/>
          <w:sz w:val="22"/>
          <w:szCs w:val="22"/>
          <w:u w:val="single"/>
        </w:rPr>
      </w:r>
      <w:r w:rsidR="00EC7B22">
        <w:rPr>
          <w:rFonts w:ascii="Arial" w:hAnsi="Arial" w:cs="Arial"/>
          <w:sz w:val="22"/>
          <w:szCs w:val="22"/>
          <w:u w:val="single"/>
        </w:rPr>
        <w:fldChar w:fldCharType="separate"/>
      </w:r>
      <w:r w:rsidR="00625DD0">
        <w:rPr>
          <w:rFonts w:ascii="Arial" w:hAnsi="Arial" w:cs="Arial"/>
          <w:sz w:val="22"/>
          <w:szCs w:val="22"/>
          <w:u w:val="single"/>
        </w:rPr>
        <w:t>8.6</w:t>
      </w:r>
      <w:r w:rsidR="00EC7B22">
        <w:rPr>
          <w:rFonts w:ascii="Arial" w:hAnsi="Arial" w:cs="Arial"/>
          <w:sz w:val="22"/>
          <w:szCs w:val="22"/>
          <w:u w:val="single"/>
        </w:rPr>
        <w:fldChar w:fldCharType="end"/>
      </w:r>
      <w:r w:rsidR="00E23999">
        <w:rPr>
          <w:rFonts w:ascii="Arial" w:hAnsi="Arial" w:cs="Arial"/>
          <w:sz w:val="22"/>
          <w:szCs w:val="22"/>
          <w:u w:val="single"/>
        </w:rPr>
        <w:t xml:space="preserve">– </w:t>
      </w:r>
      <w:r w:rsidR="00330619">
        <w:fldChar w:fldCharType="begin"/>
      </w:r>
      <w:r w:rsidR="00330619">
        <w:instrText xml:space="preserve"> REF _Ref458084834 \h  \* MERGEFORMAT </w:instrText>
      </w:r>
      <w:r w:rsidR="00330619">
        <w:fldChar w:fldCharType="separate"/>
      </w:r>
      <w:r w:rsidR="00625DD0" w:rsidRPr="00625DD0">
        <w:rPr>
          <w:rFonts w:ascii="Arial" w:hAnsi="Arial" w:cs="Arial"/>
          <w:sz w:val="22"/>
          <w:szCs w:val="22"/>
        </w:rPr>
        <w:t>Informování žadatele o výsledku hodnocení a výběru projektu</w:t>
      </w:r>
      <w:r w:rsidR="00330619">
        <w:fldChar w:fldCharType="end"/>
      </w:r>
      <w:r w:rsidRPr="00E23999">
        <w:rPr>
          <w:rFonts w:ascii="Arial" w:hAnsi="Arial" w:cs="Arial"/>
          <w:sz w:val="22"/>
          <w:szCs w:val="22"/>
          <w:u w:val="single"/>
        </w:rPr>
        <w:t>.</w:t>
      </w:r>
    </w:p>
    <w:p w14:paraId="5815B6A4" w14:textId="77777777" w:rsidR="00393E90" w:rsidRPr="00393E90" w:rsidRDefault="00393E90" w:rsidP="00DB5153">
      <w:pPr>
        <w:pStyle w:val="Nadpis3"/>
      </w:pPr>
      <w:bookmarkStart w:id="1646" w:name="_Toc439869111"/>
      <w:bookmarkStart w:id="1647" w:name="_Toc439869475"/>
      <w:bookmarkStart w:id="1648" w:name="_Toc439924575"/>
      <w:bookmarkStart w:id="1649" w:name="_Toc439924888"/>
      <w:bookmarkStart w:id="1650" w:name="_Toc439925195"/>
      <w:bookmarkStart w:id="1651" w:name="_Toc453602219"/>
      <w:bookmarkStart w:id="1652" w:name="_Toc449709904"/>
      <w:bookmarkStart w:id="1653" w:name="_Ref459986196"/>
      <w:bookmarkStart w:id="1654" w:name="_Toc423675982"/>
      <w:bookmarkStart w:id="1655" w:name="_Toc423707047"/>
      <w:bookmarkStart w:id="1656" w:name="_Toc424128546"/>
      <w:bookmarkStart w:id="1657" w:name="_Toc424230552"/>
      <w:bookmarkStart w:id="1658" w:name="_Ref424232673"/>
      <w:bookmarkStart w:id="1659" w:name="_Ref424232678"/>
      <w:bookmarkStart w:id="1660" w:name="_Ref436406680"/>
      <w:bookmarkStart w:id="1661" w:name="_Toc439685368"/>
      <w:bookmarkStart w:id="1662" w:name="_Toc483314223"/>
      <w:bookmarkEnd w:id="1646"/>
      <w:bookmarkEnd w:id="1647"/>
      <w:bookmarkEnd w:id="1648"/>
      <w:bookmarkEnd w:id="1649"/>
      <w:bookmarkEnd w:id="1650"/>
      <w:r w:rsidRPr="00393E90">
        <w:t>Opatření pro účely zamezení poskytnutí nové slučitelné veřejné podpory</w:t>
      </w:r>
      <w:bookmarkEnd w:id="1651"/>
      <w:bookmarkEnd w:id="1652"/>
      <w:bookmarkEnd w:id="1653"/>
      <w:bookmarkEnd w:id="1662"/>
    </w:p>
    <w:p w14:paraId="540C9229" w14:textId="77777777" w:rsidR="00393E90" w:rsidRPr="00277D1B" w:rsidRDefault="00393E90" w:rsidP="00393E90">
      <w:pPr>
        <w:spacing w:before="100" w:beforeAutospacing="1" w:after="100" w:afterAutospacing="1"/>
        <w:rPr>
          <w:rFonts w:ascii="Arial" w:hAnsi="Arial" w:cs="Arial"/>
          <w:sz w:val="22"/>
          <w:szCs w:val="22"/>
        </w:rPr>
      </w:pPr>
      <w:r w:rsidRPr="00277D1B">
        <w:rPr>
          <w:rFonts w:ascii="Arial" w:hAnsi="Arial" w:cs="Arial"/>
          <w:sz w:val="22"/>
          <w:szCs w:val="22"/>
        </w:rPr>
        <w:t xml:space="preserve">V případě, že se objeví skutečnosti nasvědčující tomu, že příjemce obdržel kdykoli v průběhu deseti předcházejících let před podáním žádosti o veřejnou podporu z OPD jakoukoli jinou veřejnou podporu, kterou EK následně prohlásila za neslučitelnou a která dosud nebyla navrácena, pozastaví ŘO OPD vyplácení veškeré nové slučitelné veřejné podpory tomuto příjemci, dokud příjemce prokazatelně nevrátí starou protiprávní a neslučitelnou podporu. </w:t>
      </w:r>
    </w:p>
    <w:p w14:paraId="01500DE8" w14:textId="77777777" w:rsidR="00393E90" w:rsidRPr="00277D1B" w:rsidRDefault="00393E90" w:rsidP="00393E90">
      <w:pPr>
        <w:spacing w:before="100" w:beforeAutospacing="1" w:after="100" w:afterAutospacing="1"/>
        <w:rPr>
          <w:rFonts w:ascii="Arial" w:hAnsi="Arial" w:cs="Arial"/>
          <w:sz w:val="22"/>
          <w:szCs w:val="22"/>
        </w:rPr>
      </w:pPr>
      <w:r w:rsidRPr="00277D1B">
        <w:rPr>
          <w:rFonts w:ascii="Arial" w:hAnsi="Arial" w:cs="Arial"/>
          <w:b/>
          <w:sz w:val="22"/>
          <w:szCs w:val="22"/>
        </w:rPr>
        <w:t>Opatření pro účely vymáhání nelegální či neslučitelné veřejné podpory</w:t>
      </w:r>
      <w:r w:rsidRPr="00277D1B">
        <w:rPr>
          <w:rFonts w:ascii="Arial" w:hAnsi="Arial" w:cs="Arial"/>
          <w:sz w:val="22"/>
          <w:szCs w:val="22"/>
        </w:rPr>
        <w:t>:</w:t>
      </w:r>
    </w:p>
    <w:p w14:paraId="77323D0B" w14:textId="77777777" w:rsidR="00393E90" w:rsidRPr="00277D1B" w:rsidRDefault="00393E90" w:rsidP="00393E90">
      <w:pPr>
        <w:spacing w:before="100" w:beforeAutospacing="1" w:after="100" w:afterAutospacing="1"/>
        <w:rPr>
          <w:rFonts w:ascii="Arial" w:hAnsi="Arial" w:cs="Arial"/>
          <w:sz w:val="22"/>
          <w:szCs w:val="22"/>
        </w:rPr>
      </w:pPr>
      <w:r w:rsidRPr="00277D1B">
        <w:rPr>
          <w:rFonts w:ascii="Arial" w:hAnsi="Arial" w:cs="Arial"/>
          <w:sz w:val="22"/>
          <w:szCs w:val="22"/>
        </w:rPr>
        <w:t>V případě, že příjemce obdržel veřejnou podporu z OPD, kterou EK následně prohlásila za neslučitelnou, ŘO příjemce vyzve k navrácení veřejné podpory ve lhůtě, která vyplývá z rozhodnutí Evropské komise</w:t>
      </w:r>
      <w:r w:rsidRPr="00277D1B">
        <w:rPr>
          <w:rStyle w:val="Znakapoznpodarou"/>
          <w:rFonts w:ascii="Arial" w:hAnsi="Arial" w:cs="Arial"/>
          <w:sz w:val="22"/>
          <w:szCs w:val="22"/>
        </w:rPr>
        <w:footnoteReference w:id="22"/>
      </w:r>
      <w:r w:rsidRPr="00277D1B">
        <w:rPr>
          <w:rFonts w:ascii="Arial" w:hAnsi="Arial" w:cs="Arial"/>
          <w:sz w:val="22"/>
          <w:szCs w:val="22"/>
        </w:rPr>
        <w:t xml:space="preserve"> . </w:t>
      </w:r>
    </w:p>
    <w:p w14:paraId="5D5CBEF0" w14:textId="77777777" w:rsidR="00393E90" w:rsidRPr="00277D1B" w:rsidRDefault="00393E90" w:rsidP="00393E90">
      <w:pPr>
        <w:spacing w:before="100" w:beforeAutospacing="1" w:after="100" w:afterAutospacing="1"/>
        <w:rPr>
          <w:rFonts w:ascii="Arial" w:hAnsi="Arial" w:cs="Arial"/>
          <w:sz w:val="22"/>
          <w:szCs w:val="22"/>
        </w:rPr>
      </w:pPr>
      <w:r w:rsidRPr="00277D1B">
        <w:rPr>
          <w:rFonts w:ascii="Arial" w:hAnsi="Arial" w:cs="Arial"/>
          <w:sz w:val="22"/>
          <w:szCs w:val="22"/>
        </w:rPr>
        <w:t>Tato lhůta EK je brána jako nejzazší a Řídící orgán tuto lhůtu ve výzvě k vrácení veřejné podpory vždy přiměřeně zkrátí z důvodu své povinnosti poskytovatele podat žalobu u vnitrostátního soudu, pokud příjemce výzvě k navrácení podpory dle zvláštního právního předpisu ve</w:t>
      </w:r>
      <w:r w:rsidR="00591B8A">
        <w:rPr>
          <w:rFonts w:ascii="Arial" w:hAnsi="Arial" w:cs="Arial"/>
          <w:sz w:val="22"/>
          <w:szCs w:val="22"/>
        </w:rPr>
        <w:t> </w:t>
      </w:r>
      <w:r w:rsidRPr="00277D1B">
        <w:rPr>
          <w:rFonts w:ascii="Arial" w:hAnsi="Arial" w:cs="Arial"/>
          <w:sz w:val="22"/>
          <w:szCs w:val="22"/>
        </w:rPr>
        <w:t>stanovené lhůtě nevyhoví a řízení o odnětí dotace podle zvláštního právního předpisu nebude účelné.</w:t>
      </w:r>
    </w:p>
    <w:p w14:paraId="4A15F0CD" w14:textId="77777777" w:rsidR="00393E90" w:rsidRPr="00277D1B" w:rsidRDefault="00393E90" w:rsidP="00B955F9">
      <w:pPr>
        <w:spacing w:before="100" w:beforeAutospacing="1" w:after="100" w:afterAutospacing="1"/>
        <w:rPr>
          <w:rFonts w:ascii="Arial" w:hAnsi="Arial" w:cs="Arial"/>
          <w:b/>
          <w:sz w:val="22"/>
          <w:szCs w:val="22"/>
        </w:rPr>
      </w:pPr>
      <w:r w:rsidRPr="00277D1B">
        <w:rPr>
          <w:rFonts w:ascii="Arial" w:hAnsi="Arial" w:cs="Arial"/>
          <w:b/>
          <w:sz w:val="22"/>
          <w:szCs w:val="22"/>
        </w:rPr>
        <w:t>Opatření, kterými ŘO předchází uznání veřejné podpory za nelegální a neslučitelnou:</w:t>
      </w:r>
    </w:p>
    <w:p w14:paraId="46C3CCBA" w14:textId="77777777" w:rsidR="00393E90" w:rsidRPr="00277D1B" w:rsidRDefault="00393E90" w:rsidP="00B955F9">
      <w:pPr>
        <w:spacing w:before="100" w:beforeAutospacing="1" w:after="100" w:afterAutospacing="1"/>
        <w:rPr>
          <w:rFonts w:ascii="Arial" w:hAnsi="Arial" w:cs="Arial"/>
          <w:sz w:val="22"/>
          <w:szCs w:val="22"/>
        </w:rPr>
      </w:pPr>
      <w:r w:rsidRPr="00277D1B">
        <w:rPr>
          <w:rFonts w:ascii="Arial" w:hAnsi="Arial" w:cs="Arial"/>
          <w:sz w:val="22"/>
          <w:szCs w:val="22"/>
        </w:rPr>
        <w:t>•</w:t>
      </w:r>
      <w:r w:rsidRPr="00277D1B">
        <w:rPr>
          <w:rFonts w:ascii="Arial" w:hAnsi="Arial" w:cs="Arial"/>
          <w:sz w:val="22"/>
          <w:szCs w:val="22"/>
        </w:rPr>
        <w:tab/>
      </w:r>
      <w:r w:rsidR="006F345D">
        <w:rPr>
          <w:rFonts w:ascii="Arial" w:hAnsi="Arial" w:cs="Arial"/>
          <w:sz w:val="22"/>
          <w:szCs w:val="22"/>
        </w:rPr>
        <w:t>R</w:t>
      </w:r>
      <w:r w:rsidRPr="00277D1B">
        <w:rPr>
          <w:rFonts w:ascii="Arial" w:hAnsi="Arial" w:cs="Arial"/>
          <w:sz w:val="22"/>
          <w:szCs w:val="22"/>
        </w:rPr>
        <w:t>espektování kumulačního pravidla a povinnost Deggendorf</w:t>
      </w:r>
      <w:r w:rsidRPr="00277D1B">
        <w:rPr>
          <w:rStyle w:val="Znakapoznpodarou"/>
          <w:rFonts w:ascii="Arial" w:hAnsi="Arial" w:cs="Arial"/>
          <w:sz w:val="22"/>
          <w:szCs w:val="22"/>
        </w:rPr>
        <w:footnoteReference w:id="23"/>
      </w:r>
      <w:r w:rsidRPr="00277D1B">
        <w:rPr>
          <w:rFonts w:ascii="Arial" w:hAnsi="Arial" w:cs="Arial"/>
          <w:sz w:val="22"/>
          <w:szCs w:val="22"/>
        </w:rPr>
        <w:t>: ŘO si před poskytnutím podpory malého rozsahu (de minimis) ověří v centrálním registru</w:t>
      </w:r>
      <w:r w:rsidRPr="00277D1B">
        <w:rPr>
          <w:rStyle w:val="Znakapoznpodarou"/>
          <w:rFonts w:ascii="Arial" w:hAnsi="Arial" w:cs="Arial"/>
          <w:sz w:val="22"/>
          <w:szCs w:val="22"/>
        </w:rPr>
        <w:footnoteReference w:id="24"/>
      </w:r>
      <w:r w:rsidRPr="00277D1B">
        <w:rPr>
          <w:rFonts w:ascii="Arial" w:hAnsi="Arial" w:cs="Arial"/>
          <w:sz w:val="22"/>
          <w:szCs w:val="22"/>
        </w:rPr>
        <w:t>, zdali poskytnutím podpory nedojde u daného příjemce k překročení limitu pro podporu de minimis a zaznamená údaje o</w:t>
      </w:r>
      <w:r w:rsidR="00B11D30">
        <w:rPr>
          <w:rFonts w:ascii="Arial" w:hAnsi="Arial" w:cs="Arial"/>
          <w:sz w:val="22"/>
          <w:szCs w:val="22"/>
        </w:rPr>
        <w:t> </w:t>
      </w:r>
      <w:r w:rsidRPr="00277D1B">
        <w:rPr>
          <w:rFonts w:ascii="Arial" w:hAnsi="Arial" w:cs="Arial"/>
          <w:sz w:val="22"/>
          <w:szCs w:val="22"/>
        </w:rPr>
        <w:t xml:space="preserve">poskytnuté podpoře a o příjemci do centrálního registru v zákonem stanovené lhůtě 5 pracovních dnů. </w:t>
      </w:r>
    </w:p>
    <w:p w14:paraId="6091D6C2" w14:textId="77777777" w:rsidR="00393E90" w:rsidRPr="00277D1B" w:rsidRDefault="00393E90" w:rsidP="007C718B">
      <w:pPr>
        <w:spacing w:before="100" w:beforeAutospacing="1" w:after="100" w:afterAutospacing="1"/>
        <w:rPr>
          <w:rFonts w:ascii="Arial" w:hAnsi="Arial" w:cs="Arial"/>
          <w:sz w:val="22"/>
          <w:szCs w:val="22"/>
        </w:rPr>
      </w:pPr>
      <w:r w:rsidRPr="00277D1B">
        <w:rPr>
          <w:rFonts w:ascii="Arial" w:hAnsi="Arial" w:cs="Arial"/>
          <w:sz w:val="22"/>
          <w:szCs w:val="22"/>
        </w:rPr>
        <w:t>•</w:t>
      </w:r>
      <w:r w:rsidRPr="00277D1B">
        <w:rPr>
          <w:rFonts w:ascii="Arial" w:hAnsi="Arial" w:cs="Arial"/>
          <w:sz w:val="22"/>
          <w:szCs w:val="22"/>
        </w:rPr>
        <w:tab/>
        <w:t>Při předložení projektové žádosti žadatel podepisuje čestné prohlášení, že nemá nevypořádané finanční závazky (z jiných projektů nebo z rozhodnutí EK k navrácení finančních prostředků). V případě potřeby si ŘO vyžádá čestné prohlášení znovu před proplacením první žádosti o platbu.</w:t>
      </w:r>
    </w:p>
    <w:p w14:paraId="55E8AC7D" w14:textId="77777777" w:rsidR="00393E90" w:rsidRPr="00277D1B" w:rsidRDefault="00393E90" w:rsidP="007C718B">
      <w:pPr>
        <w:spacing w:before="100" w:beforeAutospacing="1" w:after="100" w:afterAutospacing="1"/>
        <w:rPr>
          <w:rFonts w:ascii="Arial" w:hAnsi="Arial" w:cs="Arial"/>
          <w:sz w:val="22"/>
          <w:szCs w:val="22"/>
        </w:rPr>
      </w:pPr>
      <w:r w:rsidRPr="00277D1B">
        <w:rPr>
          <w:rFonts w:ascii="Arial" w:hAnsi="Arial" w:cs="Arial"/>
          <w:sz w:val="22"/>
          <w:szCs w:val="22"/>
          <w:u w:val="single"/>
        </w:rPr>
        <w:t>Účelem</w:t>
      </w:r>
      <w:r w:rsidRPr="00277D1B">
        <w:rPr>
          <w:rFonts w:ascii="Arial" w:hAnsi="Arial" w:cs="Arial"/>
          <w:sz w:val="22"/>
          <w:szCs w:val="22"/>
        </w:rPr>
        <w:t xml:space="preserve"> navrácení je obnovit na trhu stav, který předcházel poskytnutí podpory. To je nezbytné, aby bylo zajištěno zachování rovných podmínek na vnitřním trhu v souladu s čl. 3 písm. g) Smlouvy o založení ES. Navrácení protiprávní a neslučitelné podpory není sankcí, nýbrž logickým důsledkem zjištění její protiprávnosti. </w:t>
      </w:r>
    </w:p>
    <w:p w14:paraId="5A2E1359" w14:textId="77777777" w:rsidR="00393E90" w:rsidRPr="00277D1B" w:rsidRDefault="00393E90">
      <w:pPr>
        <w:spacing w:before="100" w:beforeAutospacing="1" w:after="100" w:afterAutospacing="1"/>
        <w:rPr>
          <w:rFonts w:ascii="Arial" w:hAnsi="Arial" w:cs="Arial"/>
          <w:sz w:val="22"/>
          <w:szCs w:val="22"/>
        </w:rPr>
      </w:pPr>
      <w:r w:rsidRPr="00277D1B">
        <w:rPr>
          <w:rFonts w:ascii="Arial" w:hAnsi="Arial" w:cs="Arial"/>
          <w:sz w:val="22"/>
          <w:szCs w:val="22"/>
        </w:rPr>
        <w:t xml:space="preserve">EK/ŘO je ve věci navrácení podpory omezena lhůtou deseti let. Tato promlčecí lhůta počíná dnem, kdy je protiprávní podpora udělena příjemci, běh promlčecí lhůty přerušuje jakékoli opatření přijaté Komisí nebo členským státem týkající se protiprávní podpory. Každým přerušením počíná lhůta běžet znovu. Promlčecí lhůta se dále staví po dobu, kdy je rozhodnutí Komise předmětem jednání před ESD, kam může EK podat žalobu. </w:t>
      </w:r>
    </w:p>
    <w:p w14:paraId="34A9124D" w14:textId="77777777" w:rsidR="00393E90" w:rsidRPr="00277D1B" w:rsidRDefault="00393E90" w:rsidP="00393E90">
      <w:pPr>
        <w:spacing w:before="100" w:beforeAutospacing="1" w:after="100" w:afterAutospacing="1"/>
        <w:rPr>
          <w:rFonts w:ascii="Arial" w:hAnsi="Arial" w:cs="Arial"/>
          <w:sz w:val="22"/>
          <w:szCs w:val="22"/>
        </w:rPr>
      </w:pPr>
      <w:r w:rsidRPr="00277D1B">
        <w:rPr>
          <w:rFonts w:ascii="Arial" w:hAnsi="Arial" w:cs="Arial"/>
          <w:sz w:val="22"/>
          <w:szCs w:val="22"/>
        </w:rPr>
        <w:t xml:space="preserve">Pokud ŘO rozhodne, že z OPD bude poskytována jakákoli veřejná podpora (notifikovaná, neoznámená podpora v režimu de minimis, nebo na základě blokových výjimek), budou podmínky poskytnutí i vracení (bude-li následně prohlášena za nelegální či neslučitelnou) této veřejné podpory, detailně rozpracovány v příslušné výzvě a před jejím vyhlášením doplněny do OM ŘO. Při realizaci programu provádí ŘO pravidelně kontroly plnění podmínek programu. Kontroly projektů ze strany ŘO probíhají před poskytnutím dotace formou administrativního ověření, jakož i v průběhu realizace projektu formou kontrol na místě. </w:t>
      </w:r>
    </w:p>
    <w:p w14:paraId="552FED10" w14:textId="03588575" w:rsidR="00BD14C5" w:rsidRPr="0014589E" w:rsidRDefault="00BD14C5" w:rsidP="000F195B">
      <w:pPr>
        <w:pStyle w:val="Nadpis2"/>
      </w:pPr>
      <w:bookmarkStart w:id="1663" w:name="_Ref460833109"/>
      <w:bookmarkStart w:id="1664" w:name="_Ref460833124"/>
      <w:bookmarkStart w:id="1665" w:name="_Toc483314224"/>
      <w:r w:rsidRPr="0014589E">
        <w:t>Rozhodnutí o charakteru projektů</w:t>
      </w:r>
      <w:bookmarkEnd w:id="1654"/>
      <w:bookmarkEnd w:id="1655"/>
      <w:bookmarkEnd w:id="1656"/>
      <w:bookmarkEnd w:id="1657"/>
      <w:bookmarkEnd w:id="1658"/>
      <w:bookmarkEnd w:id="1659"/>
      <w:bookmarkEnd w:id="1660"/>
      <w:bookmarkEnd w:id="1661"/>
      <w:bookmarkEnd w:id="1663"/>
      <w:bookmarkEnd w:id="1664"/>
      <w:bookmarkEnd w:id="1665"/>
    </w:p>
    <w:p w14:paraId="2AA65787" w14:textId="77777777" w:rsidR="00BD14C5" w:rsidRPr="00604386" w:rsidRDefault="00316DFB" w:rsidP="00FC560D">
      <w:pPr>
        <w:spacing w:before="100" w:beforeAutospacing="1" w:after="100" w:afterAutospacing="1"/>
        <w:rPr>
          <w:rFonts w:ascii="Arial" w:hAnsi="Arial" w:cs="Arial"/>
          <w:sz w:val="22"/>
          <w:szCs w:val="22"/>
        </w:rPr>
      </w:pPr>
      <w:r w:rsidRPr="00604386">
        <w:rPr>
          <w:rFonts w:ascii="Arial" w:hAnsi="Arial" w:cs="Arial"/>
          <w:sz w:val="22"/>
          <w:szCs w:val="22"/>
        </w:rPr>
        <w:t xml:space="preserve">Určení charakteru projektu se provádí z důvodu stanovení toho, zdali je daný projekt považován za tzv. velký projekt dle čl. 100 Obecného nařízení. </w:t>
      </w:r>
      <w:r w:rsidR="00BD14C5" w:rsidRPr="00604386">
        <w:rPr>
          <w:rFonts w:ascii="Arial" w:hAnsi="Arial" w:cs="Arial"/>
          <w:sz w:val="22"/>
          <w:szCs w:val="22"/>
        </w:rPr>
        <w:t>Přepočet předpokládaných způsobilých nákladů projektu z CZK na EUR je prováděn v rámci prvního kola věcného hodnocení projektů (aktuálně platným měsíčním kurzem ECB). Pokud způsobilé náklady překračují hranici pro velký projekt dle čl. 100 Obecného nařízení</w:t>
      </w:r>
      <w:r w:rsidRPr="00604386">
        <w:rPr>
          <w:rFonts w:ascii="Arial" w:hAnsi="Arial" w:cs="Arial"/>
          <w:sz w:val="22"/>
          <w:szCs w:val="22"/>
        </w:rPr>
        <w:t xml:space="preserve"> a žadatel pro první kolo nepředložil žádost se všemi náležitostmi velkého projektu</w:t>
      </w:r>
      <w:r w:rsidR="00BD14C5" w:rsidRPr="00604386">
        <w:rPr>
          <w:rFonts w:ascii="Arial" w:hAnsi="Arial" w:cs="Arial"/>
          <w:sz w:val="22"/>
          <w:szCs w:val="22"/>
        </w:rPr>
        <w:t>, bude ve výstupu hodnotící komise po prvním kole hodnocení formulován pokyn k doplnění projektové žádosti do druhého kola o náležitosti velkého projektu dle č. 101 Obecného nařízení.</w:t>
      </w:r>
    </w:p>
    <w:p w14:paraId="4A78B248" w14:textId="77777777" w:rsidR="00BD14C5" w:rsidRPr="00604386" w:rsidRDefault="00BD14C5" w:rsidP="00FC560D">
      <w:pPr>
        <w:spacing w:before="100" w:beforeAutospacing="1" w:after="100" w:afterAutospacing="1"/>
        <w:rPr>
          <w:rFonts w:ascii="Arial" w:hAnsi="Arial" w:cs="Arial"/>
          <w:sz w:val="22"/>
          <w:szCs w:val="22"/>
        </w:rPr>
      </w:pPr>
      <w:r w:rsidRPr="00604386">
        <w:rPr>
          <w:rFonts w:ascii="Arial" w:hAnsi="Arial" w:cs="Arial"/>
          <w:sz w:val="22"/>
          <w:szCs w:val="22"/>
        </w:rPr>
        <w:t>Finální určování charakteru projektu probíhá v souladu s kapitolou 5.6 MPFT</w:t>
      </w:r>
      <w:r w:rsidR="00250FC1" w:rsidRPr="00604386">
        <w:rPr>
          <w:rFonts w:ascii="Arial" w:hAnsi="Arial" w:cs="Arial"/>
          <w:sz w:val="22"/>
          <w:szCs w:val="22"/>
        </w:rPr>
        <w:t xml:space="preserve"> dle níže uvedeného postupu.</w:t>
      </w:r>
    </w:p>
    <w:p w14:paraId="135C3EA3" w14:textId="77777777" w:rsidR="00BD14C5" w:rsidRPr="00604386" w:rsidRDefault="00BD14C5" w:rsidP="00FC560D">
      <w:pPr>
        <w:spacing w:before="100" w:beforeAutospacing="1" w:after="100" w:afterAutospacing="1"/>
        <w:rPr>
          <w:rFonts w:ascii="Arial" w:hAnsi="Arial" w:cs="Arial"/>
          <w:sz w:val="22"/>
          <w:szCs w:val="22"/>
        </w:rPr>
      </w:pPr>
      <w:r w:rsidRPr="00604386">
        <w:rPr>
          <w:rFonts w:ascii="Arial" w:hAnsi="Arial" w:cs="Arial"/>
          <w:sz w:val="22"/>
          <w:szCs w:val="22"/>
        </w:rPr>
        <w:t xml:space="preserve">Pro určení </w:t>
      </w:r>
      <w:r w:rsidR="00316DFB" w:rsidRPr="00604386">
        <w:rPr>
          <w:rFonts w:ascii="Arial" w:hAnsi="Arial" w:cs="Arial"/>
          <w:sz w:val="22"/>
          <w:szCs w:val="22"/>
        </w:rPr>
        <w:t>charakteru</w:t>
      </w:r>
      <w:r w:rsidRPr="00604386">
        <w:rPr>
          <w:rFonts w:ascii="Arial" w:hAnsi="Arial" w:cs="Arial"/>
          <w:sz w:val="22"/>
          <w:szCs w:val="22"/>
        </w:rPr>
        <w:t xml:space="preserve"> projektu je použit kurz ECB platný ke dni schválení projektu na</w:t>
      </w:r>
      <w:r w:rsidR="00CA42CC" w:rsidRPr="00604386">
        <w:rPr>
          <w:rFonts w:ascii="Arial" w:hAnsi="Arial" w:cs="Arial"/>
          <w:sz w:val="22"/>
          <w:szCs w:val="22"/>
        </w:rPr>
        <w:t> </w:t>
      </w:r>
      <w:r w:rsidRPr="00604386">
        <w:rPr>
          <w:rFonts w:ascii="Arial" w:hAnsi="Arial" w:cs="Arial"/>
          <w:sz w:val="22"/>
          <w:szCs w:val="22"/>
        </w:rPr>
        <w:t>národní úrovni. Takto použitý kurz je pro určení charakteru projektu neměnný, je k</w:t>
      </w:r>
      <w:r w:rsidR="00F01E88" w:rsidRPr="00604386">
        <w:rPr>
          <w:rFonts w:ascii="Arial" w:hAnsi="Arial" w:cs="Arial"/>
          <w:sz w:val="22"/>
          <w:szCs w:val="22"/>
        </w:rPr>
        <w:t> </w:t>
      </w:r>
      <w:r w:rsidRPr="00604386">
        <w:rPr>
          <w:rFonts w:ascii="Arial" w:hAnsi="Arial" w:cs="Arial"/>
          <w:sz w:val="22"/>
          <w:szCs w:val="22"/>
        </w:rPr>
        <w:t xml:space="preserve"> danému projektu zafixován.</w:t>
      </w:r>
    </w:p>
    <w:p w14:paraId="54DBBBD2" w14:textId="77777777" w:rsidR="00BD14C5" w:rsidRPr="00604386" w:rsidRDefault="00BD14C5" w:rsidP="00FC560D">
      <w:pPr>
        <w:spacing w:before="100" w:beforeAutospacing="1" w:after="100" w:afterAutospacing="1"/>
        <w:rPr>
          <w:rFonts w:ascii="Arial" w:hAnsi="Arial" w:cs="Arial"/>
          <w:sz w:val="22"/>
          <w:szCs w:val="22"/>
        </w:rPr>
      </w:pPr>
      <w:r w:rsidRPr="00604386">
        <w:rPr>
          <w:rFonts w:ascii="Arial" w:hAnsi="Arial" w:cs="Arial"/>
          <w:sz w:val="22"/>
          <w:szCs w:val="22"/>
        </w:rPr>
        <w:t>Po provedeném přepočtu vzniknou, po použití příslušných stropů dle čl. 100 Obecného nařízení, dvě kategorie projektů: běžné projekty a velké projekty. V případě běžných projektů je dále postupováno v souladu s kap</w:t>
      </w:r>
      <w:r w:rsidR="00250D17" w:rsidRPr="00604386">
        <w:rPr>
          <w:rFonts w:ascii="Arial" w:hAnsi="Arial" w:cs="Arial"/>
          <w:sz w:val="22"/>
          <w:szCs w:val="22"/>
        </w:rPr>
        <w:t>itolami</w:t>
      </w:r>
      <w:r w:rsidR="00330619">
        <w:fldChar w:fldCharType="begin"/>
      </w:r>
      <w:r w:rsidR="00330619">
        <w:instrText xml:space="preserve"> REF _Ref426620711 \r \h  \* MERGEFORMAT </w:instrText>
      </w:r>
      <w:r w:rsidR="00330619">
        <w:fldChar w:fldCharType="separate"/>
      </w:r>
      <w:r w:rsidR="00625DD0" w:rsidRPr="00625DD0">
        <w:rPr>
          <w:rFonts w:ascii="Arial" w:hAnsi="Arial" w:cs="Arial"/>
          <w:sz w:val="22"/>
          <w:szCs w:val="22"/>
        </w:rPr>
        <w:t>8.2</w:t>
      </w:r>
      <w:r w:rsidR="00330619">
        <w:fldChar w:fldCharType="end"/>
      </w:r>
      <w:r w:rsidR="00D6197B" w:rsidRPr="00604386">
        <w:rPr>
          <w:rFonts w:ascii="Arial" w:hAnsi="Arial" w:cs="Arial"/>
          <w:sz w:val="22"/>
          <w:szCs w:val="22"/>
        </w:rPr>
        <w:t xml:space="preserve"> až </w:t>
      </w:r>
      <w:r w:rsidR="00330619">
        <w:fldChar w:fldCharType="begin"/>
      </w:r>
      <w:r w:rsidR="00330619">
        <w:instrText xml:space="preserve"> REF _Ref426620764 \r \h  \* MERGEFORMAT </w:instrText>
      </w:r>
      <w:r w:rsidR="00330619">
        <w:fldChar w:fldCharType="separate"/>
      </w:r>
      <w:r w:rsidR="00625DD0" w:rsidRPr="00625DD0">
        <w:rPr>
          <w:rFonts w:ascii="Arial" w:hAnsi="Arial" w:cs="Arial"/>
          <w:sz w:val="22"/>
          <w:szCs w:val="22"/>
        </w:rPr>
        <w:t>8.4</w:t>
      </w:r>
      <w:r w:rsidR="00330619">
        <w:fldChar w:fldCharType="end"/>
      </w:r>
      <w:r w:rsidR="00783D9C" w:rsidRPr="00604386">
        <w:rPr>
          <w:rFonts w:ascii="Arial" w:hAnsi="Arial" w:cs="Arial"/>
          <w:sz w:val="22"/>
          <w:szCs w:val="22"/>
        </w:rPr>
        <w:t>.</w:t>
      </w:r>
      <w:r w:rsidRPr="00604386">
        <w:rPr>
          <w:rFonts w:ascii="Arial" w:hAnsi="Arial" w:cs="Arial"/>
          <w:sz w:val="22"/>
          <w:szCs w:val="22"/>
        </w:rPr>
        <w:t xml:space="preserve"> V případě velkých projektů je dále postupováno v souladu s kap</w:t>
      </w:r>
      <w:r w:rsidR="00250D17" w:rsidRPr="00604386">
        <w:rPr>
          <w:rFonts w:ascii="Arial" w:hAnsi="Arial" w:cs="Arial"/>
          <w:sz w:val="22"/>
          <w:szCs w:val="22"/>
        </w:rPr>
        <w:t>itolou</w:t>
      </w:r>
      <w:r w:rsidR="00330619">
        <w:fldChar w:fldCharType="begin"/>
      </w:r>
      <w:r w:rsidR="00330619">
        <w:instrText xml:space="preserve"> REF _Ref424299062 \r \h  \* MERGEFORMAT </w:instrText>
      </w:r>
      <w:r w:rsidR="00330619">
        <w:fldChar w:fldCharType="separate"/>
      </w:r>
      <w:r w:rsidR="00625DD0" w:rsidRPr="00625DD0">
        <w:rPr>
          <w:rFonts w:ascii="Arial" w:hAnsi="Arial" w:cs="Arial"/>
          <w:sz w:val="22"/>
          <w:szCs w:val="22"/>
        </w:rPr>
        <w:t>8.5</w:t>
      </w:r>
      <w:r w:rsidR="00330619">
        <w:fldChar w:fldCharType="end"/>
      </w:r>
      <w:r w:rsidR="00250D17" w:rsidRPr="00604386">
        <w:rPr>
          <w:rFonts w:ascii="Arial" w:hAnsi="Arial" w:cs="Arial"/>
          <w:sz w:val="22"/>
          <w:szCs w:val="22"/>
        </w:rPr>
        <w:t>.</w:t>
      </w:r>
    </w:p>
    <w:p w14:paraId="0CC14182" w14:textId="77777777" w:rsidR="00BD14C5" w:rsidRPr="00604386" w:rsidRDefault="00BD14C5" w:rsidP="00FC560D">
      <w:pPr>
        <w:spacing w:before="100" w:beforeAutospacing="1" w:after="100" w:afterAutospacing="1"/>
        <w:rPr>
          <w:rFonts w:ascii="Arial" w:hAnsi="Arial" w:cs="Arial"/>
          <w:sz w:val="22"/>
          <w:szCs w:val="22"/>
        </w:rPr>
      </w:pPr>
      <w:r w:rsidRPr="00604386">
        <w:rPr>
          <w:rFonts w:ascii="Arial" w:hAnsi="Arial" w:cs="Arial"/>
          <w:sz w:val="22"/>
          <w:szCs w:val="22"/>
        </w:rPr>
        <w:t xml:space="preserve">Seznam velkých projektů OPD 2014-2020 je součástí programového dokumentu OPD v příloze 1. Formální rozhodnutí o </w:t>
      </w:r>
      <w:r w:rsidR="0084534D" w:rsidRPr="00604386">
        <w:rPr>
          <w:rFonts w:ascii="Arial" w:hAnsi="Arial" w:cs="Arial"/>
          <w:sz w:val="22"/>
          <w:szCs w:val="22"/>
        </w:rPr>
        <w:t xml:space="preserve">charakteru </w:t>
      </w:r>
      <w:r w:rsidRPr="00604386">
        <w:rPr>
          <w:rFonts w:ascii="Arial" w:hAnsi="Arial" w:cs="Arial"/>
          <w:sz w:val="22"/>
          <w:szCs w:val="22"/>
        </w:rPr>
        <w:t>projektu je však prováděno v procesu schvalování projektů. Projekt, který není v seznamu velkých projektů v programovém dokumentu OPD 2014-2020 uveden, nemůže být schválen jako velký projekt. Pokud takováto situace potenciálně nastává, je řešena s žadatelem individuálně a může vyústit v případnou žádost Řídícího orgánu OPD na EK o</w:t>
      </w:r>
      <w:r w:rsidR="00250D17" w:rsidRPr="00604386">
        <w:rPr>
          <w:rFonts w:ascii="Arial" w:hAnsi="Arial" w:cs="Arial"/>
          <w:sz w:val="22"/>
          <w:szCs w:val="22"/>
        </w:rPr>
        <w:t> </w:t>
      </w:r>
      <w:r w:rsidRPr="00604386">
        <w:rPr>
          <w:rFonts w:ascii="Arial" w:hAnsi="Arial" w:cs="Arial"/>
          <w:sz w:val="22"/>
          <w:szCs w:val="22"/>
        </w:rPr>
        <w:t xml:space="preserve"> změnu programového dokumentu, resp. jeho přílohy č.1.</w:t>
      </w:r>
    </w:p>
    <w:p w14:paraId="6CFAC003" w14:textId="77777777" w:rsidR="00BD14C5" w:rsidRPr="00604386" w:rsidRDefault="00BD14C5" w:rsidP="00FC560D">
      <w:pPr>
        <w:spacing w:before="100" w:beforeAutospacing="1" w:after="100" w:afterAutospacing="1"/>
        <w:rPr>
          <w:rFonts w:ascii="Arial" w:hAnsi="Arial" w:cs="Arial"/>
          <w:sz w:val="22"/>
          <w:szCs w:val="22"/>
        </w:rPr>
      </w:pPr>
      <w:r w:rsidRPr="00604386">
        <w:rPr>
          <w:rFonts w:ascii="Arial" w:hAnsi="Arial" w:cs="Arial"/>
          <w:sz w:val="22"/>
          <w:szCs w:val="22"/>
        </w:rPr>
        <w:t>Běžný projekt se v průběhu realizace nemůže změnit na velký z důvodu posilování kurzu CZK/EUR. Pokud však v průběhu implementace individuálního projektu dojde k</w:t>
      </w:r>
      <w:r w:rsidR="00E7577D" w:rsidRPr="00604386">
        <w:rPr>
          <w:rFonts w:ascii="Arial" w:hAnsi="Arial" w:cs="Arial"/>
          <w:sz w:val="22"/>
          <w:szCs w:val="22"/>
        </w:rPr>
        <w:t> </w:t>
      </w:r>
      <w:r w:rsidRPr="00604386">
        <w:rPr>
          <w:rFonts w:ascii="Arial" w:hAnsi="Arial" w:cs="Arial"/>
          <w:sz w:val="22"/>
          <w:szCs w:val="22"/>
        </w:rPr>
        <w:t>navýšení celkových výdajů v CZK (např. zvýšení cen vstupů, nakontrahování za</w:t>
      </w:r>
      <w:r w:rsidR="00250D17" w:rsidRPr="00604386">
        <w:rPr>
          <w:rFonts w:ascii="Arial" w:hAnsi="Arial" w:cs="Arial"/>
          <w:sz w:val="22"/>
          <w:szCs w:val="22"/>
        </w:rPr>
        <w:t> </w:t>
      </w:r>
      <w:r w:rsidRPr="00604386">
        <w:rPr>
          <w:rFonts w:ascii="Arial" w:hAnsi="Arial" w:cs="Arial"/>
          <w:sz w:val="22"/>
          <w:szCs w:val="22"/>
        </w:rPr>
        <w:t>vyšší částku) a ŘO</w:t>
      </w:r>
      <w:r w:rsidR="002F1717" w:rsidRPr="00604386">
        <w:rPr>
          <w:rFonts w:ascii="Arial" w:hAnsi="Arial" w:cs="Arial"/>
          <w:sz w:val="22"/>
          <w:szCs w:val="22"/>
        </w:rPr>
        <w:t xml:space="preserve"> OPD</w:t>
      </w:r>
      <w:r w:rsidRPr="00604386">
        <w:rPr>
          <w:rFonts w:ascii="Arial" w:hAnsi="Arial" w:cs="Arial"/>
          <w:sz w:val="22"/>
          <w:szCs w:val="22"/>
        </w:rPr>
        <w:t xml:space="preserve"> toto navýšení odsouhlasí, dojde ke změně vydaného právního aktu na národní úrovni, je ŘO</w:t>
      </w:r>
      <w:r w:rsidR="002F1717" w:rsidRPr="00604386">
        <w:rPr>
          <w:rFonts w:ascii="Arial" w:hAnsi="Arial" w:cs="Arial"/>
          <w:sz w:val="22"/>
          <w:szCs w:val="22"/>
        </w:rPr>
        <w:t xml:space="preserve"> OPD</w:t>
      </w:r>
      <w:r w:rsidRPr="00604386">
        <w:rPr>
          <w:rFonts w:ascii="Arial" w:hAnsi="Arial" w:cs="Arial"/>
          <w:sz w:val="22"/>
          <w:szCs w:val="22"/>
        </w:rPr>
        <w:t xml:space="preserve"> povinen ověřit charakter projektu. Pro</w:t>
      </w:r>
      <w:r w:rsidR="007564A9" w:rsidRPr="00604386">
        <w:rPr>
          <w:rFonts w:ascii="Arial" w:hAnsi="Arial" w:cs="Arial"/>
          <w:sz w:val="22"/>
          <w:szCs w:val="22"/>
        </w:rPr>
        <w:t> </w:t>
      </w:r>
      <w:r w:rsidRPr="00604386">
        <w:rPr>
          <w:rFonts w:ascii="Arial" w:hAnsi="Arial" w:cs="Arial"/>
          <w:sz w:val="22"/>
          <w:szCs w:val="22"/>
        </w:rPr>
        <w:t>tento přepočet použije ŘO původní kurz EK zafixovaný k danému projektu při schválení na</w:t>
      </w:r>
      <w:r w:rsidR="00250D17" w:rsidRPr="00604386">
        <w:rPr>
          <w:rFonts w:ascii="Arial" w:hAnsi="Arial" w:cs="Arial"/>
          <w:sz w:val="22"/>
          <w:szCs w:val="22"/>
        </w:rPr>
        <w:t> </w:t>
      </w:r>
      <w:r w:rsidRPr="00604386">
        <w:rPr>
          <w:rFonts w:ascii="Arial" w:hAnsi="Arial" w:cs="Arial"/>
          <w:sz w:val="22"/>
          <w:szCs w:val="22"/>
        </w:rPr>
        <w:t xml:space="preserve"> národní úrovni. Pokud po novém přepočtení dojde k překročení stropů dle čl. 100 Obecného nařízení a jedná se o velký projekt, je </w:t>
      </w:r>
      <w:r w:rsidR="00F33090">
        <w:rPr>
          <w:rFonts w:ascii="Arial" w:hAnsi="Arial" w:cs="Arial"/>
          <w:sz w:val="22"/>
          <w:szCs w:val="22"/>
        </w:rPr>
        <w:t xml:space="preserve">následně </w:t>
      </w:r>
      <w:r w:rsidRPr="00604386">
        <w:rPr>
          <w:rFonts w:ascii="Arial" w:hAnsi="Arial" w:cs="Arial"/>
          <w:sz w:val="22"/>
          <w:szCs w:val="22"/>
        </w:rPr>
        <w:t>postupov</w:t>
      </w:r>
      <w:r w:rsidR="00F33090">
        <w:rPr>
          <w:rFonts w:ascii="Arial" w:hAnsi="Arial" w:cs="Arial"/>
          <w:sz w:val="22"/>
          <w:szCs w:val="22"/>
        </w:rPr>
        <w:t>áno v souladu s</w:t>
      </w:r>
      <w:r w:rsidR="00F33090" w:rsidRPr="00604386">
        <w:rPr>
          <w:rFonts w:ascii="Arial" w:hAnsi="Arial" w:cs="Arial"/>
          <w:sz w:val="22"/>
          <w:szCs w:val="22"/>
        </w:rPr>
        <w:t xml:space="preserve">kapitolou </w:t>
      </w:r>
      <w:r w:rsidR="00330619">
        <w:fldChar w:fldCharType="begin"/>
      </w:r>
      <w:r w:rsidR="00330619">
        <w:instrText xml:space="preserve"> REF _Ref424299062 \r \h  \* MERGEFORMAT </w:instrText>
      </w:r>
      <w:r w:rsidR="00330619">
        <w:fldChar w:fldCharType="separate"/>
      </w:r>
      <w:r w:rsidR="00625DD0" w:rsidRPr="00625DD0">
        <w:rPr>
          <w:rFonts w:ascii="Arial" w:hAnsi="Arial" w:cs="Arial"/>
          <w:sz w:val="22"/>
          <w:szCs w:val="22"/>
        </w:rPr>
        <w:t>8.5</w:t>
      </w:r>
      <w:r w:rsidR="00330619">
        <w:fldChar w:fldCharType="end"/>
      </w:r>
      <w:r w:rsidRPr="00604386">
        <w:rPr>
          <w:rFonts w:ascii="Arial" w:hAnsi="Arial" w:cs="Arial"/>
          <w:sz w:val="22"/>
          <w:szCs w:val="22"/>
        </w:rPr>
        <w:t>.</w:t>
      </w:r>
    </w:p>
    <w:p w14:paraId="6AA51E3C" w14:textId="77777777" w:rsidR="00AC5CE9" w:rsidRDefault="00BD14C5" w:rsidP="00737CEB">
      <w:pPr>
        <w:spacing w:before="100" w:beforeAutospacing="1" w:after="100" w:afterAutospacing="1"/>
        <w:rPr>
          <w:rFonts w:ascii="Arial" w:hAnsi="Arial" w:cs="Arial"/>
          <w:sz w:val="22"/>
          <w:szCs w:val="22"/>
        </w:rPr>
      </w:pPr>
      <w:r w:rsidRPr="00604386">
        <w:rPr>
          <w:rFonts w:ascii="Arial" w:hAnsi="Arial" w:cs="Arial"/>
          <w:sz w:val="22"/>
          <w:szCs w:val="22"/>
        </w:rPr>
        <w:t>Pokud dojde v průběhu realizace velkého projektu ke snížení celkových způsobilých výdajů v</w:t>
      </w:r>
      <w:r w:rsidR="00E23999">
        <w:rPr>
          <w:rFonts w:ascii="Arial" w:hAnsi="Arial" w:cs="Arial"/>
          <w:sz w:val="22"/>
          <w:szCs w:val="22"/>
        </w:rPr>
        <w:t> </w:t>
      </w:r>
      <w:r w:rsidRPr="00604386">
        <w:rPr>
          <w:rFonts w:ascii="Arial" w:hAnsi="Arial" w:cs="Arial"/>
          <w:sz w:val="22"/>
          <w:szCs w:val="22"/>
        </w:rPr>
        <w:t>CZK (např. nakontrahování za nižší částku) a předpokládané celkové způsobilé výdaje projektu přepočtené na EUR dle postupu uvedeném výše jsou nižší než hranice stanovená čl. 100 Obecného nařízení, je na zvážení ŘO</w:t>
      </w:r>
      <w:r w:rsidR="002F1717" w:rsidRPr="00604386">
        <w:rPr>
          <w:rFonts w:ascii="Arial" w:hAnsi="Arial" w:cs="Arial"/>
          <w:sz w:val="22"/>
          <w:szCs w:val="22"/>
        </w:rPr>
        <w:t xml:space="preserve"> OPD</w:t>
      </w:r>
      <w:r w:rsidRPr="00604386">
        <w:rPr>
          <w:rFonts w:ascii="Arial" w:hAnsi="Arial" w:cs="Arial"/>
          <w:sz w:val="22"/>
          <w:szCs w:val="22"/>
        </w:rPr>
        <w:t>, zda v případě, že rozhodnutí EK ještě nebylo vydáno (resp. neuplynula lhůta 3 měsíců od</w:t>
      </w:r>
      <w:r w:rsidR="00250D17" w:rsidRPr="00604386">
        <w:rPr>
          <w:rFonts w:ascii="Arial" w:hAnsi="Arial" w:cs="Arial"/>
          <w:sz w:val="22"/>
          <w:szCs w:val="22"/>
        </w:rPr>
        <w:t> </w:t>
      </w:r>
      <w:r w:rsidRPr="00604386">
        <w:rPr>
          <w:rFonts w:ascii="Arial" w:hAnsi="Arial" w:cs="Arial"/>
          <w:sz w:val="22"/>
          <w:szCs w:val="22"/>
        </w:rPr>
        <w:t xml:space="preserve"> oznámení velkého projektu EK), rozhodne o stažení oznámení. Pro přepočet použije ŘO původní kurz EK zafixovaný k danému projektu při</w:t>
      </w:r>
      <w:r w:rsidR="00B93BB2">
        <w:rPr>
          <w:rFonts w:ascii="Arial" w:hAnsi="Arial" w:cs="Arial"/>
          <w:sz w:val="22"/>
          <w:szCs w:val="22"/>
        </w:rPr>
        <w:t> </w:t>
      </w:r>
      <w:r w:rsidRPr="00604386">
        <w:rPr>
          <w:rFonts w:ascii="Arial" w:hAnsi="Arial" w:cs="Arial"/>
          <w:sz w:val="22"/>
          <w:szCs w:val="22"/>
        </w:rPr>
        <w:t xml:space="preserve"> schválení na národní úrovni. V případě, že rozhodnutí EK bylo již vydáno (resp. uplynula lhůta 3 měsíců od oznámení velkého projektu EK), nelze charakter projektu změnit a nedojde tedy ani ke změně vydaného právního aktu.</w:t>
      </w:r>
    </w:p>
    <w:p w14:paraId="5B85DA68" w14:textId="77777777" w:rsidR="00195A95" w:rsidRDefault="00195A95" w:rsidP="00737CEB">
      <w:pPr>
        <w:spacing w:before="100" w:beforeAutospacing="1" w:after="100" w:afterAutospacing="1"/>
        <w:rPr>
          <w:rFonts w:ascii="Arial" w:hAnsi="Arial" w:cs="Arial"/>
          <w:sz w:val="22"/>
          <w:szCs w:val="22"/>
        </w:rPr>
        <w:sectPr w:rsidR="00195A95" w:rsidSect="00F4771E">
          <w:headerReference w:type="default" r:id="rId79"/>
          <w:type w:val="oddPage"/>
          <w:pgSz w:w="11907" w:h="16840" w:code="9"/>
          <w:pgMar w:top="1361" w:right="1361" w:bottom="1985" w:left="1474" w:header="1361"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918B63A" w14:textId="5FC5CFE2" w:rsidR="00913BA4" w:rsidRPr="00C13016" w:rsidRDefault="00017C67" w:rsidP="002A43FC">
      <w:pPr>
        <w:pStyle w:val="Nadpis1"/>
        <w:rPr>
          <w:smallCaps/>
          <w:szCs w:val="32"/>
        </w:rPr>
      </w:pPr>
      <w:bookmarkStart w:id="1666" w:name="_Toc425328424"/>
      <w:bookmarkStart w:id="1667" w:name="_Toc425328663"/>
      <w:bookmarkStart w:id="1668" w:name="_Toc425341796"/>
      <w:bookmarkStart w:id="1669" w:name="_Toc425342035"/>
      <w:bookmarkStart w:id="1670" w:name="_Toc425342770"/>
      <w:bookmarkStart w:id="1671" w:name="_Toc425776792"/>
      <w:bookmarkStart w:id="1672" w:name="_Ref426314670"/>
      <w:bookmarkStart w:id="1673" w:name="_Toc439685373"/>
      <w:bookmarkStart w:id="1674" w:name="_Ref456870972"/>
      <w:bookmarkStart w:id="1675" w:name="_Ref425242682"/>
      <w:bookmarkStart w:id="1676" w:name="_Toc423675993"/>
      <w:bookmarkStart w:id="1677" w:name="_Toc423707057"/>
      <w:bookmarkStart w:id="1678" w:name="_Toc424128556"/>
      <w:bookmarkStart w:id="1679" w:name="_Toc424230555"/>
      <w:bookmarkStart w:id="1680" w:name="_Ref424232742"/>
      <w:bookmarkStart w:id="1681" w:name="_Ref424232747"/>
      <w:bookmarkStart w:id="1682" w:name="_Toc483314225"/>
      <w:bookmarkEnd w:id="1666"/>
      <w:bookmarkEnd w:id="1667"/>
      <w:bookmarkEnd w:id="1668"/>
      <w:bookmarkEnd w:id="1669"/>
      <w:bookmarkEnd w:id="1670"/>
      <w:bookmarkEnd w:id="1671"/>
      <w:r>
        <w:rPr>
          <w:highlight w:val="lightGray"/>
        </w:rPr>
        <mc:AlternateContent>
          <mc:Choice Requires="wpg">
            <w:drawing>
              <wp:anchor distT="0" distB="0" distL="228600" distR="228600" simplePos="0" relativeHeight="251610112" behindDoc="1" locked="0" layoutInCell="1" allowOverlap="1" wp14:anchorId="0DAB3B98" wp14:editId="26DF4E26">
                <wp:simplePos x="0" y="0"/>
                <wp:positionH relativeFrom="margin">
                  <wp:posOffset>1713865</wp:posOffset>
                </wp:positionH>
                <wp:positionV relativeFrom="margin">
                  <wp:align>bottom</wp:align>
                </wp:positionV>
                <wp:extent cx="3762375" cy="7328535"/>
                <wp:effectExtent l="0" t="0" r="9525" b="5715"/>
                <wp:wrapSquare wrapText="bothSides"/>
                <wp:docPr id="25" name="Skupin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2375" cy="7328535"/>
                          <a:chOff x="0" y="0"/>
                          <a:chExt cx="1828800" cy="7951583"/>
                        </a:xfrm>
                        <a:solidFill>
                          <a:schemeClr val="accent1">
                            <a:lumMod val="75000"/>
                          </a:schemeClr>
                        </a:solidFill>
                      </wpg:grpSpPr>
                      <wps:wsp>
                        <wps:cNvPr id="26" name="Obdélník 26"/>
                        <wps:cNvSpPr/>
                        <wps:spPr>
                          <a:xfrm>
                            <a:off x="0" y="0"/>
                            <a:ext cx="18288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bdélník 27"/>
                        <wps:cNvSpPr/>
                        <wps:spPr>
                          <a:xfrm>
                            <a:off x="0" y="596626"/>
                            <a:ext cx="1760272" cy="735495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3E59F" w14:textId="77777777" w:rsidR="002D14FD" w:rsidRPr="00625DD0" w:rsidRDefault="002D14FD" w:rsidP="00625DD0">
                              <w:pPr>
                                <w:spacing w:before="100" w:beforeAutospacing="1" w:after="100" w:afterAutospacing="1"/>
                                <w:rPr>
                                  <w:rFonts w:asciiTheme="minorHAnsi" w:hAnsiTheme="minorHAnsi"/>
                                </w:rPr>
                              </w:pPr>
                              <w:r>
                                <w:fldChar w:fldCharType="begin"/>
                              </w:r>
                              <w:r>
                                <w:instrText xml:space="preserve"> REF _Ref426314708 \r \h  \* MERGEFORMAT </w:instrText>
                              </w:r>
                              <w:r>
                                <w:fldChar w:fldCharType="separate"/>
                              </w:r>
                              <w:r w:rsidRPr="00625DD0">
                                <w:rPr>
                                  <w:rFonts w:asciiTheme="minorHAnsi" w:hAnsiTheme="minorHAnsi" w:cs="Arial"/>
                                  <w:b/>
                                  <w:sz w:val="24"/>
                                  <w:szCs w:val="24"/>
                                </w:rPr>
                                <w:t>8.1</w:t>
                              </w:r>
                              <w:r>
                                <w:fldChar w:fldCharType="end"/>
                              </w:r>
                              <w:r>
                                <w:t xml:space="preserve"> </w:t>
                              </w:r>
                              <w:r w:rsidRPr="002C0FAB">
                                <w:rPr>
                                  <w:rFonts w:asciiTheme="minorHAnsi" w:hAnsiTheme="minorHAnsi" w:cs="Arial"/>
                                  <w:b/>
                                  <w:sz w:val="24"/>
                                  <w:szCs w:val="24"/>
                                </w:rPr>
                                <w:fldChar w:fldCharType="begin"/>
                              </w:r>
                              <w:r w:rsidRPr="002C0FAB">
                                <w:rPr>
                                  <w:rFonts w:asciiTheme="minorHAnsi" w:hAnsiTheme="minorHAnsi" w:cs="Arial"/>
                                  <w:b/>
                                  <w:sz w:val="24"/>
                                  <w:szCs w:val="24"/>
                                </w:rPr>
                                <w:instrText xml:space="preserve"> REF _Ref426314708 \p \h  \* MERGEFORMAT </w:instrText>
                              </w:r>
                              <w:r w:rsidRPr="002C0FAB">
                                <w:rPr>
                                  <w:rFonts w:asciiTheme="minorHAnsi" w:hAnsiTheme="minorHAnsi" w:cs="Arial"/>
                                  <w:b/>
                                  <w:sz w:val="24"/>
                                  <w:szCs w:val="24"/>
                                </w:rPr>
                              </w:r>
                              <w:r w:rsidRPr="002C0FAB">
                                <w:rPr>
                                  <w:rFonts w:asciiTheme="minorHAnsi" w:hAnsiTheme="minorHAnsi" w:cs="Arial"/>
                                  <w:b/>
                                  <w:sz w:val="24"/>
                                  <w:szCs w:val="24"/>
                                </w:rPr>
                                <w:fldChar w:fldCharType="separate"/>
                              </w:r>
                              <w:r w:rsidRPr="00625DD0">
                                <w:rPr>
                                  <w:rFonts w:asciiTheme="minorHAnsi" w:hAnsiTheme="minorHAnsi" w:cs="Arial"/>
                                  <w:b/>
                                  <w:sz w:val="24"/>
                                  <w:szCs w:val="24"/>
                                </w:rPr>
                                <w:t>Základní pravidla pro výběr projektů</w:t>
                              </w:r>
                            </w:p>
                            <w:p w14:paraId="6024417B" w14:textId="18E080B5" w:rsidR="002D14FD" w:rsidRPr="002C0FAB" w:rsidRDefault="002D14FD" w:rsidP="002C0FAB">
                              <w:pPr>
                                <w:spacing w:before="100" w:beforeAutospacing="1" w:after="100" w:afterAutospacing="1"/>
                                <w:rPr>
                                  <w:rFonts w:asciiTheme="minorHAnsi" w:hAnsiTheme="minorHAnsi" w:cs="Arial"/>
                                  <w:b/>
                                  <w:color w:val="FFFFFF" w:themeColor="background1"/>
                                  <w:sz w:val="24"/>
                                  <w:szCs w:val="24"/>
                                </w:rPr>
                              </w:pPr>
                              <w:r w:rsidRPr="002C0FAB">
                                <w:rPr>
                                  <w:rFonts w:asciiTheme="minorHAnsi" w:hAnsiTheme="minorHAnsi" w:cs="Arial"/>
                                  <w:b/>
                                  <w:sz w:val="24"/>
                                  <w:szCs w:val="24"/>
                                </w:rPr>
                                <w:fldChar w:fldCharType="end"/>
                              </w:r>
                              <w:r>
                                <w:fldChar w:fldCharType="begin"/>
                              </w:r>
                              <w:r>
                                <w:instrText xml:space="preserve"> REF _Ref424298550 \r \h  \* MERGEFORMAT </w:instrText>
                              </w:r>
                              <w:r>
                                <w:fldChar w:fldCharType="separate"/>
                              </w:r>
                              <w:r w:rsidRPr="00625DD0">
                                <w:rPr>
                                  <w:rFonts w:asciiTheme="minorHAnsi" w:hAnsiTheme="minorHAnsi" w:cs="Arial"/>
                                  <w:b/>
                                  <w:color w:val="FFFFFF" w:themeColor="background1"/>
                                  <w:sz w:val="24"/>
                                  <w:szCs w:val="24"/>
                                </w:rPr>
                                <w:t>8.2</w:t>
                              </w:r>
                              <w:r>
                                <w:fldChar w:fldCharType="end"/>
                              </w:r>
                              <w:r>
                                <w:t xml:space="preserve"> </w:t>
                              </w:r>
                              <w:r>
                                <w:fldChar w:fldCharType="begin"/>
                              </w:r>
                              <w:r>
                                <w:instrText xml:space="preserve"> REF _Ref424298557 \h  \* MERGEFORMAT </w:instrText>
                              </w:r>
                              <w:r>
                                <w:fldChar w:fldCharType="separate"/>
                              </w:r>
                              <w:r w:rsidRPr="00625DD0">
                                <w:rPr>
                                  <w:rFonts w:asciiTheme="minorHAnsi" w:hAnsiTheme="minorHAnsi" w:cs="Arial"/>
                                  <w:b/>
                                  <w:sz w:val="24"/>
                                  <w:szCs w:val="24"/>
                                </w:rPr>
                                <w:t>Rozhodnutí o výběru běžných projektů v průběžných výzvách</w:t>
                              </w:r>
                              <w:r>
                                <w:fldChar w:fldCharType="end"/>
                              </w:r>
                            </w:p>
                            <w:p w14:paraId="69F0FEEC" w14:textId="77B66E6D" w:rsidR="002D14FD" w:rsidRPr="002C0FAB" w:rsidRDefault="002D14FD" w:rsidP="002C0FAB">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_Ref424298603 \r \h  \* MERGEFORMAT </w:instrText>
                              </w:r>
                              <w:r>
                                <w:fldChar w:fldCharType="separate"/>
                              </w:r>
                              <w:r w:rsidRPr="00625DD0">
                                <w:rPr>
                                  <w:rFonts w:asciiTheme="minorHAnsi" w:hAnsiTheme="minorHAnsi" w:cs="Arial"/>
                                  <w:b/>
                                  <w:color w:val="FFFFFF" w:themeColor="background1"/>
                                  <w:sz w:val="24"/>
                                  <w:szCs w:val="24"/>
                                </w:rPr>
                                <w:t>8.3</w:t>
                              </w:r>
                              <w:r>
                                <w:fldChar w:fldCharType="end"/>
                              </w:r>
                              <w:r>
                                <w:t xml:space="preserve"> </w:t>
                              </w:r>
                              <w:r>
                                <w:fldChar w:fldCharType="begin"/>
                              </w:r>
                              <w:r>
                                <w:instrText xml:space="preserve"> REF _Ref424298589 \h  \* MERGEFORMAT </w:instrText>
                              </w:r>
                              <w:r>
                                <w:fldChar w:fldCharType="separate"/>
                              </w:r>
                              <w:r w:rsidRPr="00625DD0">
                                <w:rPr>
                                  <w:rFonts w:asciiTheme="minorHAnsi" w:hAnsiTheme="minorHAnsi" w:cs="Arial"/>
                                  <w:b/>
                                  <w:sz w:val="24"/>
                                  <w:szCs w:val="24"/>
                                </w:rPr>
                                <w:t>Rozhodnutí o výběru běžných projektů v kolových výzvách</w:t>
                              </w:r>
                              <w:r>
                                <w:fldChar w:fldCharType="end"/>
                              </w:r>
                            </w:p>
                            <w:p w14:paraId="5D708B82" w14:textId="2CB74129" w:rsidR="002D14FD" w:rsidRPr="002C0FAB" w:rsidRDefault="002D14FD" w:rsidP="002C0FAB">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_Ref424298614 \r \h  \* MERGEFORMAT </w:instrText>
                              </w:r>
                              <w:r>
                                <w:fldChar w:fldCharType="separate"/>
                              </w:r>
                              <w:r w:rsidRPr="00625DD0">
                                <w:rPr>
                                  <w:rFonts w:asciiTheme="minorHAnsi" w:hAnsiTheme="minorHAnsi" w:cs="Arial"/>
                                  <w:b/>
                                  <w:color w:val="FFFFFF" w:themeColor="background1"/>
                                  <w:sz w:val="24"/>
                                  <w:szCs w:val="24"/>
                                </w:rPr>
                                <w:t>8.4</w:t>
                              </w:r>
                              <w:r>
                                <w:fldChar w:fldCharType="end"/>
                              </w:r>
                              <w:r>
                                <w:t xml:space="preserve"> </w:t>
                              </w:r>
                              <w:r>
                                <w:fldChar w:fldCharType="begin"/>
                              </w:r>
                              <w:r>
                                <w:instrText xml:space="preserve"> REF _Ref424298618 \h  \* MERGEFORMAT </w:instrText>
                              </w:r>
                              <w:r>
                                <w:fldChar w:fldCharType="separate"/>
                              </w:r>
                              <w:r w:rsidRPr="00625DD0">
                                <w:rPr>
                                  <w:rFonts w:asciiTheme="minorHAnsi" w:hAnsiTheme="minorHAnsi" w:cs="Arial"/>
                                  <w:b/>
                                  <w:sz w:val="24"/>
                                  <w:szCs w:val="24"/>
                                </w:rPr>
                                <w:t>Rozhodnutí o výběru projektů TP</w:t>
                              </w:r>
                              <w:r>
                                <w:fldChar w:fldCharType="end"/>
                              </w:r>
                            </w:p>
                            <w:p w14:paraId="41A4EA05" w14:textId="0D4B9B96" w:rsidR="002D14FD" w:rsidRPr="002C0FAB" w:rsidRDefault="002D14FD" w:rsidP="0014772B">
                              <w:pPr>
                                <w:spacing w:before="100" w:after="100"/>
                                <w:rPr>
                                  <w:rFonts w:asciiTheme="minorHAnsi" w:hAnsiTheme="minorHAnsi" w:cs="Arial"/>
                                  <w:b/>
                                  <w:color w:val="FFFFFF" w:themeColor="background1"/>
                                  <w:sz w:val="24"/>
                                  <w:szCs w:val="24"/>
                                </w:rPr>
                              </w:pPr>
                              <w:r>
                                <w:fldChar w:fldCharType="begin"/>
                              </w:r>
                              <w:r>
                                <w:instrText xml:space="preserve"> REF _Ref424298976 \r \h  \* MERGEFORMAT </w:instrText>
                              </w:r>
                              <w:r>
                                <w:fldChar w:fldCharType="separate"/>
                              </w:r>
                              <w:r w:rsidRPr="00625DD0">
                                <w:rPr>
                                  <w:rFonts w:asciiTheme="minorHAnsi" w:hAnsiTheme="minorHAnsi" w:cs="Arial"/>
                                  <w:b/>
                                  <w:color w:val="FFFFFF" w:themeColor="background1"/>
                                  <w:sz w:val="24"/>
                                  <w:szCs w:val="24"/>
                                </w:rPr>
                                <w:t>8.5</w:t>
                              </w:r>
                              <w:r>
                                <w:fldChar w:fldCharType="end"/>
                              </w:r>
                              <w:r>
                                <w:t xml:space="preserve"> </w:t>
                              </w:r>
                              <w:r>
                                <w:fldChar w:fldCharType="begin"/>
                              </w:r>
                              <w:r>
                                <w:instrText xml:space="preserve"> REF _Ref424298961 \h  \* MERGEFORMAT </w:instrText>
                              </w:r>
                              <w:r>
                                <w:fldChar w:fldCharType="separate"/>
                              </w:r>
                              <w:r w:rsidRPr="00625DD0">
                                <w:rPr>
                                  <w:rFonts w:asciiTheme="minorHAnsi" w:hAnsiTheme="minorHAnsi" w:cs="Arial"/>
                                  <w:b/>
                                  <w:color w:val="FFFFFF" w:themeColor="background1"/>
                                  <w:sz w:val="24"/>
                                  <w:szCs w:val="24"/>
                                </w:rPr>
                                <w:t>Rozhodnutí o výběru velkých projektů</w:t>
                              </w:r>
                              <w:r>
                                <w:fldChar w:fldCharType="end"/>
                              </w:r>
                            </w:p>
                            <w:p w14:paraId="6EB29BF4" w14:textId="77777777" w:rsidR="002D14FD" w:rsidRPr="002C0FAB" w:rsidRDefault="002D14FD" w:rsidP="00D34137">
                              <w:pPr>
                                <w:pStyle w:val="Odstavecseseznamem"/>
                                <w:numPr>
                                  <w:ilvl w:val="0"/>
                                  <w:numId w:val="379"/>
                                </w:numPr>
                                <w:spacing w:before="100" w:after="100"/>
                                <w:rPr>
                                  <w:rFonts w:asciiTheme="minorHAnsi" w:hAnsiTheme="minorHAnsi" w:cs="Arial"/>
                                  <w:color w:val="FFFFFF" w:themeColor="background1"/>
                                  <w:sz w:val="24"/>
                                  <w:szCs w:val="24"/>
                                </w:rPr>
                              </w:pPr>
                              <w:r>
                                <w:fldChar w:fldCharType="begin"/>
                              </w:r>
                              <w:r>
                                <w:instrText xml:space="preserve"> REF _Ref424299074 \h  \* MERGEFORMAT </w:instrText>
                              </w:r>
                              <w:r>
                                <w:fldChar w:fldCharType="separate"/>
                              </w:r>
                              <w:r w:rsidRPr="00625DD0">
                                <w:rPr>
                                  <w:rFonts w:asciiTheme="minorHAnsi" w:hAnsiTheme="minorHAnsi" w:cs="Arial"/>
                                  <w:sz w:val="24"/>
                                  <w:szCs w:val="24"/>
                                </w:rPr>
                                <w:t>Rozhodnutí o výběru velkých projektů na národní úrovni</w:t>
                              </w:r>
                              <w:r>
                                <w:fldChar w:fldCharType="end"/>
                              </w:r>
                            </w:p>
                            <w:p w14:paraId="5515CD2F" w14:textId="77777777" w:rsidR="002D14FD" w:rsidRDefault="002D14FD" w:rsidP="002A6D9B">
                              <w:pPr>
                                <w:pStyle w:val="Odstavecseseznamem"/>
                                <w:numPr>
                                  <w:ilvl w:val="0"/>
                                  <w:numId w:val="379"/>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_Ref436750070 \h  \* MERGEFORMAT </w:instrText>
                              </w:r>
                              <w:r>
                                <w:fldChar w:fldCharType="separate"/>
                              </w:r>
                              <w:r w:rsidRPr="00625DD0">
                                <w:rPr>
                                  <w:rFonts w:asciiTheme="minorHAnsi" w:hAnsiTheme="minorHAnsi"/>
                                  <w:sz w:val="24"/>
                                  <w:szCs w:val="24"/>
                                </w:rPr>
                                <w:t>Přezkum kvality velkých projektů (Independent Quality Review - IQR)</w:t>
                              </w:r>
                              <w:r>
                                <w:fldChar w:fldCharType="end"/>
                              </w:r>
                            </w:p>
                            <w:p w14:paraId="406D737E" w14:textId="77777777" w:rsidR="002D14FD" w:rsidRPr="002A6D9B" w:rsidRDefault="002D14FD" w:rsidP="002A6D9B">
                              <w:pPr>
                                <w:pStyle w:val="Odstavecseseznamem"/>
                                <w:numPr>
                                  <w:ilvl w:val="0"/>
                                  <w:numId w:val="379"/>
                                </w:numPr>
                                <w:spacing w:before="100" w:after="100"/>
                                <w:rPr>
                                  <w:rFonts w:asciiTheme="minorHAnsi" w:hAnsiTheme="minorHAnsi" w:cs="Arial"/>
                                  <w:sz w:val="24"/>
                                  <w:szCs w:val="24"/>
                                </w:rPr>
                              </w:pPr>
                              <w:r>
                                <w:fldChar w:fldCharType="begin"/>
                              </w:r>
                              <w:r>
                                <w:instrText xml:space="preserve"> REF _Ref460944296 \h  \* MERGEFORMAT </w:instrText>
                              </w:r>
                              <w:r>
                                <w:fldChar w:fldCharType="separate"/>
                              </w:r>
                              <w:r w:rsidRPr="00625DD0">
                                <w:rPr>
                                  <w:rFonts w:asciiTheme="minorHAnsi" w:hAnsiTheme="minorHAnsi" w:cs="Arial"/>
                                  <w:sz w:val="24"/>
                                  <w:szCs w:val="24"/>
                                </w:rPr>
                                <w:t>Kritéria přezkumu kvality velkých projektů</w:t>
                              </w:r>
                              <w:r>
                                <w:fldChar w:fldCharType="end"/>
                              </w:r>
                            </w:p>
                            <w:p w14:paraId="41F4866F" w14:textId="77777777" w:rsidR="002D14FD" w:rsidRPr="00B93BB2" w:rsidRDefault="002D14FD" w:rsidP="002A6D9B">
                              <w:pPr>
                                <w:pStyle w:val="Odstavecseseznamem"/>
                                <w:numPr>
                                  <w:ilvl w:val="0"/>
                                  <w:numId w:val="379"/>
                                </w:numPr>
                                <w:spacing w:before="100" w:after="100"/>
                                <w:rPr>
                                  <w:rFonts w:asciiTheme="minorHAnsi" w:hAnsiTheme="minorHAnsi" w:cs="Arial"/>
                                  <w:b/>
                                  <w:color w:val="FFFFFF" w:themeColor="background1"/>
                                  <w:sz w:val="24"/>
                                  <w:szCs w:val="24"/>
                                </w:rPr>
                              </w:pPr>
                              <w:r>
                                <w:fldChar w:fldCharType="begin"/>
                              </w:r>
                              <w:r>
                                <w:instrText xml:space="preserve"> REF _Ref460944329 \h  \* MERGEFORMAT </w:instrText>
                              </w:r>
                              <w:r>
                                <w:fldChar w:fldCharType="separate"/>
                              </w:r>
                              <w:r w:rsidRPr="00625DD0">
                                <w:rPr>
                                  <w:rFonts w:asciiTheme="minorHAnsi" w:hAnsiTheme="minorHAnsi" w:cs="Arial"/>
                                  <w:sz w:val="24"/>
                                  <w:szCs w:val="24"/>
                                </w:rPr>
                                <w:t>Rozhodnutí o výběru velkých projektů na úrovni EK/IQR</w:t>
                              </w:r>
                              <w:r>
                                <w:fldChar w:fldCharType="end"/>
                              </w:r>
                            </w:p>
                            <w:p w14:paraId="5CD62C1C" w14:textId="289C8D3B" w:rsidR="002D14FD" w:rsidRDefault="002D14FD" w:rsidP="00B93BB2">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_Ref458693424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8.6</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_Ref458693433 \h  \* MERGEFORMAT </w:instrText>
                              </w:r>
                              <w:r>
                                <w:fldChar w:fldCharType="separate"/>
                              </w:r>
                              <w:r w:rsidRPr="00625DD0">
                                <w:rPr>
                                  <w:rFonts w:asciiTheme="minorHAnsi" w:hAnsiTheme="minorHAnsi" w:cs="Arial"/>
                                  <w:b/>
                                  <w:color w:val="FFFFFF" w:themeColor="background1"/>
                                  <w:sz w:val="24"/>
                                  <w:szCs w:val="24"/>
                                </w:rPr>
                                <w:t>Informování žadatele o výsledku hodnocení a výběru projektu</w:t>
                              </w:r>
                              <w:r>
                                <w:fldChar w:fldCharType="end"/>
                              </w:r>
                            </w:p>
                            <w:p w14:paraId="1F671B92" w14:textId="18E2CBB4" w:rsidR="002D14FD" w:rsidRDefault="002D14FD" w:rsidP="0014772B">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_Ref458529834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8.7</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_Ref458529834 \h  \* MERGEFORMAT </w:instrText>
                              </w:r>
                              <w:r>
                                <w:fldChar w:fldCharType="separate"/>
                              </w:r>
                              <w:r w:rsidRPr="00625DD0">
                                <w:rPr>
                                  <w:rFonts w:asciiTheme="minorHAnsi" w:hAnsiTheme="minorHAnsi" w:cs="Arial"/>
                                  <w:b/>
                                  <w:color w:val="FFFFFF" w:themeColor="background1"/>
                                  <w:sz w:val="24"/>
                                  <w:szCs w:val="24"/>
                                </w:rPr>
                                <w:t>Žádost o přezkum</w:t>
                              </w:r>
                              <w:r>
                                <w:fldChar w:fldCharType="end"/>
                              </w:r>
                            </w:p>
                            <w:p w14:paraId="51996B02" w14:textId="77777777" w:rsidR="002D14FD" w:rsidRPr="00B93BB2" w:rsidRDefault="002D14FD" w:rsidP="00D34137">
                              <w:pPr>
                                <w:pStyle w:val="Odstavecseseznamem"/>
                                <w:numPr>
                                  <w:ilvl w:val="0"/>
                                  <w:numId w:val="730"/>
                                </w:numPr>
                                <w:rPr>
                                  <w:rFonts w:asciiTheme="minorHAnsi" w:hAnsiTheme="minorHAnsi"/>
                                  <w:sz w:val="24"/>
                                  <w:szCs w:val="24"/>
                                </w:rPr>
                              </w:pPr>
                              <w:r>
                                <w:fldChar w:fldCharType="begin"/>
                              </w:r>
                              <w:r>
                                <w:instrText xml:space="preserve"> REF _Ref458693498 \h  \* MERGEFORMAT </w:instrText>
                              </w:r>
                              <w:r>
                                <w:fldChar w:fldCharType="separate"/>
                              </w:r>
                              <w:r w:rsidRPr="00625DD0">
                                <w:rPr>
                                  <w:rFonts w:asciiTheme="minorHAnsi" w:hAnsiTheme="minorHAnsi"/>
                                  <w:sz w:val="24"/>
                                  <w:szCs w:val="24"/>
                                </w:rPr>
                                <w:t>Lhůta pro podání žádosti o přezkum</w:t>
                              </w:r>
                              <w:r>
                                <w:fldChar w:fldCharType="end"/>
                              </w:r>
                            </w:p>
                            <w:p w14:paraId="05AB03B2" w14:textId="77777777" w:rsidR="002D14FD" w:rsidRPr="00B93BB2" w:rsidRDefault="002D14FD" w:rsidP="00B93BB2">
                              <w:pPr>
                                <w:pStyle w:val="Odstavecseseznamem"/>
                                <w:numPr>
                                  <w:ilvl w:val="0"/>
                                  <w:numId w:val="730"/>
                                </w:numPr>
                                <w:spacing w:before="100" w:beforeAutospacing="1" w:after="100" w:afterAutospacing="1"/>
                                <w:rPr>
                                  <w:rFonts w:asciiTheme="minorHAnsi" w:hAnsiTheme="minorHAnsi"/>
                                  <w:sz w:val="24"/>
                                  <w:szCs w:val="24"/>
                                </w:rPr>
                              </w:pPr>
                              <w:r>
                                <w:fldChar w:fldCharType="begin"/>
                              </w:r>
                              <w:r>
                                <w:instrText xml:space="preserve"> REF _Ref458693507 \h  \* MERGEFORMAT </w:instrText>
                              </w:r>
                              <w:r>
                                <w:fldChar w:fldCharType="separate"/>
                              </w:r>
                              <w:r w:rsidRPr="00625DD0">
                                <w:rPr>
                                  <w:rFonts w:asciiTheme="minorHAnsi" w:hAnsiTheme="minorHAnsi"/>
                                  <w:sz w:val="24"/>
                                  <w:szCs w:val="24"/>
                                </w:rPr>
                                <w:t>Způsob podání žádosti o přezkum</w:t>
                              </w:r>
                              <w:r>
                                <w:fldChar w:fldCharType="end"/>
                              </w:r>
                            </w:p>
                            <w:p w14:paraId="0CB98096" w14:textId="77777777" w:rsidR="002D14FD" w:rsidRPr="00B93BB2" w:rsidRDefault="002D14FD" w:rsidP="00B93BB2">
                              <w:pPr>
                                <w:pStyle w:val="Odstavecseseznamem"/>
                                <w:numPr>
                                  <w:ilvl w:val="0"/>
                                  <w:numId w:val="730"/>
                                </w:numPr>
                                <w:spacing w:before="100" w:beforeAutospacing="1" w:after="100" w:afterAutospacing="1"/>
                                <w:rPr>
                                  <w:rFonts w:asciiTheme="minorHAnsi" w:hAnsiTheme="minorHAnsi"/>
                                  <w:sz w:val="24"/>
                                  <w:szCs w:val="24"/>
                                </w:rPr>
                              </w:pPr>
                              <w:r>
                                <w:fldChar w:fldCharType="begin"/>
                              </w:r>
                              <w:r>
                                <w:instrText xml:space="preserve"> REF _Ref458693517 \h  \* MERGEFORMAT </w:instrText>
                              </w:r>
                              <w:r>
                                <w:fldChar w:fldCharType="separate"/>
                              </w:r>
                              <w:r w:rsidRPr="00625DD0">
                                <w:rPr>
                                  <w:rFonts w:asciiTheme="minorHAnsi" w:hAnsiTheme="minorHAnsi"/>
                                  <w:sz w:val="24"/>
                                  <w:szCs w:val="24"/>
                                </w:rPr>
                                <w:t>Obsah žádosti o přezkum</w:t>
                              </w:r>
                              <w:r>
                                <w:fldChar w:fldCharType="end"/>
                              </w:r>
                            </w:p>
                            <w:p w14:paraId="4386A174" w14:textId="77777777" w:rsidR="002D14FD" w:rsidRPr="007B6F81" w:rsidRDefault="002D14FD" w:rsidP="007B6F81">
                              <w:pPr>
                                <w:pStyle w:val="Odstavecseseznamem"/>
                                <w:numPr>
                                  <w:ilvl w:val="0"/>
                                  <w:numId w:val="730"/>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_Ref458693535 \h  \* MERGEFORMAT </w:instrText>
                              </w:r>
                              <w:r>
                                <w:fldChar w:fldCharType="separate"/>
                              </w:r>
                              <w:r w:rsidRPr="00625DD0">
                                <w:rPr>
                                  <w:rFonts w:asciiTheme="minorHAnsi" w:hAnsiTheme="minorHAnsi"/>
                                </w:rPr>
                                <w:t>Vyřízení žádosti o přezkum</w:t>
                              </w:r>
                              <w:r>
                                <w:fldChar w:fldCharType="end"/>
                              </w:r>
                            </w:p>
                            <w:p w14:paraId="1EECCA5E" w14:textId="4FAD85DE" w:rsidR="002D14FD" w:rsidRPr="007B6F81" w:rsidRDefault="002D14FD" w:rsidP="007B6F81">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_Ref460944391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8.8</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_Ref460944391 \h  \* MERGEFORMAT </w:instrText>
                              </w:r>
                              <w:r>
                                <w:fldChar w:fldCharType="separate"/>
                              </w:r>
                              <w:r w:rsidRPr="00625DD0">
                                <w:rPr>
                                  <w:rFonts w:asciiTheme="minorHAnsi" w:hAnsiTheme="minorHAnsi"/>
                                  <w:b/>
                                  <w:sz w:val="24"/>
                                  <w:szCs w:val="24"/>
                                </w:rPr>
                                <w:t>Změny žádosti o podporu před vydáním právního aktu o poskytnutí/převodu podpory</w:t>
                              </w:r>
                              <w:r>
                                <w:fldChar w:fldCharType="end"/>
                              </w:r>
                            </w:p>
                            <w:p w14:paraId="7D1C28D9" w14:textId="77777777" w:rsidR="002D14FD" w:rsidRPr="00F77497" w:rsidRDefault="002D14FD" w:rsidP="00D34137">
                              <w:pPr>
                                <w:pStyle w:val="Odstavecseseznamem"/>
                                <w:numPr>
                                  <w:ilvl w:val="0"/>
                                  <w:numId w:val="760"/>
                                </w:numPr>
                                <w:rPr>
                                  <w:rFonts w:asciiTheme="minorHAnsi" w:hAnsiTheme="minorHAnsi"/>
                                  <w:sz w:val="24"/>
                                  <w:szCs w:val="24"/>
                                </w:rPr>
                              </w:pPr>
                              <w:r>
                                <w:fldChar w:fldCharType="begin"/>
                              </w:r>
                              <w:r>
                                <w:instrText xml:space="preserve"> REF _Ref434848821 \h  \* MERGEFORMAT </w:instrText>
                              </w:r>
                              <w:r>
                                <w:fldChar w:fldCharType="separate"/>
                              </w:r>
                              <w:r w:rsidRPr="00625DD0">
                                <w:rPr>
                                  <w:rFonts w:asciiTheme="minorHAnsi" w:hAnsiTheme="minorHAnsi"/>
                                  <w:sz w:val="24"/>
                                  <w:szCs w:val="24"/>
                                </w:rPr>
                                <w:t>Vrácení žádosti o podporu</w:t>
                              </w:r>
                              <w:r>
                                <w:fldChar w:fldCharType="end"/>
                              </w:r>
                            </w:p>
                            <w:p w14:paraId="3C580F95" w14:textId="77777777" w:rsidR="002D14FD" w:rsidRPr="00F77497" w:rsidRDefault="002D14FD" w:rsidP="00D34137">
                              <w:pPr>
                                <w:pStyle w:val="Odstavecseseznamem"/>
                                <w:numPr>
                                  <w:ilvl w:val="0"/>
                                  <w:numId w:val="760"/>
                                </w:numPr>
                                <w:rPr>
                                  <w:rFonts w:asciiTheme="minorHAnsi" w:hAnsiTheme="minorHAnsi"/>
                                  <w:sz w:val="24"/>
                                  <w:szCs w:val="24"/>
                                </w:rPr>
                              </w:pPr>
                              <w:r>
                                <w:fldChar w:fldCharType="begin"/>
                              </w:r>
                              <w:r>
                                <w:instrText xml:space="preserve"> REF _Ref434848827 \h  \* MERGEFORMAT </w:instrText>
                              </w:r>
                              <w:r>
                                <w:fldChar w:fldCharType="separate"/>
                              </w:r>
                              <w:r w:rsidRPr="00625DD0">
                                <w:rPr>
                                  <w:rFonts w:asciiTheme="minorHAnsi" w:hAnsiTheme="minorHAnsi"/>
                                  <w:sz w:val="24"/>
                                  <w:szCs w:val="24"/>
                                </w:rPr>
                                <w:t>Doplnění vrácené žádosti o podporu</w:t>
                              </w:r>
                              <w:r>
                                <w:fldChar w:fldCharType="end"/>
                              </w:r>
                            </w:p>
                            <w:p w14:paraId="195A9F9F" w14:textId="77777777" w:rsidR="002D14FD" w:rsidRPr="002C0FAB" w:rsidRDefault="002D14FD" w:rsidP="007A3857">
                              <w:pPr>
                                <w:jc w:val="center"/>
                                <w:rPr>
                                  <w:rFonts w:asciiTheme="minorHAnsi" w:hAnsiTheme="minorHAnsi" w:cs="Arial"/>
                                  <w:b/>
                                  <w:color w:val="C00000"/>
                                  <w:sz w:val="28"/>
                                  <w:szCs w:val="28"/>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8" name="Textové pole 28"/>
                        <wps:cNvSpPr txBox="1"/>
                        <wps:spPr>
                          <a:xfrm>
                            <a:off x="0" y="231820"/>
                            <a:ext cx="1828800" cy="39460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8958F" w14:textId="77777777" w:rsidR="002D14FD" w:rsidRPr="002C0FAB" w:rsidRDefault="002D14FD" w:rsidP="005553D8">
                              <w:pPr>
                                <w:pStyle w:val="Bezmezer"/>
                                <w:spacing w:before="100" w:beforeAutospacing="1" w:after="100" w:afterAutospacing="1"/>
                                <w:jc w:val="center"/>
                                <w:rPr>
                                  <w:rFonts w:asciiTheme="minorHAnsi" w:hAnsiTheme="minorHAnsi" w:cs="Arial"/>
                                  <w:b/>
                                  <w:caps/>
                                  <w:color w:val="5B9BD5" w:themeColor="accent1"/>
                                  <w:sz w:val="28"/>
                                  <w:szCs w:val="28"/>
                                </w:rPr>
                              </w:pPr>
                              <w:r w:rsidRPr="002C0FAB">
                                <w:rPr>
                                  <w:rFonts w:asciiTheme="minorHAnsi" w:hAnsiTheme="minorHAnsi" w:cs="Arial"/>
                                  <w:b/>
                                  <w:caps/>
                                  <w:color w:val="5B9BD5" w:themeColor="accent1"/>
                                  <w:sz w:val="28"/>
                                  <w:szCs w:val="28"/>
                                </w:rPr>
                                <w:t>Obsah kapitoly 8</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B3B98" id="Skupina 25" o:spid="_x0000_s1060" style="position:absolute;left:0;text-align:left;margin-left:134.95pt;margin-top:0;width:296.25pt;height:577.05pt;z-index:-251706368;mso-wrap-distance-left:18pt;mso-wrap-distance-right:18pt;mso-position-horizontal-relative:margin;mso-position-vertical:bottom;mso-position-vertical-relative:margin;mso-width-relative:margin;mso-height-relative:margin" coordsize="18288,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">
                <v:rect id="Obdélník 26" o:spid="_x0000_s106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" fillcolor="#1f4d78 [1604]" stroked="f" strokeweight="1pt"/>
                <v:rect id="Obdélník 27" o:spid="_x0000_s1062" style="position:absolute;top:5966;width:17602;height:7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" fillcolor="#1f4d78 [1604]" stroked="f" strokeweight="1pt">
                  <v:textbox inset=",14.4pt,8.64pt,18pt">
                    <w:txbxContent>
                      <w:p w14:paraId="3F73E59F" w14:textId="77777777" w:rsidR="002D14FD" w:rsidRPr="00625DD0" w:rsidRDefault="002D14FD" w:rsidP="00625DD0">
                        <w:pPr>
                          <w:spacing w:before="100" w:beforeAutospacing="1" w:after="100" w:afterAutospacing="1"/>
                          <w:rPr>
                            <w:rFonts w:asciiTheme="minorHAnsi" w:hAnsiTheme="minorHAnsi"/>
                          </w:rPr>
                        </w:pPr>
                        <w:r>
                          <w:fldChar w:fldCharType="begin"/>
                        </w:r>
                        <w:r>
                          <w:instrText xml:space="preserve"> REF _Ref426314708 \r \h  \* MERGEFORMAT </w:instrText>
                        </w:r>
                        <w:r>
                          <w:fldChar w:fldCharType="separate"/>
                        </w:r>
                        <w:r w:rsidRPr="00625DD0">
                          <w:rPr>
                            <w:rFonts w:asciiTheme="minorHAnsi" w:hAnsiTheme="minorHAnsi" w:cs="Arial"/>
                            <w:b/>
                            <w:sz w:val="24"/>
                            <w:szCs w:val="24"/>
                          </w:rPr>
                          <w:t>8.1</w:t>
                        </w:r>
                        <w:r>
                          <w:fldChar w:fldCharType="end"/>
                        </w:r>
                        <w:r>
                          <w:t xml:space="preserve"> </w:t>
                        </w:r>
                        <w:r w:rsidRPr="002C0FAB">
                          <w:rPr>
                            <w:rFonts w:asciiTheme="minorHAnsi" w:hAnsiTheme="minorHAnsi" w:cs="Arial"/>
                            <w:b/>
                            <w:sz w:val="24"/>
                            <w:szCs w:val="24"/>
                          </w:rPr>
                          <w:fldChar w:fldCharType="begin"/>
                        </w:r>
                        <w:r w:rsidRPr="002C0FAB">
                          <w:rPr>
                            <w:rFonts w:asciiTheme="minorHAnsi" w:hAnsiTheme="minorHAnsi" w:cs="Arial"/>
                            <w:b/>
                            <w:sz w:val="24"/>
                            <w:szCs w:val="24"/>
                          </w:rPr>
                          <w:instrText xml:space="preserve"> REF _Ref426314708 \p \h  \* MERGEFORMAT </w:instrText>
                        </w:r>
                        <w:r w:rsidRPr="002C0FAB">
                          <w:rPr>
                            <w:rFonts w:asciiTheme="minorHAnsi" w:hAnsiTheme="minorHAnsi" w:cs="Arial"/>
                            <w:b/>
                            <w:sz w:val="24"/>
                            <w:szCs w:val="24"/>
                          </w:rPr>
                        </w:r>
                        <w:r w:rsidRPr="002C0FAB">
                          <w:rPr>
                            <w:rFonts w:asciiTheme="minorHAnsi" w:hAnsiTheme="minorHAnsi" w:cs="Arial"/>
                            <w:b/>
                            <w:sz w:val="24"/>
                            <w:szCs w:val="24"/>
                          </w:rPr>
                          <w:fldChar w:fldCharType="separate"/>
                        </w:r>
                        <w:r w:rsidRPr="00625DD0">
                          <w:rPr>
                            <w:rFonts w:asciiTheme="minorHAnsi" w:hAnsiTheme="minorHAnsi" w:cs="Arial"/>
                            <w:b/>
                            <w:sz w:val="24"/>
                            <w:szCs w:val="24"/>
                          </w:rPr>
                          <w:t>Základní pravidla pro výběr projektů</w:t>
                        </w:r>
                      </w:p>
                      <w:p w14:paraId="6024417B" w14:textId="18E080B5" w:rsidR="002D14FD" w:rsidRPr="002C0FAB" w:rsidRDefault="002D14FD" w:rsidP="002C0FAB">
                        <w:pPr>
                          <w:spacing w:before="100" w:beforeAutospacing="1" w:after="100" w:afterAutospacing="1"/>
                          <w:rPr>
                            <w:rFonts w:asciiTheme="minorHAnsi" w:hAnsiTheme="minorHAnsi" w:cs="Arial"/>
                            <w:b/>
                            <w:color w:val="FFFFFF" w:themeColor="background1"/>
                            <w:sz w:val="24"/>
                            <w:szCs w:val="24"/>
                          </w:rPr>
                        </w:pPr>
                        <w:r w:rsidRPr="002C0FAB">
                          <w:rPr>
                            <w:rFonts w:asciiTheme="minorHAnsi" w:hAnsiTheme="minorHAnsi" w:cs="Arial"/>
                            <w:b/>
                            <w:sz w:val="24"/>
                            <w:szCs w:val="24"/>
                          </w:rPr>
                          <w:fldChar w:fldCharType="end"/>
                        </w:r>
                        <w:r>
                          <w:fldChar w:fldCharType="begin"/>
                        </w:r>
                        <w:r>
                          <w:instrText xml:space="preserve"> REF _Ref424298550 \r \h  \* MERGEFORMAT </w:instrText>
                        </w:r>
                        <w:r>
                          <w:fldChar w:fldCharType="separate"/>
                        </w:r>
                        <w:r w:rsidRPr="00625DD0">
                          <w:rPr>
                            <w:rFonts w:asciiTheme="minorHAnsi" w:hAnsiTheme="minorHAnsi" w:cs="Arial"/>
                            <w:b/>
                            <w:color w:val="FFFFFF" w:themeColor="background1"/>
                            <w:sz w:val="24"/>
                            <w:szCs w:val="24"/>
                          </w:rPr>
                          <w:t>8.2</w:t>
                        </w:r>
                        <w:r>
                          <w:fldChar w:fldCharType="end"/>
                        </w:r>
                        <w:r>
                          <w:t xml:space="preserve"> </w:t>
                        </w:r>
                        <w:r>
                          <w:fldChar w:fldCharType="begin"/>
                        </w:r>
                        <w:r>
                          <w:instrText xml:space="preserve"> REF _Ref424298557 \h  \* MERGEFORMAT </w:instrText>
                        </w:r>
                        <w:r>
                          <w:fldChar w:fldCharType="separate"/>
                        </w:r>
                        <w:r w:rsidRPr="00625DD0">
                          <w:rPr>
                            <w:rFonts w:asciiTheme="minorHAnsi" w:hAnsiTheme="minorHAnsi" w:cs="Arial"/>
                            <w:b/>
                            <w:sz w:val="24"/>
                            <w:szCs w:val="24"/>
                          </w:rPr>
                          <w:t>Rozhodnutí o výběru běžných projektů v průběžných výzvách</w:t>
                        </w:r>
                        <w:r>
                          <w:fldChar w:fldCharType="end"/>
                        </w:r>
                      </w:p>
                      <w:p w14:paraId="69F0FEEC" w14:textId="77B66E6D" w:rsidR="002D14FD" w:rsidRPr="002C0FAB" w:rsidRDefault="002D14FD" w:rsidP="002C0FAB">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_Ref424298603 \r \h  \* MERGEFORMAT </w:instrText>
                        </w:r>
                        <w:r>
                          <w:fldChar w:fldCharType="separate"/>
                        </w:r>
                        <w:r w:rsidRPr="00625DD0">
                          <w:rPr>
                            <w:rFonts w:asciiTheme="minorHAnsi" w:hAnsiTheme="minorHAnsi" w:cs="Arial"/>
                            <w:b/>
                            <w:color w:val="FFFFFF" w:themeColor="background1"/>
                            <w:sz w:val="24"/>
                            <w:szCs w:val="24"/>
                          </w:rPr>
                          <w:t>8.3</w:t>
                        </w:r>
                        <w:r>
                          <w:fldChar w:fldCharType="end"/>
                        </w:r>
                        <w:r>
                          <w:t xml:space="preserve"> </w:t>
                        </w:r>
                        <w:r>
                          <w:fldChar w:fldCharType="begin"/>
                        </w:r>
                        <w:r>
                          <w:instrText xml:space="preserve"> REF _Ref424298589 \h  \* MERGEFORMAT </w:instrText>
                        </w:r>
                        <w:r>
                          <w:fldChar w:fldCharType="separate"/>
                        </w:r>
                        <w:r w:rsidRPr="00625DD0">
                          <w:rPr>
                            <w:rFonts w:asciiTheme="minorHAnsi" w:hAnsiTheme="minorHAnsi" w:cs="Arial"/>
                            <w:b/>
                            <w:sz w:val="24"/>
                            <w:szCs w:val="24"/>
                          </w:rPr>
                          <w:t>Rozhodnutí o výběru běžných projektů v kolových výzvách</w:t>
                        </w:r>
                        <w:r>
                          <w:fldChar w:fldCharType="end"/>
                        </w:r>
                      </w:p>
                      <w:p w14:paraId="5D708B82" w14:textId="2CB74129" w:rsidR="002D14FD" w:rsidRPr="002C0FAB" w:rsidRDefault="002D14FD" w:rsidP="002C0FAB">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_Ref424298614 \r \h  \* MERGEFORMAT </w:instrText>
                        </w:r>
                        <w:r>
                          <w:fldChar w:fldCharType="separate"/>
                        </w:r>
                        <w:r w:rsidRPr="00625DD0">
                          <w:rPr>
                            <w:rFonts w:asciiTheme="minorHAnsi" w:hAnsiTheme="minorHAnsi" w:cs="Arial"/>
                            <w:b/>
                            <w:color w:val="FFFFFF" w:themeColor="background1"/>
                            <w:sz w:val="24"/>
                            <w:szCs w:val="24"/>
                          </w:rPr>
                          <w:t>8.4</w:t>
                        </w:r>
                        <w:r>
                          <w:fldChar w:fldCharType="end"/>
                        </w:r>
                        <w:r>
                          <w:t xml:space="preserve"> </w:t>
                        </w:r>
                        <w:r>
                          <w:fldChar w:fldCharType="begin"/>
                        </w:r>
                        <w:r>
                          <w:instrText xml:space="preserve"> REF _Ref424298618 \h  \* MERGEFORMAT </w:instrText>
                        </w:r>
                        <w:r>
                          <w:fldChar w:fldCharType="separate"/>
                        </w:r>
                        <w:r w:rsidRPr="00625DD0">
                          <w:rPr>
                            <w:rFonts w:asciiTheme="minorHAnsi" w:hAnsiTheme="minorHAnsi" w:cs="Arial"/>
                            <w:b/>
                            <w:sz w:val="24"/>
                            <w:szCs w:val="24"/>
                          </w:rPr>
                          <w:t>Rozhodnutí o výběru projektů TP</w:t>
                        </w:r>
                        <w:r>
                          <w:fldChar w:fldCharType="end"/>
                        </w:r>
                      </w:p>
                      <w:p w14:paraId="41A4EA05" w14:textId="0D4B9B96" w:rsidR="002D14FD" w:rsidRPr="002C0FAB" w:rsidRDefault="002D14FD" w:rsidP="0014772B">
                        <w:pPr>
                          <w:spacing w:before="100" w:after="100"/>
                          <w:rPr>
                            <w:rFonts w:asciiTheme="minorHAnsi" w:hAnsiTheme="minorHAnsi" w:cs="Arial"/>
                            <w:b/>
                            <w:color w:val="FFFFFF" w:themeColor="background1"/>
                            <w:sz w:val="24"/>
                            <w:szCs w:val="24"/>
                          </w:rPr>
                        </w:pPr>
                        <w:r>
                          <w:fldChar w:fldCharType="begin"/>
                        </w:r>
                        <w:r>
                          <w:instrText xml:space="preserve"> REF _Ref424298976 \r \h  \* MERGEFORMAT </w:instrText>
                        </w:r>
                        <w:r>
                          <w:fldChar w:fldCharType="separate"/>
                        </w:r>
                        <w:r w:rsidRPr="00625DD0">
                          <w:rPr>
                            <w:rFonts w:asciiTheme="minorHAnsi" w:hAnsiTheme="minorHAnsi" w:cs="Arial"/>
                            <w:b/>
                            <w:color w:val="FFFFFF" w:themeColor="background1"/>
                            <w:sz w:val="24"/>
                            <w:szCs w:val="24"/>
                          </w:rPr>
                          <w:t>8.5</w:t>
                        </w:r>
                        <w:r>
                          <w:fldChar w:fldCharType="end"/>
                        </w:r>
                        <w:r>
                          <w:t xml:space="preserve"> </w:t>
                        </w:r>
                        <w:r>
                          <w:fldChar w:fldCharType="begin"/>
                        </w:r>
                        <w:r>
                          <w:instrText xml:space="preserve"> REF _Ref424298961 \h  \* MERGEFORMAT </w:instrText>
                        </w:r>
                        <w:r>
                          <w:fldChar w:fldCharType="separate"/>
                        </w:r>
                        <w:r w:rsidRPr="00625DD0">
                          <w:rPr>
                            <w:rFonts w:asciiTheme="minorHAnsi" w:hAnsiTheme="minorHAnsi" w:cs="Arial"/>
                            <w:b/>
                            <w:color w:val="FFFFFF" w:themeColor="background1"/>
                            <w:sz w:val="24"/>
                            <w:szCs w:val="24"/>
                          </w:rPr>
                          <w:t>Rozhodnutí o výběru velkých projektů</w:t>
                        </w:r>
                        <w:r>
                          <w:fldChar w:fldCharType="end"/>
                        </w:r>
                      </w:p>
                      <w:p w14:paraId="6EB29BF4" w14:textId="77777777" w:rsidR="002D14FD" w:rsidRPr="002C0FAB" w:rsidRDefault="002D14FD" w:rsidP="00D34137">
                        <w:pPr>
                          <w:pStyle w:val="Odstavecseseznamem"/>
                          <w:numPr>
                            <w:ilvl w:val="0"/>
                            <w:numId w:val="379"/>
                          </w:numPr>
                          <w:spacing w:before="100" w:after="100"/>
                          <w:rPr>
                            <w:rFonts w:asciiTheme="minorHAnsi" w:hAnsiTheme="minorHAnsi" w:cs="Arial"/>
                            <w:color w:val="FFFFFF" w:themeColor="background1"/>
                            <w:sz w:val="24"/>
                            <w:szCs w:val="24"/>
                          </w:rPr>
                        </w:pPr>
                        <w:r>
                          <w:fldChar w:fldCharType="begin"/>
                        </w:r>
                        <w:r>
                          <w:instrText xml:space="preserve"> REF _Ref424299074 \h  \* MERGEFORMAT </w:instrText>
                        </w:r>
                        <w:r>
                          <w:fldChar w:fldCharType="separate"/>
                        </w:r>
                        <w:r w:rsidRPr="00625DD0">
                          <w:rPr>
                            <w:rFonts w:asciiTheme="minorHAnsi" w:hAnsiTheme="minorHAnsi" w:cs="Arial"/>
                            <w:sz w:val="24"/>
                            <w:szCs w:val="24"/>
                          </w:rPr>
                          <w:t>Rozhodnutí o výběru velkých projektů na národní úrovni</w:t>
                        </w:r>
                        <w:r>
                          <w:fldChar w:fldCharType="end"/>
                        </w:r>
                      </w:p>
                      <w:p w14:paraId="5515CD2F" w14:textId="77777777" w:rsidR="002D14FD" w:rsidRDefault="002D14FD" w:rsidP="002A6D9B">
                        <w:pPr>
                          <w:pStyle w:val="Odstavecseseznamem"/>
                          <w:numPr>
                            <w:ilvl w:val="0"/>
                            <w:numId w:val="379"/>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_Ref436750070 \h  \* MERGEFORMAT </w:instrText>
                        </w:r>
                        <w:r>
                          <w:fldChar w:fldCharType="separate"/>
                        </w:r>
                        <w:r w:rsidRPr="00625DD0">
                          <w:rPr>
                            <w:rFonts w:asciiTheme="minorHAnsi" w:hAnsiTheme="minorHAnsi"/>
                            <w:sz w:val="24"/>
                            <w:szCs w:val="24"/>
                          </w:rPr>
                          <w:t>Přezkum kvality velkých projektů (Independent Quality Review - IQR)</w:t>
                        </w:r>
                        <w:r>
                          <w:fldChar w:fldCharType="end"/>
                        </w:r>
                      </w:p>
                      <w:p w14:paraId="406D737E" w14:textId="77777777" w:rsidR="002D14FD" w:rsidRPr="002A6D9B" w:rsidRDefault="002D14FD" w:rsidP="002A6D9B">
                        <w:pPr>
                          <w:pStyle w:val="Odstavecseseznamem"/>
                          <w:numPr>
                            <w:ilvl w:val="0"/>
                            <w:numId w:val="379"/>
                          </w:numPr>
                          <w:spacing w:before="100" w:after="100"/>
                          <w:rPr>
                            <w:rFonts w:asciiTheme="minorHAnsi" w:hAnsiTheme="minorHAnsi" w:cs="Arial"/>
                            <w:sz w:val="24"/>
                            <w:szCs w:val="24"/>
                          </w:rPr>
                        </w:pPr>
                        <w:r>
                          <w:fldChar w:fldCharType="begin"/>
                        </w:r>
                        <w:r>
                          <w:instrText xml:space="preserve"> REF _Ref460944296 \h  \* MERGEFORMAT </w:instrText>
                        </w:r>
                        <w:r>
                          <w:fldChar w:fldCharType="separate"/>
                        </w:r>
                        <w:r w:rsidRPr="00625DD0">
                          <w:rPr>
                            <w:rFonts w:asciiTheme="minorHAnsi" w:hAnsiTheme="minorHAnsi" w:cs="Arial"/>
                            <w:sz w:val="24"/>
                            <w:szCs w:val="24"/>
                          </w:rPr>
                          <w:t>Kritéria přezkumu kvality velkých projektů</w:t>
                        </w:r>
                        <w:r>
                          <w:fldChar w:fldCharType="end"/>
                        </w:r>
                      </w:p>
                      <w:p w14:paraId="41F4866F" w14:textId="77777777" w:rsidR="002D14FD" w:rsidRPr="00B93BB2" w:rsidRDefault="002D14FD" w:rsidP="002A6D9B">
                        <w:pPr>
                          <w:pStyle w:val="Odstavecseseznamem"/>
                          <w:numPr>
                            <w:ilvl w:val="0"/>
                            <w:numId w:val="379"/>
                          </w:numPr>
                          <w:spacing w:before="100" w:after="100"/>
                          <w:rPr>
                            <w:rFonts w:asciiTheme="minorHAnsi" w:hAnsiTheme="minorHAnsi" w:cs="Arial"/>
                            <w:b/>
                            <w:color w:val="FFFFFF" w:themeColor="background1"/>
                            <w:sz w:val="24"/>
                            <w:szCs w:val="24"/>
                          </w:rPr>
                        </w:pPr>
                        <w:r>
                          <w:fldChar w:fldCharType="begin"/>
                        </w:r>
                        <w:r>
                          <w:instrText xml:space="preserve"> REF _Ref460944329 \h  \* MERGEFORMAT </w:instrText>
                        </w:r>
                        <w:r>
                          <w:fldChar w:fldCharType="separate"/>
                        </w:r>
                        <w:r w:rsidRPr="00625DD0">
                          <w:rPr>
                            <w:rFonts w:asciiTheme="minorHAnsi" w:hAnsiTheme="minorHAnsi" w:cs="Arial"/>
                            <w:sz w:val="24"/>
                            <w:szCs w:val="24"/>
                          </w:rPr>
                          <w:t>Rozhodnutí o výběru velkých projektů na úrovni EK/IQR</w:t>
                        </w:r>
                        <w:r>
                          <w:fldChar w:fldCharType="end"/>
                        </w:r>
                      </w:p>
                      <w:p w14:paraId="5CD62C1C" w14:textId="289C8D3B" w:rsidR="002D14FD" w:rsidRDefault="002D14FD" w:rsidP="00B93BB2">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_Ref458693424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8.6</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_Ref458693433 \h  \* MERGEFORMAT </w:instrText>
                        </w:r>
                        <w:r>
                          <w:fldChar w:fldCharType="separate"/>
                        </w:r>
                        <w:r w:rsidRPr="00625DD0">
                          <w:rPr>
                            <w:rFonts w:asciiTheme="minorHAnsi" w:hAnsiTheme="minorHAnsi" w:cs="Arial"/>
                            <w:b/>
                            <w:color w:val="FFFFFF" w:themeColor="background1"/>
                            <w:sz w:val="24"/>
                            <w:szCs w:val="24"/>
                          </w:rPr>
                          <w:t>Informování žadatele o výsledku hodnocení a výběru projektu</w:t>
                        </w:r>
                        <w:r>
                          <w:fldChar w:fldCharType="end"/>
                        </w:r>
                      </w:p>
                      <w:p w14:paraId="1F671B92" w14:textId="18E2CBB4" w:rsidR="002D14FD" w:rsidRDefault="002D14FD" w:rsidP="0014772B">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_Ref458529834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8.7</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_Ref458529834 \h  \* MERGEFORMAT </w:instrText>
                        </w:r>
                        <w:r>
                          <w:fldChar w:fldCharType="separate"/>
                        </w:r>
                        <w:r w:rsidRPr="00625DD0">
                          <w:rPr>
                            <w:rFonts w:asciiTheme="minorHAnsi" w:hAnsiTheme="minorHAnsi" w:cs="Arial"/>
                            <w:b/>
                            <w:color w:val="FFFFFF" w:themeColor="background1"/>
                            <w:sz w:val="24"/>
                            <w:szCs w:val="24"/>
                          </w:rPr>
                          <w:t>Žádost o přezkum</w:t>
                        </w:r>
                        <w:r>
                          <w:fldChar w:fldCharType="end"/>
                        </w:r>
                      </w:p>
                      <w:p w14:paraId="51996B02" w14:textId="77777777" w:rsidR="002D14FD" w:rsidRPr="00B93BB2" w:rsidRDefault="002D14FD" w:rsidP="00D34137">
                        <w:pPr>
                          <w:pStyle w:val="Odstavecseseznamem"/>
                          <w:numPr>
                            <w:ilvl w:val="0"/>
                            <w:numId w:val="730"/>
                          </w:numPr>
                          <w:rPr>
                            <w:rFonts w:asciiTheme="minorHAnsi" w:hAnsiTheme="minorHAnsi"/>
                            <w:sz w:val="24"/>
                            <w:szCs w:val="24"/>
                          </w:rPr>
                        </w:pPr>
                        <w:r>
                          <w:fldChar w:fldCharType="begin"/>
                        </w:r>
                        <w:r>
                          <w:instrText xml:space="preserve"> REF _Ref458693498 \h  \* MERGEFORMAT </w:instrText>
                        </w:r>
                        <w:r>
                          <w:fldChar w:fldCharType="separate"/>
                        </w:r>
                        <w:r w:rsidRPr="00625DD0">
                          <w:rPr>
                            <w:rFonts w:asciiTheme="minorHAnsi" w:hAnsiTheme="minorHAnsi"/>
                            <w:sz w:val="24"/>
                            <w:szCs w:val="24"/>
                          </w:rPr>
                          <w:t>Lhůta pro podání žádosti o přezkum</w:t>
                        </w:r>
                        <w:r>
                          <w:fldChar w:fldCharType="end"/>
                        </w:r>
                      </w:p>
                      <w:p w14:paraId="05AB03B2" w14:textId="77777777" w:rsidR="002D14FD" w:rsidRPr="00B93BB2" w:rsidRDefault="002D14FD" w:rsidP="00B93BB2">
                        <w:pPr>
                          <w:pStyle w:val="Odstavecseseznamem"/>
                          <w:numPr>
                            <w:ilvl w:val="0"/>
                            <w:numId w:val="730"/>
                          </w:numPr>
                          <w:spacing w:before="100" w:beforeAutospacing="1" w:after="100" w:afterAutospacing="1"/>
                          <w:rPr>
                            <w:rFonts w:asciiTheme="minorHAnsi" w:hAnsiTheme="minorHAnsi"/>
                            <w:sz w:val="24"/>
                            <w:szCs w:val="24"/>
                          </w:rPr>
                        </w:pPr>
                        <w:r>
                          <w:fldChar w:fldCharType="begin"/>
                        </w:r>
                        <w:r>
                          <w:instrText xml:space="preserve"> REF _Ref458693507 \h  \* MERGEFORMAT </w:instrText>
                        </w:r>
                        <w:r>
                          <w:fldChar w:fldCharType="separate"/>
                        </w:r>
                        <w:r w:rsidRPr="00625DD0">
                          <w:rPr>
                            <w:rFonts w:asciiTheme="minorHAnsi" w:hAnsiTheme="minorHAnsi"/>
                            <w:sz w:val="24"/>
                            <w:szCs w:val="24"/>
                          </w:rPr>
                          <w:t>Způsob podání žádosti o přezkum</w:t>
                        </w:r>
                        <w:r>
                          <w:fldChar w:fldCharType="end"/>
                        </w:r>
                      </w:p>
                      <w:p w14:paraId="0CB98096" w14:textId="77777777" w:rsidR="002D14FD" w:rsidRPr="00B93BB2" w:rsidRDefault="002D14FD" w:rsidP="00B93BB2">
                        <w:pPr>
                          <w:pStyle w:val="Odstavecseseznamem"/>
                          <w:numPr>
                            <w:ilvl w:val="0"/>
                            <w:numId w:val="730"/>
                          </w:numPr>
                          <w:spacing w:before="100" w:beforeAutospacing="1" w:after="100" w:afterAutospacing="1"/>
                          <w:rPr>
                            <w:rFonts w:asciiTheme="minorHAnsi" w:hAnsiTheme="minorHAnsi"/>
                            <w:sz w:val="24"/>
                            <w:szCs w:val="24"/>
                          </w:rPr>
                        </w:pPr>
                        <w:r>
                          <w:fldChar w:fldCharType="begin"/>
                        </w:r>
                        <w:r>
                          <w:instrText xml:space="preserve"> REF _Ref458693517 \h  \* MERGEFORMAT </w:instrText>
                        </w:r>
                        <w:r>
                          <w:fldChar w:fldCharType="separate"/>
                        </w:r>
                        <w:r w:rsidRPr="00625DD0">
                          <w:rPr>
                            <w:rFonts w:asciiTheme="minorHAnsi" w:hAnsiTheme="minorHAnsi"/>
                            <w:sz w:val="24"/>
                            <w:szCs w:val="24"/>
                          </w:rPr>
                          <w:t>Obsah žádosti o přezkum</w:t>
                        </w:r>
                        <w:r>
                          <w:fldChar w:fldCharType="end"/>
                        </w:r>
                      </w:p>
                      <w:p w14:paraId="4386A174" w14:textId="77777777" w:rsidR="002D14FD" w:rsidRPr="007B6F81" w:rsidRDefault="002D14FD" w:rsidP="007B6F81">
                        <w:pPr>
                          <w:pStyle w:val="Odstavecseseznamem"/>
                          <w:numPr>
                            <w:ilvl w:val="0"/>
                            <w:numId w:val="730"/>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_Ref458693535 \h  \* MERGEFORMAT </w:instrText>
                        </w:r>
                        <w:r>
                          <w:fldChar w:fldCharType="separate"/>
                        </w:r>
                        <w:r w:rsidRPr="00625DD0">
                          <w:rPr>
                            <w:rFonts w:asciiTheme="minorHAnsi" w:hAnsiTheme="minorHAnsi"/>
                          </w:rPr>
                          <w:t>Vyřízení žádosti o přezkum</w:t>
                        </w:r>
                        <w:r>
                          <w:fldChar w:fldCharType="end"/>
                        </w:r>
                      </w:p>
                      <w:p w14:paraId="1EECCA5E" w14:textId="4FAD85DE" w:rsidR="002D14FD" w:rsidRPr="007B6F81" w:rsidRDefault="002D14FD" w:rsidP="007B6F81">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_Ref460944391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8.8</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_Ref460944391 \h  \* MERGEFORMAT </w:instrText>
                        </w:r>
                        <w:r>
                          <w:fldChar w:fldCharType="separate"/>
                        </w:r>
                        <w:r w:rsidRPr="00625DD0">
                          <w:rPr>
                            <w:rFonts w:asciiTheme="minorHAnsi" w:hAnsiTheme="minorHAnsi"/>
                            <w:b/>
                            <w:sz w:val="24"/>
                            <w:szCs w:val="24"/>
                          </w:rPr>
                          <w:t>Změny žádosti o podporu před vydáním právního aktu o poskytnutí/převodu podpory</w:t>
                        </w:r>
                        <w:r>
                          <w:fldChar w:fldCharType="end"/>
                        </w:r>
                      </w:p>
                      <w:p w14:paraId="7D1C28D9" w14:textId="77777777" w:rsidR="002D14FD" w:rsidRPr="00F77497" w:rsidRDefault="002D14FD" w:rsidP="00D34137">
                        <w:pPr>
                          <w:pStyle w:val="Odstavecseseznamem"/>
                          <w:numPr>
                            <w:ilvl w:val="0"/>
                            <w:numId w:val="760"/>
                          </w:numPr>
                          <w:rPr>
                            <w:rFonts w:asciiTheme="minorHAnsi" w:hAnsiTheme="minorHAnsi"/>
                            <w:sz w:val="24"/>
                            <w:szCs w:val="24"/>
                          </w:rPr>
                        </w:pPr>
                        <w:r>
                          <w:fldChar w:fldCharType="begin"/>
                        </w:r>
                        <w:r>
                          <w:instrText xml:space="preserve"> REF _Ref434848821 \h  \* MERGEFORMAT </w:instrText>
                        </w:r>
                        <w:r>
                          <w:fldChar w:fldCharType="separate"/>
                        </w:r>
                        <w:r w:rsidRPr="00625DD0">
                          <w:rPr>
                            <w:rFonts w:asciiTheme="minorHAnsi" w:hAnsiTheme="minorHAnsi"/>
                            <w:sz w:val="24"/>
                            <w:szCs w:val="24"/>
                          </w:rPr>
                          <w:t>Vrácení žádosti o podporu</w:t>
                        </w:r>
                        <w:r>
                          <w:fldChar w:fldCharType="end"/>
                        </w:r>
                      </w:p>
                      <w:p w14:paraId="3C580F95" w14:textId="77777777" w:rsidR="002D14FD" w:rsidRPr="00F77497" w:rsidRDefault="002D14FD" w:rsidP="00D34137">
                        <w:pPr>
                          <w:pStyle w:val="Odstavecseseznamem"/>
                          <w:numPr>
                            <w:ilvl w:val="0"/>
                            <w:numId w:val="760"/>
                          </w:numPr>
                          <w:rPr>
                            <w:rFonts w:asciiTheme="minorHAnsi" w:hAnsiTheme="minorHAnsi"/>
                            <w:sz w:val="24"/>
                            <w:szCs w:val="24"/>
                          </w:rPr>
                        </w:pPr>
                        <w:r>
                          <w:fldChar w:fldCharType="begin"/>
                        </w:r>
                        <w:r>
                          <w:instrText xml:space="preserve"> REF _Ref434848827 \h  \* MERGEFORMAT </w:instrText>
                        </w:r>
                        <w:r>
                          <w:fldChar w:fldCharType="separate"/>
                        </w:r>
                        <w:r w:rsidRPr="00625DD0">
                          <w:rPr>
                            <w:rFonts w:asciiTheme="minorHAnsi" w:hAnsiTheme="minorHAnsi"/>
                            <w:sz w:val="24"/>
                            <w:szCs w:val="24"/>
                          </w:rPr>
                          <w:t>Doplnění vrácené žádosti o podporu</w:t>
                        </w:r>
                        <w:r>
                          <w:fldChar w:fldCharType="end"/>
                        </w:r>
                      </w:p>
                      <w:p w14:paraId="195A9F9F" w14:textId="77777777" w:rsidR="002D14FD" w:rsidRPr="002C0FAB" w:rsidRDefault="002D14FD" w:rsidP="007A3857">
                        <w:pPr>
                          <w:jc w:val="center"/>
                          <w:rPr>
                            <w:rFonts w:asciiTheme="minorHAnsi" w:hAnsiTheme="minorHAnsi" w:cs="Arial"/>
                            <w:b/>
                            <w:color w:val="C00000"/>
                            <w:sz w:val="28"/>
                            <w:szCs w:val="28"/>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txbxContent>
                  </v:textbox>
                </v:rect>
                <v:shape id="Textové pole 28" o:spid="_x0000_s1063" type="#_x0000_t202" style="position:absolute;top:2318;width:18288;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" fillcolor="white [3212]" stroked="f" strokeweight=".5pt">
                  <v:textbox inset=",7.2pt,,7.2pt">
                    <w:txbxContent>
                      <w:p w14:paraId="56E8958F" w14:textId="77777777" w:rsidR="002D14FD" w:rsidRPr="002C0FAB" w:rsidRDefault="002D14FD" w:rsidP="005553D8">
                        <w:pPr>
                          <w:pStyle w:val="Bezmezer"/>
                          <w:spacing w:before="100" w:beforeAutospacing="1" w:after="100" w:afterAutospacing="1"/>
                          <w:jc w:val="center"/>
                          <w:rPr>
                            <w:rFonts w:asciiTheme="minorHAnsi" w:hAnsiTheme="minorHAnsi" w:cs="Arial"/>
                            <w:b/>
                            <w:caps/>
                            <w:color w:val="5B9BD5" w:themeColor="accent1"/>
                            <w:sz w:val="28"/>
                            <w:szCs w:val="28"/>
                          </w:rPr>
                        </w:pPr>
                        <w:r w:rsidRPr="002C0FAB">
                          <w:rPr>
                            <w:rFonts w:asciiTheme="minorHAnsi" w:hAnsiTheme="minorHAnsi" w:cs="Arial"/>
                            <w:b/>
                            <w:caps/>
                            <w:color w:val="5B9BD5" w:themeColor="accent1"/>
                            <w:sz w:val="28"/>
                            <w:szCs w:val="28"/>
                          </w:rPr>
                          <w:t>Obsah kapitoly 8</w:t>
                        </w:r>
                      </w:p>
                    </w:txbxContent>
                  </v:textbox>
                </v:shape>
                <w10:wrap type="square" anchorx="margin" anchory="margin"/>
              </v:group>
            </w:pict>
          </mc:Fallback>
        </mc:AlternateContent>
      </w:r>
      <w:r w:rsidR="004D58F7" w:rsidRPr="00067777">
        <w:t>Procesy</w:t>
      </w:r>
      <w:r w:rsidR="004D58F7">
        <w:t xml:space="preserve"> a pravidla </w:t>
      </w:r>
      <w:r w:rsidR="00150D8F">
        <w:t>v</w:t>
      </w:r>
      <w:r w:rsidR="004D58F7" w:rsidRPr="0014589E">
        <w:t>ýběr</w:t>
      </w:r>
      <w:r w:rsidR="004D58F7">
        <w:t>u</w:t>
      </w:r>
      <w:r w:rsidR="004D58F7" w:rsidRPr="0014589E">
        <w:t xml:space="preserve"> projektů k financování</w:t>
      </w:r>
      <w:bookmarkEnd w:id="1672"/>
      <w:bookmarkEnd w:id="1673"/>
      <w:bookmarkEnd w:id="1674"/>
      <w:bookmarkEnd w:id="1682"/>
      <w:r w:rsidR="00913BA4" w:rsidRPr="00C13016">
        <w:br w:type="page"/>
      </w:r>
    </w:p>
    <w:p w14:paraId="04139EDF" w14:textId="77777777" w:rsidR="009F5C18" w:rsidRDefault="009F5C18" w:rsidP="00277D1B">
      <w:pPr>
        <w:pStyle w:val="Nadpis2"/>
      </w:pPr>
      <w:bookmarkStart w:id="1683" w:name="_Ref426314708"/>
      <w:bookmarkStart w:id="1684" w:name="_Toc439685374"/>
      <w:bookmarkStart w:id="1685" w:name="_Toc483314226"/>
      <w:bookmarkEnd w:id="1675"/>
      <w:bookmarkEnd w:id="1676"/>
      <w:bookmarkEnd w:id="1677"/>
      <w:bookmarkEnd w:id="1678"/>
      <w:bookmarkEnd w:id="1679"/>
      <w:bookmarkEnd w:id="1680"/>
      <w:bookmarkEnd w:id="1681"/>
      <w:r>
        <w:t>Základní pravidla pro výběr projektů</w:t>
      </w:r>
      <w:bookmarkEnd w:id="1685"/>
    </w:p>
    <w:bookmarkEnd w:id="1683"/>
    <w:bookmarkEnd w:id="1684"/>
    <w:p w14:paraId="7FC295A4" w14:textId="77777777" w:rsidR="00BD14C5" w:rsidRPr="00604386" w:rsidRDefault="00BD14C5" w:rsidP="006C4EA5">
      <w:pPr>
        <w:spacing w:before="100" w:beforeAutospacing="1" w:after="100" w:afterAutospacing="1"/>
        <w:rPr>
          <w:rFonts w:ascii="Arial" w:hAnsi="Arial" w:cs="Arial"/>
          <w:sz w:val="22"/>
          <w:szCs w:val="22"/>
        </w:rPr>
      </w:pPr>
      <w:r w:rsidRPr="00604386">
        <w:rPr>
          <w:rFonts w:ascii="Arial" w:hAnsi="Arial" w:cs="Arial"/>
          <w:sz w:val="22"/>
          <w:szCs w:val="22"/>
        </w:rPr>
        <w:t>Proces výběru projektů je soubor činností, které jsou vykonávány v období od</w:t>
      </w:r>
      <w:r w:rsidR="00250D17" w:rsidRPr="00604386">
        <w:rPr>
          <w:rFonts w:ascii="Arial" w:hAnsi="Arial" w:cs="Arial"/>
          <w:sz w:val="22"/>
          <w:szCs w:val="22"/>
        </w:rPr>
        <w:t> </w:t>
      </w:r>
      <w:r w:rsidRPr="00604386">
        <w:rPr>
          <w:rFonts w:ascii="Arial" w:hAnsi="Arial" w:cs="Arial"/>
          <w:sz w:val="22"/>
          <w:szCs w:val="22"/>
        </w:rPr>
        <w:t xml:space="preserve"> ukončení hodnocení projektů do vydání / podepsání právního aktu o</w:t>
      </w:r>
      <w:r w:rsidR="00250D17" w:rsidRPr="00604386">
        <w:rPr>
          <w:rFonts w:ascii="Arial" w:hAnsi="Arial" w:cs="Arial"/>
          <w:sz w:val="22"/>
          <w:szCs w:val="22"/>
        </w:rPr>
        <w:t> </w:t>
      </w:r>
      <w:r w:rsidRPr="00604386">
        <w:rPr>
          <w:rFonts w:ascii="Arial" w:hAnsi="Arial" w:cs="Arial"/>
          <w:sz w:val="22"/>
          <w:szCs w:val="22"/>
        </w:rPr>
        <w:t xml:space="preserve"> poskytnutí / převodu podpory. Cílem výběru projektů je vybrat transparentně na základě výsledků hodnocení projektů takové projekty, které přispějí k plnění věcných a finančních cílů programu.</w:t>
      </w:r>
    </w:p>
    <w:p w14:paraId="66F3C377" w14:textId="77777777" w:rsidR="00F23B74" w:rsidRPr="008D4790" w:rsidRDefault="00BD14C5" w:rsidP="00156E82">
      <w:pPr>
        <w:pStyle w:val="OdrkyvMPP"/>
        <w:numPr>
          <w:ilvl w:val="0"/>
          <w:numId w:val="725"/>
        </w:numPr>
      </w:pPr>
      <w:r w:rsidRPr="00B152B1">
        <w:t>Podmínkou zařazení žádosti o podporu do procesu výběru projektů je splnění podmínek všech  fáz</w:t>
      </w:r>
      <w:r w:rsidR="00E62FBA" w:rsidRPr="00C80A47">
        <w:t>í</w:t>
      </w:r>
      <w:r w:rsidRPr="008D4790">
        <w:t xml:space="preserve"> hodnocení projektů</w:t>
      </w:r>
      <w:r w:rsidR="00E62FBA" w:rsidRPr="008D4790">
        <w:t>, které ŘO OPD zařadil do procesu hodnocení.</w:t>
      </w:r>
    </w:p>
    <w:p w14:paraId="309E950E" w14:textId="77777777" w:rsidR="00F23B74" w:rsidRPr="008D4790" w:rsidRDefault="00631437" w:rsidP="00156E82">
      <w:pPr>
        <w:pStyle w:val="OdrkyvMPP"/>
        <w:numPr>
          <w:ilvl w:val="0"/>
          <w:numId w:val="725"/>
        </w:numPr>
      </w:pPr>
      <w:r w:rsidRPr="008D4790">
        <w:t xml:space="preserve">Výbeř projektů provádí ministr dopravy na základě výsledků hodnocení projektů. </w:t>
      </w:r>
    </w:p>
    <w:p w14:paraId="4EC91858" w14:textId="77777777" w:rsidR="00F23B74" w:rsidRPr="008D4790" w:rsidRDefault="00BD14C5" w:rsidP="00156E82">
      <w:pPr>
        <w:pStyle w:val="OdrkyvMPP"/>
        <w:numPr>
          <w:ilvl w:val="0"/>
          <w:numId w:val="725"/>
        </w:numPr>
      </w:pPr>
      <w:r w:rsidRPr="008D4790">
        <w:t>Ve fázi výběru projektů není již možné měnit hodnocení projektů stanovené v</w:t>
      </w:r>
      <w:r w:rsidR="00E62FBA" w:rsidRPr="008D4790">
        <w:t xml:space="preserve"> procesu</w:t>
      </w:r>
      <w:r w:rsidRPr="008D4790">
        <w:t xml:space="preserve"> hodnocení projektů</w:t>
      </w:r>
      <w:r w:rsidR="00E62FBA" w:rsidRPr="008D4790">
        <w:t>.</w:t>
      </w:r>
    </w:p>
    <w:p w14:paraId="13B7D524" w14:textId="77777777" w:rsidR="00C82F5C" w:rsidRPr="008D4790" w:rsidRDefault="00F23B74" w:rsidP="00156E82">
      <w:pPr>
        <w:pStyle w:val="OdrkyvMPP"/>
        <w:numPr>
          <w:ilvl w:val="0"/>
          <w:numId w:val="725"/>
        </w:numPr>
      </w:pPr>
      <w:r w:rsidRPr="008D4790">
        <w:t>U kolových výzev jsou projekty na základě věcného výsledku hodnocení seřazeny dle výše bodového hodnocení</w:t>
      </w:r>
      <w:r w:rsidR="00C82F5C" w:rsidRPr="008D4790">
        <w:t xml:space="preserve">. V případě, že se v seznamu vyskytnou dvě nebo více žádostí se stejným počtem bodů, jsou tyto žádosti řazeny dle data </w:t>
      </w:r>
      <w:r w:rsidR="00F33090" w:rsidRPr="008D4790">
        <w:t xml:space="preserve">registrace </w:t>
      </w:r>
      <w:r w:rsidR="00C82F5C" w:rsidRPr="008D4790">
        <w:t>žádosti</w:t>
      </w:r>
      <w:r w:rsidR="00F33090" w:rsidRPr="008D4790">
        <w:t xml:space="preserve"> o</w:t>
      </w:r>
      <w:r w:rsidR="00B11D30" w:rsidRPr="008D4790">
        <w:t> </w:t>
      </w:r>
      <w:r w:rsidR="00F33090" w:rsidRPr="008D4790">
        <w:t>podporu</w:t>
      </w:r>
      <w:r w:rsidR="00C82F5C" w:rsidRPr="008D4790">
        <w:t xml:space="preserve"> (tzn.</w:t>
      </w:r>
      <w:r w:rsidR="00F33090" w:rsidRPr="008D4790">
        <w:t>žádost o podporu</w:t>
      </w:r>
      <w:r w:rsidR="00C82F5C" w:rsidRPr="008D4790">
        <w:t xml:space="preserve"> s nejstarším datem </w:t>
      </w:r>
      <w:r w:rsidR="00F33090" w:rsidRPr="008D4790">
        <w:t>registrace</w:t>
      </w:r>
      <w:r w:rsidR="00C82F5C" w:rsidRPr="008D4790">
        <w:t xml:space="preserve"> je řazen</w:t>
      </w:r>
      <w:r w:rsidR="00F33090" w:rsidRPr="008D4790">
        <w:t>a</w:t>
      </w:r>
      <w:r w:rsidR="00C82F5C" w:rsidRPr="008D4790">
        <w:t xml:space="preserve"> jako první).</w:t>
      </w:r>
    </w:p>
    <w:p w14:paraId="0E789282" w14:textId="77777777" w:rsidR="00C82F5C" w:rsidRPr="008D4790" w:rsidRDefault="00C82F5C" w:rsidP="00156E82">
      <w:pPr>
        <w:pStyle w:val="OdrkyvMPP"/>
        <w:numPr>
          <w:ilvl w:val="0"/>
          <w:numId w:val="725"/>
        </w:numPr>
      </w:pPr>
      <w:r w:rsidRPr="008D4790">
        <w:t xml:space="preserve">Počet podpořených projektů je limitován výší alokace na výzvu. </w:t>
      </w:r>
      <w:r w:rsidR="00A675F8" w:rsidRPr="008D4790">
        <w:t>Alokace je na projekty přidělována v pořadí podle výsledku hodnocení resp. dle data registrace žádosti o</w:t>
      </w:r>
      <w:r w:rsidR="00B11D30" w:rsidRPr="008D4790">
        <w:t> </w:t>
      </w:r>
      <w:r w:rsidR="00A675F8" w:rsidRPr="008D4790">
        <w:t>podporu (v případě shodného počtu bodů). Poslední z podpořených projektů tedy může obdržet pouze část požadované podpory.</w:t>
      </w:r>
    </w:p>
    <w:p w14:paraId="42994331" w14:textId="77777777" w:rsidR="00E80E48" w:rsidRPr="008D4790" w:rsidRDefault="00205DBC" w:rsidP="00E80E48">
      <w:pPr>
        <w:pStyle w:val="OdrkyvMPP"/>
        <w:numPr>
          <w:ilvl w:val="0"/>
          <w:numId w:val="725"/>
        </w:numPr>
      </w:pPr>
      <w:r w:rsidRPr="008D4790">
        <w:t xml:space="preserve">Projekty mohou být doporučeny k financování s výhradou. </w:t>
      </w:r>
      <w:r w:rsidR="00156E82" w:rsidRPr="008D4790">
        <w:t>To znamená, že projekt obdrží podporu až po splnění podmínek stanovených ve výzvě nebo v rámci výběru projektu.</w:t>
      </w:r>
    </w:p>
    <w:p w14:paraId="0CB390F6" w14:textId="77777777" w:rsidR="00BD14C5" w:rsidRPr="00C80A47" w:rsidRDefault="00205DBC" w:rsidP="00E80E48">
      <w:pPr>
        <w:pStyle w:val="OdrkyvMPP"/>
        <w:numPr>
          <w:ilvl w:val="0"/>
          <w:numId w:val="725"/>
        </w:numPr>
      </w:pPr>
      <w:r w:rsidRPr="008D4790">
        <w:t xml:space="preserve">ŘO bude informovat žadatele o stavu vyřízení </w:t>
      </w:r>
      <w:r w:rsidR="009F5C18" w:rsidRPr="008D4790">
        <w:t xml:space="preserve">jeho žádosti o podporu a celkovém průběhu procesu, včetně výsledku – viz kapitola </w:t>
      </w:r>
      <w:r w:rsidR="00330619">
        <w:fldChar w:fldCharType="begin"/>
      </w:r>
      <w:r w:rsidR="00330619">
        <w:instrText xml:space="preserve"> REF _Ref458161818 \r \h  \* MERGEFORMAT </w:instrText>
      </w:r>
      <w:r w:rsidR="00330619">
        <w:fldChar w:fldCharType="separate"/>
      </w:r>
      <w:r w:rsidR="00625DD0">
        <w:t>8.6</w:t>
      </w:r>
      <w:r w:rsidR="00330619">
        <w:fldChar w:fldCharType="end"/>
      </w:r>
      <w:r w:rsidR="00156E82" w:rsidRPr="00B152B1">
        <w:t xml:space="preserve"> - </w:t>
      </w:r>
      <w:r w:rsidR="00330619">
        <w:fldChar w:fldCharType="begin"/>
      </w:r>
      <w:r w:rsidR="00330619">
        <w:instrText xml:space="preserve"> REF _Ref458161826 \h  \* MERGEFORMAT </w:instrText>
      </w:r>
      <w:r w:rsidR="00330619">
        <w:fldChar w:fldCharType="separate"/>
      </w:r>
      <w:r w:rsidR="00625DD0" w:rsidRPr="00625DD0">
        <w:t>Informování žadatele o výsledku hodnocení a výběru projektu</w:t>
      </w:r>
      <w:r w:rsidR="00330619">
        <w:fldChar w:fldCharType="end"/>
      </w:r>
      <w:r w:rsidR="00156E82" w:rsidRPr="00B152B1">
        <w:t>.</w:t>
      </w:r>
    </w:p>
    <w:p w14:paraId="5FCCDEE5" w14:textId="77777777" w:rsidR="00BD14C5" w:rsidRPr="0014589E" w:rsidRDefault="00BD14C5" w:rsidP="000F195B">
      <w:pPr>
        <w:pStyle w:val="Nadpis2"/>
      </w:pPr>
      <w:bookmarkStart w:id="1686" w:name="_Toc439869125"/>
      <w:bookmarkStart w:id="1687" w:name="_Toc439869489"/>
      <w:bookmarkStart w:id="1688" w:name="_Toc439924589"/>
      <w:bookmarkStart w:id="1689" w:name="_Toc439924902"/>
      <w:bookmarkStart w:id="1690" w:name="_Toc439925209"/>
      <w:bookmarkStart w:id="1691" w:name="_Toc423675994"/>
      <w:bookmarkStart w:id="1692" w:name="_Toc423707058"/>
      <w:bookmarkStart w:id="1693" w:name="_Toc424128557"/>
      <w:bookmarkStart w:id="1694" w:name="_Ref424298550"/>
      <w:bookmarkStart w:id="1695" w:name="_Ref424298557"/>
      <w:bookmarkStart w:id="1696" w:name="_Ref426289278"/>
      <w:bookmarkStart w:id="1697" w:name="_Ref426289329"/>
      <w:bookmarkStart w:id="1698" w:name="_Ref426620711"/>
      <w:bookmarkStart w:id="1699" w:name="_Toc439685375"/>
      <w:bookmarkStart w:id="1700" w:name="_Toc483314227"/>
      <w:bookmarkEnd w:id="1686"/>
      <w:bookmarkEnd w:id="1687"/>
      <w:bookmarkEnd w:id="1688"/>
      <w:bookmarkEnd w:id="1689"/>
      <w:bookmarkEnd w:id="1690"/>
      <w:r w:rsidRPr="006C4EA5">
        <w:t>Rozhodnutí</w:t>
      </w:r>
      <w:r w:rsidRPr="0014589E">
        <w:t xml:space="preserve"> o výběru běžných projektů v průběžných výzvách</w:t>
      </w:r>
      <w:bookmarkEnd w:id="1691"/>
      <w:bookmarkEnd w:id="1692"/>
      <w:bookmarkEnd w:id="1693"/>
      <w:bookmarkEnd w:id="1694"/>
      <w:bookmarkEnd w:id="1695"/>
      <w:bookmarkEnd w:id="1696"/>
      <w:bookmarkEnd w:id="1697"/>
      <w:bookmarkEnd w:id="1698"/>
      <w:bookmarkEnd w:id="1699"/>
      <w:bookmarkEnd w:id="1700"/>
    </w:p>
    <w:p w14:paraId="518FD381" w14:textId="77777777" w:rsidR="00BD14C5" w:rsidRPr="00604386" w:rsidRDefault="00BD14C5" w:rsidP="006C4EA5">
      <w:pPr>
        <w:pStyle w:val="odstavec"/>
        <w:spacing w:before="100" w:beforeAutospacing="1" w:after="100" w:afterAutospacing="1"/>
        <w:rPr>
          <w:rFonts w:cs="Arial"/>
          <w:sz w:val="22"/>
          <w:szCs w:val="22"/>
        </w:rPr>
      </w:pPr>
      <w:r w:rsidRPr="00604386">
        <w:rPr>
          <w:rFonts w:cs="Arial"/>
          <w:sz w:val="22"/>
          <w:szCs w:val="22"/>
        </w:rPr>
        <w:t xml:space="preserve">Na základě výstupů hodnotící komise je </w:t>
      </w:r>
      <w:r w:rsidR="00A435E8" w:rsidRPr="00604386">
        <w:rPr>
          <w:rFonts w:cs="Arial"/>
          <w:sz w:val="22"/>
          <w:szCs w:val="22"/>
        </w:rPr>
        <w:t xml:space="preserve">žádosto podporu </w:t>
      </w:r>
      <w:r w:rsidRPr="00604386">
        <w:rPr>
          <w:rFonts w:cs="Arial"/>
          <w:sz w:val="22"/>
          <w:szCs w:val="22"/>
        </w:rPr>
        <w:t>předkládána ministru dopravy ke</w:t>
      </w:r>
      <w:r w:rsidR="007B6F81">
        <w:rPr>
          <w:rFonts w:cs="Arial"/>
          <w:sz w:val="22"/>
          <w:szCs w:val="22"/>
        </w:rPr>
        <w:t> </w:t>
      </w:r>
      <w:r w:rsidRPr="00604386">
        <w:rPr>
          <w:rFonts w:cs="Arial"/>
          <w:sz w:val="22"/>
          <w:szCs w:val="22"/>
        </w:rPr>
        <w:t xml:space="preserve">schválení / zamítnutí. </w:t>
      </w:r>
    </w:p>
    <w:p w14:paraId="15B1CD50" w14:textId="77777777" w:rsidR="00BD14C5" w:rsidRDefault="00BD14C5" w:rsidP="006C4EA5">
      <w:pPr>
        <w:pStyle w:val="odstavec"/>
        <w:spacing w:before="100" w:beforeAutospacing="1" w:after="100" w:afterAutospacing="1"/>
        <w:rPr>
          <w:rFonts w:cs="Arial"/>
          <w:sz w:val="22"/>
          <w:szCs w:val="22"/>
        </w:rPr>
      </w:pPr>
      <w:r w:rsidRPr="00604386">
        <w:rPr>
          <w:rFonts w:cs="Arial"/>
          <w:sz w:val="22"/>
          <w:szCs w:val="22"/>
        </w:rPr>
        <w:t>Pro projekty, které byly kladně posouzeny hodnotící komisí</w:t>
      </w:r>
      <w:r w:rsidR="00FE2650" w:rsidRPr="00604386">
        <w:rPr>
          <w:rFonts w:cs="Arial"/>
          <w:sz w:val="22"/>
          <w:szCs w:val="22"/>
        </w:rPr>
        <w:t xml:space="preserve">,podepisuje </w:t>
      </w:r>
      <w:r w:rsidRPr="00604386">
        <w:rPr>
          <w:rFonts w:cs="Arial"/>
          <w:sz w:val="22"/>
          <w:szCs w:val="22"/>
        </w:rPr>
        <w:t xml:space="preserve">ministr dopravy Schvalovací protokol. </w:t>
      </w:r>
      <w:r w:rsidR="00740C9B" w:rsidRPr="00604386">
        <w:rPr>
          <w:rFonts w:cs="Arial"/>
          <w:sz w:val="22"/>
          <w:szCs w:val="22"/>
        </w:rPr>
        <w:t>V případě, že hodnotící komis</w:t>
      </w:r>
      <w:r w:rsidR="00B12AB9">
        <w:rPr>
          <w:rFonts w:cs="Arial"/>
          <w:sz w:val="22"/>
          <w:szCs w:val="22"/>
        </w:rPr>
        <w:t xml:space="preserve">e doporučí k financování </w:t>
      </w:r>
      <w:r w:rsidR="00740C9B" w:rsidRPr="00604386">
        <w:rPr>
          <w:rFonts w:cs="Arial"/>
          <w:sz w:val="22"/>
          <w:szCs w:val="22"/>
        </w:rPr>
        <w:t>s výhradou“, budou výhrady zohledněny v podmínkách Schvalovacího protokolu.</w:t>
      </w:r>
      <w:r w:rsidRPr="00604386">
        <w:rPr>
          <w:rFonts w:cs="Arial"/>
          <w:sz w:val="22"/>
          <w:szCs w:val="22"/>
        </w:rPr>
        <w:t>Nedílnou součástí Schvalovacího protokolu je Specifikace projektu</w:t>
      </w:r>
      <w:r w:rsidR="00461EC6">
        <w:rPr>
          <w:rFonts w:cs="Arial"/>
          <w:sz w:val="22"/>
          <w:szCs w:val="22"/>
        </w:rPr>
        <w:t xml:space="preserve">, kterou podepisuje Ředitel odboru fondů EU do 10 pracovních dnů od obdržení podepsaného schvalovacího protokolu.  </w:t>
      </w:r>
      <w:r w:rsidRPr="00604386">
        <w:rPr>
          <w:rFonts w:cs="Arial"/>
          <w:sz w:val="22"/>
          <w:szCs w:val="22"/>
        </w:rPr>
        <w:t xml:space="preserve"> O schválení výběru projektů ministrem dopravy je příjemce informován prostřednictvím </w:t>
      </w:r>
      <w:r w:rsidR="0022787F">
        <w:rPr>
          <w:rFonts w:cs="Arial"/>
          <w:sz w:val="22"/>
          <w:szCs w:val="22"/>
        </w:rPr>
        <w:t>I</w:t>
      </w:r>
      <w:r w:rsidR="0022787F" w:rsidRPr="00604386">
        <w:rPr>
          <w:rFonts w:cs="Arial"/>
          <w:sz w:val="22"/>
          <w:szCs w:val="22"/>
        </w:rPr>
        <w:t>S</w:t>
      </w:r>
      <w:r w:rsidR="0022787F">
        <w:rPr>
          <w:rFonts w:cs="Arial"/>
          <w:sz w:val="22"/>
          <w:szCs w:val="22"/>
        </w:rPr>
        <w:t xml:space="preserve"> KP</w:t>
      </w:r>
      <w:r w:rsidR="0022787F" w:rsidRPr="00604386">
        <w:rPr>
          <w:rFonts w:cs="Arial"/>
          <w:sz w:val="22"/>
          <w:szCs w:val="22"/>
        </w:rPr>
        <w:t>14</w:t>
      </w:r>
      <w:r w:rsidRPr="00604386">
        <w:rPr>
          <w:rFonts w:cs="Arial"/>
          <w:sz w:val="22"/>
          <w:szCs w:val="22"/>
        </w:rPr>
        <w:t xml:space="preserve">+ do 5 pracovních dnů od obdržení </w:t>
      </w:r>
      <w:r w:rsidR="00740C9B">
        <w:rPr>
          <w:rFonts w:cs="Arial"/>
          <w:sz w:val="22"/>
          <w:szCs w:val="22"/>
        </w:rPr>
        <w:t>podepsaného schvalovacího protokolu</w:t>
      </w:r>
      <w:r w:rsidRPr="00604386">
        <w:rPr>
          <w:rFonts w:cs="Arial"/>
          <w:sz w:val="22"/>
          <w:szCs w:val="22"/>
        </w:rPr>
        <w:t>.</w:t>
      </w:r>
      <w:r w:rsidR="00886000">
        <w:rPr>
          <w:rFonts w:cs="Arial"/>
          <w:sz w:val="22"/>
          <w:szCs w:val="22"/>
        </w:rPr>
        <w:t>Žadateli</w:t>
      </w:r>
      <w:r w:rsidR="00461EC6">
        <w:rPr>
          <w:rFonts w:cs="Arial"/>
          <w:sz w:val="22"/>
          <w:szCs w:val="22"/>
        </w:rPr>
        <w:t xml:space="preserve"> je odeslán podepsaný schvalovací protokol projektu nejpozději do 5 pracovních dnů po podpisu specifikace projektu. </w:t>
      </w:r>
    </w:p>
    <w:p w14:paraId="611E3A8C" w14:textId="77777777" w:rsidR="00675D84" w:rsidRDefault="00E95A4D" w:rsidP="002E41E3">
      <w:pPr>
        <w:pStyle w:val="odstavec"/>
        <w:spacing w:before="100" w:beforeAutospacing="1" w:after="100" w:afterAutospacing="1"/>
        <w:rPr>
          <w:rFonts w:cs="Arial"/>
          <w:sz w:val="22"/>
          <w:szCs w:val="22"/>
        </w:rPr>
      </w:pPr>
      <w:r w:rsidRPr="00E95A4D">
        <w:rPr>
          <w:rFonts w:cs="Arial"/>
          <w:sz w:val="22"/>
          <w:szCs w:val="22"/>
        </w:rPr>
        <w:t xml:space="preserve">Nejpozději do 5 pracovních dnů po podpisu specifikace projektu ze strany ŘdO 430 zasílá </w:t>
      </w:r>
      <w:r w:rsidR="00FF4FDE">
        <w:rPr>
          <w:rFonts w:cs="Arial"/>
          <w:sz w:val="22"/>
          <w:szCs w:val="22"/>
        </w:rPr>
        <w:t>ŘO</w:t>
      </w:r>
      <w:r w:rsidRPr="00E95A4D">
        <w:rPr>
          <w:rFonts w:cs="Arial"/>
          <w:sz w:val="22"/>
          <w:szCs w:val="22"/>
        </w:rPr>
        <w:t xml:space="preserve"> společně s podepsaným Schvalovacím protokolem (včetně specifikace) pokyn SFDI k uzavření Rámcové smlouvy o financování projektu (dále jen „Smlouva“) s příjemcem nebo věcně příslušnému odboru pokyn k vydání Rozhodnutí o poskytnutí dotace. </w:t>
      </w:r>
    </w:p>
    <w:p w14:paraId="5FB8E772" w14:textId="77777777" w:rsidR="00886000" w:rsidRPr="00604386" w:rsidRDefault="00886000" w:rsidP="006C4EA5">
      <w:pPr>
        <w:pStyle w:val="odstavec"/>
        <w:spacing w:before="100" w:beforeAutospacing="1" w:after="100" w:afterAutospacing="1"/>
        <w:rPr>
          <w:rFonts w:cs="Arial"/>
          <w:sz w:val="22"/>
          <w:szCs w:val="22"/>
        </w:rPr>
      </w:pPr>
      <w:r w:rsidRPr="00886000">
        <w:rPr>
          <w:rFonts w:cs="Arial"/>
          <w:sz w:val="22"/>
          <w:szCs w:val="22"/>
        </w:rPr>
        <w:t>V případě, že žadatel po vydání Schvalovacího protokolu není schopen dodržet termíny či jiné údaje, ke kterým je zavázán ve Schvalovacím protokolu písemně požádá ŘO o jeho změnu. Žadatel je povinen o vydání změnového schvalovacího protokolu požádat bezprostředně po</w:t>
      </w:r>
      <w:r w:rsidR="00B11D30">
        <w:rPr>
          <w:rFonts w:cs="Arial"/>
          <w:sz w:val="22"/>
          <w:szCs w:val="22"/>
        </w:rPr>
        <w:t> </w:t>
      </w:r>
      <w:r w:rsidRPr="00886000">
        <w:rPr>
          <w:rFonts w:cs="Arial"/>
          <w:sz w:val="22"/>
          <w:szCs w:val="22"/>
        </w:rPr>
        <w:t xml:space="preserve">okamžiku, kdy příčina změny projektu nastala. </w:t>
      </w:r>
    </w:p>
    <w:p w14:paraId="5393F168" w14:textId="302257CF" w:rsidR="00BD14C5" w:rsidRPr="004D1281" w:rsidRDefault="00BD14C5" w:rsidP="006C4EA5">
      <w:pPr>
        <w:pStyle w:val="odstavec"/>
        <w:spacing w:before="100" w:beforeAutospacing="1" w:after="100" w:afterAutospacing="1"/>
        <w:rPr>
          <w:rFonts w:cs="Arial"/>
          <w:sz w:val="22"/>
          <w:szCs w:val="22"/>
        </w:rPr>
      </w:pPr>
      <w:r w:rsidRPr="00604386">
        <w:rPr>
          <w:rFonts w:cs="Arial"/>
          <w:sz w:val="22"/>
          <w:szCs w:val="22"/>
        </w:rPr>
        <w:t>V případě, že ministr dopravy nepodepíše, resp. zamítne schválení předložené žádosti, ŘO</w:t>
      </w:r>
      <w:r w:rsidR="002F1717" w:rsidRPr="00604386">
        <w:rPr>
          <w:rFonts w:cs="Arial"/>
          <w:sz w:val="22"/>
          <w:szCs w:val="22"/>
        </w:rPr>
        <w:t xml:space="preserve"> OPD</w:t>
      </w:r>
      <w:r w:rsidRPr="00604386">
        <w:rPr>
          <w:rFonts w:cs="Arial"/>
          <w:sz w:val="22"/>
          <w:szCs w:val="22"/>
        </w:rPr>
        <w:t xml:space="preserve"> o </w:t>
      </w:r>
      <w:r w:rsidRPr="003B577C">
        <w:rPr>
          <w:rFonts w:cs="Arial"/>
          <w:sz w:val="22"/>
          <w:szCs w:val="22"/>
        </w:rPr>
        <w:t xml:space="preserve">této skutečnosti informuje žadatele přes </w:t>
      </w:r>
      <w:r w:rsidR="0012123D" w:rsidRPr="003B577C">
        <w:rPr>
          <w:rFonts w:cs="Arial"/>
          <w:sz w:val="22"/>
          <w:szCs w:val="22"/>
        </w:rPr>
        <w:t>IS KP14</w:t>
      </w:r>
      <w:r w:rsidRPr="003B577C">
        <w:rPr>
          <w:rFonts w:cs="Arial"/>
          <w:sz w:val="22"/>
          <w:szCs w:val="22"/>
        </w:rPr>
        <w:t xml:space="preserve">+, popřípadě i písemně </w:t>
      </w:r>
      <w:r w:rsidR="00886000" w:rsidRPr="004879CB">
        <w:rPr>
          <w:rFonts w:cs="Arial"/>
          <w:sz w:val="22"/>
          <w:szCs w:val="22"/>
        </w:rPr>
        <w:t xml:space="preserve">dle postupů uvedených </w:t>
      </w:r>
      <w:r w:rsidRPr="00E836FB">
        <w:rPr>
          <w:sz w:val="22"/>
        </w:rPr>
        <w:t>v</w:t>
      </w:r>
      <w:r w:rsidR="004C42BE">
        <w:rPr>
          <w:sz w:val="22"/>
        </w:rPr>
        <w:t> </w:t>
      </w:r>
      <w:r w:rsidRPr="00FB4506">
        <w:rPr>
          <w:sz w:val="22"/>
        </w:rPr>
        <w:t>kap</w:t>
      </w:r>
      <w:r w:rsidR="00886000" w:rsidRPr="00FB4506">
        <w:rPr>
          <w:sz w:val="22"/>
        </w:rPr>
        <w:t>itole</w:t>
      </w:r>
      <w:r w:rsidR="004C42BE">
        <w:rPr>
          <w:sz w:val="22"/>
        </w:rPr>
        <w:t xml:space="preserve"> </w:t>
      </w:r>
      <w:r w:rsidR="00330619">
        <w:fldChar w:fldCharType="begin"/>
      </w:r>
      <w:r w:rsidR="00330619">
        <w:instrText xml:space="preserve"> REF _Ref434849348 \r \h  \* MERGEFORMAT </w:instrText>
      </w:r>
      <w:r w:rsidR="00330619">
        <w:fldChar w:fldCharType="separate"/>
      </w:r>
      <w:r w:rsidR="00625DD0" w:rsidRPr="00625DD0">
        <w:rPr>
          <w:sz w:val="22"/>
        </w:rPr>
        <w:t>8.6</w:t>
      </w:r>
      <w:r w:rsidR="00330619">
        <w:fldChar w:fldCharType="end"/>
      </w:r>
      <w:r w:rsidR="008C5D6B" w:rsidRPr="00FB4506">
        <w:rPr>
          <w:sz w:val="22"/>
        </w:rPr>
        <w:t xml:space="preserve"> - </w:t>
      </w:r>
      <w:r w:rsidR="00330619">
        <w:fldChar w:fldCharType="begin"/>
      </w:r>
      <w:r w:rsidR="00330619">
        <w:instrText xml:space="preserve"> REF _Ref458587036 \h  \* MERGEFORMAT </w:instrText>
      </w:r>
      <w:r w:rsidR="00330619">
        <w:fldChar w:fldCharType="separate"/>
      </w:r>
      <w:r w:rsidR="00625DD0" w:rsidRPr="00625DD0">
        <w:rPr>
          <w:rFonts w:eastAsiaTheme="majorEastAsia"/>
          <w:color w:val="1F4E79" w:themeColor="accent1" w:themeShade="80"/>
          <w:sz w:val="22"/>
        </w:rPr>
        <w:t>Informování žadatele o výsledku hodnocení a výběru projektu</w:t>
      </w:r>
      <w:r w:rsidR="00330619">
        <w:fldChar w:fldCharType="end"/>
      </w:r>
      <w:r w:rsidR="00FE1305" w:rsidRPr="00FB4506">
        <w:rPr>
          <w:sz w:val="22"/>
        </w:rPr>
        <w:t>.</w:t>
      </w:r>
      <w:r w:rsidR="00C9733B" w:rsidRPr="003B577C">
        <w:rPr>
          <w:rFonts w:cs="Arial"/>
          <w:sz w:val="22"/>
          <w:szCs w:val="22"/>
        </w:rPr>
        <w:t xml:space="preserve"> Žadatel je oprávněn </w:t>
      </w:r>
      <w:r w:rsidR="00BD3DDD" w:rsidRPr="003B577C">
        <w:rPr>
          <w:rFonts w:cs="Arial"/>
          <w:sz w:val="22"/>
          <w:szCs w:val="22"/>
        </w:rPr>
        <w:t>požádat o</w:t>
      </w:r>
      <w:r w:rsidR="00BD3DDD">
        <w:rPr>
          <w:rFonts w:cs="Arial"/>
          <w:sz w:val="22"/>
          <w:szCs w:val="22"/>
        </w:rPr>
        <w:t xml:space="preserve"> přezkum výsledku výběru projektu. </w:t>
      </w:r>
      <w:r w:rsidR="008C5D6B">
        <w:rPr>
          <w:rFonts w:cs="Arial"/>
          <w:sz w:val="22"/>
          <w:szCs w:val="22"/>
        </w:rPr>
        <w:t xml:space="preserve">Postupy pro podání a vyřízení žádosti </w:t>
      </w:r>
      <w:r w:rsidR="008C5D6B" w:rsidRPr="008C5D6B">
        <w:rPr>
          <w:rFonts w:cs="Arial"/>
          <w:sz w:val="22"/>
          <w:szCs w:val="22"/>
        </w:rPr>
        <w:t xml:space="preserve">o přezkum </w:t>
      </w:r>
      <w:r w:rsidR="008C5D6B">
        <w:rPr>
          <w:rFonts w:cs="Arial"/>
          <w:sz w:val="22"/>
          <w:szCs w:val="22"/>
        </w:rPr>
        <w:t xml:space="preserve">jsou uvedeny v kapitole </w:t>
      </w:r>
      <w:r w:rsidR="00C9733B" w:rsidRPr="00C9733B">
        <w:rPr>
          <w:rFonts w:cs="Arial"/>
          <w:sz w:val="22"/>
          <w:szCs w:val="22"/>
        </w:rPr>
        <w:t>kapitol</w:t>
      </w:r>
      <w:r w:rsidR="008C5D6B">
        <w:rPr>
          <w:rFonts w:cs="Arial"/>
          <w:sz w:val="22"/>
          <w:szCs w:val="22"/>
        </w:rPr>
        <w:t>e</w:t>
      </w:r>
      <w:r w:rsidR="00EC7B22">
        <w:rPr>
          <w:rFonts w:cs="Arial"/>
          <w:sz w:val="22"/>
          <w:szCs w:val="22"/>
        </w:rPr>
        <w:fldChar w:fldCharType="begin"/>
      </w:r>
      <w:r w:rsidR="0012123D">
        <w:rPr>
          <w:rFonts w:cs="Arial"/>
          <w:sz w:val="22"/>
          <w:szCs w:val="22"/>
        </w:rPr>
        <w:instrText xml:space="preserve"> REF _Ref458529834 \r \h </w:instrText>
      </w:r>
      <w:r w:rsidR="00EC7B22">
        <w:rPr>
          <w:rFonts w:cs="Arial"/>
          <w:sz w:val="22"/>
          <w:szCs w:val="22"/>
        </w:rPr>
      </w:r>
      <w:r w:rsidR="00EC7B22">
        <w:rPr>
          <w:rFonts w:cs="Arial"/>
          <w:sz w:val="22"/>
          <w:szCs w:val="22"/>
        </w:rPr>
        <w:fldChar w:fldCharType="separate"/>
      </w:r>
      <w:r w:rsidR="00625DD0">
        <w:rPr>
          <w:rFonts w:cs="Arial"/>
          <w:sz w:val="22"/>
          <w:szCs w:val="22"/>
        </w:rPr>
        <w:t>8.7</w:t>
      </w:r>
      <w:r w:rsidR="00EC7B22">
        <w:rPr>
          <w:rFonts w:cs="Arial"/>
          <w:sz w:val="22"/>
          <w:szCs w:val="22"/>
        </w:rPr>
        <w:fldChar w:fldCharType="end"/>
      </w:r>
      <w:r w:rsidR="0012123D">
        <w:rPr>
          <w:rFonts w:cs="Arial"/>
          <w:sz w:val="22"/>
          <w:szCs w:val="22"/>
        </w:rPr>
        <w:t xml:space="preserve"> - </w:t>
      </w:r>
      <w:r w:rsidR="00330619">
        <w:fldChar w:fldCharType="begin"/>
      </w:r>
      <w:r w:rsidR="00330619">
        <w:instrText xml:space="preserve"> REF _Ref458529834 \h  \* MERGEFORMAT </w:instrText>
      </w:r>
      <w:r w:rsidR="00330619">
        <w:fldChar w:fldCharType="separate"/>
      </w:r>
      <w:r w:rsidR="00625DD0" w:rsidRPr="00625DD0">
        <w:rPr>
          <w:sz w:val="22"/>
        </w:rPr>
        <w:t>Žádost o přezkum</w:t>
      </w:r>
      <w:r w:rsidR="00330619">
        <w:fldChar w:fldCharType="end"/>
      </w:r>
      <w:r w:rsidR="00C9733B" w:rsidRPr="004D1281">
        <w:rPr>
          <w:rFonts w:cs="Arial"/>
          <w:sz w:val="22"/>
          <w:szCs w:val="22"/>
        </w:rPr>
        <w:t>.</w:t>
      </w:r>
    </w:p>
    <w:p w14:paraId="6DA0F952" w14:textId="77777777" w:rsidR="00BD14C5" w:rsidRPr="00BB7693" w:rsidRDefault="00BD14C5" w:rsidP="000F195B">
      <w:pPr>
        <w:pStyle w:val="Nadpis2"/>
      </w:pPr>
      <w:bookmarkStart w:id="1701" w:name="_Toc439869127"/>
      <w:bookmarkStart w:id="1702" w:name="_Toc439869491"/>
      <w:bookmarkStart w:id="1703" w:name="_Toc439924591"/>
      <w:bookmarkStart w:id="1704" w:name="_Toc439924904"/>
      <w:bookmarkStart w:id="1705" w:name="_Toc439925211"/>
      <w:bookmarkStart w:id="1706" w:name="_Toc423675995"/>
      <w:bookmarkStart w:id="1707" w:name="_Toc423707059"/>
      <w:bookmarkStart w:id="1708" w:name="_Toc424128558"/>
      <w:bookmarkStart w:id="1709" w:name="_Ref424298589"/>
      <w:bookmarkStart w:id="1710" w:name="_Ref424298603"/>
      <w:bookmarkStart w:id="1711" w:name="_Ref426289339"/>
      <w:bookmarkStart w:id="1712" w:name="_Ref426620717"/>
      <w:bookmarkStart w:id="1713" w:name="_Toc439685376"/>
      <w:bookmarkStart w:id="1714" w:name="_Toc483314228"/>
      <w:bookmarkEnd w:id="1701"/>
      <w:bookmarkEnd w:id="1702"/>
      <w:bookmarkEnd w:id="1703"/>
      <w:bookmarkEnd w:id="1704"/>
      <w:bookmarkEnd w:id="1705"/>
      <w:r w:rsidRPr="006C4EA5">
        <w:t>Rozhodnutí</w:t>
      </w:r>
      <w:r w:rsidRPr="00BB7693">
        <w:t xml:space="preserve"> o výběru běžných projektů v kolových výzvách</w:t>
      </w:r>
      <w:bookmarkEnd w:id="1706"/>
      <w:bookmarkEnd w:id="1707"/>
      <w:bookmarkEnd w:id="1708"/>
      <w:bookmarkEnd w:id="1709"/>
      <w:bookmarkEnd w:id="1710"/>
      <w:bookmarkEnd w:id="1711"/>
      <w:bookmarkEnd w:id="1712"/>
      <w:bookmarkEnd w:id="1713"/>
      <w:bookmarkEnd w:id="1714"/>
    </w:p>
    <w:p w14:paraId="5389B71F" w14:textId="77777777" w:rsidR="003F2B64" w:rsidRDefault="00BD14C5" w:rsidP="006C4EA5">
      <w:pPr>
        <w:pStyle w:val="odstavec"/>
        <w:spacing w:before="100" w:beforeAutospacing="1" w:after="100" w:afterAutospacing="1"/>
        <w:rPr>
          <w:rFonts w:cs="Arial"/>
          <w:sz w:val="22"/>
          <w:szCs w:val="22"/>
        </w:rPr>
      </w:pPr>
      <w:r w:rsidRPr="00604386">
        <w:rPr>
          <w:rFonts w:cs="Arial"/>
          <w:sz w:val="22"/>
          <w:szCs w:val="22"/>
        </w:rPr>
        <w:t>V případě kolových výzev, kde bude schvalován / zamítán seznam projektů z celé výzvy, připraví ŘO na základě výstupů hodnotící komise souhrnnou informaci (seznam) o doporučených / nedoporučených žádost</w:t>
      </w:r>
      <w:r w:rsidR="003F2B64">
        <w:rPr>
          <w:rFonts w:cs="Arial"/>
          <w:sz w:val="22"/>
          <w:szCs w:val="22"/>
        </w:rPr>
        <w:t>ech</w:t>
      </w:r>
      <w:r w:rsidRPr="00604386">
        <w:rPr>
          <w:rFonts w:cs="Arial"/>
          <w:sz w:val="22"/>
          <w:szCs w:val="22"/>
        </w:rPr>
        <w:t xml:space="preserve"> ke spolufinancování z fondů EU. </w:t>
      </w:r>
    </w:p>
    <w:p w14:paraId="654315AC" w14:textId="77777777" w:rsidR="00BD14C5" w:rsidRPr="00604386" w:rsidRDefault="00BD14C5" w:rsidP="006C4EA5">
      <w:pPr>
        <w:pStyle w:val="odstavec"/>
        <w:spacing w:before="100" w:beforeAutospacing="1" w:after="100" w:afterAutospacing="1"/>
        <w:rPr>
          <w:rFonts w:cs="Arial"/>
          <w:sz w:val="22"/>
          <w:szCs w:val="22"/>
        </w:rPr>
      </w:pPr>
      <w:r w:rsidRPr="00604386">
        <w:rPr>
          <w:rFonts w:cs="Arial"/>
          <w:sz w:val="22"/>
          <w:szCs w:val="22"/>
        </w:rPr>
        <w:t>Tato informace je zaslána ministru dopravy ke schválení, nejpozději do 15 pracovních dnů po</w:t>
      </w:r>
      <w:r w:rsidR="000311B3" w:rsidRPr="00604386">
        <w:rPr>
          <w:rFonts w:cs="Arial"/>
          <w:sz w:val="22"/>
          <w:szCs w:val="22"/>
        </w:rPr>
        <w:t> </w:t>
      </w:r>
      <w:r w:rsidRPr="00604386">
        <w:rPr>
          <w:rFonts w:cs="Arial"/>
          <w:sz w:val="22"/>
          <w:szCs w:val="22"/>
        </w:rPr>
        <w:t xml:space="preserve">skončení procesu hodnocení (tj. po podpisu zápisu z jednání hodnotící komise), a to společně s návrhy Schvalovacích protokolů doporučených projektů. </w:t>
      </w:r>
      <w:r w:rsidR="003F2B64" w:rsidRPr="003F2B64">
        <w:rPr>
          <w:rFonts w:cs="Arial"/>
          <w:sz w:val="22"/>
          <w:szCs w:val="22"/>
        </w:rPr>
        <w:t xml:space="preserve">V odůvodněných případech může být tato lhůta prodloužena. V případě, že HK </w:t>
      </w:r>
      <w:r w:rsidR="00E0573C">
        <w:rPr>
          <w:rFonts w:cs="Arial"/>
          <w:sz w:val="22"/>
          <w:szCs w:val="22"/>
        </w:rPr>
        <w:t xml:space="preserve">doporučí projekt k financování </w:t>
      </w:r>
      <w:r w:rsidR="003F2B64" w:rsidRPr="003F2B64">
        <w:rPr>
          <w:rFonts w:cs="Arial"/>
          <w:sz w:val="22"/>
          <w:szCs w:val="22"/>
        </w:rPr>
        <w:t xml:space="preserve"> s výhradou“, budou výhrady zohledněny v podmínkách Schvalovacího protokolu. Takto formulované podmínky </w:t>
      </w:r>
      <w:r w:rsidR="003F2B64">
        <w:rPr>
          <w:rFonts w:cs="Arial"/>
          <w:sz w:val="22"/>
          <w:szCs w:val="22"/>
        </w:rPr>
        <w:t>budou</w:t>
      </w:r>
      <w:r w:rsidR="003F2B64" w:rsidRPr="003F2B64">
        <w:rPr>
          <w:rFonts w:cs="Arial"/>
          <w:sz w:val="22"/>
          <w:szCs w:val="22"/>
        </w:rPr>
        <w:t xml:space="preserve"> vždy obsahovat i konkrétní lhůtu či termín pro jejich splnění.</w:t>
      </w:r>
      <w:r w:rsidRPr="00604386">
        <w:rPr>
          <w:rFonts w:cs="Arial"/>
          <w:sz w:val="22"/>
          <w:szCs w:val="22"/>
        </w:rPr>
        <w:t>Jako podklad budou přiloženy i projektové žádosti a výstupy hodnotící komise.</w:t>
      </w:r>
    </w:p>
    <w:p w14:paraId="59A35986" w14:textId="77777777" w:rsidR="00BD14C5" w:rsidRPr="00604386" w:rsidRDefault="00BD14C5" w:rsidP="006C4EA5">
      <w:pPr>
        <w:pStyle w:val="odstavec"/>
        <w:spacing w:before="100" w:beforeAutospacing="1" w:after="100" w:afterAutospacing="1"/>
        <w:rPr>
          <w:rFonts w:cs="Arial"/>
          <w:sz w:val="22"/>
          <w:szCs w:val="22"/>
        </w:rPr>
      </w:pPr>
      <w:r w:rsidRPr="00604386">
        <w:rPr>
          <w:rFonts w:cs="Arial"/>
          <w:sz w:val="22"/>
          <w:szCs w:val="22"/>
        </w:rPr>
        <w:t xml:space="preserve">Po schválení/neschválení ministrem dopravy informuje ŘO </w:t>
      </w:r>
      <w:r w:rsidR="002F1717" w:rsidRPr="00604386">
        <w:rPr>
          <w:rFonts w:cs="Arial"/>
          <w:sz w:val="22"/>
          <w:szCs w:val="22"/>
        </w:rPr>
        <w:t xml:space="preserve">OPD </w:t>
      </w:r>
      <w:r w:rsidRPr="00604386">
        <w:rPr>
          <w:rFonts w:cs="Arial"/>
          <w:sz w:val="22"/>
          <w:szCs w:val="22"/>
        </w:rPr>
        <w:t xml:space="preserve">žadatele o výsledku prostřednictvím </w:t>
      </w:r>
      <w:r w:rsidR="0022787F">
        <w:rPr>
          <w:rFonts w:cs="Arial"/>
          <w:sz w:val="22"/>
          <w:szCs w:val="22"/>
        </w:rPr>
        <w:t>I</w:t>
      </w:r>
      <w:r w:rsidR="0022787F" w:rsidRPr="00604386">
        <w:rPr>
          <w:rFonts w:cs="Arial"/>
          <w:sz w:val="22"/>
          <w:szCs w:val="22"/>
        </w:rPr>
        <w:t>S</w:t>
      </w:r>
      <w:r w:rsidR="0022787F">
        <w:rPr>
          <w:rFonts w:cs="Arial"/>
          <w:sz w:val="22"/>
          <w:szCs w:val="22"/>
        </w:rPr>
        <w:t xml:space="preserve"> KP</w:t>
      </w:r>
      <w:r w:rsidR="0022787F" w:rsidRPr="00604386">
        <w:rPr>
          <w:rFonts w:cs="Arial"/>
          <w:sz w:val="22"/>
          <w:szCs w:val="22"/>
        </w:rPr>
        <w:t>14</w:t>
      </w:r>
      <w:r w:rsidRPr="00604386">
        <w:rPr>
          <w:rFonts w:cs="Arial"/>
          <w:sz w:val="22"/>
          <w:szCs w:val="22"/>
        </w:rPr>
        <w:t>+</w:t>
      </w:r>
      <w:r w:rsidR="00E0573C" w:rsidRPr="00E0573C">
        <w:rPr>
          <w:rFonts w:cs="Arial"/>
          <w:sz w:val="22"/>
          <w:szCs w:val="22"/>
        </w:rPr>
        <w:t>nejpozději do 5 pracovních dnů od obdržení příslušných dokumentů</w:t>
      </w:r>
      <w:r w:rsidRPr="00604386">
        <w:rPr>
          <w:rFonts w:cs="Arial"/>
          <w:sz w:val="22"/>
          <w:szCs w:val="22"/>
        </w:rPr>
        <w:t>. V případě schválených projektů je žadateli zároveň zaslán podepsaný Schvalovací protokol a žádost o aktualizaci formulářů EDS (pokud je to v daném případě relevantní), která následně umožní vydat Registrační list akce. Po</w:t>
      </w:r>
      <w:r w:rsidR="005E03E1" w:rsidRPr="00604386">
        <w:rPr>
          <w:rFonts w:cs="Arial"/>
          <w:sz w:val="22"/>
          <w:szCs w:val="22"/>
        </w:rPr>
        <w:t> </w:t>
      </w:r>
      <w:r w:rsidRPr="00604386">
        <w:rPr>
          <w:rFonts w:cs="Arial"/>
          <w:sz w:val="22"/>
          <w:szCs w:val="22"/>
        </w:rPr>
        <w:t>splnění případných podmínek předepsaných v Registračním listu a na základě písemné žádosti žadatele je ŘO</w:t>
      </w:r>
      <w:r w:rsidR="002F1717" w:rsidRPr="00604386">
        <w:rPr>
          <w:rFonts w:cs="Arial"/>
          <w:sz w:val="22"/>
          <w:szCs w:val="22"/>
        </w:rPr>
        <w:t xml:space="preserve"> OPD </w:t>
      </w:r>
      <w:r w:rsidRPr="00604386">
        <w:rPr>
          <w:rFonts w:cs="Arial"/>
          <w:sz w:val="22"/>
          <w:szCs w:val="22"/>
        </w:rPr>
        <w:t xml:space="preserve">vydáno Rozhodnutí o poskytnutí dotace </w:t>
      </w:r>
      <w:r w:rsidR="00B926FA">
        <w:rPr>
          <w:rFonts w:cs="Arial"/>
          <w:sz w:val="22"/>
          <w:szCs w:val="22"/>
        </w:rPr>
        <w:t xml:space="preserve">dle postupů uvedeného </w:t>
      </w:r>
      <w:r w:rsidRPr="00604386">
        <w:rPr>
          <w:rFonts w:cs="Arial"/>
          <w:sz w:val="22"/>
          <w:szCs w:val="22"/>
        </w:rPr>
        <w:t xml:space="preserve">v kap. </w:t>
      </w:r>
      <w:r w:rsidR="00330619">
        <w:fldChar w:fldCharType="begin"/>
      </w:r>
      <w:r w:rsidR="00330619">
        <w:instrText xml:space="preserve"> REF _Ref430017672 \r \h  \* MERGEFORMAT </w:instrText>
      </w:r>
      <w:r w:rsidR="00330619">
        <w:fldChar w:fldCharType="separate"/>
      </w:r>
      <w:r w:rsidR="00625DD0" w:rsidRPr="00625DD0">
        <w:rPr>
          <w:rFonts w:cs="Arial"/>
          <w:sz w:val="22"/>
          <w:szCs w:val="22"/>
        </w:rPr>
        <w:t>9.2</w:t>
      </w:r>
      <w:r w:rsidR="00330619">
        <w:fldChar w:fldCharType="end"/>
      </w:r>
      <w:r w:rsidRPr="00604386">
        <w:rPr>
          <w:rFonts w:cs="Arial"/>
          <w:sz w:val="22"/>
          <w:szCs w:val="22"/>
        </w:rPr>
        <w:t>)</w:t>
      </w:r>
      <w:r w:rsidR="00532305" w:rsidRPr="00604386">
        <w:rPr>
          <w:rFonts w:cs="Arial"/>
          <w:sz w:val="22"/>
          <w:szCs w:val="22"/>
        </w:rPr>
        <w:t>.</w:t>
      </w:r>
    </w:p>
    <w:p w14:paraId="6AAE550D" w14:textId="77777777" w:rsidR="00BD14C5" w:rsidRPr="00604386" w:rsidRDefault="00BD14C5" w:rsidP="006C4EA5">
      <w:pPr>
        <w:pStyle w:val="odstavec"/>
        <w:spacing w:before="100" w:beforeAutospacing="1" w:after="100" w:afterAutospacing="1"/>
        <w:rPr>
          <w:rFonts w:cs="Arial"/>
          <w:sz w:val="22"/>
          <w:szCs w:val="22"/>
        </w:rPr>
      </w:pPr>
      <w:r w:rsidRPr="00604386">
        <w:rPr>
          <w:rFonts w:cs="Arial"/>
          <w:sz w:val="22"/>
          <w:szCs w:val="22"/>
        </w:rPr>
        <w:t xml:space="preserve">U projektů v rámci kolových výzev, které spadají pod SC financované prostřednictvím SFDI, je po vydání Schvalovacích protokolů postupováno analogicky jako u projektů v průběžných výzvách (viz kapitola </w:t>
      </w:r>
      <w:r w:rsidR="00330619">
        <w:fldChar w:fldCharType="begin"/>
      </w:r>
      <w:r w:rsidR="00330619">
        <w:instrText xml:space="preserve"> REF _Ref430017721 \r \h  \* MERGEFORMAT </w:instrText>
      </w:r>
      <w:r w:rsidR="00330619">
        <w:fldChar w:fldCharType="separate"/>
      </w:r>
      <w:r w:rsidR="00625DD0" w:rsidRPr="00625DD0">
        <w:rPr>
          <w:rFonts w:cs="Arial"/>
          <w:sz w:val="22"/>
          <w:szCs w:val="22"/>
        </w:rPr>
        <w:t>9.2.2</w:t>
      </w:r>
      <w:r w:rsidR="00330619">
        <w:fldChar w:fldCharType="end"/>
      </w:r>
      <w:r w:rsidR="00193C5D" w:rsidRPr="00604386">
        <w:rPr>
          <w:rFonts w:cs="Arial"/>
          <w:sz w:val="22"/>
          <w:szCs w:val="22"/>
        </w:rPr>
        <w:t>.</w:t>
      </w:r>
      <w:r w:rsidRPr="00604386">
        <w:rPr>
          <w:rFonts w:cs="Arial"/>
          <w:sz w:val="22"/>
          <w:szCs w:val="22"/>
        </w:rPr>
        <w:t>).</w:t>
      </w:r>
    </w:p>
    <w:p w14:paraId="3D01B8BA" w14:textId="77777777" w:rsidR="00BD14C5" w:rsidRPr="00604386" w:rsidRDefault="00BD14C5" w:rsidP="002E41E3">
      <w:pPr>
        <w:pStyle w:val="odstavec"/>
        <w:spacing w:before="100" w:beforeAutospacing="1" w:after="100" w:afterAutospacing="1"/>
        <w:rPr>
          <w:rFonts w:cs="Arial"/>
          <w:sz w:val="22"/>
          <w:szCs w:val="22"/>
        </w:rPr>
      </w:pPr>
      <w:r w:rsidRPr="00604386">
        <w:rPr>
          <w:rFonts w:cs="Arial"/>
          <w:sz w:val="22"/>
          <w:szCs w:val="22"/>
        </w:rPr>
        <w:t xml:space="preserve">Oznámení o schválení či neschválení projektové žádosti či další komunikace s žadatelem související s výsledkem schvalovacího procesu projektové žádosti je realizována cestou </w:t>
      </w:r>
      <w:r w:rsidR="0022787F">
        <w:rPr>
          <w:rFonts w:cs="Arial"/>
          <w:sz w:val="22"/>
          <w:szCs w:val="22"/>
        </w:rPr>
        <w:t>I</w:t>
      </w:r>
      <w:r w:rsidR="0022787F" w:rsidRPr="00604386">
        <w:rPr>
          <w:rFonts w:cs="Arial"/>
          <w:sz w:val="22"/>
          <w:szCs w:val="22"/>
        </w:rPr>
        <w:t>S</w:t>
      </w:r>
      <w:r w:rsidR="0022787F">
        <w:rPr>
          <w:rFonts w:cs="Arial"/>
          <w:sz w:val="22"/>
          <w:szCs w:val="22"/>
        </w:rPr>
        <w:t xml:space="preserve"> KP</w:t>
      </w:r>
      <w:r w:rsidR="0022787F" w:rsidRPr="00604386">
        <w:rPr>
          <w:rFonts w:cs="Arial"/>
          <w:sz w:val="22"/>
          <w:szCs w:val="22"/>
        </w:rPr>
        <w:t>14</w:t>
      </w:r>
      <w:r w:rsidRPr="00604386">
        <w:rPr>
          <w:rFonts w:cs="Arial"/>
          <w:sz w:val="22"/>
          <w:szCs w:val="22"/>
        </w:rPr>
        <w:t xml:space="preserve">+, popřípadě i písemně (blíže viz kap. </w:t>
      </w:r>
      <w:r w:rsidR="00330619">
        <w:fldChar w:fldCharType="begin"/>
      </w:r>
      <w:r w:rsidR="00330619">
        <w:instrText xml:space="preserve"> REF _Ref426621055 \r \h  \* MERGEFORMAT </w:instrText>
      </w:r>
      <w:r w:rsidR="00330619">
        <w:fldChar w:fldCharType="separate"/>
      </w:r>
      <w:r w:rsidR="00625DD0" w:rsidRPr="00625DD0">
        <w:rPr>
          <w:rFonts w:cs="Arial"/>
          <w:sz w:val="22"/>
          <w:szCs w:val="22"/>
        </w:rPr>
        <w:t>8.6</w:t>
      </w:r>
      <w:r w:rsidR="00330619">
        <w:fldChar w:fldCharType="end"/>
      </w:r>
      <w:r w:rsidR="00532305" w:rsidRPr="00604386">
        <w:rPr>
          <w:rFonts w:cs="Arial"/>
          <w:sz w:val="22"/>
          <w:szCs w:val="22"/>
        </w:rPr>
        <w:t>).</w:t>
      </w:r>
    </w:p>
    <w:p w14:paraId="06188BB8" w14:textId="77777777" w:rsidR="00BD14C5" w:rsidRPr="00BB7693" w:rsidRDefault="00BD14C5" w:rsidP="000F195B">
      <w:pPr>
        <w:pStyle w:val="Nadpis2"/>
      </w:pPr>
      <w:bookmarkStart w:id="1715" w:name="_Toc439869129"/>
      <w:bookmarkStart w:id="1716" w:name="_Toc439869493"/>
      <w:bookmarkStart w:id="1717" w:name="_Toc439924593"/>
      <w:bookmarkStart w:id="1718" w:name="_Toc439924906"/>
      <w:bookmarkStart w:id="1719" w:name="_Toc439925213"/>
      <w:bookmarkStart w:id="1720" w:name="_Toc423675996"/>
      <w:bookmarkStart w:id="1721" w:name="_Toc423707060"/>
      <w:bookmarkStart w:id="1722" w:name="_Toc424128559"/>
      <w:bookmarkStart w:id="1723" w:name="_Ref424298614"/>
      <w:bookmarkStart w:id="1724" w:name="_Ref424298618"/>
      <w:bookmarkStart w:id="1725" w:name="_Ref426620764"/>
      <w:bookmarkStart w:id="1726" w:name="_Toc439685377"/>
      <w:bookmarkStart w:id="1727" w:name="_Toc483314229"/>
      <w:bookmarkEnd w:id="1715"/>
      <w:bookmarkEnd w:id="1716"/>
      <w:bookmarkEnd w:id="1717"/>
      <w:bookmarkEnd w:id="1718"/>
      <w:bookmarkEnd w:id="1719"/>
      <w:r w:rsidRPr="006C4EA5">
        <w:t>Rozhodnutí</w:t>
      </w:r>
      <w:r w:rsidRPr="00BB7693">
        <w:t xml:space="preserve"> o výběru projektů TP</w:t>
      </w:r>
      <w:bookmarkEnd w:id="1720"/>
      <w:bookmarkEnd w:id="1721"/>
      <w:bookmarkEnd w:id="1722"/>
      <w:bookmarkEnd w:id="1723"/>
      <w:bookmarkEnd w:id="1724"/>
      <w:bookmarkEnd w:id="1725"/>
      <w:bookmarkEnd w:id="1726"/>
      <w:bookmarkEnd w:id="1727"/>
    </w:p>
    <w:p w14:paraId="76B4C4A4" w14:textId="77777777" w:rsidR="00BD14C5" w:rsidRPr="00604386" w:rsidRDefault="00BD14C5" w:rsidP="006C4EA5">
      <w:pPr>
        <w:spacing w:before="100" w:beforeAutospacing="1" w:after="100" w:afterAutospacing="1"/>
        <w:rPr>
          <w:rFonts w:ascii="Arial" w:hAnsi="Arial" w:cs="Arial"/>
          <w:sz w:val="22"/>
          <w:szCs w:val="22"/>
        </w:rPr>
      </w:pPr>
      <w:r w:rsidRPr="00604386">
        <w:rPr>
          <w:rFonts w:ascii="Arial" w:hAnsi="Arial" w:cs="Arial"/>
          <w:sz w:val="22"/>
          <w:szCs w:val="22"/>
        </w:rPr>
        <w:t xml:space="preserve">U projektů technické pomoci se postupuje analogicky jako v případě běžných projektů v rámci průběžných výzev (viz kapitola </w:t>
      </w:r>
      <w:r w:rsidR="00330619">
        <w:fldChar w:fldCharType="begin"/>
      </w:r>
      <w:r w:rsidR="00330619">
        <w:instrText xml:space="preserve"> REF _Ref426289278 \r \h  \* MERGEFORMAT </w:instrText>
      </w:r>
      <w:r w:rsidR="00330619">
        <w:fldChar w:fldCharType="separate"/>
      </w:r>
      <w:r w:rsidR="00625DD0" w:rsidRPr="00625DD0">
        <w:rPr>
          <w:rFonts w:ascii="Arial" w:hAnsi="Arial" w:cs="Arial"/>
          <w:sz w:val="22"/>
          <w:szCs w:val="22"/>
        </w:rPr>
        <w:t>8.2</w:t>
      </w:r>
      <w:r w:rsidR="00330619">
        <w:fldChar w:fldCharType="end"/>
      </w:r>
      <w:r w:rsidRPr="00604386">
        <w:rPr>
          <w:rFonts w:ascii="Arial" w:hAnsi="Arial" w:cs="Arial"/>
          <w:sz w:val="22"/>
          <w:szCs w:val="22"/>
        </w:rPr>
        <w:t>). Hlavní odlišností je skutečnost, že návrh Schvalovacího protokolu je zpracován pouze na základě kladného výsledku kontroly formálních náležitostí a přijatelnosti projektu.</w:t>
      </w:r>
    </w:p>
    <w:p w14:paraId="0FE8CDA1" w14:textId="7E8FC63C" w:rsidR="00BD14C5" w:rsidRDefault="009363D6" w:rsidP="000F195B">
      <w:pPr>
        <w:pStyle w:val="Nadpis2"/>
      </w:pPr>
      <w:bookmarkStart w:id="1728" w:name="_Toc439869131"/>
      <w:bookmarkStart w:id="1729" w:name="_Toc439869495"/>
      <w:bookmarkStart w:id="1730" w:name="_Toc439924595"/>
      <w:bookmarkStart w:id="1731" w:name="_Toc439924908"/>
      <w:bookmarkStart w:id="1732" w:name="_Toc439925215"/>
      <w:bookmarkStart w:id="1733" w:name="_Toc425328429"/>
      <w:bookmarkStart w:id="1734" w:name="_Toc425328668"/>
      <w:bookmarkStart w:id="1735" w:name="_Toc425341801"/>
      <w:bookmarkStart w:id="1736" w:name="_Toc425342040"/>
      <w:bookmarkStart w:id="1737" w:name="_Toc425342775"/>
      <w:bookmarkStart w:id="1738" w:name="_Toc425776797"/>
      <w:bookmarkStart w:id="1739" w:name="_Ref424299062"/>
      <w:bookmarkStart w:id="1740" w:name="_Toc439685378"/>
      <w:bookmarkStart w:id="1741" w:name="_Toc423675997"/>
      <w:bookmarkStart w:id="1742" w:name="_Toc423707061"/>
      <w:bookmarkStart w:id="1743" w:name="_Toc424128560"/>
      <w:bookmarkStart w:id="1744" w:name="_Toc424230556"/>
      <w:bookmarkStart w:id="1745" w:name="_Ref424232763"/>
      <w:bookmarkStart w:id="1746" w:name="_Ref424232772"/>
      <w:bookmarkStart w:id="1747" w:name="_Ref424298961"/>
      <w:bookmarkStart w:id="1748" w:name="_Ref424298976"/>
      <w:bookmarkStart w:id="1749" w:name="_Toc483314230"/>
      <w:bookmarkEnd w:id="1728"/>
      <w:bookmarkEnd w:id="1729"/>
      <w:bookmarkEnd w:id="1730"/>
      <w:bookmarkEnd w:id="1731"/>
      <w:bookmarkEnd w:id="1732"/>
      <w:bookmarkEnd w:id="1733"/>
      <w:bookmarkEnd w:id="1734"/>
      <w:bookmarkEnd w:id="1735"/>
      <w:bookmarkEnd w:id="1736"/>
      <w:bookmarkEnd w:id="1737"/>
      <w:bookmarkEnd w:id="1738"/>
      <w:r w:rsidRPr="006C4EA5">
        <w:t>Rozhodnutí</w:t>
      </w:r>
      <w:r>
        <w:t xml:space="preserve"> o v</w:t>
      </w:r>
      <w:r w:rsidR="00BD14C5" w:rsidRPr="009363D6">
        <w:t>ýběr</w:t>
      </w:r>
      <w:r>
        <w:t>u</w:t>
      </w:r>
      <w:r w:rsidR="0084245F">
        <w:t xml:space="preserve"> </w:t>
      </w:r>
      <w:r>
        <w:t xml:space="preserve">velkých </w:t>
      </w:r>
      <w:r w:rsidR="00BD14C5" w:rsidRPr="009363D6">
        <w:t>projektů</w:t>
      </w:r>
      <w:bookmarkEnd w:id="1739"/>
      <w:bookmarkEnd w:id="1740"/>
      <w:bookmarkEnd w:id="1741"/>
      <w:bookmarkEnd w:id="1742"/>
      <w:bookmarkEnd w:id="1743"/>
      <w:bookmarkEnd w:id="1744"/>
      <w:bookmarkEnd w:id="1745"/>
      <w:bookmarkEnd w:id="1746"/>
      <w:bookmarkEnd w:id="1747"/>
      <w:bookmarkEnd w:id="1748"/>
      <w:bookmarkEnd w:id="1749"/>
    </w:p>
    <w:p w14:paraId="71254B50" w14:textId="77777777" w:rsidR="00BD14C5" w:rsidRPr="00BB7693" w:rsidRDefault="00BD14C5" w:rsidP="00DB5153">
      <w:pPr>
        <w:pStyle w:val="Nadpis3"/>
      </w:pPr>
      <w:bookmarkStart w:id="1750" w:name="_Toc439869133"/>
      <w:bookmarkStart w:id="1751" w:name="_Toc439869497"/>
      <w:bookmarkStart w:id="1752" w:name="_Toc439924597"/>
      <w:bookmarkStart w:id="1753" w:name="_Toc439924910"/>
      <w:bookmarkStart w:id="1754" w:name="_Toc439925217"/>
      <w:bookmarkStart w:id="1755" w:name="_Toc423675998"/>
      <w:bookmarkStart w:id="1756" w:name="_Toc423707062"/>
      <w:bookmarkStart w:id="1757" w:name="_Toc424128561"/>
      <w:bookmarkStart w:id="1758" w:name="_Ref424299074"/>
      <w:bookmarkStart w:id="1759" w:name="_Ref424299076"/>
      <w:bookmarkStart w:id="1760" w:name="_Toc439685379"/>
      <w:bookmarkStart w:id="1761" w:name="_Toc483314231"/>
      <w:bookmarkEnd w:id="1750"/>
      <w:bookmarkEnd w:id="1751"/>
      <w:bookmarkEnd w:id="1752"/>
      <w:bookmarkEnd w:id="1753"/>
      <w:bookmarkEnd w:id="1754"/>
      <w:r w:rsidRPr="006C4EA5">
        <w:t>Rozhodnutí</w:t>
      </w:r>
      <w:r w:rsidRPr="00BB7693">
        <w:t xml:space="preserve"> o výběru velkých projektů na národní úrovni</w:t>
      </w:r>
      <w:bookmarkEnd w:id="1755"/>
      <w:bookmarkEnd w:id="1756"/>
      <w:bookmarkEnd w:id="1757"/>
      <w:bookmarkEnd w:id="1758"/>
      <w:bookmarkEnd w:id="1759"/>
      <w:bookmarkEnd w:id="1760"/>
      <w:bookmarkEnd w:id="1761"/>
    </w:p>
    <w:p w14:paraId="3EC7343F" w14:textId="77777777" w:rsidR="00BD14C5" w:rsidRPr="00604386" w:rsidRDefault="00BD14C5" w:rsidP="00FE1305">
      <w:pPr>
        <w:spacing w:before="100" w:beforeAutospacing="1" w:after="100" w:afterAutospacing="1"/>
        <w:rPr>
          <w:rFonts w:ascii="Arial" w:hAnsi="Arial" w:cs="Arial"/>
          <w:sz w:val="22"/>
          <w:szCs w:val="22"/>
        </w:rPr>
      </w:pPr>
      <w:r w:rsidRPr="00604386">
        <w:rPr>
          <w:rFonts w:ascii="Arial" w:hAnsi="Arial" w:cs="Arial"/>
          <w:sz w:val="22"/>
          <w:szCs w:val="22"/>
        </w:rPr>
        <w:t xml:space="preserve">U velkých projektů (ve smyslu čl. 100-103 obecného nařízení) se postupuje zcela analogicky jako u běžných projektů (viz kapitoly </w:t>
      </w:r>
      <w:r w:rsidR="00330619">
        <w:fldChar w:fldCharType="begin"/>
      </w:r>
      <w:r w:rsidR="00330619">
        <w:instrText xml:space="preserve"> REF _Ref426289329 \r \h  \* MERGEFORMAT </w:instrText>
      </w:r>
      <w:r w:rsidR="00330619">
        <w:fldChar w:fldCharType="separate"/>
      </w:r>
      <w:r w:rsidR="00625DD0" w:rsidRPr="00625DD0">
        <w:rPr>
          <w:rFonts w:ascii="Arial" w:hAnsi="Arial" w:cs="Arial"/>
          <w:sz w:val="22"/>
          <w:szCs w:val="22"/>
        </w:rPr>
        <w:t>8.2</w:t>
      </w:r>
      <w:r w:rsidR="00330619">
        <w:fldChar w:fldCharType="end"/>
      </w:r>
      <w:r w:rsidRPr="00604386">
        <w:rPr>
          <w:rFonts w:ascii="Arial" w:hAnsi="Arial" w:cs="Arial"/>
          <w:sz w:val="22"/>
          <w:szCs w:val="22"/>
        </w:rPr>
        <w:t xml:space="preserve"> a </w:t>
      </w:r>
      <w:r w:rsidR="00330619">
        <w:fldChar w:fldCharType="begin"/>
      </w:r>
      <w:r w:rsidR="00330619">
        <w:instrText xml:space="preserve"> REF _Ref426289339 \r \h  \* MERGEFORMAT </w:instrText>
      </w:r>
      <w:r w:rsidR="00330619">
        <w:fldChar w:fldCharType="separate"/>
      </w:r>
      <w:r w:rsidR="00625DD0" w:rsidRPr="00625DD0">
        <w:rPr>
          <w:rFonts w:ascii="Arial" w:hAnsi="Arial" w:cs="Arial"/>
          <w:sz w:val="22"/>
          <w:szCs w:val="22"/>
        </w:rPr>
        <w:t>8.3</w:t>
      </w:r>
      <w:r w:rsidR="00330619">
        <w:fldChar w:fldCharType="end"/>
      </w:r>
      <w:r w:rsidRPr="00604386">
        <w:rPr>
          <w:rFonts w:ascii="Arial" w:hAnsi="Arial" w:cs="Arial"/>
          <w:sz w:val="22"/>
          <w:szCs w:val="22"/>
        </w:rPr>
        <w:t>). Hlavním rozdílem je skutečnost, že v případě velkých projektů je vydáván pouze „Předběžný schvalovací protokol pro</w:t>
      </w:r>
      <w:r w:rsidR="005E03E1" w:rsidRPr="00604386">
        <w:rPr>
          <w:rFonts w:ascii="Arial" w:hAnsi="Arial" w:cs="Arial"/>
          <w:sz w:val="22"/>
          <w:szCs w:val="22"/>
        </w:rPr>
        <w:t> </w:t>
      </w:r>
      <w:r w:rsidRPr="00604386">
        <w:rPr>
          <w:rFonts w:ascii="Arial" w:hAnsi="Arial" w:cs="Arial"/>
          <w:sz w:val="22"/>
          <w:szCs w:val="22"/>
        </w:rPr>
        <w:t>velký projekt, který je po následném dokončení schvalovacího procesu ze</w:t>
      </w:r>
      <w:r w:rsidR="002F1717" w:rsidRPr="00604386">
        <w:rPr>
          <w:rFonts w:ascii="Arial" w:hAnsi="Arial" w:cs="Arial"/>
          <w:sz w:val="22"/>
          <w:szCs w:val="22"/>
        </w:rPr>
        <w:t> </w:t>
      </w:r>
      <w:r w:rsidRPr="00604386">
        <w:rPr>
          <w:rFonts w:ascii="Arial" w:hAnsi="Arial" w:cs="Arial"/>
          <w:sz w:val="22"/>
          <w:szCs w:val="22"/>
        </w:rPr>
        <w:t>strany EK dle čl. 102 obecného nařízení nahrazen „Schvalovacím protokolem pro</w:t>
      </w:r>
      <w:r w:rsidR="00250D17" w:rsidRPr="00604386">
        <w:rPr>
          <w:rFonts w:ascii="Arial" w:hAnsi="Arial" w:cs="Arial"/>
          <w:sz w:val="22"/>
          <w:szCs w:val="22"/>
        </w:rPr>
        <w:t> </w:t>
      </w:r>
      <w:r w:rsidRPr="00604386">
        <w:rPr>
          <w:rFonts w:ascii="Arial" w:hAnsi="Arial" w:cs="Arial"/>
          <w:sz w:val="22"/>
          <w:szCs w:val="22"/>
        </w:rPr>
        <w:t xml:space="preserve"> velký projekt“.</w:t>
      </w:r>
    </w:p>
    <w:p w14:paraId="7B2C3C36" w14:textId="77777777" w:rsidR="004147A5" w:rsidRPr="00604386" w:rsidRDefault="004147A5" w:rsidP="006C4EA5">
      <w:pPr>
        <w:pStyle w:val="odstavec"/>
        <w:spacing w:before="100" w:beforeAutospacing="1" w:after="100" w:afterAutospacing="1"/>
        <w:rPr>
          <w:rFonts w:cs="Arial"/>
          <w:sz w:val="22"/>
          <w:szCs w:val="22"/>
        </w:rPr>
      </w:pPr>
      <w:r w:rsidRPr="00604386">
        <w:rPr>
          <w:rFonts w:cs="Arial"/>
          <w:sz w:val="22"/>
          <w:szCs w:val="22"/>
        </w:rPr>
        <w:t>Před schvalováním velkých projektů podle postupů dle čl. 102 Obecného nařízení může být ze strany ŘO a žadatelů využíváno iniciativy JASPERS s cílem zvýšení kvality projektových žádostí a urychlení následného procesu schvalování. Projekty jsou na  JASPERS předkládány dle akčního plánu JASPERS, který je průběžně aktualizován a obsahuje seznam velkých projektů, u kterých je podpora JASPERS při přípravě uvažována.</w:t>
      </w:r>
    </w:p>
    <w:p w14:paraId="6B0ECFF6" w14:textId="77777777" w:rsidR="004147A5" w:rsidRPr="00604386" w:rsidRDefault="004147A5" w:rsidP="006C4EA5">
      <w:pPr>
        <w:pStyle w:val="odstavec"/>
        <w:spacing w:before="100" w:beforeAutospacing="1" w:after="100" w:afterAutospacing="1"/>
        <w:rPr>
          <w:rFonts w:cs="Arial"/>
          <w:sz w:val="22"/>
          <w:szCs w:val="22"/>
        </w:rPr>
      </w:pPr>
      <w:r w:rsidRPr="00604386">
        <w:rPr>
          <w:rFonts w:cs="Arial"/>
          <w:sz w:val="22"/>
          <w:szCs w:val="22"/>
        </w:rPr>
        <w:t>Předložení projektu na JASPERS je v gesci ŘO. Velké projektové žádosti jsou po dohodě s příslušným žadatelem zasílány na JASPERS obvykle po kontrole formálních náležitostí a projektové přijatelnosti, nicméně okamžik předkládání projektů není striktně ukotven a závisí na individuální dohodě s konkrétními experty JASPERS a také na skutečnosti, zdali JASPERS byly zapojeni již do přípravné fáze projektu (např. zpracování studie proveditelnosti (dále SP).</w:t>
      </w:r>
    </w:p>
    <w:p w14:paraId="324D0362" w14:textId="77777777" w:rsidR="004147A5" w:rsidRPr="00604386" w:rsidRDefault="004147A5" w:rsidP="006C4EA5">
      <w:pPr>
        <w:pStyle w:val="odstavec"/>
        <w:spacing w:before="100" w:beforeAutospacing="1" w:after="100" w:afterAutospacing="1"/>
        <w:rPr>
          <w:rFonts w:cs="Arial"/>
          <w:sz w:val="22"/>
          <w:szCs w:val="22"/>
        </w:rPr>
      </w:pPr>
      <w:r w:rsidRPr="00604386">
        <w:rPr>
          <w:rFonts w:cs="Arial"/>
          <w:sz w:val="22"/>
          <w:szCs w:val="22"/>
        </w:rPr>
        <w:t>Připomínky a doporučení k dané projektové žádosti JASPERS obvykle zasílá v podobě tzv. Guidance note. Z důvodu urychlení vypořádání připomínek JASPERS může již tato následná komunikace probíhat přímo mezi žadatelem a zástupci JASPERS s tím, že ŘO OPD je o této komunikaci informován zahrnutím do kopie e-mailové korespondence. Pokud jsou připomínky žadatelem akceptovány a zapracovány do žádosti a JASPERS takto upravenou žádost odsouhlasí, vystaví následně tzv. Action Completion Note (ACN). V případě, že JASPERS neakceptuje upravenou žádost, může vystavit další připomínky (Guidance note) a celý proces posuzování žádosti se opakuje až do okamžiku vystavení ACN.</w:t>
      </w:r>
    </w:p>
    <w:p w14:paraId="4F87998C" w14:textId="77777777" w:rsidR="004147A5" w:rsidRPr="00604386" w:rsidRDefault="004147A5" w:rsidP="006C4EA5">
      <w:pPr>
        <w:pStyle w:val="odstavec"/>
        <w:spacing w:before="100" w:beforeAutospacing="1" w:after="100" w:afterAutospacing="1"/>
        <w:rPr>
          <w:rFonts w:cs="Arial"/>
          <w:sz w:val="22"/>
          <w:szCs w:val="22"/>
        </w:rPr>
      </w:pPr>
      <w:r w:rsidRPr="00604386">
        <w:rPr>
          <w:rFonts w:cs="Arial"/>
          <w:sz w:val="22"/>
          <w:szCs w:val="22"/>
        </w:rPr>
        <w:t>ACN je následně nedílnou součástí dokumentů zasílaných společně s velkým projektem do</w:t>
      </w:r>
      <w:r w:rsidR="00B93BB2">
        <w:rPr>
          <w:rFonts w:cs="Arial"/>
          <w:sz w:val="22"/>
          <w:szCs w:val="22"/>
        </w:rPr>
        <w:t> </w:t>
      </w:r>
      <w:r w:rsidRPr="00604386">
        <w:rPr>
          <w:rFonts w:cs="Arial"/>
          <w:sz w:val="22"/>
          <w:szCs w:val="22"/>
        </w:rPr>
        <w:t>schvalovacího procesu dle čl. 101 a 102 obecného nařízení, avšak v odůvodněných případech např. u atypických projektů není bezpodmínečně nezbytný.</w:t>
      </w:r>
    </w:p>
    <w:p w14:paraId="201A6C9F" w14:textId="6CB4F24A" w:rsidR="00F729BD" w:rsidRDefault="00FA1D59" w:rsidP="00DB5153">
      <w:pPr>
        <w:pStyle w:val="Nadpis3"/>
      </w:pPr>
      <w:bookmarkStart w:id="1762" w:name="_Toc439869135"/>
      <w:bookmarkStart w:id="1763" w:name="_Toc439869499"/>
      <w:bookmarkStart w:id="1764" w:name="_Toc439924599"/>
      <w:bookmarkStart w:id="1765" w:name="_Toc439924912"/>
      <w:bookmarkStart w:id="1766" w:name="_Toc439925219"/>
      <w:bookmarkStart w:id="1767" w:name="_Ref434845265"/>
      <w:bookmarkStart w:id="1768" w:name="_Ref434848574"/>
      <w:bookmarkStart w:id="1769" w:name="_Ref436750070"/>
      <w:bookmarkStart w:id="1770" w:name="_Toc439685380"/>
      <w:bookmarkStart w:id="1771" w:name="_Toc423675999"/>
      <w:bookmarkStart w:id="1772" w:name="_Toc423707063"/>
      <w:bookmarkStart w:id="1773" w:name="_Toc424128562"/>
      <w:bookmarkStart w:id="1774" w:name="_Ref424299094"/>
      <w:bookmarkStart w:id="1775" w:name="_Toc483314232"/>
      <w:bookmarkEnd w:id="1762"/>
      <w:bookmarkEnd w:id="1763"/>
      <w:bookmarkEnd w:id="1764"/>
      <w:bookmarkEnd w:id="1765"/>
      <w:bookmarkEnd w:id="1766"/>
      <w:r w:rsidRPr="006C4EA5">
        <w:t>Přezkum</w:t>
      </w:r>
      <w:r>
        <w:t xml:space="preserve"> kvality velkých projektů</w:t>
      </w:r>
      <w:bookmarkEnd w:id="1767"/>
      <w:bookmarkEnd w:id="1768"/>
      <w:r w:rsidR="0084245F">
        <w:t xml:space="preserve"> </w:t>
      </w:r>
      <w:r w:rsidR="00FC6180">
        <w:t>(</w:t>
      </w:r>
      <w:r w:rsidR="00FC6180" w:rsidRPr="00FF095E">
        <w:t>Independent Quality Review - IQR</w:t>
      </w:r>
      <w:r w:rsidR="00FC6180">
        <w:t>)</w:t>
      </w:r>
      <w:bookmarkEnd w:id="1769"/>
      <w:bookmarkEnd w:id="1770"/>
      <w:bookmarkEnd w:id="1775"/>
    </w:p>
    <w:bookmarkEnd w:id="1771"/>
    <w:bookmarkEnd w:id="1772"/>
    <w:bookmarkEnd w:id="1773"/>
    <w:bookmarkEnd w:id="1774"/>
    <w:p w14:paraId="30C5E4A8" w14:textId="77777777" w:rsidR="004B2449" w:rsidRPr="00FE1305" w:rsidRDefault="004B2449" w:rsidP="00CC535C">
      <w:pPr>
        <w:pStyle w:val="MPtext"/>
        <w:spacing w:before="100" w:beforeAutospacing="1" w:after="100" w:afterAutospacing="1"/>
        <w:jc w:val="left"/>
        <w:rPr>
          <w:sz w:val="20"/>
          <w:szCs w:val="20"/>
        </w:rPr>
      </w:pPr>
      <w:r w:rsidRPr="00FE1305">
        <w:rPr>
          <w:sz w:val="20"/>
          <w:szCs w:val="20"/>
        </w:rPr>
        <w:t>(Čl. 101 čtvrtý pododstavec nařízení EU) č. 1303/2013)</w:t>
      </w:r>
    </w:p>
    <w:p w14:paraId="32E1D327" w14:textId="77777777" w:rsidR="004B2449" w:rsidRPr="00604386" w:rsidRDefault="004B2449" w:rsidP="006C4EA5">
      <w:pPr>
        <w:pStyle w:val="odstavec"/>
        <w:numPr>
          <w:ilvl w:val="0"/>
          <w:numId w:val="299"/>
        </w:numPr>
        <w:spacing w:before="100" w:beforeAutospacing="1" w:after="100" w:afterAutospacing="1"/>
        <w:rPr>
          <w:rFonts w:cs="Arial"/>
          <w:sz w:val="22"/>
          <w:szCs w:val="22"/>
        </w:rPr>
      </w:pPr>
      <w:r w:rsidRPr="00604386">
        <w:rPr>
          <w:rFonts w:cs="Arial"/>
          <w:sz w:val="22"/>
          <w:szCs w:val="22"/>
        </w:rPr>
        <w:t>Nezávislí odborníciprovádějí pos</w:t>
      </w:r>
      <w:r w:rsidR="00FC6180" w:rsidRPr="00604386">
        <w:rPr>
          <w:rFonts w:cs="Arial"/>
          <w:sz w:val="22"/>
          <w:szCs w:val="22"/>
        </w:rPr>
        <w:t>o</w:t>
      </w:r>
      <w:r w:rsidRPr="00604386">
        <w:rPr>
          <w:rFonts w:cs="Arial"/>
          <w:sz w:val="22"/>
          <w:szCs w:val="22"/>
        </w:rPr>
        <w:t xml:space="preserve">uzení </w:t>
      </w:r>
      <w:r w:rsidR="00562031" w:rsidRPr="00604386">
        <w:rPr>
          <w:rFonts w:cs="Arial"/>
          <w:sz w:val="22"/>
          <w:szCs w:val="22"/>
        </w:rPr>
        <w:t>žádostí</w:t>
      </w:r>
      <w:r w:rsidRPr="00604386">
        <w:rPr>
          <w:rFonts w:cs="Arial"/>
          <w:sz w:val="22"/>
          <w:szCs w:val="22"/>
        </w:rPr>
        <w:t xml:space="preserve">na základě informací uvedených v čl. 101 prvním pododstavci písm. a) až i) nařízení (EU) č. 1303/2013. – viz také kapitola </w:t>
      </w:r>
      <w:r w:rsidR="00330619">
        <w:fldChar w:fldCharType="begin"/>
      </w:r>
      <w:r w:rsidR="00330619">
        <w:instrText xml:space="preserve"> REF _Ref429582763 \r \h  \* MERGEFORMAT </w:instrText>
      </w:r>
      <w:r w:rsidR="00330619">
        <w:fldChar w:fldCharType="separate"/>
      </w:r>
      <w:r w:rsidR="00625DD0" w:rsidRPr="00625DD0">
        <w:rPr>
          <w:rFonts w:cs="Arial"/>
          <w:sz w:val="22"/>
          <w:szCs w:val="22"/>
        </w:rPr>
        <w:t>6.5.14</w:t>
      </w:r>
      <w:r w:rsidR="00330619">
        <w:fldChar w:fldCharType="end"/>
      </w:r>
      <w:r w:rsidRPr="00604386">
        <w:rPr>
          <w:rFonts w:cs="Arial"/>
          <w:sz w:val="22"/>
          <w:szCs w:val="22"/>
        </w:rPr>
        <w:t>. Nezávislí odborníci mohou požádat o doplňující údaje k těmto informacím, považují-li je za</w:t>
      </w:r>
      <w:r w:rsidR="00B93BB2">
        <w:rPr>
          <w:rFonts w:cs="Arial"/>
          <w:sz w:val="22"/>
          <w:szCs w:val="22"/>
        </w:rPr>
        <w:t> </w:t>
      </w:r>
      <w:r w:rsidRPr="00604386">
        <w:rPr>
          <w:rFonts w:cs="Arial"/>
          <w:sz w:val="22"/>
          <w:szCs w:val="22"/>
        </w:rPr>
        <w:t>nutné po přezkum kvality.</w:t>
      </w:r>
    </w:p>
    <w:p w14:paraId="1C6E5C02" w14:textId="77777777" w:rsidR="008B739C" w:rsidRPr="00604386" w:rsidRDefault="008B739C" w:rsidP="006C4EA5">
      <w:pPr>
        <w:pStyle w:val="odstavec"/>
        <w:spacing w:before="100" w:beforeAutospacing="1" w:after="100" w:afterAutospacing="1"/>
        <w:ind w:left="360"/>
        <w:rPr>
          <w:rFonts w:cs="Arial"/>
          <w:sz w:val="22"/>
          <w:szCs w:val="22"/>
        </w:rPr>
      </w:pPr>
      <w:r w:rsidRPr="00604386">
        <w:rPr>
          <w:rFonts w:cs="Arial"/>
          <w:sz w:val="22"/>
          <w:szCs w:val="22"/>
        </w:rPr>
        <w:t>ŘO</w:t>
      </w:r>
      <w:r w:rsidR="002F1717" w:rsidRPr="00604386">
        <w:rPr>
          <w:rFonts w:cs="Arial"/>
          <w:sz w:val="22"/>
          <w:szCs w:val="22"/>
        </w:rPr>
        <w:t xml:space="preserve"> OPD </w:t>
      </w:r>
      <w:r w:rsidRPr="00604386">
        <w:rPr>
          <w:rFonts w:cs="Arial"/>
          <w:sz w:val="22"/>
          <w:szCs w:val="22"/>
        </w:rPr>
        <w:t>a nezávislí odborníci se mohou dohodnout na tom, že součástí činnosti na přezkumu k</w:t>
      </w:r>
      <w:r w:rsidR="00EA4AB1" w:rsidRPr="00604386">
        <w:rPr>
          <w:rFonts w:cs="Arial"/>
          <w:sz w:val="22"/>
          <w:szCs w:val="22"/>
        </w:rPr>
        <w:t>vality budou kontroly na místě.</w:t>
      </w:r>
    </w:p>
    <w:p w14:paraId="50CC6E3A" w14:textId="77777777" w:rsidR="008B739C" w:rsidRPr="00604386" w:rsidRDefault="008B739C" w:rsidP="006C4EA5">
      <w:pPr>
        <w:pStyle w:val="odstavec"/>
        <w:spacing w:before="100" w:beforeAutospacing="1" w:after="100" w:afterAutospacing="1"/>
        <w:ind w:left="360"/>
        <w:rPr>
          <w:rFonts w:cs="Arial"/>
          <w:sz w:val="22"/>
          <w:szCs w:val="22"/>
        </w:rPr>
      </w:pPr>
      <w:r w:rsidRPr="00604386">
        <w:rPr>
          <w:rFonts w:cs="Arial"/>
          <w:sz w:val="22"/>
          <w:szCs w:val="22"/>
        </w:rPr>
        <w:t>Nezávislí odborníci mohou se souhlasem ŘO</w:t>
      </w:r>
      <w:r w:rsidR="002F1717" w:rsidRPr="00604386">
        <w:rPr>
          <w:rFonts w:cs="Arial"/>
          <w:sz w:val="22"/>
          <w:szCs w:val="22"/>
        </w:rPr>
        <w:t xml:space="preserve"> OPD</w:t>
      </w:r>
      <w:r w:rsidRPr="00604386">
        <w:rPr>
          <w:rFonts w:cs="Arial"/>
          <w:sz w:val="22"/>
          <w:szCs w:val="22"/>
        </w:rPr>
        <w:t xml:space="preserve"> konzultovat s Komisí příslušné otázky týkající se </w:t>
      </w:r>
      <w:r w:rsidR="006A6B0A" w:rsidRPr="00604386">
        <w:rPr>
          <w:rFonts w:cs="Arial"/>
          <w:sz w:val="22"/>
          <w:szCs w:val="22"/>
        </w:rPr>
        <w:t>veřejné</w:t>
      </w:r>
      <w:r w:rsidRPr="00604386">
        <w:rPr>
          <w:rFonts w:cs="Arial"/>
          <w:sz w:val="22"/>
          <w:szCs w:val="22"/>
        </w:rPr>
        <w:t>podpory za účelem jejich vyhodnocení.</w:t>
      </w:r>
    </w:p>
    <w:p w14:paraId="4DAD7512" w14:textId="77777777" w:rsidR="00FC5281" w:rsidRPr="00604386" w:rsidRDefault="00FC5281" w:rsidP="00FE1305">
      <w:pPr>
        <w:pStyle w:val="odstavec"/>
        <w:numPr>
          <w:ilvl w:val="0"/>
          <w:numId w:val="299"/>
        </w:numPr>
        <w:spacing w:before="100" w:beforeAutospacing="1" w:after="100" w:afterAutospacing="1"/>
        <w:rPr>
          <w:sz w:val="22"/>
          <w:szCs w:val="22"/>
        </w:rPr>
      </w:pPr>
      <w:r w:rsidRPr="00604386">
        <w:rPr>
          <w:sz w:val="22"/>
          <w:szCs w:val="22"/>
        </w:rPr>
        <w:t>Nezávislí odborníci za účelem přezkumu kval</w:t>
      </w:r>
      <w:r w:rsidR="002C0FAB" w:rsidRPr="00604386">
        <w:rPr>
          <w:sz w:val="22"/>
          <w:szCs w:val="22"/>
        </w:rPr>
        <w:t>ity vykonají následující kroky:</w:t>
      </w:r>
    </w:p>
    <w:p w14:paraId="127110C1" w14:textId="77777777" w:rsidR="00FC5281" w:rsidRPr="008D4790" w:rsidRDefault="00FC5281" w:rsidP="002C0FAB">
      <w:pPr>
        <w:pStyle w:val="OdrkyvMPP"/>
        <w:numPr>
          <w:ilvl w:val="0"/>
          <w:numId w:val="593"/>
        </w:numPr>
      </w:pPr>
      <w:r w:rsidRPr="00B152B1">
        <w:t>ověří, že operace je velkým projektem ve smyslu článku 100 n</w:t>
      </w:r>
      <w:r w:rsidRPr="00C80A47">
        <w:t xml:space="preserve">ařízení (EU) </w:t>
      </w:r>
      <w:r w:rsidRPr="008D4790">
        <w:t>č.</w:t>
      </w:r>
      <w:r w:rsidR="005E03E1" w:rsidRPr="008D4790">
        <w:t> </w:t>
      </w:r>
      <w:r w:rsidRPr="008D4790">
        <w:t>1303/2013, že tento velký projekt není dokončenou operací ve smyslu čl. 2 odst. 14 a čl. 65 odst. 6 uvedeného nařízení a že velký projekt je součástí příslušného operačního programu;</w:t>
      </w:r>
    </w:p>
    <w:p w14:paraId="169C6E18" w14:textId="77777777" w:rsidR="00FC5281" w:rsidRPr="008D4790" w:rsidRDefault="00FC5281" w:rsidP="002C0FAB">
      <w:pPr>
        <w:pStyle w:val="OdrkyvMPP"/>
        <w:numPr>
          <w:ilvl w:val="0"/>
          <w:numId w:val="593"/>
        </w:numPr>
      </w:pPr>
      <w:r w:rsidRPr="008D4790">
        <w:t xml:space="preserve">zkontrolují úplnost, konzistentnost a přesnost informací podle čl. 101 prvního pododstavce písm. a) až i) nařízení (EU) č. 1303/2013, poskytnutých v projektové žádosti ve formátu pro předkládání informací o velkém projektu uvedeném v Příloze II </w:t>
      </w:r>
      <w:hyperlink r:id="rId80" w:history="1">
        <w:r w:rsidRPr="00B152B1">
          <w:rPr>
            <w:rStyle w:val="Hypertextovodkaz"/>
          </w:rPr>
          <w:t>Prováděcího nařízení komise (EU) 2015/207</w:t>
        </w:r>
      </w:hyperlink>
    </w:p>
    <w:p w14:paraId="0A38481E" w14:textId="77777777" w:rsidR="00FC5281" w:rsidRPr="008D4790" w:rsidRDefault="00FC5281" w:rsidP="002C0FAB">
      <w:pPr>
        <w:pStyle w:val="OdrkyvMPP"/>
        <w:numPr>
          <w:ilvl w:val="0"/>
          <w:numId w:val="593"/>
        </w:numPr>
      </w:pPr>
      <w:r w:rsidRPr="008D4790">
        <w:t xml:space="preserve">ohodnotí kvalitu velkého projektu na základě kritérií uvedených v příloze II </w:t>
      </w:r>
      <w:hyperlink r:id="rId81" w:history="1">
        <w:r w:rsidRPr="00B152B1">
          <w:rPr>
            <w:rStyle w:val="Hypertextovodkaz"/>
          </w:rPr>
          <w:t>Nařízení Komi</w:t>
        </w:r>
        <w:r w:rsidRPr="00C80A47">
          <w:rPr>
            <w:rStyle w:val="Hypertextovodkaz"/>
          </w:rPr>
          <w:t>se v přenesené p</w:t>
        </w:r>
        <w:r w:rsidRPr="008D4790">
          <w:rPr>
            <w:rStyle w:val="Hypertextovodkaz"/>
          </w:rPr>
          <w:t>ravomoci (EU) č. 480/2014</w:t>
        </w:r>
      </w:hyperlink>
      <w:r w:rsidRPr="008D4790">
        <w:t>;</w:t>
      </w:r>
    </w:p>
    <w:p w14:paraId="2C335F9F" w14:textId="77777777" w:rsidR="00FC5281" w:rsidRPr="008D4790" w:rsidRDefault="00FC5281" w:rsidP="002C0FAB">
      <w:pPr>
        <w:pStyle w:val="OdrkyvMPP"/>
        <w:numPr>
          <w:ilvl w:val="0"/>
          <w:numId w:val="593"/>
        </w:numPr>
      </w:pPr>
      <w:r w:rsidRPr="008D4790">
        <w:t xml:space="preserve">vypracují zprávu o nezávislém přezkumu kvality ve formátu uvedeném v Části B Přílohy I </w:t>
      </w:r>
      <w:hyperlink r:id="rId82" w:history="1">
        <w:r w:rsidRPr="00B152B1">
          <w:rPr>
            <w:rStyle w:val="Hypertextovodkaz"/>
          </w:rPr>
          <w:t>Prováděcího nařízení Komise (E</w:t>
        </w:r>
        <w:r w:rsidRPr="00C80A47">
          <w:rPr>
            <w:rStyle w:val="Hypertextovodkaz"/>
          </w:rPr>
          <w:t>U) č. 1011/2014</w:t>
        </w:r>
      </w:hyperlink>
      <w:r w:rsidRPr="008D4790">
        <w:t xml:space="preserve">. Ve zprávě o nezávislém přezkumu kvality nezávislí odborníci jednoznačným způsobem uvedou a odůvodní svoje stanoviska týkající se prvků uvedených v tomto odstavci. </w:t>
      </w:r>
    </w:p>
    <w:p w14:paraId="49E81D7E" w14:textId="77777777" w:rsidR="00FC5281" w:rsidRPr="00604386" w:rsidRDefault="00FC5281" w:rsidP="00FE1305">
      <w:pPr>
        <w:pStyle w:val="odstavec"/>
        <w:numPr>
          <w:ilvl w:val="0"/>
          <w:numId w:val="299"/>
        </w:numPr>
        <w:spacing w:before="100" w:beforeAutospacing="1" w:after="100" w:afterAutospacing="1"/>
        <w:rPr>
          <w:rFonts w:cs="Arial"/>
          <w:sz w:val="22"/>
          <w:szCs w:val="22"/>
        </w:rPr>
      </w:pPr>
      <w:r w:rsidRPr="00604386">
        <w:rPr>
          <w:sz w:val="22"/>
          <w:szCs w:val="22"/>
        </w:rPr>
        <w:t xml:space="preserve">Velký projekt je přezkumem kvality ohodnocen pozitivně ve smyslu čl. 102 odst. 1 nařízení (EU) č. 1303/2013, pokud nezávislí odborníci shledají, že byla splněna všechna kritéria uvedená v Příloze II </w:t>
      </w:r>
      <w:hyperlink r:id="rId83" w:history="1">
        <w:r w:rsidRPr="00604386">
          <w:rPr>
            <w:rStyle w:val="Hypertextovodkaz"/>
            <w:rFonts w:eastAsiaTheme="minorHAnsi" w:cs="Arial"/>
            <w:sz w:val="22"/>
            <w:szCs w:val="22"/>
            <w:lang w:eastAsia="en-US"/>
          </w:rPr>
          <w:t>Nařízení Komise v přenesené pravomoci (EU) č. 480/2014</w:t>
        </w:r>
      </w:hyperlink>
      <w:r w:rsidRPr="00604386">
        <w:rPr>
          <w:sz w:val="22"/>
          <w:szCs w:val="22"/>
        </w:rPr>
        <w:t>.</w:t>
      </w:r>
    </w:p>
    <w:p w14:paraId="68C05698" w14:textId="77777777" w:rsidR="00BD14C5" w:rsidRPr="00604386" w:rsidRDefault="00FC5281" w:rsidP="00FE1305">
      <w:pPr>
        <w:pStyle w:val="odstavec"/>
        <w:spacing w:before="100" w:beforeAutospacing="1" w:after="100" w:afterAutospacing="1"/>
        <w:rPr>
          <w:rFonts w:cs="Arial"/>
          <w:sz w:val="22"/>
          <w:szCs w:val="22"/>
        </w:rPr>
      </w:pPr>
      <w:r w:rsidRPr="00604386">
        <w:rPr>
          <w:rFonts w:cs="Arial"/>
          <w:sz w:val="22"/>
          <w:szCs w:val="22"/>
        </w:rPr>
        <w:t>Zpráva o nezávislém přezkumu kvality</w:t>
      </w:r>
      <w:r w:rsidR="001447A4" w:rsidRPr="00604386">
        <w:rPr>
          <w:rFonts w:cs="Arial"/>
          <w:sz w:val="22"/>
          <w:szCs w:val="22"/>
        </w:rPr>
        <w:t>je následně nedílnou součástí dokumentů zasílaných společně s velkým projektem do schvalovacího procesu dle čl. 102 obecného nařízení.</w:t>
      </w:r>
    </w:p>
    <w:p w14:paraId="35C6EDAB" w14:textId="77777777" w:rsidR="00FC5281" w:rsidRDefault="00FC5281" w:rsidP="00DB5153">
      <w:pPr>
        <w:pStyle w:val="Nadpis3"/>
      </w:pPr>
      <w:bookmarkStart w:id="1776" w:name="_Toc439869137"/>
      <w:bookmarkStart w:id="1777" w:name="_Toc439869501"/>
      <w:bookmarkStart w:id="1778" w:name="_Toc439924601"/>
      <w:bookmarkStart w:id="1779" w:name="_Toc439924914"/>
      <w:bookmarkStart w:id="1780" w:name="_Toc439925221"/>
      <w:bookmarkStart w:id="1781" w:name="_Toc429661451"/>
      <w:bookmarkStart w:id="1782" w:name="_Ref434848979"/>
      <w:bookmarkStart w:id="1783" w:name="_Toc439685381"/>
      <w:bookmarkStart w:id="1784" w:name="_Ref460944296"/>
      <w:bookmarkStart w:id="1785" w:name="_Toc423676000"/>
      <w:bookmarkStart w:id="1786" w:name="_Toc423707064"/>
      <w:bookmarkStart w:id="1787" w:name="_Toc424128563"/>
      <w:bookmarkStart w:id="1788" w:name="_Ref424299101"/>
      <w:bookmarkStart w:id="1789" w:name="_Toc483314233"/>
      <w:bookmarkEnd w:id="1776"/>
      <w:bookmarkEnd w:id="1777"/>
      <w:bookmarkEnd w:id="1778"/>
      <w:bookmarkEnd w:id="1779"/>
      <w:bookmarkEnd w:id="1780"/>
      <w:r>
        <w:t>Kritéria přezkumu kvality velkých projektů</w:t>
      </w:r>
      <w:bookmarkEnd w:id="1781"/>
      <w:bookmarkEnd w:id="1782"/>
      <w:bookmarkEnd w:id="1783"/>
      <w:bookmarkEnd w:id="1784"/>
      <w:bookmarkEnd w:id="1789"/>
    </w:p>
    <w:p w14:paraId="2B989AE7" w14:textId="77777777" w:rsidR="00FC5281" w:rsidRPr="00604386" w:rsidRDefault="00FC5281" w:rsidP="0076616B">
      <w:pPr>
        <w:pStyle w:val="Odstavecseseznamem"/>
        <w:numPr>
          <w:ilvl w:val="0"/>
          <w:numId w:val="304"/>
        </w:numPr>
        <w:spacing w:before="100" w:beforeAutospacing="1" w:after="100" w:afterAutospacing="1"/>
        <w:ind w:left="357"/>
        <w:rPr>
          <w:rFonts w:ascii="Arial" w:hAnsi="Arial" w:cs="Arial"/>
          <w:sz w:val="22"/>
          <w:szCs w:val="22"/>
        </w:rPr>
      </w:pPr>
      <w:r w:rsidRPr="00604386">
        <w:rPr>
          <w:rFonts w:ascii="Arial" w:hAnsi="Arial" w:cs="Arial"/>
          <w:b/>
          <w:bCs/>
          <w:sz w:val="22"/>
          <w:szCs w:val="22"/>
        </w:rPr>
        <w:t xml:space="preserve">Kritéria přezkumu kvality týkající se požadavků na informace uvedené v čl. 101 písm. a) nařízení Evropského parlamentu a Rady (EU) č. 1303/2013 </w:t>
      </w:r>
    </w:p>
    <w:p w14:paraId="187B6B55" w14:textId="77777777" w:rsidR="00E06555" w:rsidRPr="008D4790" w:rsidRDefault="00E06555" w:rsidP="00E06555">
      <w:pPr>
        <w:pStyle w:val="OdrkyvMPP"/>
        <w:numPr>
          <w:ilvl w:val="1"/>
          <w:numId w:val="304"/>
        </w:numPr>
        <w:spacing w:after="120"/>
        <w:ind w:left="788" w:hanging="431"/>
      </w:pPr>
      <w:r w:rsidRPr="00B152B1">
        <w:rPr>
          <w:rStyle w:val="OdrkyvMPPChar"/>
        </w:rPr>
        <w:t>Doklad o dostačující technické, právní, finanční a administrativní kapacitě řídit projekt</w:t>
      </w:r>
      <w:r w:rsidRPr="00C80A47">
        <w:t xml:space="preserve"> v realizační a provoz</w:t>
      </w:r>
      <w:r w:rsidRPr="008D4790">
        <w:t>ní fázi.</w:t>
      </w:r>
    </w:p>
    <w:p w14:paraId="51D1666F" w14:textId="77777777" w:rsidR="00800BA4" w:rsidRPr="00604386" w:rsidRDefault="00FC5281" w:rsidP="00800BA4">
      <w:pPr>
        <w:pStyle w:val="Odstavecseseznamem"/>
        <w:numPr>
          <w:ilvl w:val="0"/>
          <w:numId w:val="304"/>
        </w:numPr>
        <w:spacing w:before="100" w:beforeAutospacing="1" w:after="100" w:afterAutospacing="1"/>
        <w:ind w:left="357"/>
        <w:rPr>
          <w:rFonts w:ascii="Arial" w:hAnsi="Arial" w:cs="Arial"/>
          <w:b/>
          <w:bCs/>
          <w:sz w:val="22"/>
          <w:szCs w:val="22"/>
        </w:rPr>
      </w:pPr>
      <w:r w:rsidRPr="00604386">
        <w:rPr>
          <w:rFonts w:ascii="Arial" w:hAnsi="Arial" w:cs="Arial"/>
          <w:b/>
          <w:bCs/>
          <w:sz w:val="22"/>
          <w:szCs w:val="22"/>
        </w:rPr>
        <w:t>Kritéria přezkumu kvality týkající se požadavků na informace uvedené v čl. 101 písm. b) nařízení (EU) č. 1303/2013</w:t>
      </w:r>
    </w:p>
    <w:p w14:paraId="69537FE5" w14:textId="77777777" w:rsidR="00FC5281" w:rsidRPr="008D4790" w:rsidRDefault="00FC5281" w:rsidP="00E06555">
      <w:pPr>
        <w:pStyle w:val="OdrkyvMPP"/>
        <w:numPr>
          <w:ilvl w:val="1"/>
          <w:numId w:val="304"/>
        </w:numPr>
        <w:spacing w:after="120"/>
        <w:ind w:left="788" w:hanging="431"/>
        <w:rPr>
          <w:b/>
        </w:rPr>
      </w:pPr>
      <w:r w:rsidRPr="00B152B1">
        <w:rPr>
          <w:rStyle w:val="OdrkyvMPPChar"/>
        </w:rPr>
        <w:t>Doklad o způsobilosti projektu k financování na základě souvisejících požadavků týkajících</w:t>
      </w:r>
      <w:r w:rsidRPr="00C80A47">
        <w:t xml:space="preserve"> se </w:t>
      </w:r>
      <w:r w:rsidR="0076616B" w:rsidRPr="008D4790">
        <w:t>umístění nebo oblasti projektu.</w:t>
      </w:r>
    </w:p>
    <w:p w14:paraId="435E70A6" w14:textId="77777777" w:rsidR="00FC5281" w:rsidRPr="00604386" w:rsidRDefault="00FC5281" w:rsidP="007E7B9D">
      <w:pPr>
        <w:pStyle w:val="Odstavecseseznamem"/>
        <w:numPr>
          <w:ilvl w:val="0"/>
          <w:numId w:val="304"/>
        </w:numPr>
        <w:spacing w:before="100" w:beforeAutospacing="1" w:after="100" w:afterAutospacing="1"/>
        <w:ind w:left="357"/>
        <w:rPr>
          <w:rFonts w:ascii="Arial" w:hAnsi="Arial" w:cs="Arial"/>
          <w:b/>
          <w:bCs/>
          <w:sz w:val="22"/>
          <w:szCs w:val="22"/>
        </w:rPr>
      </w:pPr>
      <w:r w:rsidRPr="00604386">
        <w:rPr>
          <w:rFonts w:ascii="Arial" w:hAnsi="Arial" w:cs="Arial"/>
          <w:b/>
          <w:bCs/>
          <w:sz w:val="22"/>
          <w:szCs w:val="22"/>
        </w:rPr>
        <w:t>Kritéria přezkumu kvality týkající se požadavků na informace uvedené v čl. 101 písm</w:t>
      </w:r>
      <w:r w:rsidR="0076616B" w:rsidRPr="00604386">
        <w:rPr>
          <w:rFonts w:ascii="Arial" w:hAnsi="Arial" w:cs="Arial"/>
          <w:b/>
          <w:bCs/>
          <w:sz w:val="22"/>
          <w:szCs w:val="22"/>
        </w:rPr>
        <w:t>. c) nařízení (EU) č. 1303/2013</w:t>
      </w:r>
    </w:p>
    <w:p w14:paraId="19145ED5" w14:textId="77777777" w:rsidR="00E06555" w:rsidRPr="008D4790" w:rsidRDefault="00E06555" w:rsidP="00E06555">
      <w:pPr>
        <w:pStyle w:val="OdrkyvMPP"/>
        <w:numPr>
          <w:ilvl w:val="1"/>
          <w:numId w:val="304"/>
        </w:numPr>
      </w:pPr>
      <w:r w:rsidRPr="00B152B1">
        <w:t xml:space="preserve">Správnost výpočtu celkových nákladů a celkových způsobilých nákladů s  ohledem na požadavky stanovené v článku 61 nařízení (EU) č. 1303/2013 </w:t>
      </w:r>
      <w:r w:rsidRPr="00C80A47">
        <w:t>a dost</w:t>
      </w:r>
      <w:r w:rsidRPr="008D4790">
        <w:t>atečně podrobné údaje a vhodnost způsobu výpočtu nákladů jak pokud jde o celkové náklady k dosažení očekávaných cílů, tak případně pokud jde o jednotkové náklady.</w:t>
      </w:r>
    </w:p>
    <w:p w14:paraId="3D86D2A4" w14:textId="77777777" w:rsidR="00E06555" w:rsidRPr="008D4790" w:rsidRDefault="00E06555" w:rsidP="00E06555">
      <w:pPr>
        <w:pStyle w:val="OdrkyvMPP"/>
        <w:numPr>
          <w:ilvl w:val="1"/>
          <w:numId w:val="304"/>
        </w:numPr>
      </w:pPr>
      <w:r w:rsidRPr="008D4790">
        <w:t>Doklad o způsobilosti k podpoře z Evropského fondu pro regionální rozvoj (EFRR) nebo Fondu soudržnosti a o finančních prostředcích, s nimiž se počítá pouze pro</w:t>
      </w:r>
      <w:r w:rsidR="00C418CC" w:rsidRPr="008D4790">
        <w:t> </w:t>
      </w:r>
      <w:r w:rsidRPr="008D4790">
        <w:t>ty prvky, které vyhovují pravidlům způsobilosti uvedeným v  nařízení (EU) č</w:t>
      </w:r>
      <w:r w:rsidR="00C418CC" w:rsidRPr="008D4790">
        <w:t> </w:t>
      </w:r>
      <w:r w:rsidRPr="008D4790">
        <w:t xml:space="preserve"> 1303/2013, nařízení Evropského parlamentu a Rady (EU) č. 1301/2013 (2) a nařízení Evropského parlamentu a Rady (EU) č. 1300/2013 (3) a pravidlům způsobilosti stanoveným členským státem.</w:t>
      </w:r>
    </w:p>
    <w:p w14:paraId="784BBF6E" w14:textId="77777777" w:rsidR="00E06555" w:rsidRPr="008D4790" w:rsidRDefault="00E06555" w:rsidP="00E06555">
      <w:pPr>
        <w:pStyle w:val="OdrkyvMPP"/>
        <w:numPr>
          <w:ilvl w:val="1"/>
          <w:numId w:val="304"/>
        </w:numPr>
      </w:pPr>
      <w:r w:rsidRPr="008D4790">
        <w:t xml:space="preserve">Doklad o tom, že podpora z veřejných zdrojů nepředstavuje </w:t>
      </w:r>
      <w:r w:rsidR="00C850A8" w:rsidRPr="008D4790">
        <w:t xml:space="preserve">veřejnou </w:t>
      </w:r>
      <w:r w:rsidRPr="008D4790">
        <w:t xml:space="preserve">podporu, nebo v případě </w:t>
      </w:r>
      <w:r w:rsidR="00C850A8" w:rsidRPr="008D4790">
        <w:t xml:space="preserve">veřejné </w:t>
      </w:r>
      <w:r w:rsidRPr="008D4790">
        <w:t>podpory</w:t>
      </w:r>
      <w:r w:rsidR="006A6B0A" w:rsidRPr="008D4790">
        <w:t>,</w:t>
      </w:r>
      <w:r w:rsidRPr="008D4790">
        <w:t xml:space="preserve"> že byla řádně zohledněna při výpočtu celkového příspěvku z veřejných zdrojů na projekt.</w:t>
      </w:r>
    </w:p>
    <w:p w14:paraId="0CFBE7B5" w14:textId="77777777" w:rsidR="00FC5281" w:rsidRPr="00604386" w:rsidRDefault="00FC5281" w:rsidP="00993800">
      <w:pPr>
        <w:pStyle w:val="Odstavecseseznamem"/>
        <w:numPr>
          <w:ilvl w:val="0"/>
          <w:numId w:val="304"/>
        </w:numPr>
        <w:spacing w:before="120" w:after="100" w:afterAutospacing="1"/>
        <w:ind w:left="351" w:hanging="357"/>
        <w:rPr>
          <w:rFonts w:ascii="Arial" w:hAnsi="Arial" w:cs="Arial"/>
          <w:b/>
          <w:bCs/>
          <w:sz w:val="22"/>
          <w:szCs w:val="22"/>
        </w:rPr>
      </w:pPr>
      <w:r w:rsidRPr="00604386">
        <w:rPr>
          <w:rFonts w:ascii="Arial" w:hAnsi="Arial" w:cs="Arial"/>
          <w:b/>
          <w:bCs/>
          <w:sz w:val="22"/>
          <w:szCs w:val="22"/>
        </w:rPr>
        <w:t>Kritéria přezkumu kvality týkající se požadavků na informace uvedené v čl. 101 písm. d) nařízení (EU) č. 1303/2013</w:t>
      </w:r>
    </w:p>
    <w:p w14:paraId="36F4D143" w14:textId="77777777" w:rsidR="00E06555" w:rsidRPr="008D4790" w:rsidRDefault="00E06555" w:rsidP="002A1208">
      <w:pPr>
        <w:pStyle w:val="OdrkyvMPP"/>
        <w:numPr>
          <w:ilvl w:val="1"/>
          <w:numId w:val="304"/>
        </w:numPr>
      </w:pPr>
      <w:r w:rsidRPr="00B152B1">
        <w:t>Spolehlivost analýzy poptávky (nebo podnikatelského plánu v případě produktivní investice) na základě realistických odhad</w:t>
      </w:r>
      <w:r w:rsidRPr="00C80A47">
        <w:t>ů a v souladu s hlavními demografickými trendy a vývojem v příslušném sektoru, které odůvodňují potřebu projektu a celkovou kapacitu infrastruktury p</w:t>
      </w:r>
      <w:r w:rsidRPr="008D4790">
        <w:t>rojektu.</w:t>
      </w:r>
    </w:p>
    <w:p w14:paraId="690CCE41" w14:textId="77777777" w:rsidR="002A1208" w:rsidRPr="008D4790" w:rsidRDefault="002A1208" w:rsidP="002A1208">
      <w:pPr>
        <w:pStyle w:val="OdrkyvMPP"/>
        <w:numPr>
          <w:ilvl w:val="1"/>
          <w:numId w:val="304"/>
        </w:numPr>
      </w:pPr>
      <w:r w:rsidRPr="008D4790">
        <w:t>Adekvátnost kvality analýzy variant na podporu závěru členského státu, že byla provedena analýza hlavních alternativ a že pro realizaci byla vybrána nejlepší varianta, včetně odůvodnění této vybrané varianty.</w:t>
      </w:r>
    </w:p>
    <w:p w14:paraId="2B51886E" w14:textId="77777777" w:rsidR="00E06555" w:rsidRPr="008D4790" w:rsidRDefault="00E06555" w:rsidP="00CC535C">
      <w:pPr>
        <w:pStyle w:val="OdrkyvMPP"/>
        <w:numPr>
          <w:ilvl w:val="1"/>
          <w:numId w:val="304"/>
        </w:numPr>
      </w:pPr>
      <w:r w:rsidRPr="008D4790">
        <w:t>Adekvátnost technologií navrhovaných pro projekt a schopnost konečného příjemce zajistit jejich udržitelnost, nebo v případě nedostatečné schopnosti konečného příjemce dostatečné rezervy pro navýšení této schopnosti na nezbytnou úroveň.</w:t>
      </w:r>
    </w:p>
    <w:p w14:paraId="71EB9E41" w14:textId="77777777" w:rsidR="00E06555" w:rsidRPr="008D4790" w:rsidRDefault="00E06555" w:rsidP="00CC535C">
      <w:pPr>
        <w:pStyle w:val="OdrkyvMPP"/>
        <w:numPr>
          <w:ilvl w:val="1"/>
          <w:numId w:val="304"/>
        </w:numPr>
      </w:pPr>
      <w:r w:rsidRPr="008D4790">
        <w:t>Podloženost závěru, že projekt je proveditelný a lze jej realizovat v období pro něj plánovaném nebo nejpozději do konce období způsobilosti, jak je stanoveno v čl. 65 odst. 2 nařízení (EU) č. 1303/2013.</w:t>
      </w:r>
    </w:p>
    <w:p w14:paraId="77230996" w14:textId="77777777" w:rsidR="00FC5281" w:rsidRPr="00604386" w:rsidRDefault="00FC5281" w:rsidP="00993800">
      <w:pPr>
        <w:pStyle w:val="Odstavecseseznamem"/>
        <w:numPr>
          <w:ilvl w:val="0"/>
          <w:numId w:val="304"/>
        </w:numPr>
        <w:spacing w:before="120" w:after="100" w:afterAutospacing="1"/>
        <w:ind w:left="351" w:hanging="357"/>
        <w:rPr>
          <w:rFonts w:ascii="Arial" w:hAnsi="Arial" w:cs="Arial"/>
          <w:b/>
          <w:bCs/>
          <w:sz w:val="22"/>
          <w:szCs w:val="22"/>
        </w:rPr>
      </w:pPr>
      <w:r w:rsidRPr="00604386">
        <w:rPr>
          <w:rFonts w:ascii="Arial" w:hAnsi="Arial" w:cs="Arial"/>
          <w:b/>
          <w:bCs/>
          <w:sz w:val="22"/>
          <w:szCs w:val="22"/>
        </w:rPr>
        <w:t>Kritéria přezkumu kvality týkající se požadavků na informace uvedené v čl. 101 písm</w:t>
      </w:r>
      <w:r w:rsidR="0076616B" w:rsidRPr="00604386">
        <w:rPr>
          <w:rFonts w:ascii="Arial" w:hAnsi="Arial" w:cs="Arial"/>
          <w:b/>
          <w:bCs/>
          <w:sz w:val="22"/>
          <w:szCs w:val="22"/>
        </w:rPr>
        <w:t>. e) nařízení (EU) č. 1303/2013</w:t>
      </w:r>
    </w:p>
    <w:p w14:paraId="1633C7F1" w14:textId="77777777" w:rsidR="00DA155E" w:rsidRPr="00C80A47" w:rsidRDefault="00DA155E" w:rsidP="00DA155E">
      <w:pPr>
        <w:pStyle w:val="OdrkyvMPP"/>
        <w:numPr>
          <w:ilvl w:val="1"/>
          <w:numId w:val="304"/>
        </w:numPr>
      </w:pPr>
      <w:r w:rsidRPr="00B152B1">
        <w:t xml:space="preserve">Analýza nákladů a přínosů byla provedena správně v souladu s požadovanou metodikou podle článku 101 nařízení (EU) č. 1303/2013 a byla v ní správně použita metoda výpočtu čistého příjmu podle článku 61 uvedeného nařízení a článků 15 až 19 tohoto nařízení. </w:t>
      </w:r>
    </w:p>
    <w:p w14:paraId="5B8A132F" w14:textId="77777777" w:rsidR="00DA155E" w:rsidRPr="008D4790" w:rsidRDefault="00DA155E" w:rsidP="00DA155E">
      <w:pPr>
        <w:pStyle w:val="OdrkyvMPP"/>
        <w:numPr>
          <w:ilvl w:val="1"/>
          <w:numId w:val="304"/>
        </w:numPr>
      </w:pPr>
      <w:r w:rsidRPr="008D4790">
        <w:t>Podloženost závěru, že projekt je ekonomicky i finančně životaschopný a má pozitivní socioekonomické dopady, které opravňují výši podpory z EFRR nebo Fondu soudržnosti v plánovaném rozsahu.</w:t>
      </w:r>
    </w:p>
    <w:p w14:paraId="5B0ED979" w14:textId="77777777" w:rsidR="00FC5281" w:rsidRPr="00604386" w:rsidRDefault="00FC5281" w:rsidP="00DA155E">
      <w:pPr>
        <w:pStyle w:val="Odstavecseseznamem"/>
        <w:numPr>
          <w:ilvl w:val="0"/>
          <w:numId w:val="304"/>
        </w:numPr>
        <w:spacing w:before="120" w:after="100" w:afterAutospacing="1"/>
        <w:ind w:left="357" w:hanging="357"/>
        <w:rPr>
          <w:rFonts w:ascii="Arial" w:hAnsi="Arial" w:cs="Arial"/>
          <w:b/>
          <w:bCs/>
          <w:sz w:val="22"/>
          <w:szCs w:val="22"/>
        </w:rPr>
      </w:pPr>
      <w:r w:rsidRPr="00604386">
        <w:rPr>
          <w:rFonts w:ascii="Arial" w:hAnsi="Arial" w:cs="Arial"/>
          <w:b/>
          <w:bCs/>
          <w:sz w:val="22"/>
          <w:szCs w:val="22"/>
        </w:rPr>
        <w:t>Kritéria přezkumu kvality týkající se požadavků na informace uvedené v</w:t>
      </w:r>
      <w:r w:rsidR="00DA155E" w:rsidRPr="00604386">
        <w:rPr>
          <w:rFonts w:ascii="Arial" w:hAnsi="Arial" w:cs="Arial"/>
          <w:b/>
          <w:bCs/>
          <w:sz w:val="22"/>
          <w:szCs w:val="22"/>
        </w:rPr>
        <w:t> </w:t>
      </w:r>
      <w:r w:rsidRPr="00604386">
        <w:rPr>
          <w:rFonts w:ascii="Arial" w:hAnsi="Arial" w:cs="Arial"/>
          <w:b/>
          <w:bCs/>
          <w:sz w:val="22"/>
          <w:szCs w:val="22"/>
        </w:rPr>
        <w:t>čl.</w:t>
      </w:r>
      <w:r w:rsidR="00DA155E" w:rsidRPr="00604386">
        <w:rPr>
          <w:rFonts w:ascii="Arial" w:hAnsi="Arial" w:cs="Arial"/>
          <w:b/>
          <w:bCs/>
          <w:sz w:val="22"/>
          <w:szCs w:val="22"/>
        </w:rPr>
        <w:t> </w:t>
      </w:r>
      <w:r w:rsidRPr="00604386">
        <w:rPr>
          <w:rFonts w:ascii="Arial" w:hAnsi="Arial" w:cs="Arial"/>
          <w:b/>
          <w:bCs/>
          <w:sz w:val="22"/>
          <w:szCs w:val="22"/>
        </w:rPr>
        <w:t>101 písm</w:t>
      </w:r>
      <w:r w:rsidR="0076616B" w:rsidRPr="00604386">
        <w:rPr>
          <w:rFonts w:ascii="Arial" w:hAnsi="Arial" w:cs="Arial"/>
          <w:b/>
          <w:bCs/>
          <w:sz w:val="22"/>
          <w:szCs w:val="22"/>
        </w:rPr>
        <w:t>. f) nařízení (EU) č. 1303/2013</w:t>
      </w:r>
    </w:p>
    <w:p w14:paraId="63B9EA45" w14:textId="77777777" w:rsidR="00DA155E" w:rsidRPr="008D4790" w:rsidRDefault="00DA155E" w:rsidP="00DA155E">
      <w:pPr>
        <w:pStyle w:val="OdrkyvMPP"/>
        <w:numPr>
          <w:ilvl w:val="1"/>
          <w:numId w:val="304"/>
        </w:numPr>
      </w:pPr>
      <w:r w:rsidRPr="00B152B1">
        <w:t>Prokázaný přínos k cílům politiky životního prostředí a politiky v oblasti změny klimatu, zejména k cílům souvisejícím se strategií Evropa 2020 a doklad o zohlednění rizik souvisejících se změnou klimatu, po</w:t>
      </w:r>
      <w:r w:rsidRPr="00C80A47">
        <w:t>třeby přizpůsobit se jí a potřeby zmírnit její dopad, odolnosti vůči přírodním pohromám a příslušných realizovaných nebo plánovaných opatření s cílem zajis</w:t>
      </w:r>
      <w:r w:rsidRPr="008D4790">
        <w:t>tit odolnost projektu vůči variabilitě změny klimatu.</w:t>
      </w:r>
    </w:p>
    <w:p w14:paraId="6E5D47CF" w14:textId="77777777" w:rsidR="00DA155E" w:rsidRPr="008D4790" w:rsidRDefault="00DA155E" w:rsidP="00DA155E">
      <w:pPr>
        <w:pStyle w:val="OdrkyvMPP"/>
        <w:numPr>
          <w:ilvl w:val="1"/>
          <w:numId w:val="304"/>
        </w:numPr>
      </w:pPr>
      <w:r w:rsidRPr="008D4790">
        <w:t>Doklad o správném uplatnění zásady „znečišťovatel platí“ a zásady preventivních opatření.</w:t>
      </w:r>
    </w:p>
    <w:p w14:paraId="0B98BBE0" w14:textId="77777777" w:rsidR="00DA155E" w:rsidRPr="008D4790" w:rsidRDefault="00DA155E" w:rsidP="002A1208">
      <w:pPr>
        <w:pStyle w:val="OdrkyvMPP"/>
        <w:numPr>
          <w:ilvl w:val="1"/>
          <w:numId w:val="304"/>
        </w:numPr>
        <w:rPr>
          <w:b/>
        </w:rPr>
      </w:pPr>
      <w:r w:rsidRPr="008D4790">
        <w:t>Soulad projektu se směrnicí Evropského parlamentu a Rady 2011/92/EU (1), pokud jde o projekty uvedené v příloze I uvedené směrnice a o projekty uvedené v  příloze II uvedené směrnice, u nichž příslušné orgány posouzením podle článku 4 shledaly, že je u nich stejně jako u projektů uvedených v příloze I směrnice 2011/92/EU nutno provést posouzení vlivů na životní prostředí:</w:t>
      </w:r>
    </w:p>
    <w:p w14:paraId="7D6C3499" w14:textId="77777777" w:rsidR="00FC5281" w:rsidRPr="008D4790" w:rsidRDefault="00FC5281" w:rsidP="00DA155E">
      <w:pPr>
        <w:pStyle w:val="OdrkyvMPP"/>
        <w:numPr>
          <w:ilvl w:val="0"/>
          <w:numId w:val="442"/>
        </w:numPr>
      </w:pPr>
      <w:r w:rsidRPr="008D4790">
        <w:t>netechnické shrnutí zprávy o posouzení vlivů na životní prostředí je v souladu s</w:t>
      </w:r>
      <w:r w:rsidR="002F1717" w:rsidRPr="008D4790">
        <w:t> </w:t>
      </w:r>
      <w:r w:rsidRPr="008D4790">
        <w:t xml:space="preserve"> článkem 5 a přílohou IV směrnice 2011/92/EU a bylo předmětem veřejných konzultací; a</w:t>
      </w:r>
    </w:p>
    <w:p w14:paraId="3B2AC293" w14:textId="77777777" w:rsidR="00FC5281" w:rsidRPr="008D4790" w:rsidRDefault="00FC5281" w:rsidP="00DA155E">
      <w:pPr>
        <w:pStyle w:val="OdrkyvMPP"/>
        <w:numPr>
          <w:ilvl w:val="0"/>
          <w:numId w:val="442"/>
        </w:numPr>
      </w:pPr>
      <w:r w:rsidRPr="008D4790">
        <w:t>konzultace s orgány pro ochranu životního prostředí, s veřejností a případně s</w:t>
      </w:r>
      <w:r w:rsidR="00B11D30" w:rsidRPr="008D4790">
        <w:t> </w:t>
      </w:r>
      <w:r w:rsidRPr="008D4790">
        <w:t xml:space="preserve">jinými členskými státy proběhly v souladu s články 6 a 7 směrnice 2011/92/EU; a </w:t>
      </w:r>
    </w:p>
    <w:p w14:paraId="727757F1" w14:textId="77777777" w:rsidR="00FC5281" w:rsidRPr="008D4790" w:rsidRDefault="00FC5281" w:rsidP="00DA155E">
      <w:pPr>
        <w:pStyle w:val="OdrkyvMPP"/>
        <w:numPr>
          <w:ilvl w:val="0"/>
          <w:numId w:val="442"/>
        </w:numPr>
      </w:pPr>
      <w:r w:rsidRPr="008D4790">
        <w:t>rozhodnutí příslušného orgánu bylo vydáno v souladu s články 8 a 9 směrnice 2011/92/EU; nebo</w:t>
      </w:r>
    </w:p>
    <w:p w14:paraId="6775B0E2" w14:textId="77777777" w:rsidR="00FC5281" w:rsidRPr="008D4790" w:rsidRDefault="00FC5281" w:rsidP="00DA155E">
      <w:pPr>
        <w:pStyle w:val="OdrkyvMPP"/>
        <w:numPr>
          <w:ilvl w:val="0"/>
          <w:numId w:val="442"/>
        </w:numPr>
      </w:pPr>
      <w:r w:rsidRPr="008D4790">
        <w:t>v případech, kdy byl postup posuzování vlivů na životní prostředí ukončen právně závazným rozhodnutím, do doby vydání povolení v souladu s články 8 a 9 směrnice 2011/92/EU písemný příslib členského státu o tom, že povolení bude vydáno nejpozději před zah</w:t>
      </w:r>
      <w:r w:rsidR="0076616B" w:rsidRPr="008D4790">
        <w:t>ájením prací.</w:t>
      </w:r>
    </w:p>
    <w:p w14:paraId="290FC384" w14:textId="77777777" w:rsidR="00FC5281" w:rsidRPr="008D4790" w:rsidRDefault="00FC5281" w:rsidP="002A1208">
      <w:pPr>
        <w:pStyle w:val="OdrkyvMPP"/>
        <w:numPr>
          <w:ilvl w:val="1"/>
          <w:numId w:val="304"/>
        </w:numPr>
      </w:pPr>
      <w:r w:rsidRPr="008D4790">
        <w:t>Soulad projektu se směrnicí 2011/92/EU, pokud jde o projekty uvedené v příloze II uvedené směrnice, u kterých příslušné orgány posouzením podle článku 4 shledaly, že u nich posouzení vlivů na životní prostředí není třeba provádět:</w:t>
      </w:r>
    </w:p>
    <w:p w14:paraId="5CCC6AA1" w14:textId="77777777" w:rsidR="00FC5281" w:rsidRPr="008D4790" w:rsidRDefault="00FC5281" w:rsidP="00DA155E">
      <w:pPr>
        <w:pStyle w:val="OdrkyvMPP"/>
        <w:numPr>
          <w:ilvl w:val="0"/>
          <w:numId w:val="443"/>
        </w:numPr>
      </w:pPr>
      <w:r w:rsidRPr="008D4790">
        <w:t>příslušné orgány vydaly určení o posouzení, které bylo zpřístupněno veřejnosti; a</w:t>
      </w:r>
    </w:p>
    <w:p w14:paraId="29238DDD" w14:textId="77777777" w:rsidR="00FC5281" w:rsidRPr="008D4790" w:rsidRDefault="00FC5281" w:rsidP="00DA155E">
      <w:pPr>
        <w:pStyle w:val="OdrkyvMPP"/>
        <w:numPr>
          <w:ilvl w:val="0"/>
          <w:numId w:val="443"/>
        </w:numPr>
      </w:pPr>
      <w:r w:rsidRPr="008D4790">
        <w:t>pokud určení o posouzení neodkazuje na kritéria uvedená v příloze III směrnice 2011/92/EU, byly poskytnuty příslušné informace podle článku 4 a přílohy III uvedené směrnice.</w:t>
      </w:r>
    </w:p>
    <w:p w14:paraId="540615ED" w14:textId="77777777" w:rsidR="00FC5281" w:rsidRPr="008D4790" w:rsidRDefault="00FC5281" w:rsidP="00DA155E">
      <w:pPr>
        <w:pStyle w:val="OdrkyvMPP"/>
        <w:numPr>
          <w:ilvl w:val="1"/>
          <w:numId w:val="304"/>
        </w:numPr>
      </w:pPr>
      <w:r w:rsidRPr="008D4790">
        <w:t>V náležitých případech doložení nepou</w:t>
      </w:r>
      <w:r w:rsidR="0076616B" w:rsidRPr="008D4790">
        <w:t>žitelnosti směrnice 2011/92/EU.</w:t>
      </w:r>
    </w:p>
    <w:p w14:paraId="0883F93F" w14:textId="77777777" w:rsidR="00FC5281" w:rsidRPr="008D4790" w:rsidRDefault="00FC5281" w:rsidP="0068730E">
      <w:pPr>
        <w:pStyle w:val="OdrkyvMPP"/>
        <w:numPr>
          <w:ilvl w:val="1"/>
          <w:numId w:val="304"/>
        </w:numPr>
      </w:pPr>
      <w:r w:rsidRPr="008D4790">
        <w:t>Vychází-li projekt z plánu nebo programu (podléhajícího požadavkům směrnice Evropského parlamentu a Rady 2001/42/ES (1)) jiného než operačního programu, doložení souladu projektu s</w:t>
      </w:r>
      <w:r w:rsidR="0076616B" w:rsidRPr="008D4790">
        <w:t xml:space="preserve"> plánem nebo programem.</w:t>
      </w:r>
    </w:p>
    <w:p w14:paraId="49FD98B0" w14:textId="77777777" w:rsidR="000E60AF" w:rsidRPr="008D4790" w:rsidRDefault="00FC5281" w:rsidP="000E60AF">
      <w:pPr>
        <w:pStyle w:val="OdrkyvMPP"/>
        <w:numPr>
          <w:ilvl w:val="1"/>
          <w:numId w:val="304"/>
        </w:numPr>
      </w:pPr>
      <w:r w:rsidRPr="008D4790">
        <w:t>V případě nesplnění obecné předběžné podmínky o předpisech v oblasti životního prostředí a případně příslušných tematických předběžných podmínek pro sektory odpadu a vody a sektor dopravy (požadavky strategického posuzování vlivů na životní prostředí), jak stanoví článek 19 a příloha XI nařízení (EU) č.</w:t>
      </w:r>
      <w:r w:rsidR="005161A5" w:rsidRPr="008D4790">
        <w:t> </w:t>
      </w:r>
      <w:r w:rsidRPr="008D4790">
        <w:t>1303/2013, musí být doložena souvisl</w:t>
      </w:r>
      <w:r w:rsidR="0076616B" w:rsidRPr="008D4790">
        <w:t>ost s dohodnutým akčním plánem.</w:t>
      </w:r>
    </w:p>
    <w:p w14:paraId="20D777A0" w14:textId="77777777" w:rsidR="00FC5281" w:rsidRPr="008D4790" w:rsidRDefault="00FC5281" w:rsidP="000E60AF">
      <w:pPr>
        <w:pStyle w:val="OdrkyvMPP"/>
        <w:numPr>
          <w:ilvl w:val="1"/>
          <w:numId w:val="304"/>
        </w:numPr>
      </w:pPr>
      <w:r w:rsidRPr="008D4790">
        <w:t xml:space="preserve">Soulad projektu </w:t>
      </w:r>
      <w:r w:rsidR="0076616B" w:rsidRPr="008D4790">
        <w:t>se směrnicí Rady 92/43/EHS (2):</w:t>
      </w:r>
    </w:p>
    <w:p w14:paraId="0514E6E2" w14:textId="77777777" w:rsidR="00FC5281" w:rsidRPr="008D4790" w:rsidRDefault="00FC5281" w:rsidP="0068730E">
      <w:pPr>
        <w:pStyle w:val="OdrkyvMPP"/>
        <w:numPr>
          <w:ilvl w:val="0"/>
          <w:numId w:val="447"/>
        </w:numPr>
      </w:pPr>
      <w:r w:rsidRPr="008D4790">
        <w:t xml:space="preserve">v případě projektu, který bude pravděpodobně mít významný dopad na lokalitu nebo lokality sítě Natura 2000 (v souladu s čl. 6 odst. 3), patřičné posouzení bylo provedeno a dokončeno před vydáním povolení pro projekt; </w:t>
      </w:r>
    </w:p>
    <w:p w14:paraId="0DEA1098" w14:textId="77777777" w:rsidR="00FC5281" w:rsidRPr="008D4790" w:rsidRDefault="00FC5281" w:rsidP="0068730E">
      <w:pPr>
        <w:pStyle w:val="OdrkyvMPP"/>
        <w:numPr>
          <w:ilvl w:val="0"/>
          <w:numId w:val="447"/>
        </w:numPr>
      </w:pPr>
      <w:r w:rsidRPr="008D4790">
        <w:t>v případě projektu s významnými negativními účinky na lokalitu nebo lokality sítě Natura 2000 splnění požadavků čl. 6 odst. 4 směrnice 92/43/EHS, včetně oznámení</w:t>
      </w:r>
      <w:r w:rsidR="0076616B" w:rsidRPr="008D4790">
        <w:t xml:space="preserve"> Komisi nebo stanoviska Komise.</w:t>
      </w:r>
    </w:p>
    <w:p w14:paraId="678B5C4D" w14:textId="77777777" w:rsidR="00927C3D" w:rsidRPr="008D4790" w:rsidRDefault="00FC5281" w:rsidP="002E6E98">
      <w:pPr>
        <w:pStyle w:val="OdrkyvMPP"/>
        <w:numPr>
          <w:ilvl w:val="1"/>
          <w:numId w:val="304"/>
        </w:numPr>
      </w:pPr>
      <w:r w:rsidRPr="008D4790">
        <w:t>Adekvátnost informací o dodatečných opatřeních k začlenění problematiky životního prostředí, např. o environmentálním auditu, environmentálním řízení, specifickém monitorování životního prostředí, které dokládají jejich adekvátnost z hlediska zjištěných potřeb.</w:t>
      </w:r>
    </w:p>
    <w:p w14:paraId="6860E1F1" w14:textId="77777777" w:rsidR="00FC5281" w:rsidRPr="008D4790" w:rsidRDefault="00FC5281" w:rsidP="002E6E98">
      <w:pPr>
        <w:pStyle w:val="OdrkyvMPP"/>
        <w:numPr>
          <w:ilvl w:val="1"/>
          <w:numId w:val="604"/>
        </w:numPr>
      </w:pPr>
      <w:r w:rsidRPr="008D4790">
        <w:t>Adekvátnost odhadu nákladů na opatření přijatá k řešení negativn</w:t>
      </w:r>
      <w:r w:rsidR="005161A5" w:rsidRPr="008D4790">
        <w:t>ích vlivů na</w:t>
      </w:r>
      <w:r w:rsidR="00927C3D" w:rsidRPr="008D4790">
        <w:t> </w:t>
      </w:r>
      <w:r w:rsidR="005161A5" w:rsidRPr="008D4790">
        <w:t>životní prostředí.</w:t>
      </w:r>
    </w:p>
    <w:p w14:paraId="67C8D0EF" w14:textId="77777777" w:rsidR="00927C3D" w:rsidRPr="008D4790" w:rsidRDefault="00927C3D" w:rsidP="002E6E98">
      <w:pPr>
        <w:pStyle w:val="OdrkyvMPP"/>
        <w:numPr>
          <w:ilvl w:val="1"/>
          <w:numId w:val="304"/>
        </w:numPr>
      </w:pPr>
      <w:r w:rsidRPr="008D4790">
        <w:t>Soulad projektu s příslušnými sektorovými směrnicemi v oblasti životního prostředí, jsou-li použitelné, zejména:</w:t>
      </w:r>
    </w:p>
    <w:p w14:paraId="1E0460BB" w14:textId="77777777" w:rsidR="00FC5281" w:rsidRPr="008D4790" w:rsidRDefault="00FC5281" w:rsidP="0068730E">
      <w:pPr>
        <w:pStyle w:val="OdrkyvMPP"/>
        <w:numPr>
          <w:ilvl w:val="0"/>
          <w:numId w:val="451"/>
        </w:numPr>
      </w:pPr>
      <w:r w:rsidRPr="008D4790">
        <w:t>směrnicí Evropského parlamentu a Rady 2000/60/ES (3) u projektů s dopadem na vodní útvary (případně ověření posouzení u projektů podléhajících výjimkám podle čl. 4 odst. 7 uvedené směrnice);</w:t>
      </w:r>
    </w:p>
    <w:p w14:paraId="28FF9BBC" w14:textId="77777777" w:rsidR="00FC5281" w:rsidRPr="008D4790" w:rsidRDefault="00FC5281" w:rsidP="0068730E">
      <w:pPr>
        <w:pStyle w:val="OdrkyvMPP"/>
        <w:numPr>
          <w:ilvl w:val="0"/>
          <w:numId w:val="451"/>
        </w:numPr>
      </w:pPr>
      <w:r w:rsidRPr="008D4790">
        <w:t>směrnicí Rady 91/271/EHS (4) u projektů v s</w:t>
      </w:r>
      <w:r w:rsidR="005161A5" w:rsidRPr="008D4790">
        <w:t>ektoru městských odpadních vod;</w:t>
      </w:r>
    </w:p>
    <w:p w14:paraId="71063ECE" w14:textId="77777777" w:rsidR="00FC5281" w:rsidRPr="008D4790" w:rsidRDefault="00FC5281" w:rsidP="0068730E">
      <w:pPr>
        <w:pStyle w:val="OdrkyvMPP"/>
        <w:numPr>
          <w:ilvl w:val="0"/>
          <w:numId w:val="451"/>
        </w:numPr>
      </w:pPr>
      <w:r w:rsidRPr="008D4790">
        <w:t>směrnicí Evropského parlamentu a Rady 2008/98/ES (5) a s příslušnými použitelnými směrnicemi, např. směrnicí Rady 1999/31/ES (6) u projektů týkajících se pevného odpadu; a</w:t>
      </w:r>
    </w:p>
    <w:p w14:paraId="17A457EE" w14:textId="77777777" w:rsidR="00FC5281" w:rsidRPr="008D4790" w:rsidRDefault="00FC5281" w:rsidP="0068730E">
      <w:pPr>
        <w:pStyle w:val="OdrkyvMPP"/>
        <w:numPr>
          <w:ilvl w:val="0"/>
          <w:numId w:val="451"/>
        </w:numPr>
      </w:pPr>
      <w:r w:rsidRPr="008D4790">
        <w:t>směrnicí Evropského parlamentu a Rady 2010/75/EU (7) u projektů vyžadujících udělení povolení podle uvedené směrnice.</w:t>
      </w:r>
    </w:p>
    <w:p w14:paraId="16CDF8F1" w14:textId="77777777" w:rsidR="00FC5281" w:rsidRPr="00604386" w:rsidRDefault="00FC5281" w:rsidP="006A3892">
      <w:pPr>
        <w:pStyle w:val="Odstavecseseznamem"/>
        <w:numPr>
          <w:ilvl w:val="0"/>
          <w:numId w:val="304"/>
        </w:numPr>
        <w:spacing w:before="360"/>
        <w:ind w:left="357" w:hanging="357"/>
        <w:rPr>
          <w:rFonts w:ascii="Arial" w:hAnsi="Arial" w:cs="Arial"/>
          <w:sz w:val="22"/>
          <w:szCs w:val="22"/>
        </w:rPr>
      </w:pPr>
      <w:r w:rsidRPr="00604386">
        <w:rPr>
          <w:rFonts w:ascii="Arial" w:hAnsi="Arial" w:cs="Arial"/>
          <w:b/>
          <w:bCs/>
          <w:sz w:val="22"/>
          <w:szCs w:val="22"/>
        </w:rPr>
        <w:t>Kritéria přezkumu kvality týkající se požadavků na informace uvedené v</w:t>
      </w:r>
      <w:r w:rsidR="002C4144" w:rsidRPr="00604386">
        <w:rPr>
          <w:rFonts w:ascii="Arial" w:hAnsi="Arial" w:cs="Arial"/>
          <w:b/>
          <w:bCs/>
          <w:sz w:val="22"/>
          <w:szCs w:val="22"/>
        </w:rPr>
        <w:t> </w:t>
      </w:r>
      <w:r w:rsidRPr="00604386">
        <w:rPr>
          <w:rFonts w:ascii="Arial" w:hAnsi="Arial" w:cs="Arial"/>
          <w:b/>
          <w:bCs/>
          <w:sz w:val="22"/>
          <w:szCs w:val="22"/>
        </w:rPr>
        <w:t>čl.</w:t>
      </w:r>
      <w:r w:rsidR="002C4144" w:rsidRPr="00604386">
        <w:rPr>
          <w:rFonts w:ascii="Arial" w:hAnsi="Arial" w:cs="Arial"/>
          <w:b/>
          <w:bCs/>
          <w:sz w:val="22"/>
          <w:szCs w:val="22"/>
        </w:rPr>
        <w:t> </w:t>
      </w:r>
      <w:r w:rsidRPr="00604386">
        <w:rPr>
          <w:rFonts w:ascii="Arial" w:hAnsi="Arial" w:cs="Arial"/>
          <w:b/>
          <w:bCs/>
          <w:sz w:val="22"/>
          <w:szCs w:val="22"/>
        </w:rPr>
        <w:t>101 písm. g) nařízení (EU) č. 1303/2013</w:t>
      </w:r>
    </w:p>
    <w:p w14:paraId="76D3E0DB" w14:textId="77777777" w:rsidR="00191826" w:rsidRPr="00C80A47" w:rsidRDefault="00191826" w:rsidP="00191826">
      <w:pPr>
        <w:pStyle w:val="OdrkyvMPP"/>
        <w:numPr>
          <w:ilvl w:val="1"/>
          <w:numId w:val="304"/>
        </w:numPr>
      </w:pPr>
      <w:r w:rsidRPr="00B152B1">
        <w:t>Soulad a adekvátnost cílů projektu se specifickými cíli stanovenými v rámci příslušných prioritních os dotčených operačních programů.</w:t>
      </w:r>
    </w:p>
    <w:p w14:paraId="39663150" w14:textId="77777777" w:rsidR="00191826" w:rsidRPr="008D4790" w:rsidRDefault="00191826" w:rsidP="00191826">
      <w:pPr>
        <w:pStyle w:val="OdrkyvMPP"/>
        <w:numPr>
          <w:ilvl w:val="1"/>
          <w:numId w:val="304"/>
        </w:numPr>
      </w:pPr>
      <w:r w:rsidRPr="008D4790">
        <w:t>Adekvátnost očekávaného přínosu projektu k ukazatelům výsledků a výstupů prioritní osy.</w:t>
      </w:r>
    </w:p>
    <w:p w14:paraId="207E985D" w14:textId="77777777" w:rsidR="00191826" w:rsidRPr="008D4790" w:rsidRDefault="00191826" w:rsidP="00191826">
      <w:pPr>
        <w:pStyle w:val="OdrkyvMPP"/>
        <w:numPr>
          <w:ilvl w:val="1"/>
          <w:numId w:val="304"/>
        </w:numPr>
      </w:pPr>
      <w:r w:rsidRPr="008D4790">
        <w:t>Adekvátnost očekávaného přínosu projektu pro socioekonomický rozvoj.</w:t>
      </w:r>
    </w:p>
    <w:p w14:paraId="33A7FA82" w14:textId="77777777" w:rsidR="00191826" w:rsidRPr="008D4790" w:rsidRDefault="00191826" w:rsidP="00191826">
      <w:pPr>
        <w:pStyle w:val="OdrkyvMPP"/>
        <w:numPr>
          <w:ilvl w:val="1"/>
          <w:numId w:val="304"/>
        </w:numPr>
      </w:pPr>
      <w:r w:rsidRPr="008D4790">
        <w:t>Doklad o tom, že příjemce podnikl příslušná opatření k zajištění optimálního využití infrastruktury v provozní fázi.</w:t>
      </w:r>
    </w:p>
    <w:p w14:paraId="4E421515" w14:textId="418A7E91" w:rsidR="00BD14C5" w:rsidRDefault="00BD14C5" w:rsidP="00DB5153">
      <w:pPr>
        <w:pStyle w:val="Nadpis3"/>
      </w:pPr>
      <w:bookmarkStart w:id="1790" w:name="_Toc439685382"/>
      <w:bookmarkStart w:id="1791" w:name="_Ref460944329"/>
      <w:bookmarkStart w:id="1792" w:name="_Toc483314234"/>
      <w:r w:rsidRPr="00191826">
        <w:t>Rozhodnutí</w:t>
      </w:r>
      <w:r w:rsidRPr="009363D6">
        <w:t xml:space="preserve"> o výběru velkých projektů na úrovni EK/IQR</w:t>
      </w:r>
      <w:bookmarkEnd w:id="1785"/>
      <w:bookmarkEnd w:id="1786"/>
      <w:bookmarkEnd w:id="1787"/>
      <w:bookmarkEnd w:id="1788"/>
      <w:bookmarkEnd w:id="1790"/>
      <w:bookmarkEnd w:id="1791"/>
      <w:bookmarkEnd w:id="1792"/>
    </w:p>
    <w:p w14:paraId="582FA7E2" w14:textId="77777777" w:rsidR="00BD14C5" w:rsidRPr="00604386" w:rsidRDefault="00BD14C5" w:rsidP="00191826">
      <w:pPr>
        <w:spacing w:before="100" w:beforeAutospacing="1" w:after="100" w:afterAutospacing="1"/>
        <w:rPr>
          <w:rFonts w:ascii="Arial" w:hAnsi="Arial" w:cs="Arial"/>
          <w:sz w:val="22"/>
          <w:szCs w:val="22"/>
        </w:rPr>
      </w:pPr>
      <w:r w:rsidRPr="00604386">
        <w:rPr>
          <w:rFonts w:ascii="Arial" w:hAnsi="Arial" w:cs="Arial"/>
          <w:sz w:val="22"/>
          <w:szCs w:val="22"/>
        </w:rPr>
        <w:t>Konečné rozhodnutí o výběru velkých projektů ke spolufinancování z prostředků EU náleží EK.</w:t>
      </w:r>
    </w:p>
    <w:p w14:paraId="37488077" w14:textId="77777777" w:rsidR="00BD14C5" w:rsidRPr="00604386" w:rsidRDefault="00BD14C5" w:rsidP="00191826">
      <w:pPr>
        <w:spacing w:before="100" w:beforeAutospacing="1" w:after="100" w:afterAutospacing="1"/>
        <w:rPr>
          <w:rFonts w:ascii="Arial" w:hAnsi="Arial" w:cs="Arial"/>
          <w:sz w:val="22"/>
          <w:szCs w:val="22"/>
        </w:rPr>
      </w:pPr>
      <w:r w:rsidRPr="00604386">
        <w:rPr>
          <w:rFonts w:ascii="Arial" w:hAnsi="Arial" w:cs="Arial"/>
          <w:sz w:val="22"/>
          <w:szCs w:val="22"/>
        </w:rPr>
        <w:t xml:space="preserve">Schvalovací proces velkých projektů lze po schválení na národní úrovni dokončit dvěma rozdílnými způsoby, které jsou uvedeny v čl. 102 </w:t>
      </w:r>
      <w:r w:rsidR="002D28FD" w:rsidRPr="00604386">
        <w:rPr>
          <w:rFonts w:ascii="Arial" w:hAnsi="Arial" w:cs="Arial"/>
          <w:sz w:val="22"/>
          <w:szCs w:val="22"/>
        </w:rPr>
        <w:t xml:space="preserve">Obecného </w:t>
      </w:r>
      <w:r w:rsidR="002C4144" w:rsidRPr="00604386">
        <w:rPr>
          <w:rFonts w:ascii="Arial" w:hAnsi="Arial" w:cs="Arial"/>
          <w:sz w:val="22"/>
          <w:szCs w:val="22"/>
        </w:rPr>
        <w:t>nařízení.</w:t>
      </w:r>
    </w:p>
    <w:p w14:paraId="73751644" w14:textId="77777777" w:rsidR="002C4144" w:rsidRPr="008D4790" w:rsidRDefault="00BD14C5" w:rsidP="00191826">
      <w:pPr>
        <w:pStyle w:val="OdrkyvMPP"/>
        <w:numPr>
          <w:ilvl w:val="0"/>
          <w:numId w:val="454"/>
        </w:numPr>
      </w:pPr>
      <w:r w:rsidRPr="00B152B1">
        <w:t xml:space="preserve">V případě, že členský stát předloží </w:t>
      </w:r>
      <w:r w:rsidRPr="00C80A47">
        <w:t xml:space="preserve">informace stanovené v čl. 101 Obecného nařízení k posouzení nezávislým odborníkům za technické asistence EK nebo jiným nezávislým odborníkům po dohodě s EK (přezkum kvality </w:t>
      </w:r>
      <w:r w:rsidRPr="008D4790">
        <w:t>neboli Independent Quality Review, tzv. IQR) a tito následně ohodnotí velký projekt pozitivně, může ŘO velký projekt vybrat v</w:t>
      </w:r>
      <w:r w:rsidR="0012123D" w:rsidRPr="008D4790">
        <w:t> </w:t>
      </w:r>
      <w:r w:rsidRPr="008D4790">
        <w:t>souladu s</w:t>
      </w:r>
      <w:r w:rsidR="00250D17" w:rsidRPr="008D4790">
        <w:t> </w:t>
      </w:r>
      <w:r w:rsidRPr="008D4790">
        <w:t xml:space="preserve"> čl. 125 odst. 3 Obecného nařízení, přičemž takto vybraný velký projekt pouze oznámí EK. Finanční příspěvek na takto vybraný velký projekt se považuje za</w:t>
      </w:r>
      <w:r w:rsidR="0012123D" w:rsidRPr="008D4790">
        <w:t> </w:t>
      </w:r>
      <w:r w:rsidRPr="008D4790">
        <w:t>schválený, nevydá-li EK do 3 měsíců ode dne oznámení výběru velkéh</w:t>
      </w:r>
      <w:r w:rsidR="0076616B" w:rsidRPr="008D4790">
        <w:t>o projektu zamítavé rozhodnutí.</w:t>
      </w:r>
    </w:p>
    <w:p w14:paraId="6DE42204" w14:textId="77777777" w:rsidR="00BD14C5" w:rsidRPr="008D4790" w:rsidRDefault="00BD14C5" w:rsidP="00191826">
      <w:pPr>
        <w:pStyle w:val="OdrkyvMPP"/>
        <w:numPr>
          <w:ilvl w:val="0"/>
          <w:numId w:val="454"/>
        </w:numPr>
      </w:pPr>
      <w:r w:rsidRPr="008D4790">
        <w:t>Nepostupuje-li členský stát výše uvedeným způsobem, předloží informace uvedené v</w:t>
      </w:r>
      <w:r w:rsidR="0012123D" w:rsidRPr="008D4790">
        <w:t> </w:t>
      </w:r>
      <w:r w:rsidRPr="008D4790">
        <w:t>čl. 101 Obecného nařízení EK, jež na základě svého posouzení buď vydá nejpozději do 3 měsíců od předložení těchto informací rozhodnutí o</w:t>
      </w:r>
      <w:r w:rsidR="002F1717" w:rsidRPr="008D4790">
        <w:t> </w:t>
      </w:r>
      <w:r w:rsidRPr="008D4790">
        <w:t>schválení finančního příspěvku na velký projekt, nebo rozhodne, že finanční příspěvek na v</w:t>
      </w:r>
      <w:r w:rsidR="0076616B" w:rsidRPr="008D4790">
        <w:t>ybraný velký projekt neschválí.</w:t>
      </w:r>
    </w:p>
    <w:p w14:paraId="63F9E245" w14:textId="77777777" w:rsidR="00BD14C5" w:rsidRPr="00604386" w:rsidRDefault="00BD14C5" w:rsidP="00191826">
      <w:pPr>
        <w:pStyle w:val="odstavec"/>
        <w:spacing w:before="100" w:beforeAutospacing="1" w:after="100" w:afterAutospacing="1"/>
        <w:rPr>
          <w:rFonts w:cs="Arial"/>
          <w:sz w:val="22"/>
          <w:szCs w:val="22"/>
        </w:rPr>
      </w:pPr>
      <w:r w:rsidRPr="00604386">
        <w:rPr>
          <w:rFonts w:cs="Arial"/>
          <w:sz w:val="22"/>
          <w:szCs w:val="22"/>
        </w:rPr>
        <w:t>ŘO OPD připouští využití obou způsobů (tj. jak nezávislý přezkum kvality (tzv. IQR), tak i přímé schválení ze strany EK. Primárně se pro schvalování velkých projektů OPD předpokládá využít přezkumu kvality realizovaného samostatnou nezávislou jednotkou v rámci iniciativy JASPERS. Případné rozhodnutí o využití způsobu schvalování přímým předložením na EK učiní ŘO OPD.</w:t>
      </w:r>
    </w:p>
    <w:p w14:paraId="046A63C9" w14:textId="77777777" w:rsidR="00BD14C5" w:rsidRPr="00604386" w:rsidRDefault="00BD14C5" w:rsidP="00191826">
      <w:pPr>
        <w:pStyle w:val="odstavec"/>
        <w:spacing w:before="100" w:beforeAutospacing="1" w:after="100" w:afterAutospacing="1"/>
        <w:rPr>
          <w:rFonts w:cs="Arial"/>
          <w:sz w:val="22"/>
          <w:szCs w:val="22"/>
        </w:rPr>
      </w:pPr>
      <w:r w:rsidRPr="00604386">
        <w:rPr>
          <w:rFonts w:cs="Arial"/>
          <w:sz w:val="22"/>
          <w:szCs w:val="22"/>
        </w:rPr>
        <w:t>Schválení velkého projektu ze strany EK je dále podmíněno zadáním první zakázky do tří let ode dne schválení.</w:t>
      </w:r>
    </w:p>
    <w:p w14:paraId="0082CD05" w14:textId="77777777" w:rsidR="00BD14C5" w:rsidRPr="00604386" w:rsidRDefault="00BD14C5" w:rsidP="00191826">
      <w:pPr>
        <w:spacing w:before="100" w:beforeAutospacing="1" w:after="100" w:afterAutospacing="1"/>
        <w:rPr>
          <w:rFonts w:ascii="Arial" w:hAnsi="Arial" w:cs="Arial"/>
          <w:sz w:val="22"/>
          <w:szCs w:val="22"/>
        </w:rPr>
      </w:pPr>
      <w:r w:rsidRPr="00604386">
        <w:rPr>
          <w:rFonts w:ascii="Arial" w:hAnsi="Arial" w:cs="Arial"/>
          <w:sz w:val="22"/>
          <w:szCs w:val="22"/>
        </w:rPr>
        <w:t>Přesné postupy schvalování projektů v rámci EK/IQR budou vycházet z prováděcích pravidel definovaných ze strany EK/JASPERS.</w:t>
      </w:r>
    </w:p>
    <w:p w14:paraId="34FFF8BB" w14:textId="77777777" w:rsidR="00BD14C5" w:rsidRPr="00604386" w:rsidRDefault="00BD14C5" w:rsidP="00113B55">
      <w:pPr>
        <w:pStyle w:val="odstavec"/>
        <w:spacing w:before="100" w:beforeAutospacing="1" w:after="100" w:afterAutospacing="1"/>
        <w:rPr>
          <w:rFonts w:cs="Arial"/>
          <w:sz w:val="22"/>
          <w:szCs w:val="22"/>
        </w:rPr>
      </w:pPr>
      <w:r w:rsidRPr="00604386">
        <w:rPr>
          <w:rFonts w:cs="Arial"/>
          <w:sz w:val="22"/>
          <w:szCs w:val="22"/>
        </w:rPr>
        <w:t>ŘO OPD zajišťuje průběžnou administraci projektové žádosti spojenou se schvalovacím procesem na úrovni EK/IQR. Pokud EK/IQR přeruší schvalovací proces projektu, ŘO OPD po obdržení přerušovacího dopisu či jiného dokumentu podobného charakteru o této skutečnosti informuje žadatele, a to včetně žádosti o</w:t>
      </w:r>
      <w:r w:rsidR="00250D17" w:rsidRPr="00604386">
        <w:rPr>
          <w:rFonts w:cs="Arial"/>
          <w:sz w:val="22"/>
          <w:szCs w:val="22"/>
        </w:rPr>
        <w:t> </w:t>
      </w:r>
      <w:r w:rsidRPr="00604386">
        <w:rPr>
          <w:rFonts w:cs="Arial"/>
          <w:sz w:val="22"/>
          <w:szCs w:val="22"/>
        </w:rPr>
        <w:t xml:space="preserve"> poskytnutí adekvátní reakce případně včetně souvisejících doplňkových podkladů. ŘO OPD následně koordinuje přípravu doplňujících podkladů pro EK/IQR ve vztahu k </w:t>
      </w:r>
      <w:r w:rsidR="0022787F">
        <w:rPr>
          <w:rFonts w:cs="Arial"/>
          <w:sz w:val="22"/>
          <w:szCs w:val="22"/>
        </w:rPr>
        <w:t>žadatelům</w:t>
      </w:r>
      <w:r w:rsidRPr="00604386">
        <w:rPr>
          <w:rFonts w:cs="Arial"/>
          <w:sz w:val="22"/>
          <w:szCs w:val="22"/>
        </w:rPr>
        <w:t>. Po zpracování odpovědí na připomínky EK/IQR ŘO OPD připraví projektovou žádost k opětovnému předložení (přepočet na EUR aktuálně platným měsíčním kurzem ECB posíleným o 5 %). Dále na EK/IQR zasílá pouze dokumenty, které byly nově vyžádány nebo které musely být upraveny. Tento postup se opakuje vždy po novém přerušení schvalovacího procesu.</w:t>
      </w:r>
    </w:p>
    <w:p w14:paraId="5AF5F573" w14:textId="77777777" w:rsidR="00BD14C5" w:rsidRPr="00604386" w:rsidRDefault="00BD14C5" w:rsidP="00113B55">
      <w:pPr>
        <w:pStyle w:val="odstavec"/>
        <w:spacing w:before="100" w:beforeAutospacing="1" w:after="100" w:afterAutospacing="1"/>
        <w:rPr>
          <w:rFonts w:cs="Arial"/>
          <w:sz w:val="22"/>
          <w:szCs w:val="22"/>
        </w:rPr>
      </w:pPr>
      <w:r w:rsidRPr="00604386">
        <w:rPr>
          <w:rFonts w:cs="Arial"/>
          <w:sz w:val="22"/>
          <w:szCs w:val="22"/>
        </w:rPr>
        <w:t>Pokud dojde v souvislosti se zapracováním připomínek EK/IQR k takové změně žádosti, že údaje uvedené v Předběžném schvalovacím protokolu velkého projektu již nejsou relevantní (např. změna nákladů projektu, změna období realizace atp.), budou tyto změny potvrzeny nejpozději v rámci Schvalovacího protokolu pro velký projekt vydaného po d</w:t>
      </w:r>
      <w:r w:rsidR="0076616B" w:rsidRPr="00604386">
        <w:rPr>
          <w:rFonts w:cs="Arial"/>
          <w:sz w:val="22"/>
          <w:szCs w:val="22"/>
        </w:rPr>
        <w:t>okončení schvalování na EK/IQR.</w:t>
      </w:r>
    </w:p>
    <w:p w14:paraId="28D6281D" w14:textId="77777777" w:rsidR="00BD14C5" w:rsidRPr="00604386" w:rsidRDefault="00BD14C5" w:rsidP="009F35C8">
      <w:pPr>
        <w:pStyle w:val="odstavec"/>
        <w:spacing w:before="0" w:after="0"/>
        <w:rPr>
          <w:rFonts w:cs="Arial"/>
          <w:sz w:val="22"/>
          <w:szCs w:val="22"/>
        </w:rPr>
      </w:pPr>
      <w:r w:rsidRPr="00604386">
        <w:rPr>
          <w:rFonts w:cs="Arial"/>
          <w:sz w:val="22"/>
          <w:szCs w:val="22"/>
        </w:rPr>
        <w:t>Po schválení projektové žádosti na EK/IQR</w:t>
      </w:r>
      <w:r w:rsidRPr="00604386">
        <w:rPr>
          <w:rStyle w:val="Znakapoznpodarou"/>
          <w:rFonts w:cs="Arial"/>
          <w:sz w:val="22"/>
          <w:szCs w:val="22"/>
        </w:rPr>
        <w:footnoteReference w:id="25"/>
      </w:r>
      <w:r w:rsidRPr="00604386">
        <w:rPr>
          <w:rFonts w:cs="Arial"/>
          <w:sz w:val="22"/>
          <w:szCs w:val="22"/>
        </w:rPr>
        <w:t xml:space="preserve"> je ŘO OPD vydán Schvalovací protokol velkého projektu podepsaný ministrem. Následně ŘO OPD vydá písemný pokyn SFDI k uzavření dodatku Rámcové smlouvy s příjemcem v případě projektů financovaných prostřednictvím SFDI nebo řediteli věcně příslušného odboru (pokud již tato povinnost není upravena ve vlastním schvalovacím protokolu), který je správcem programu, pokyn k vydání Změnového Rozhodnutí v případě projektů financovaných přes ŘO OPD. ŘO OPD zašle 2 pare originálu Změnového Rozhodnutí příjemci dotace. O výsledku schvalovacího procesu bude příjemce informován bez prodlení.</w:t>
      </w:r>
    </w:p>
    <w:p w14:paraId="3ACDAEE9" w14:textId="77777777" w:rsidR="008F7F29" w:rsidRPr="00604386" w:rsidRDefault="00BD14C5" w:rsidP="008F7F29">
      <w:pPr>
        <w:pStyle w:val="odstavec"/>
        <w:spacing w:before="100" w:beforeAutospacing="1" w:after="100" w:afterAutospacing="1"/>
        <w:rPr>
          <w:rFonts w:cs="Arial"/>
          <w:sz w:val="22"/>
          <w:szCs w:val="22"/>
        </w:rPr>
      </w:pPr>
      <w:r w:rsidRPr="00604386">
        <w:rPr>
          <w:rFonts w:cs="Arial"/>
          <w:sz w:val="22"/>
          <w:szCs w:val="22"/>
        </w:rPr>
        <w:t>V případě, že EK/IQR odmítne potvrdit podporu předloženému velkému projektu, ŘO OPD o</w:t>
      </w:r>
      <w:r w:rsidR="00B93BB2">
        <w:rPr>
          <w:rFonts w:cs="Arial"/>
          <w:sz w:val="22"/>
          <w:szCs w:val="22"/>
        </w:rPr>
        <w:t> </w:t>
      </w:r>
      <w:r w:rsidRPr="00604386">
        <w:rPr>
          <w:rFonts w:cs="Arial"/>
          <w:sz w:val="22"/>
          <w:szCs w:val="22"/>
        </w:rPr>
        <w:t>této skutečnosti prostřednictvím MS2014+  nebo písemně informuje žadatele a ZS. Součástí informace/dopisu bude zdůvodnění zamítnutí projektu v rozsahu zdůvodnění předloženého ze</w:t>
      </w:r>
      <w:r w:rsidR="003B76CC">
        <w:rPr>
          <w:rFonts w:cs="Arial"/>
          <w:sz w:val="22"/>
          <w:szCs w:val="22"/>
        </w:rPr>
        <w:t> </w:t>
      </w:r>
      <w:r w:rsidRPr="00604386">
        <w:rPr>
          <w:rFonts w:cs="Arial"/>
          <w:sz w:val="22"/>
          <w:szCs w:val="22"/>
        </w:rPr>
        <w:t>strany EK/IQR, případně kopie dopisu EK/IQR, a informace o nemožnosti projekt podpořit z prostředků OP Doprava (viz podmínka uvedená v Předběžném schvalov</w:t>
      </w:r>
      <w:r w:rsidRPr="00604386">
        <w:rPr>
          <w:rFonts w:cs="Arial"/>
          <w:i/>
          <w:sz w:val="22"/>
          <w:szCs w:val="22"/>
        </w:rPr>
        <w:t>a</w:t>
      </w:r>
      <w:r w:rsidR="0076616B" w:rsidRPr="00604386">
        <w:rPr>
          <w:rFonts w:cs="Arial"/>
          <w:sz w:val="22"/>
          <w:szCs w:val="22"/>
        </w:rPr>
        <w:t>cím protokolu velkého projektu.</w:t>
      </w:r>
    </w:p>
    <w:p w14:paraId="7FBBFA55" w14:textId="77777777" w:rsidR="00BD14C5" w:rsidRDefault="00BD14C5" w:rsidP="008F7F29">
      <w:pPr>
        <w:pStyle w:val="odstavec"/>
        <w:spacing w:before="100" w:beforeAutospacing="1" w:after="100" w:afterAutospacing="1"/>
        <w:rPr>
          <w:rFonts w:cs="Arial"/>
          <w:sz w:val="22"/>
          <w:szCs w:val="22"/>
        </w:rPr>
      </w:pPr>
      <w:r w:rsidRPr="00604386">
        <w:rPr>
          <w:rFonts w:cs="Arial"/>
          <w:sz w:val="22"/>
          <w:szCs w:val="22"/>
        </w:rPr>
        <w:t>Oznámení o schválení projektové žádosti či další komunikace s žadatelem související s výsledkem schvalovacího procesu projektové žádosti je realizována cestou MS2014+, popřípadě písemně.</w:t>
      </w:r>
    </w:p>
    <w:p w14:paraId="697F78FA" w14:textId="77777777" w:rsidR="00470E3D" w:rsidRPr="00470E3D" w:rsidRDefault="00470E3D" w:rsidP="00470E3D">
      <w:pPr>
        <w:keepNext/>
        <w:keepLines/>
        <w:numPr>
          <w:ilvl w:val="1"/>
          <w:numId w:val="244"/>
        </w:numPr>
        <w:spacing w:before="720" w:after="360"/>
        <w:ind w:left="0" w:firstLine="0"/>
        <w:outlineLvl w:val="1"/>
        <w:rPr>
          <w:rFonts w:ascii="Arial" w:eastAsiaTheme="majorEastAsia" w:hAnsi="Arial" w:cs="Arial"/>
          <w:b/>
          <w:color w:val="1F4E79" w:themeColor="accent1" w:themeShade="80"/>
          <w:sz w:val="28"/>
          <w:szCs w:val="28"/>
          <w:lang w:eastAsia="cs-CZ"/>
        </w:rPr>
      </w:pPr>
      <w:bookmarkStart w:id="1793" w:name="_Toc423675983"/>
      <w:bookmarkStart w:id="1794" w:name="_Toc423707048"/>
      <w:bookmarkStart w:id="1795" w:name="_Toc424128547"/>
      <w:bookmarkStart w:id="1796" w:name="_Toc424230553"/>
      <w:bookmarkStart w:id="1797" w:name="_Ref424232687"/>
      <w:bookmarkStart w:id="1798" w:name="_Ref424232692"/>
      <w:bookmarkStart w:id="1799" w:name="_Ref426555751"/>
      <w:bookmarkStart w:id="1800" w:name="_Ref426555752"/>
      <w:bookmarkStart w:id="1801" w:name="_Ref426555753"/>
      <w:bookmarkStart w:id="1802" w:name="_Ref426555768"/>
      <w:bookmarkStart w:id="1803" w:name="_Ref426555828"/>
      <w:bookmarkStart w:id="1804" w:name="_Ref426619982"/>
      <w:bookmarkStart w:id="1805" w:name="_Ref426620948"/>
      <w:bookmarkStart w:id="1806" w:name="_Ref426621055"/>
      <w:bookmarkStart w:id="1807" w:name="_Ref434849348"/>
      <w:bookmarkStart w:id="1808" w:name="_Toc439685369"/>
      <w:bookmarkStart w:id="1809" w:name="_Ref456622578"/>
      <w:bookmarkStart w:id="1810" w:name="_Ref456622587"/>
      <w:bookmarkStart w:id="1811" w:name="_Ref456881024"/>
      <w:bookmarkStart w:id="1812" w:name="_Ref458075514"/>
      <w:bookmarkStart w:id="1813" w:name="_Ref458075524"/>
      <w:bookmarkStart w:id="1814" w:name="_Ref458084824"/>
      <w:bookmarkStart w:id="1815" w:name="_Ref458084834"/>
      <w:bookmarkStart w:id="1816" w:name="_Ref458161818"/>
      <w:bookmarkStart w:id="1817" w:name="_Ref458161826"/>
      <w:bookmarkStart w:id="1818" w:name="_Ref458520070"/>
      <w:bookmarkStart w:id="1819" w:name="_Ref458587036"/>
      <w:bookmarkStart w:id="1820" w:name="_Ref458692429"/>
      <w:bookmarkStart w:id="1821" w:name="_Ref458693424"/>
      <w:bookmarkStart w:id="1822" w:name="_Ref458693433"/>
      <w:bookmarkStart w:id="1823" w:name="_Toc483314235"/>
      <w:r w:rsidRPr="00470E3D">
        <w:rPr>
          <w:rFonts w:ascii="Arial" w:eastAsiaTheme="majorEastAsia" w:hAnsi="Arial" w:cs="Arial"/>
          <w:b/>
          <w:color w:val="1F4E79" w:themeColor="accent1" w:themeShade="80"/>
          <w:sz w:val="28"/>
          <w:szCs w:val="28"/>
          <w:lang w:eastAsia="cs-CZ"/>
        </w:rPr>
        <w:t>Informování žadatele o výsledku hodnocení a výběru projektu</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14:paraId="5A50F073" w14:textId="77777777" w:rsidR="00470E3D" w:rsidRPr="00470E3D" w:rsidRDefault="00470E3D" w:rsidP="00470E3D">
      <w:pPr>
        <w:autoSpaceDE w:val="0"/>
        <w:autoSpaceDN w:val="0"/>
        <w:adjustRightInd w:val="0"/>
        <w:spacing w:before="100" w:beforeAutospacing="1" w:after="100" w:afterAutospacing="1"/>
        <w:rPr>
          <w:rFonts w:ascii="Arial" w:hAnsi="Arial" w:cs="Arial"/>
          <w:sz w:val="22"/>
          <w:szCs w:val="22"/>
        </w:rPr>
      </w:pPr>
      <w:r w:rsidRPr="00470E3D">
        <w:rPr>
          <w:rFonts w:ascii="Arial" w:hAnsi="Arial" w:cs="Arial"/>
          <w:sz w:val="22"/>
          <w:szCs w:val="22"/>
        </w:rPr>
        <w:t xml:space="preserve">Řídící orgán bude informovat žadatele o stavu vyřízení jeho žádosti o podporu a celkovém průběhu schvalovacího procesu prostřednictvím </w:t>
      </w:r>
      <w:r w:rsidR="004B4220">
        <w:rPr>
          <w:rFonts w:ascii="Arial" w:hAnsi="Arial" w:cs="Arial"/>
          <w:sz w:val="22"/>
          <w:szCs w:val="22"/>
        </w:rPr>
        <w:t>I</w:t>
      </w:r>
      <w:r w:rsidRPr="00470E3D">
        <w:rPr>
          <w:rFonts w:ascii="Arial" w:hAnsi="Arial" w:cs="Arial"/>
          <w:sz w:val="22"/>
          <w:szCs w:val="22"/>
        </w:rPr>
        <w:t>S</w:t>
      </w:r>
      <w:r w:rsidR="004B4220">
        <w:rPr>
          <w:rFonts w:ascii="Arial" w:hAnsi="Arial" w:cs="Arial"/>
          <w:sz w:val="22"/>
          <w:szCs w:val="22"/>
        </w:rPr>
        <w:t xml:space="preserve"> KP</w:t>
      </w:r>
      <w:r w:rsidRPr="00470E3D">
        <w:rPr>
          <w:rFonts w:ascii="Arial" w:hAnsi="Arial" w:cs="Arial"/>
          <w:sz w:val="22"/>
          <w:szCs w:val="22"/>
        </w:rPr>
        <w:t>14+.</w:t>
      </w:r>
      <w:r w:rsidRPr="00470E3D">
        <w:rPr>
          <w:rFonts w:ascii="Arial" w:hAnsi="Arial" w:cs="Arial"/>
          <w:b/>
          <w:sz w:val="22"/>
          <w:szCs w:val="22"/>
        </w:rPr>
        <w:t xml:space="preserve"> Po provedení každé fáze procesu schvalování projektů </w:t>
      </w:r>
      <w:r w:rsidRPr="00470E3D">
        <w:rPr>
          <w:rFonts w:ascii="Arial" w:hAnsi="Arial" w:cs="Arial"/>
          <w:sz w:val="22"/>
          <w:szCs w:val="22"/>
        </w:rPr>
        <w:t>bude žadatel vyrozuměn o výsledku dané fáze, a to změnou stavu u projektu v IS KP14+ a interní depeší</w:t>
      </w:r>
      <w:r w:rsidRPr="00470E3D">
        <w:rPr>
          <w:rFonts w:ascii="Arial" w:hAnsi="Arial" w:cs="Arial"/>
          <w:b/>
          <w:sz w:val="22"/>
          <w:szCs w:val="22"/>
        </w:rPr>
        <w:t xml:space="preserve"> do 5 pracovních dní</w:t>
      </w:r>
      <w:r w:rsidRPr="00470E3D">
        <w:rPr>
          <w:rFonts w:ascii="Arial" w:hAnsi="Arial" w:cs="Arial"/>
          <w:sz w:val="22"/>
          <w:szCs w:val="22"/>
        </w:rPr>
        <w:t xml:space="preserve"> od ukončení každé fáze procesu schvalování projektů. Za informování o výsledku dané fáze hodnocení a výběru se u úspěšných projektů pokládá i změna stavu projektu v IS KP14+.</w:t>
      </w:r>
    </w:p>
    <w:p w14:paraId="6E255F9D" w14:textId="77777777" w:rsidR="00470E3D" w:rsidRPr="00470E3D" w:rsidRDefault="00470E3D" w:rsidP="00470E3D">
      <w:p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color w:val="000000"/>
          <w:sz w:val="22"/>
          <w:szCs w:val="22"/>
        </w:rPr>
        <w:t>V případech, kdy jsou v rámci jednoho kola hodnoceny paralelně formální náležitosti a přijatelnost, budou konečné výsledky obou částí hodnocení zpřístupněny žadateli najednou.</w:t>
      </w:r>
    </w:p>
    <w:p w14:paraId="2AD20332" w14:textId="77777777" w:rsidR="00470E3D" w:rsidRPr="00470E3D" w:rsidRDefault="00470E3D" w:rsidP="00470E3D">
      <w:pPr>
        <w:autoSpaceDE w:val="0"/>
        <w:autoSpaceDN w:val="0"/>
        <w:adjustRightInd w:val="0"/>
        <w:spacing w:before="100" w:beforeAutospacing="1" w:after="100" w:afterAutospacing="1"/>
        <w:rPr>
          <w:rFonts w:ascii="Arial" w:hAnsi="Arial" w:cs="Arial"/>
          <w:sz w:val="22"/>
          <w:szCs w:val="22"/>
        </w:rPr>
      </w:pPr>
      <w:r w:rsidRPr="00470E3D">
        <w:rPr>
          <w:rFonts w:ascii="Arial" w:hAnsi="Arial" w:cs="Arial"/>
          <w:b/>
          <w:sz w:val="22"/>
          <w:szCs w:val="22"/>
        </w:rPr>
        <w:t>Úspěšným žadatelům je</w:t>
      </w:r>
      <w:r w:rsidRPr="00470E3D">
        <w:rPr>
          <w:rFonts w:ascii="Arial" w:hAnsi="Arial" w:cs="Arial"/>
          <w:sz w:val="22"/>
          <w:szCs w:val="22"/>
        </w:rPr>
        <w:t xml:space="preserve"> zároveň zasílán schvalovací protokol dopisem, který obsahuje informaci o datu schválení a o dalším postupu v souladu s  podmínkami výzvy a s požadavkem o doložení dokumentace potřebné pro vydání právního aktu o poskytnutí/převodu podpory, a to nejpozději do 5 pracovních dní po datu vydání schvalovacího protokolu</w:t>
      </w:r>
      <w:r w:rsidRPr="00470E3D">
        <w:rPr>
          <w:rFonts w:ascii="Arial" w:hAnsi="Arial"/>
          <w:sz w:val="22"/>
          <w:szCs w:val="22"/>
          <w:vertAlign w:val="superscript"/>
        </w:rPr>
        <w:footnoteReference w:id="26"/>
      </w:r>
      <w:r w:rsidRPr="00470E3D">
        <w:rPr>
          <w:rFonts w:ascii="Arial" w:hAnsi="Arial" w:cs="Arial"/>
          <w:sz w:val="22"/>
          <w:szCs w:val="22"/>
        </w:rPr>
        <w:t>.</w:t>
      </w:r>
    </w:p>
    <w:p w14:paraId="55D16410" w14:textId="77777777" w:rsidR="00470E3D" w:rsidRPr="00470E3D" w:rsidRDefault="00470E3D" w:rsidP="00470E3D">
      <w:p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b/>
          <w:color w:val="000000"/>
          <w:sz w:val="22"/>
          <w:szCs w:val="22"/>
        </w:rPr>
        <w:t xml:space="preserve">V případě žadatelů, u kterých lze na základě provedeného hodnocení předpokládat, že nebudou úspěšní, </w:t>
      </w:r>
      <w:r w:rsidRPr="00470E3D">
        <w:rPr>
          <w:rFonts w:ascii="Arial" w:hAnsi="Arial" w:cs="Arial"/>
          <w:color w:val="000000"/>
          <w:sz w:val="22"/>
          <w:szCs w:val="22"/>
        </w:rPr>
        <w:t xml:space="preserve">zašleŘO OPD vyrozumění o výsledku hodnocení prostřednictvím </w:t>
      </w:r>
      <w:r w:rsidR="004B4220">
        <w:rPr>
          <w:rFonts w:ascii="Arial" w:hAnsi="Arial" w:cs="Arial"/>
          <w:color w:val="000000"/>
          <w:sz w:val="22"/>
          <w:szCs w:val="22"/>
        </w:rPr>
        <w:t>I</w:t>
      </w:r>
      <w:r w:rsidRPr="00470E3D">
        <w:rPr>
          <w:rFonts w:ascii="Arial" w:hAnsi="Arial" w:cs="Arial"/>
          <w:color w:val="000000"/>
          <w:sz w:val="22"/>
          <w:szCs w:val="22"/>
        </w:rPr>
        <w:t>S</w:t>
      </w:r>
      <w:r w:rsidR="004B4220">
        <w:rPr>
          <w:rFonts w:ascii="Arial" w:hAnsi="Arial" w:cs="Arial"/>
          <w:color w:val="000000"/>
          <w:sz w:val="22"/>
          <w:szCs w:val="22"/>
        </w:rPr>
        <w:t xml:space="preserve"> KP</w:t>
      </w:r>
      <w:r w:rsidRPr="00470E3D">
        <w:rPr>
          <w:rFonts w:ascii="Arial" w:hAnsi="Arial" w:cs="Arial"/>
          <w:color w:val="000000"/>
          <w:sz w:val="22"/>
          <w:szCs w:val="22"/>
        </w:rPr>
        <w:t>14 nejpozději do 10 pracovních dní od ukončení dané fáze hodnocení a výběru projektů. Toto oznámení bude obsahovat následující informace:</w:t>
      </w:r>
    </w:p>
    <w:p w14:paraId="5CF89DEA" w14:textId="77777777" w:rsidR="004B4220" w:rsidRPr="00470E3D" w:rsidRDefault="00470E3D" w:rsidP="00470E3D">
      <w:pPr>
        <w:numPr>
          <w:ilvl w:val="0"/>
          <w:numId w:val="426"/>
        </w:num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color w:val="000000"/>
          <w:sz w:val="22"/>
          <w:szCs w:val="22"/>
        </w:rPr>
        <w:t>výsledek dané fáze hodnocení a výběru projektů,</w:t>
      </w:r>
    </w:p>
    <w:p w14:paraId="48CF0D9F" w14:textId="77777777" w:rsidR="00470E3D" w:rsidRPr="00122C15" w:rsidRDefault="00470E3D" w:rsidP="00277D1B">
      <w:pPr>
        <w:numPr>
          <w:ilvl w:val="0"/>
          <w:numId w:val="426"/>
        </w:numPr>
        <w:autoSpaceDE w:val="0"/>
        <w:autoSpaceDN w:val="0"/>
        <w:adjustRightInd w:val="0"/>
        <w:spacing w:before="100" w:beforeAutospacing="1" w:after="100" w:afterAutospacing="1"/>
        <w:rPr>
          <w:rFonts w:ascii="Arial" w:hAnsi="Arial" w:cs="Arial"/>
          <w:sz w:val="22"/>
          <w:szCs w:val="22"/>
        </w:rPr>
      </w:pPr>
      <w:r w:rsidRPr="00122C15">
        <w:rPr>
          <w:rFonts w:ascii="Arial" w:hAnsi="Arial" w:cs="Arial"/>
          <w:sz w:val="22"/>
          <w:szCs w:val="22"/>
        </w:rPr>
        <w:t xml:space="preserve">detailní výsledky hodnocení a výběru projektu (v případě věcného hodnocení s  přiložením hodnotící tabulky, která bude obsahovat i odůvodnění výsledku hodnocení všech kritérií (vyjma kritérií, kdy jsou kritéria stanovena tak, že z  výsledků hodnocení důvody jasně vyplývají a jsou objektivně ověřitelné), dále zápis z jednání hodnotící komise), </w:t>
      </w:r>
    </w:p>
    <w:p w14:paraId="4A4A7104" w14:textId="77777777" w:rsidR="00470E3D" w:rsidRPr="00470E3D" w:rsidRDefault="00470E3D" w:rsidP="00470E3D">
      <w:pPr>
        <w:numPr>
          <w:ilvl w:val="0"/>
          <w:numId w:val="426"/>
        </w:num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color w:val="000000"/>
          <w:sz w:val="22"/>
          <w:szCs w:val="22"/>
        </w:rPr>
        <w:t xml:space="preserve">poučení o možnosti vyjádřit se ve lhůtě 15 kalendářních dnů k zaslaným podkladům prostřednictvím žádosti o přezkum (viz kapitola </w:t>
      </w:r>
      <w:r w:rsidR="00EC7B22">
        <w:rPr>
          <w:rFonts w:ascii="Arial" w:hAnsi="Arial" w:cs="Arial"/>
          <w:color w:val="000000"/>
          <w:sz w:val="22"/>
          <w:szCs w:val="22"/>
        </w:rPr>
        <w:fldChar w:fldCharType="begin"/>
      </w:r>
      <w:r w:rsidR="00B93BB2">
        <w:rPr>
          <w:rFonts w:ascii="Arial" w:hAnsi="Arial" w:cs="Arial"/>
          <w:color w:val="000000"/>
          <w:sz w:val="22"/>
          <w:szCs w:val="22"/>
        </w:rPr>
        <w:instrText xml:space="preserve"> REF _Ref458529834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625DD0">
        <w:rPr>
          <w:rFonts w:ascii="Arial" w:hAnsi="Arial" w:cs="Arial"/>
          <w:color w:val="000000"/>
          <w:sz w:val="22"/>
          <w:szCs w:val="22"/>
        </w:rPr>
        <w:t>8.7</w:t>
      </w:r>
      <w:r w:rsidR="00EC7B22">
        <w:rPr>
          <w:rFonts w:ascii="Arial" w:hAnsi="Arial" w:cs="Arial"/>
          <w:color w:val="000000"/>
          <w:sz w:val="22"/>
          <w:szCs w:val="22"/>
        </w:rPr>
        <w:fldChar w:fldCharType="end"/>
      </w:r>
      <w:r w:rsidR="00B93BB2">
        <w:rPr>
          <w:rFonts w:ascii="Arial" w:hAnsi="Arial" w:cs="Arial"/>
          <w:color w:val="000000"/>
          <w:sz w:val="22"/>
          <w:szCs w:val="22"/>
        </w:rPr>
        <w:t xml:space="preserve"> - </w:t>
      </w:r>
      <w:r w:rsidR="00330619">
        <w:fldChar w:fldCharType="begin"/>
      </w:r>
      <w:r w:rsidR="00330619">
        <w:instrText xml:space="preserve"> REF _Ref458529834 \h  \* MERGEFORMAT </w:instrText>
      </w:r>
      <w:r w:rsidR="00330619">
        <w:fldChar w:fldCharType="separate"/>
      </w:r>
      <w:r w:rsidR="00625DD0" w:rsidRPr="00625DD0">
        <w:rPr>
          <w:rFonts w:ascii="Arial" w:hAnsi="Arial" w:cs="Arial"/>
          <w:color w:val="000000"/>
          <w:sz w:val="22"/>
          <w:szCs w:val="22"/>
        </w:rPr>
        <w:t>Žádost o přezkum</w:t>
      </w:r>
      <w:r w:rsidR="00330619">
        <w:fldChar w:fldCharType="end"/>
      </w:r>
      <w:r w:rsidRPr="00470E3D">
        <w:rPr>
          <w:rFonts w:ascii="Arial" w:hAnsi="Arial" w:cs="Arial"/>
          <w:color w:val="000000"/>
          <w:sz w:val="22"/>
          <w:szCs w:val="22"/>
        </w:rPr>
        <w:t>).</w:t>
      </w:r>
    </w:p>
    <w:p w14:paraId="24DE81A5" w14:textId="77777777" w:rsidR="00470E3D" w:rsidRPr="00470E3D" w:rsidRDefault="00470E3D" w:rsidP="00470E3D">
      <w:p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color w:val="000000"/>
          <w:sz w:val="22"/>
          <w:szCs w:val="22"/>
        </w:rPr>
        <w:t xml:space="preserve">Projekty, které splnily minimální podmínky/hranici pro hodnocení projektů, ale nebyly doporučeny k financování z důvodu vyčerpání alokace na výzvu, mohou být zařazeny mezi </w:t>
      </w:r>
      <w:r w:rsidRPr="00470E3D">
        <w:rPr>
          <w:rFonts w:ascii="Arial" w:hAnsi="Arial" w:cs="Arial"/>
          <w:b/>
          <w:color w:val="000000"/>
          <w:sz w:val="22"/>
          <w:szCs w:val="22"/>
        </w:rPr>
        <w:t>náhradní projekty</w:t>
      </w:r>
      <w:r w:rsidRPr="00470E3D">
        <w:rPr>
          <w:rFonts w:ascii="Arial" w:hAnsi="Arial" w:cs="Arial"/>
          <w:color w:val="000000"/>
          <w:sz w:val="22"/>
          <w:szCs w:val="22"/>
        </w:rPr>
        <w:t>. V takovém případě ŘO OPD v oznámení upozorní žadatele na možnost vyzvání k</w:t>
      </w:r>
      <w:r w:rsidR="00122C15">
        <w:rPr>
          <w:rFonts w:ascii="Arial" w:hAnsi="Arial" w:cs="Arial"/>
          <w:color w:val="000000"/>
          <w:sz w:val="22"/>
          <w:szCs w:val="22"/>
        </w:rPr>
        <w:t> </w:t>
      </w:r>
      <w:r w:rsidRPr="00470E3D">
        <w:rPr>
          <w:rFonts w:ascii="Arial" w:hAnsi="Arial" w:cs="Arial"/>
          <w:color w:val="000000"/>
          <w:sz w:val="22"/>
          <w:szCs w:val="22"/>
        </w:rPr>
        <w:t>vydání / podepsání právního aktu o  poskytnutí / převodu podpory nejdéle do vyhlášení dalšího kola výzvy, na možnost podání projektu do další výzvy a také na možnost odmítnutí zařazení projektu mezi náhradní projekty.</w:t>
      </w:r>
    </w:p>
    <w:p w14:paraId="07204C98" w14:textId="77777777" w:rsidR="00470E3D" w:rsidRDefault="00470E3D" w:rsidP="00470E3D">
      <w:pPr>
        <w:autoSpaceDE w:val="0"/>
        <w:autoSpaceDN w:val="0"/>
        <w:adjustRightInd w:val="0"/>
        <w:spacing w:before="100" w:beforeAutospacing="1" w:after="100" w:afterAutospacing="1"/>
        <w:rPr>
          <w:rFonts w:ascii="Arial" w:hAnsi="Arial" w:cs="Arial"/>
          <w:color w:val="000000"/>
          <w:sz w:val="22"/>
          <w:szCs w:val="22"/>
        </w:rPr>
      </w:pPr>
      <w:r w:rsidRPr="00470E3D">
        <w:rPr>
          <w:rFonts w:ascii="Arial" w:hAnsi="Arial" w:cs="Arial"/>
          <w:color w:val="000000"/>
          <w:sz w:val="22"/>
          <w:szCs w:val="22"/>
        </w:rPr>
        <w:t xml:space="preserve">Žadatel má po celou dobu hodnocení v rámci IS KP14+ možnost náhledu na grafické vyjádření procesu schvalování projektů a dostává z něj také informaci, ve kterém procesu a stavu se nachází jeho žádost o podporu. Indikativně je také zobrazeno, kolik žádostí o podporu v rámci stejné výzvy se aktuálně nachází ve  všech příslušných procesech/stavech vztahujících se k hodnocení a výběru projektů. Graf znázorňuje všechny určené procesy a výsledné centrální stavy od  podání žádosti o  podporu na ŘO až po uzavření právního aktu o  poskytnutí/převodu podpory. </w:t>
      </w:r>
    </w:p>
    <w:p w14:paraId="7D2718CA" w14:textId="77777777" w:rsidR="00122C15" w:rsidRPr="00122C15" w:rsidRDefault="009A2A62" w:rsidP="00122C15">
      <w:pPr>
        <w:keepNext/>
        <w:keepLines/>
        <w:numPr>
          <w:ilvl w:val="1"/>
          <w:numId w:val="727"/>
        </w:numPr>
        <w:spacing w:before="720" w:after="360"/>
        <w:ind w:left="0" w:firstLine="0"/>
        <w:outlineLvl w:val="1"/>
        <w:rPr>
          <w:rFonts w:ascii="Arial" w:eastAsiaTheme="majorEastAsia" w:hAnsi="Arial" w:cs="Arial"/>
          <w:b/>
          <w:color w:val="1F4E79" w:themeColor="accent1" w:themeShade="80"/>
          <w:sz w:val="28"/>
          <w:szCs w:val="28"/>
          <w:lang w:eastAsia="cs-CZ"/>
        </w:rPr>
      </w:pPr>
      <w:bookmarkStart w:id="1824" w:name="_Ref458529834"/>
      <w:bookmarkStart w:id="1825" w:name="_Toc483314236"/>
      <w:r>
        <w:rPr>
          <w:rFonts w:ascii="Arial" w:eastAsiaTheme="majorEastAsia" w:hAnsi="Arial" w:cs="Arial"/>
          <w:b/>
          <w:color w:val="1F4E79" w:themeColor="accent1" w:themeShade="80"/>
          <w:sz w:val="28"/>
          <w:szCs w:val="28"/>
          <w:lang w:eastAsia="cs-CZ"/>
        </w:rPr>
        <w:t>Žádost o přezkum</w:t>
      </w:r>
      <w:bookmarkEnd w:id="1824"/>
      <w:bookmarkEnd w:id="1825"/>
    </w:p>
    <w:p w14:paraId="5FEEF8B7" w14:textId="77777777" w:rsidR="00122C15" w:rsidRPr="009A2A62" w:rsidRDefault="009A2A62" w:rsidP="00122C15">
      <w:pPr>
        <w:rPr>
          <w:rFonts w:ascii="Arial" w:hAnsi="Arial" w:cs="Arial"/>
          <w:color w:val="000000"/>
          <w:sz w:val="22"/>
          <w:szCs w:val="22"/>
        </w:rPr>
      </w:pPr>
      <w:r w:rsidRPr="00604386">
        <w:rPr>
          <w:rFonts w:ascii="Arial" w:hAnsi="Arial" w:cs="Arial"/>
          <w:color w:val="000000"/>
          <w:sz w:val="22"/>
          <w:szCs w:val="22"/>
        </w:rPr>
        <w:t>Žadatelé o dotaci, kteří byli seznámeni s podklady pro vydání rozhodnutí o výsledku hodnocení a výběru projektu</w:t>
      </w:r>
      <w:r>
        <w:rPr>
          <w:rFonts w:ascii="Arial" w:hAnsi="Arial" w:cs="Arial"/>
          <w:color w:val="000000"/>
          <w:sz w:val="22"/>
          <w:szCs w:val="22"/>
        </w:rPr>
        <w:t xml:space="preserve"> dle kapitoly </w:t>
      </w:r>
      <w:r w:rsidR="00EC7B22">
        <w:rPr>
          <w:rFonts w:ascii="Arial" w:hAnsi="Arial" w:cs="Arial"/>
          <w:color w:val="000000"/>
          <w:sz w:val="22"/>
          <w:szCs w:val="22"/>
        </w:rPr>
        <w:fldChar w:fldCharType="begin"/>
      </w:r>
      <w:r>
        <w:rPr>
          <w:rFonts w:ascii="Arial" w:hAnsi="Arial" w:cs="Arial"/>
          <w:color w:val="000000"/>
          <w:sz w:val="22"/>
          <w:szCs w:val="22"/>
        </w:rPr>
        <w:instrText xml:space="preserve"> REF _Ref458520070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625DD0">
        <w:rPr>
          <w:rFonts w:ascii="Arial" w:hAnsi="Arial" w:cs="Arial"/>
          <w:color w:val="000000"/>
          <w:sz w:val="22"/>
          <w:szCs w:val="22"/>
        </w:rPr>
        <w:t>8.6</w:t>
      </w:r>
      <w:r w:rsidR="00EC7B22">
        <w:rPr>
          <w:rFonts w:ascii="Arial" w:hAnsi="Arial" w:cs="Arial"/>
          <w:color w:val="000000"/>
          <w:sz w:val="22"/>
          <w:szCs w:val="22"/>
        </w:rPr>
        <w:fldChar w:fldCharType="end"/>
      </w:r>
      <w:r w:rsidRPr="00604386">
        <w:rPr>
          <w:rFonts w:ascii="Arial" w:hAnsi="Arial" w:cs="Arial"/>
          <w:color w:val="000000"/>
          <w:sz w:val="22"/>
          <w:szCs w:val="22"/>
        </w:rPr>
        <w:t>, jsou oprávněni vůči nim vznést připomínky prostřednictvím žádosti o přezkum</w:t>
      </w:r>
      <w:r w:rsidR="00196430">
        <w:rPr>
          <w:rFonts w:ascii="Arial" w:hAnsi="Arial" w:cs="Arial"/>
          <w:color w:val="000000"/>
          <w:sz w:val="22"/>
          <w:szCs w:val="22"/>
        </w:rPr>
        <w:t>.</w:t>
      </w:r>
    </w:p>
    <w:p w14:paraId="6DC85DB8" w14:textId="77777777" w:rsidR="00122C15" w:rsidRPr="009A2A62" w:rsidRDefault="009A2A62" w:rsidP="00DB5153">
      <w:pPr>
        <w:pStyle w:val="Nadpis3"/>
      </w:pPr>
      <w:bookmarkStart w:id="1826" w:name="_Ref458693498"/>
      <w:bookmarkStart w:id="1827" w:name="_Toc483314237"/>
      <w:r w:rsidRPr="009A2A62">
        <w:t>L</w:t>
      </w:r>
      <w:r w:rsidR="00122C15" w:rsidRPr="009A2A62">
        <w:t xml:space="preserve">hůta </w:t>
      </w:r>
      <w:r w:rsidRPr="009A2A62">
        <w:t xml:space="preserve">pro </w:t>
      </w:r>
      <w:r w:rsidR="00122C15" w:rsidRPr="009A2A62">
        <w:t xml:space="preserve">podání </w:t>
      </w:r>
      <w:r w:rsidRPr="009A2A62">
        <w:t>žádosti o přezkum</w:t>
      </w:r>
      <w:bookmarkEnd w:id="1826"/>
      <w:bookmarkEnd w:id="1827"/>
    </w:p>
    <w:p w14:paraId="3AC0427F" w14:textId="066CFA52" w:rsidR="00122C15" w:rsidRDefault="009A2A62" w:rsidP="00122C15">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Každý ž</w:t>
      </w:r>
      <w:r w:rsidR="00122C15" w:rsidRPr="00122C15">
        <w:rPr>
          <w:rFonts w:ascii="Arial" w:hAnsi="Arial" w:cs="Arial"/>
          <w:color w:val="000000"/>
          <w:sz w:val="22"/>
          <w:szCs w:val="22"/>
        </w:rPr>
        <w:t xml:space="preserve">adatel může </w:t>
      </w:r>
      <w:r>
        <w:rPr>
          <w:rFonts w:ascii="Arial" w:hAnsi="Arial" w:cs="Arial"/>
          <w:color w:val="000000"/>
          <w:sz w:val="22"/>
          <w:szCs w:val="22"/>
        </w:rPr>
        <w:t>podat žádost o přezkum</w:t>
      </w:r>
      <w:r w:rsidR="005247CB">
        <w:rPr>
          <w:rFonts w:ascii="Arial" w:hAnsi="Arial" w:cs="Arial"/>
          <w:color w:val="000000"/>
          <w:sz w:val="22"/>
          <w:szCs w:val="22"/>
        </w:rPr>
        <w:t xml:space="preserve"> </w:t>
      </w:r>
      <w:r w:rsidR="00122C15" w:rsidRPr="00122C15">
        <w:rPr>
          <w:rFonts w:ascii="Arial" w:hAnsi="Arial" w:cs="Arial"/>
          <w:b/>
          <w:color w:val="000000"/>
          <w:sz w:val="22"/>
          <w:szCs w:val="22"/>
        </w:rPr>
        <w:t>nejpozději do 1</w:t>
      </w:r>
      <w:r>
        <w:rPr>
          <w:rFonts w:ascii="Arial" w:hAnsi="Arial" w:cs="Arial"/>
          <w:b/>
          <w:color w:val="000000"/>
          <w:sz w:val="22"/>
          <w:szCs w:val="22"/>
        </w:rPr>
        <w:t>5</w:t>
      </w:r>
      <w:r w:rsidR="00122C15" w:rsidRPr="00122C15">
        <w:rPr>
          <w:rFonts w:ascii="Arial" w:hAnsi="Arial" w:cs="Arial"/>
          <w:b/>
          <w:color w:val="000000"/>
          <w:sz w:val="22"/>
          <w:szCs w:val="22"/>
        </w:rPr>
        <w:t xml:space="preserve"> kalendářních dní</w:t>
      </w:r>
      <w:r w:rsidR="00122C15" w:rsidRPr="00122C15">
        <w:rPr>
          <w:rFonts w:ascii="Arial" w:hAnsi="Arial" w:cs="Arial"/>
          <w:color w:val="000000"/>
          <w:sz w:val="22"/>
          <w:szCs w:val="22"/>
        </w:rPr>
        <w:t xml:space="preserve"> od </w:t>
      </w:r>
      <w:r>
        <w:rPr>
          <w:rFonts w:ascii="Arial" w:hAnsi="Arial" w:cs="Arial"/>
          <w:color w:val="000000"/>
          <w:sz w:val="22"/>
          <w:szCs w:val="22"/>
        </w:rPr>
        <w:t xml:space="preserve">doručení </w:t>
      </w:r>
      <w:r w:rsidR="00122C15" w:rsidRPr="00122C15">
        <w:rPr>
          <w:rFonts w:ascii="Arial" w:hAnsi="Arial" w:cs="Arial"/>
          <w:color w:val="000000"/>
          <w:sz w:val="22"/>
          <w:szCs w:val="22"/>
        </w:rPr>
        <w:t xml:space="preserve">oznámení </w:t>
      </w:r>
      <w:r>
        <w:rPr>
          <w:rFonts w:ascii="Arial" w:hAnsi="Arial" w:cs="Arial"/>
          <w:color w:val="000000"/>
          <w:sz w:val="22"/>
          <w:szCs w:val="22"/>
        </w:rPr>
        <w:t xml:space="preserve">o </w:t>
      </w:r>
      <w:r w:rsidR="00122C15" w:rsidRPr="00122C15">
        <w:rPr>
          <w:rFonts w:ascii="Arial" w:hAnsi="Arial" w:cs="Arial"/>
          <w:color w:val="000000"/>
          <w:sz w:val="22"/>
          <w:szCs w:val="22"/>
        </w:rPr>
        <w:t>výsledků hodnocení</w:t>
      </w:r>
      <w:r>
        <w:rPr>
          <w:rFonts w:ascii="Arial" w:hAnsi="Arial" w:cs="Arial"/>
          <w:color w:val="000000"/>
          <w:sz w:val="22"/>
          <w:szCs w:val="22"/>
        </w:rPr>
        <w:t xml:space="preserve"> nebo výběru projektu </w:t>
      </w:r>
      <w:r w:rsidRPr="00604386">
        <w:rPr>
          <w:rFonts w:ascii="Arial" w:hAnsi="Arial" w:cs="Arial"/>
          <w:color w:val="000000"/>
          <w:sz w:val="22"/>
          <w:szCs w:val="22"/>
        </w:rPr>
        <w:t xml:space="preserve">(viz kapitola </w:t>
      </w:r>
      <w:r w:rsidR="00330619">
        <w:fldChar w:fldCharType="begin"/>
      </w:r>
      <w:r w:rsidR="00330619">
        <w:instrText xml:space="preserve"> REF _Ref456622578 \r \h  \* MERGEFORMAT </w:instrText>
      </w:r>
      <w:r w:rsidR="00330619">
        <w:fldChar w:fldCharType="separate"/>
      </w:r>
      <w:r w:rsidR="00625DD0" w:rsidRPr="00625DD0">
        <w:rPr>
          <w:rFonts w:ascii="Arial" w:hAnsi="Arial" w:cs="Arial"/>
          <w:color w:val="000000"/>
          <w:sz w:val="22"/>
          <w:szCs w:val="22"/>
        </w:rPr>
        <w:t>8.6</w:t>
      </w:r>
      <w:r w:rsidR="00330619">
        <w:fldChar w:fldCharType="end"/>
      </w:r>
      <w:r w:rsidR="005247CB">
        <w:t xml:space="preserve"> </w:t>
      </w:r>
      <w:r w:rsidR="00330619">
        <w:fldChar w:fldCharType="begin"/>
      </w:r>
      <w:r w:rsidR="00330619">
        <w:instrText xml:space="preserve"> REF _Ref456622587 \h  \* MERGEFORMAT </w:instrText>
      </w:r>
      <w:r w:rsidR="00330619">
        <w:fldChar w:fldCharType="separate"/>
      </w:r>
      <w:r w:rsidR="00625DD0" w:rsidRPr="00625DD0">
        <w:rPr>
          <w:rFonts w:ascii="Arial" w:hAnsi="Arial" w:cs="Arial"/>
          <w:color w:val="000000"/>
          <w:sz w:val="22"/>
          <w:szCs w:val="22"/>
        </w:rPr>
        <w:t>Informování žadatele o výsledku hodnocení a výběru projektu</w:t>
      </w:r>
      <w:r w:rsidR="00330619">
        <w:fldChar w:fldCharType="end"/>
      </w:r>
      <w:r>
        <w:rPr>
          <w:rFonts w:ascii="Arial" w:hAnsi="Arial" w:cs="Arial"/>
          <w:color w:val="000000"/>
          <w:sz w:val="22"/>
          <w:szCs w:val="22"/>
        </w:rPr>
        <w:t>)</w:t>
      </w:r>
      <w:r w:rsidR="00122C15" w:rsidRPr="00122C15">
        <w:rPr>
          <w:rFonts w:ascii="Arial" w:hAnsi="Arial" w:cs="Arial"/>
          <w:color w:val="000000"/>
          <w:sz w:val="22"/>
          <w:szCs w:val="22"/>
        </w:rPr>
        <w:t>.</w:t>
      </w:r>
    </w:p>
    <w:p w14:paraId="7CC3D647" w14:textId="77777777" w:rsidR="0064217D" w:rsidRDefault="0064217D" w:rsidP="00DB5153">
      <w:pPr>
        <w:pStyle w:val="Nadpis3"/>
      </w:pPr>
      <w:bookmarkStart w:id="1828" w:name="_Ref458693507"/>
      <w:bookmarkStart w:id="1829" w:name="_Toc483314238"/>
      <w:r>
        <w:t>Způsob podání žádosti o přezkum</w:t>
      </w:r>
      <w:bookmarkEnd w:id="1828"/>
      <w:bookmarkEnd w:id="1829"/>
    </w:p>
    <w:p w14:paraId="00006153" w14:textId="15B32CE8" w:rsidR="00196430" w:rsidRPr="00122C15" w:rsidRDefault="0064217D" w:rsidP="00196430">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Žádost o přezkum se podává elektronicky prostřednictvím ISKP14+. </w:t>
      </w:r>
      <w:r w:rsidR="00196430" w:rsidRPr="00122C15">
        <w:rPr>
          <w:rFonts w:ascii="Arial" w:hAnsi="Arial" w:cs="Arial"/>
          <w:color w:val="000000"/>
          <w:sz w:val="22"/>
          <w:szCs w:val="22"/>
        </w:rPr>
        <w:t xml:space="preserve">Pro podání žádosti o přezkum slouží jednotný formulář, který je </w:t>
      </w:r>
      <w:r w:rsidR="005247CB">
        <w:rPr>
          <w:rFonts w:ascii="Arial" w:hAnsi="Arial" w:cs="Arial"/>
          <w:color w:val="000000"/>
          <w:sz w:val="22"/>
          <w:szCs w:val="22"/>
        </w:rPr>
        <w:t>žadatelům k dispozici v rámci ISKP14+</w:t>
      </w:r>
      <w:r w:rsidR="00196430" w:rsidRPr="00122C15">
        <w:rPr>
          <w:rFonts w:ascii="Arial" w:hAnsi="Arial" w:cs="Arial"/>
          <w:color w:val="000000"/>
          <w:sz w:val="22"/>
          <w:szCs w:val="22"/>
        </w:rPr>
        <w:t xml:space="preserve">. Po vyplnění a autorizaci žádosti o  přezkum ze strany žadatele bude formulář automaticky zaslán </w:t>
      </w:r>
      <w:r w:rsidR="005247CB">
        <w:rPr>
          <w:rFonts w:ascii="Arial" w:hAnsi="Arial" w:cs="Arial"/>
          <w:color w:val="000000"/>
          <w:sz w:val="22"/>
          <w:szCs w:val="22"/>
        </w:rPr>
        <w:t>na</w:t>
      </w:r>
      <w:r w:rsidR="00196430" w:rsidRPr="00122C15">
        <w:rPr>
          <w:rFonts w:ascii="Arial" w:hAnsi="Arial" w:cs="Arial"/>
          <w:color w:val="000000"/>
          <w:sz w:val="22"/>
          <w:szCs w:val="22"/>
        </w:rPr>
        <w:t xml:space="preserve"> ŘO</w:t>
      </w:r>
      <w:r w:rsidR="00282342">
        <w:rPr>
          <w:rFonts w:ascii="Arial" w:hAnsi="Arial" w:cs="Arial"/>
          <w:color w:val="000000"/>
          <w:sz w:val="22"/>
          <w:szCs w:val="22"/>
        </w:rPr>
        <w:t xml:space="preserve"> OPD</w:t>
      </w:r>
      <w:r w:rsidR="00196430" w:rsidRPr="00122C15">
        <w:rPr>
          <w:rFonts w:ascii="Arial" w:hAnsi="Arial" w:cs="Arial"/>
          <w:color w:val="000000"/>
          <w:sz w:val="22"/>
          <w:szCs w:val="22"/>
        </w:rPr>
        <w:t>.</w:t>
      </w:r>
    </w:p>
    <w:p w14:paraId="29A266A0" w14:textId="77777777" w:rsidR="00122C15" w:rsidRPr="00122C15" w:rsidRDefault="00122C15" w:rsidP="00122C15">
      <w:p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Po marném uplynutí výše stanovené lhůty je žadateli znepřístupněna možnost podat námitku proti provedené části hodnocení a výsledek hodnocení je považován za konečný.</w:t>
      </w:r>
    </w:p>
    <w:p w14:paraId="5647C7D0" w14:textId="15CE739C" w:rsidR="00122C15" w:rsidRPr="00277D1B" w:rsidRDefault="00122C15" w:rsidP="00122C15">
      <w:pPr>
        <w:autoSpaceDE w:val="0"/>
        <w:autoSpaceDN w:val="0"/>
        <w:adjustRightInd w:val="0"/>
        <w:spacing w:before="100" w:beforeAutospacing="1" w:after="100" w:afterAutospacing="1"/>
        <w:rPr>
          <w:rFonts w:ascii="Arial" w:hAnsi="Arial" w:cs="Arial"/>
          <w:b/>
          <w:sz w:val="22"/>
          <w:szCs w:val="22"/>
        </w:rPr>
      </w:pPr>
      <w:r w:rsidRPr="00277D1B">
        <w:rPr>
          <w:rFonts w:ascii="Arial" w:hAnsi="Arial" w:cs="Arial"/>
          <w:b/>
          <w:sz w:val="22"/>
          <w:szCs w:val="22"/>
        </w:rPr>
        <w:t>Žadatel může podat pouze jednu žádost o přezkum v každé části schvalovacího procesu.</w:t>
      </w:r>
    </w:p>
    <w:p w14:paraId="1AC96D54" w14:textId="77777777" w:rsidR="00122C15" w:rsidRPr="006A126E" w:rsidRDefault="00122C15" w:rsidP="00DB5153">
      <w:pPr>
        <w:pStyle w:val="Nadpis3"/>
      </w:pPr>
      <w:bookmarkStart w:id="1830" w:name="_Toc458530709"/>
      <w:bookmarkStart w:id="1831" w:name="_Toc458688298"/>
      <w:bookmarkStart w:id="1832" w:name="_Toc459215863"/>
      <w:bookmarkStart w:id="1833" w:name="_Toc459904528"/>
      <w:bookmarkStart w:id="1834" w:name="_Toc459982208"/>
      <w:bookmarkStart w:id="1835" w:name="_Toc459983810"/>
      <w:bookmarkStart w:id="1836" w:name="_Toc459986695"/>
      <w:bookmarkStart w:id="1837" w:name="_Toc460830214"/>
      <w:bookmarkStart w:id="1838" w:name="_Toc460838881"/>
      <w:bookmarkStart w:id="1839" w:name="_Toc460843269"/>
      <w:bookmarkStart w:id="1840" w:name="_Ref458693517"/>
      <w:bookmarkStart w:id="1841" w:name="_Toc483314239"/>
      <w:bookmarkEnd w:id="1830"/>
      <w:bookmarkEnd w:id="1831"/>
      <w:bookmarkEnd w:id="1832"/>
      <w:bookmarkEnd w:id="1833"/>
      <w:bookmarkEnd w:id="1834"/>
      <w:bookmarkEnd w:id="1835"/>
      <w:bookmarkEnd w:id="1836"/>
      <w:bookmarkEnd w:id="1837"/>
      <w:bookmarkEnd w:id="1838"/>
      <w:bookmarkEnd w:id="1839"/>
      <w:r w:rsidRPr="006A126E">
        <w:t>Obsah žádosti o přezkum</w:t>
      </w:r>
      <w:bookmarkEnd w:id="1840"/>
      <w:bookmarkEnd w:id="1841"/>
    </w:p>
    <w:p w14:paraId="3C73DF2C" w14:textId="77777777" w:rsidR="00122C15" w:rsidRPr="00122C15" w:rsidRDefault="00122C15" w:rsidP="00122C15">
      <w:p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b/>
          <w:color w:val="000000"/>
          <w:sz w:val="22"/>
          <w:szCs w:val="22"/>
        </w:rPr>
        <w:t>Obsahem žádosti o přezkum</w:t>
      </w:r>
      <w:r w:rsidRPr="00122C15">
        <w:rPr>
          <w:rFonts w:ascii="Arial" w:hAnsi="Arial" w:cs="Arial"/>
          <w:color w:val="000000"/>
          <w:sz w:val="22"/>
          <w:szCs w:val="22"/>
        </w:rPr>
        <w:t xml:space="preserve"> jsou následující údaje:</w:t>
      </w:r>
    </w:p>
    <w:p w14:paraId="4445628A" w14:textId="77777777" w:rsidR="00122C15" w:rsidRPr="00122C15" w:rsidRDefault="00122C15" w:rsidP="00122C15">
      <w:pPr>
        <w:numPr>
          <w:ilvl w:val="0"/>
          <w:numId w:val="592"/>
        </w:numPr>
        <w:autoSpaceDE w:val="0"/>
        <w:autoSpaceDN w:val="0"/>
        <w:adjustRightInd w:val="0"/>
        <w:spacing w:before="100" w:beforeAutospacing="1" w:after="100" w:afterAutospacing="1"/>
        <w:contextualSpacing/>
        <w:rPr>
          <w:rFonts w:ascii="Arial" w:hAnsi="Arial" w:cs="Arial"/>
          <w:color w:val="000000"/>
          <w:sz w:val="22"/>
          <w:szCs w:val="22"/>
        </w:rPr>
      </w:pPr>
      <w:r w:rsidRPr="00122C15">
        <w:rPr>
          <w:rFonts w:ascii="Arial" w:hAnsi="Arial" w:cs="Arial"/>
          <w:color w:val="000000"/>
          <w:sz w:val="22"/>
          <w:szCs w:val="22"/>
        </w:rPr>
        <w:t>Registrační číslo žádosti o podporu</w:t>
      </w:r>
      <w:r w:rsidR="00E41AF5">
        <w:rPr>
          <w:rFonts w:ascii="Arial" w:hAnsi="Arial" w:cs="Arial"/>
          <w:color w:val="000000"/>
          <w:sz w:val="22"/>
          <w:szCs w:val="22"/>
        </w:rPr>
        <w:t>;</w:t>
      </w:r>
    </w:p>
    <w:p w14:paraId="34E233E1" w14:textId="77777777" w:rsidR="00122C15" w:rsidRPr="00122C15" w:rsidRDefault="00122C15" w:rsidP="00122C15">
      <w:pPr>
        <w:numPr>
          <w:ilvl w:val="0"/>
          <w:numId w:val="592"/>
        </w:numPr>
        <w:autoSpaceDE w:val="0"/>
        <w:autoSpaceDN w:val="0"/>
        <w:adjustRightInd w:val="0"/>
        <w:spacing w:before="100" w:beforeAutospacing="1" w:after="100" w:afterAutospacing="1"/>
        <w:contextualSpacing/>
        <w:rPr>
          <w:rFonts w:ascii="Arial" w:hAnsi="Arial" w:cs="Arial"/>
          <w:color w:val="000000"/>
          <w:sz w:val="22"/>
          <w:szCs w:val="22"/>
        </w:rPr>
      </w:pPr>
      <w:r w:rsidRPr="00122C15">
        <w:rPr>
          <w:rFonts w:ascii="Arial" w:hAnsi="Arial" w:cs="Arial"/>
          <w:color w:val="000000"/>
          <w:sz w:val="22"/>
          <w:szCs w:val="22"/>
        </w:rPr>
        <w:t>Název projektu</w:t>
      </w:r>
      <w:r w:rsidR="00E41AF5">
        <w:rPr>
          <w:rFonts w:ascii="Arial" w:hAnsi="Arial" w:cs="Arial"/>
          <w:color w:val="000000"/>
          <w:sz w:val="22"/>
          <w:szCs w:val="22"/>
        </w:rPr>
        <w:t>;</w:t>
      </w:r>
    </w:p>
    <w:p w14:paraId="64ED2038" w14:textId="77777777" w:rsidR="00122C15" w:rsidRPr="00122C15" w:rsidRDefault="00122C15" w:rsidP="00122C15">
      <w:pPr>
        <w:numPr>
          <w:ilvl w:val="0"/>
          <w:numId w:val="592"/>
        </w:numPr>
        <w:autoSpaceDE w:val="0"/>
        <w:autoSpaceDN w:val="0"/>
        <w:adjustRightInd w:val="0"/>
        <w:spacing w:before="100" w:beforeAutospacing="1" w:after="100" w:afterAutospacing="1"/>
        <w:contextualSpacing/>
        <w:rPr>
          <w:rFonts w:ascii="Arial" w:hAnsi="Arial" w:cs="Arial"/>
          <w:color w:val="000000"/>
          <w:sz w:val="22"/>
          <w:szCs w:val="22"/>
        </w:rPr>
      </w:pPr>
      <w:r w:rsidRPr="00122C15">
        <w:rPr>
          <w:rFonts w:ascii="Arial" w:hAnsi="Arial" w:cs="Arial"/>
          <w:color w:val="000000"/>
          <w:sz w:val="22"/>
          <w:szCs w:val="22"/>
        </w:rPr>
        <w:t>Kontaktní údaje žadatele</w:t>
      </w:r>
      <w:r w:rsidR="00E41AF5">
        <w:rPr>
          <w:rFonts w:ascii="Arial" w:hAnsi="Arial" w:cs="Arial"/>
          <w:color w:val="000000"/>
          <w:sz w:val="22"/>
          <w:szCs w:val="22"/>
        </w:rPr>
        <w:t>;</w:t>
      </w:r>
    </w:p>
    <w:p w14:paraId="77F9EA3E" w14:textId="77777777" w:rsidR="00122C15" w:rsidRPr="00122C15" w:rsidRDefault="00122C15" w:rsidP="00122C15">
      <w:pPr>
        <w:numPr>
          <w:ilvl w:val="0"/>
          <w:numId w:val="592"/>
        </w:numPr>
        <w:autoSpaceDE w:val="0"/>
        <w:autoSpaceDN w:val="0"/>
        <w:adjustRightInd w:val="0"/>
        <w:spacing w:before="100" w:beforeAutospacing="1" w:after="100" w:afterAutospacing="1"/>
        <w:contextualSpacing/>
        <w:rPr>
          <w:rFonts w:ascii="Arial" w:hAnsi="Arial" w:cs="Arial"/>
          <w:color w:val="000000"/>
          <w:sz w:val="22"/>
          <w:szCs w:val="22"/>
        </w:rPr>
      </w:pPr>
      <w:r w:rsidRPr="00122C15">
        <w:rPr>
          <w:rFonts w:ascii="Arial" w:hAnsi="Arial" w:cs="Arial"/>
          <w:color w:val="000000"/>
          <w:sz w:val="22"/>
          <w:szCs w:val="22"/>
        </w:rPr>
        <w:t>Předmět žádosti (</w:t>
      </w:r>
      <w:r w:rsidR="0064217D">
        <w:rPr>
          <w:rFonts w:ascii="Arial" w:hAnsi="Arial" w:cs="Arial"/>
          <w:color w:val="000000"/>
          <w:sz w:val="22"/>
          <w:szCs w:val="22"/>
        </w:rPr>
        <w:t>vůči jaké části hodnocení vznáší žadatel připomínky</w:t>
      </w:r>
      <w:r w:rsidRPr="00122C15">
        <w:rPr>
          <w:rFonts w:ascii="Arial" w:hAnsi="Arial" w:cs="Arial"/>
          <w:color w:val="000000"/>
          <w:sz w:val="22"/>
          <w:szCs w:val="22"/>
        </w:rPr>
        <w:t>)</w:t>
      </w:r>
      <w:r w:rsidR="00E41AF5">
        <w:rPr>
          <w:rFonts w:ascii="Arial" w:hAnsi="Arial" w:cs="Arial"/>
          <w:color w:val="000000"/>
          <w:sz w:val="22"/>
          <w:szCs w:val="22"/>
        </w:rPr>
        <w:t>;</w:t>
      </w:r>
    </w:p>
    <w:p w14:paraId="499C4DED" w14:textId="77777777" w:rsidR="00122C15" w:rsidRPr="00122C15" w:rsidRDefault="00122C15" w:rsidP="00122C15">
      <w:pPr>
        <w:numPr>
          <w:ilvl w:val="0"/>
          <w:numId w:val="592"/>
        </w:numPr>
        <w:autoSpaceDE w:val="0"/>
        <w:autoSpaceDN w:val="0"/>
        <w:adjustRightInd w:val="0"/>
        <w:spacing w:before="100" w:beforeAutospacing="1" w:after="100" w:afterAutospacing="1"/>
        <w:contextualSpacing/>
        <w:rPr>
          <w:rFonts w:ascii="Arial" w:hAnsi="Arial" w:cs="Arial"/>
          <w:color w:val="000000"/>
          <w:sz w:val="22"/>
          <w:szCs w:val="22"/>
        </w:rPr>
      </w:pPr>
      <w:r w:rsidRPr="00122C15">
        <w:rPr>
          <w:rFonts w:ascii="Arial" w:hAnsi="Arial" w:cs="Arial"/>
          <w:color w:val="000000"/>
          <w:sz w:val="22"/>
          <w:szCs w:val="22"/>
        </w:rPr>
        <w:t>Popis žádosti o přezkum (podrobné znění žádosti a</w:t>
      </w:r>
      <w:r w:rsidR="00E41AF5">
        <w:rPr>
          <w:rFonts w:ascii="Arial" w:hAnsi="Arial" w:cs="Arial"/>
          <w:color w:val="000000"/>
          <w:sz w:val="22"/>
          <w:szCs w:val="22"/>
        </w:rPr>
        <w:t xml:space="preserve"> jednotlivých připomínek včetněo</w:t>
      </w:r>
      <w:r w:rsidRPr="00122C15">
        <w:rPr>
          <w:rFonts w:ascii="Arial" w:hAnsi="Arial" w:cs="Arial"/>
          <w:color w:val="000000"/>
          <w:sz w:val="22"/>
          <w:szCs w:val="22"/>
        </w:rPr>
        <w:t>důvodnění</w:t>
      </w:r>
      <w:r w:rsidR="00E41AF5">
        <w:rPr>
          <w:rFonts w:ascii="Arial" w:hAnsi="Arial" w:cs="Arial"/>
          <w:color w:val="000000"/>
          <w:sz w:val="22"/>
          <w:szCs w:val="22"/>
        </w:rPr>
        <w:t xml:space="preserve">, </w:t>
      </w:r>
      <w:r w:rsidRPr="00122C15">
        <w:rPr>
          <w:rFonts w:ascii="Arial" w:hAnsi="Arial" w:cs="Arial"/>
          <w:color w:val="000000"/>
          <w:sz w:val="22"/>
          <w:szCs w:val="22"/>
        </w:rPr>
        <w:t>identifikace</w:t>
      </w:r>
      <w:r w:rsidR="00E41AF5">
        <w:rPr>
          <w:rFonts w:ascii="Arial" w:hAnsi="Arial" w:cs="Arial"/>
          <w:color w:val="000000"/>
          <w:sz w:val="22"/>
          <w:szCs w:val="22"/>
        </w:rPr>
        <w:t xml:space="preserve"> žádosti o podporu a identifikace </w:t>
      </w:r>
      <w:r w:rsidRPr="00122C15">
        <w:rPr>
          <w:rFonts w:ascii="Arial" w:hAnsi="Arial" w:cs="Arial"/>
          <w:color w:val="000000"/>
          <w:sz w:val="22"/>
          <w:szCs w:val="22"/>
        </w:rPr>
        <w:t xml:space="preserve"> kritérií, kterých se žádost o</w:t>
      </w:r>
      <w:r w:rsidR="003B76CC">
        <w:rPr>
          <w:rFonts w:ascii="Arial" w:hAnsi="Arial" w:cs="Arial"/>
          <w:color w:val="000000"/>
          <w:sz w:val="22"/>
          <w:szCs w:val="22"/>
        </w:rPr>
        <w:t> </w:t>
      </w:r>
      <w:r w:rsidRPr="00122C15">
        <w:rPr>
          <w:rFonts w:ascii="Arial" w:hAnsi="Arial" w:cs="Arial"/>
          <w:color w:val="000000"/>
          <w:sz w:val="22"/>
          <w:szCs w:val="22"/>
        </w:rPr>
        <w:t>přezkum týká)</w:t>
      </w:r>
      <w:r w:rsidR="00E41AF5">
        <w:rPr>
          <w:rFonts w:ascii="Arial" w:hAnsi="Arial" w:cs="Arial"/>
          <w:color w:val="000000"/>
          <w:sz w:val="22"/>
          <w:szCs w:val="22"/>
        </w:rPr>
        <w:t>;</w:t>
      </w:r>
    </w:p>
    <w:p w14:paraId="0C664B40" w14:textId="77777777" w:rsidR="00122C15" w:rsidRPr="00122C15" w:rsidRDefault="00122C15" w:rsidP="00277D1B">
      <w:pPr>
        <w:pStyle w:val="Odstavecseseznamem"/>
        <w:numPr>
          <w:ilvl w:val="0"/>
          <w:numId w:val="592"/>
        </w:num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Návrh žadatele – jaký výsledek o</w:t>
      </w:r>
      <w:r w:rsidR="00E41AF5">
        <w:rPr>
          <w:rFonts w:ascii="Arial" w:hAnsi="Arial" w:cs="Arial"/>
          <w:color w:val="000000"/>
          <w:sz w:val="22"/>
          <w:szCs w:val="22"/>
        </w:rPr>
        <w:t>d</w:t>
      </w:r>
      <w:r w:rsidRPr="00122C15">
        <w:rPr>
          <w:rFonts w:ascii="Arial" w:hAnsi="Arial" w:cs="Arial"/>
          <w:color w:val="000000"/>
          <w:sz w:val="22"/>
          <w:szCs w:val="22"/>
        </w:rPr>
        <w:t xml:space="preserve"> podání žádosti o přezkum žadatel očekává</w:t>
      </w:r>
      <w:r w:rsidR="00E41AF5">
        <w:rPr>
          <w:rFonts w:ascii="Arial" w:hAnsi="Arial" w:cs="Arial"/>
          <w:color w:val="000000"/>
          <w:sz w:val="22"/>
          <w:szCs w:val="22"/>
        </w:rPr>
        <w:t>;</w:t>
      </w:r>
    </w:p>
    <w:p w14:paraId="4B619B09" w14:textId="77777777" w:rsidR="00122C15" w:rsidRPr="00122C15" w:rsidRDefault="00122C15" w:rsidP="00277D1B">
      <w:pPr>
        <w:pStyle w:val="Odstavecseseznamem"/>
        <w:numPr>
          <w:ilvl w:val="0"/>
          <w:numId w:val="592"/>
        </w:num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Datum</w:t>
      </w:r>
      <w:r w:rsidR="00E41AF5">
        <w:rPr>
          <w:rFonts w:ascii="Arial" w:hAnsi="Arial" w:cs="Arial"/>
          <w:color w:val="000000"/>
          <w:sz w:val="22"/>
          <w:szCs w:val="22"/>
        </w:rPr>
        <w:t>;</w:t>
      </w:r>
    </w:p>
    <w:p w14:paraId="7A85785D" w14:textId="77777777" w:rsidR="00122C15" w:rsidRDefault="00122C15" w:rsidP="00277D1B">
      <w:pPr>
        <w:pStyle w:val="Odstavecseseznamem"/>
        <w:numPr>
          <w:ilvl w:val="0"/>
          <w:numId w:val="592"/>
        </w:num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Podpis</w:t>
      </w:r>
      <w:r w:rsidR="00E41AF5">
        <w:rPr>
          <w:rFonts w:ascii="Arial" w:hAnsi="Arial" w:cs="Arial"/>
          <w:color w:val="000000"/>
          <w:sz w:val="22"/>
          <w:szCs w:val="22"/>
        </w:rPr>
        <w:t>.</w:t>
      </w:r>
    </w:p>
    <w:p w14:paraId="6D678EA7" w14:textId="77777777" w:rsidR="00122C15" w:rsidRPr="00E41AF5" w:rsidRDefault="00122C15" w:rsidP="00E41AF5">
      <w:pPr>
        <w:autoSpaceDE w:val="0"/>
        <w:autoSpaceDN w:val="0"/>
        <w:adjustRightInd w:val="0"/>
        <w:spacing w:before="100" w:beforeAutospacing="1" w:after="100" w:afterAutospacing="1"/>
        <w:rPr>
          <w:rFonts w:ascii="Arial" w:hAnsi="Arial" w:cs="Arial"/>
          <w:color w:val="000000"/>
          <w:sz w:val="22"/>
          <w:szCs w:val="22"/>
        </w:rPr>
      </w:pPr>
      <w:r w:rsidRPr="00E41AF5">
        <w:rPr>
          <w:rFonts w:ascii="Arial" w:hAnsi="Arial" w:cs="Arial"/>
          <w:color w:val="000000"/>
          <w:sz w:val="22"/>
          <w:szCs w:val="22"/>
        </w:rPr>
        <w:t>Žádost o přezkum musí směřovat proti konkrétnímu bodu/bodům hodnocení (posouzení konkrétních kritérií), musí být detailně zdůvodněna a musí být podepsána oprávněným signatářem.</w:t>
      </w:r>
    </w:p>
    <w:p w14:paraId="68C1EBDC" w14:textId="77777777" w:rsidR="00122C15" w:rsidRPr="006A126E" w:rsidRDefault="006A126E" w:rsidP="00DB5153">
      <w:pPr>
        <w:pStyle w:val="Nadpis3"/>
      </w:pPr>
      <w:bookmarkStart w:id="1842" w:name="_Ref458693535"/>
      <w:bookmarkStart w:id="1843" w:name="_Toc483314240"/>
      <w:r w:rsidRPr="006A126E">
        <w:rPr>
          <w:rStyle w:val="Nadpis3Char"/>
          <w:b/>
        </w:rPr>
        <w:t>Vyřízení žádosti o přezkum</w:t>
      </w:r>
      <w:bookmarkEnd w:id="1842"/>
      <w:bookmarkEnd w:id="1843"/>
    </w:p>
    <w:p w14:paraId="72824D75" w14:textId="2A8AC05E" w:rsidR="00122C15" w:rsidRPr="00122C15" w:rsidRDefault="00122C15" w:rsidP="00122C15">
      <w:pPr>
        <w:autoSpaceDE w:val="0"/>
        <w:autoSpaceDN w:val="0"/>
        <w:adjustRightInd w:val="0"/>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 xml:space="preserve">Řídící orgán OPD zřídí pro vyřizování žádostí o přezkum </w:t>
      </w:r>
      <w:r w:rsidRPr="00122C15">
        <w:rPr>
          <w:rFonts w:ascii="Arial" w:hAnsi="Arial" w:cs="Arial"/>
          <w:b/>
          <w:bCs/>
          <w:color w:val="000000"/>
          <w:sz w:val="22"/>
          <w:szCs w:val="22"/>
        </w:rPr>
        <w:t xml:space="preserve">přezkumnou komisi </w:t>
      </w:r>
      <w:r w:rsidR="00637314">
        <w:rPr>
          <w:rFonts w:ascii="Arial" w:hAnsi="Arial" w:cs="Arial"/>
          <w:b/>
          <w:bCs/>
          <w:color w:val="000000"/>
          <w:sz w:val="22"/>
          <w:szCs w:val="22"/>
        </w:rPr>
        <w:t xml:space="preserve">(dále PK) </w:t>
      </w:r>
      <w:r w:rsidRPr="00122C15">
        <w:rPr>
          <w:rFonts w:ascii="Arial" w:hAnsi="Arial" w:cs="Arial"/>
          <w:bCs/>
          <w:color w:val="000000"/>
          <w:sz w:val="22"/>
          <w:szCs w:val="22"/>
        </w:rPr>
        <w:t>v souladu s Modelem hodnocení projektů OPD</w:t>
      </w:r>
      <w:r w:rsidRPr="00122C15">
        <w:rPr>
          <w:rFonts w:ascii="Arial" w:hAnsi="Arial" w:cs="Arial"/>
          <w:color w:val="000000"/>
          <w:sz w:val="22"/>
          <w:szCs w:val="22"/>
        </w:rPr>
        <w:t xml:space="preserve">, která tyto žádosti posuzuje a </w:t>
      </w:r>
      <w:r w:rsidR="00B7074E" w:rsidRPr="00604386">
        <w:rPr>
          <w:rFonts w:ascii="Arial" w:hAnsi="Arial" w:cs="Arial"/>
          <w:color w:val="000000"/>
          <w:sz w:val="22"/>
          <w:szCs w:val="22"/>
        </w:rPr>
        <w:t xml:space="preserve"> formuluje doporučení pro další postup ve věci příslušných projektových žádostí. Způsob jmenování a složení </w:t>
      </w:r>
      <w:r w:rsidR="00B7074E">
        <w:rPr>
          <w:rFonts w:ascii="Arial" w:hAnsi="Arial" w:cs="Arial"/>
          <w:color w:val="000000"/>
          <w:sz w:val="22"/>
          <w:szCs w:val="22"/>
        </w:rPr>
        <w:t>PK</w:t>
      </w:r>
      <w:r w:rsidR="00B7074E" w:rsidRPr="00604386">
        <w:rPr>
          <w:rFonts w:ascii="Arial" w:hAnsi="Arial" w:cs="Arial"/>
          <w:color w:val="000000"/>
          <w:sz w:val="22"/>
          <w:szCs w:val="22"/>
        </w:rPr>
        <w:t xml:space="preserve"> je popsán v kapitole 2.3 Modelu hodnocení projektů OPD</w:t>
      </w:r>
      <w:r w:rsidR="00B7074E">
        <w:rPr>
          <w:rFonts w:ascii="Arial" w:hAnsi="Arial" w:cs="Arial"/>
          <w:color w:val="000000"/>
          <w:sz w:val="22"/>
          <w:szCs w:val="22"/>
        </w:rPr>
        <w:t>, zveřejňovaném s každou výzvou</w:t>
      </w:r>
      <w:r w:rsidRPr="00122C15">
        <w:rPr>
          <w:rFonts w:ascii="Arial" w:hAnsi="Arial" w:cs="Arial"/>
          <w:color w:val="000000"/>
          <w:sz w:val="22"/>
          <w:szCs w:val="22"/>
        </w:rPr>
        <w:t xml:space="preserve">. Činnost přezkumné komise se řídí jejím statutem a jednacím řádem, který tvoří </w:t>
      </w:r>
      <w:r w:rsidR="00B7074E">
        <w:rPr>
          <w:rFonts w:ascii="Arial" w:hAnsi="Arial" w:cs="Arial"/>
          <w:color w:val="000000"/>
          <w:sz w:val="22"/>
          <w:szCs w:val="22"/>
        </w:rPr>
        <w:t>P</w:t>
      </w:r>
      <w:r w:rsidRPr="00122C15">
        <w:rPr>
          <w:rFonts w:ascii="Arial" w:hAnsi="Arial" w:cs="Arial"/>
          <w:color w:val="000000"/>
          <w:sz w:val="22"/>
          <w:szCs w:val="22"/>
        </w:rPr>
        <w:t xml:space="preserve">řílohu </w:t>
      </w:r>
      <w:r w:rsidR="00B7074E">
        <w:rPr>
          <w:rFonts w:ascii="Arial" w:hAnsi="Arial" w:cs="Arial"/>
          <w:color w:val="000000"/>
          <w:sz w:val="22"/>
          <w:szCs w:val="22"/>
        </w:rPr>
        <w:t xml:space="preserve">č. 2 </w:t>
      </w:r>
      <w:r w:rsidRPr="00122C15">
        <w:rPr>
          <w:rFonts w:ascii="Arial" w:hAnsi="Arial" w:cs="Arial"/>
          <w:color w:val="000000"/>
          <w:sz w:val="22"/>
          <w:szCs w:val="22"/>
        </w:rPr>
        <w:t>k Modelu hodnocení projektů OPD.</w:t>
      </w:r>
      <w:r w:rsidR="005247CB">
        <w:rPr>
          <w:rFonts w:ascii="Arial" w:hAnsi="Arial" w:cs="Arial"/>
          <w:color w:val="000000"/>
          <w:sz w:val="22"/>
          <w:szCs w:val="22"/>
        </w:rPr>
        <w:t xml:space="preserve"> </w:t>
      </w:r>
      <w:r w:rsidR="00B7074E">
        <w:rPr>
          <w:rFonts w:ascii="Arial" w:hAnsi="Arial" w:cs="Arial"/>
          <w:color w:val="000000"/>
          <w:sz w:val="22"/>
          <w:szCs w:val="22"/>
        </w:rPr>
        <w:t xml:space="preserve">Platí, že rozhodovat o výsledků přezkoumání </w:t>
      </w:r>
      <w:r w:rsidRPr="00122C15">
        <w:rPr>
          <w:rFonts w:ascii="Arial" w:hAnsi="Arial" w:cs="Arial"/>
          <w:color w:val="000000"/>
          <w:sz w:val="22"/>
          <w:szCs w:val="22"/>
        </w:rPr>
        <w:t xml:space="preserve">nesmí osoba, která prováděla hodnocení projektů, které jsou předmětem dané žádosti o přezkum . </w:t>
      </w:r>
    </w:p>
    <w:p w14:paraId="0BE268FC" w14:textId="77777777" w:rsidR="00072F86" w:rsidRPr="00122C15" w:rsidRDefault="00072F86" w:rsidP="00122C15">
      <w:pPr>
        <w:autoSpaceDE w:val="0"/>
        <w:autoSpaceDN w:val="0"/>
        <w:adjustRightInd w:val="0"/>
        <w:spacing w:before="100" w:beforeAutospacing="1" w:after="100" w:afterAutospacing="1"/>
        <w:rPr>
          <w:rFonts w:ascii="Arial" w:hAnsi="Arial" w:cs="Arial"/>
          <w:color w:val="000000"/>
          <w:sz w:val="24"/>
          <w:szCs w:val="24"/>
        </w:rPr>
      </w:pPr>
      <w:r w:rsidRPr="00E836FB">
        <w:rPr>
          <w:rFonts w:ascii="Arial" w:hAnsi="Arial"/>
          <w:sz w:val="22"/>
        </w:rPr>
        <w:t>Připomínky podané prostřednictvím žádosti o přezkum Řídicí orgán vyřídí v přiměřené lhůtě</w:t>
      </w:r>
      <w:r w:rsidRPr="00FB4506">
        <w:rPr>
          <w:rFonts w:ascii="Arial" w:hAnsi="Arial"/>
          <w:sz w:val="22"/>
        </w:rPr>
        <w:t>.</w:t>
      </w:r>
    </w:p>
    <w:p w14:paraId="07E2392F" w14:textId="2C35EB69" w:rsidR="00122C15" w:rsidRPr="00122C15" w:rsidRDefault="00BB0B8B" w:rsidP="00277D1B">
      <w:pPr>
        <w:autoSpaceDE w:val="0"/>
        <w:autoSpaceDN w:val="0"/>
        <w:adjustRightInd w:val="0"/>
        <w:spacing w:before="100" w:beforeAutospacing="1" w:after="100" w:afterAutospacing="1"/>
        <w:contextualSpacing/>
        <w:rPr>
          <w:rFonts w:ascii="Arial" w:hAnsi="Arial" w:cs="Arial"/>
          <w:color w:val="000000"/>
          <w:sz w:val="22"/>
          <w:szCs w:val="22"/>
        </w:rPr>
      </w:pPr>
      <w:r>
        <w:rPr>
          <w:rFonts w:ascii="Arial" w:hAnsi="Arial" w:cs="Arial"/>
          <w:b/>
          <w:color w:val="000000"/>
          <w:sz w:val="22"/>
          <w:szCs w:val="22"/>
        </w:rPr>
        <w:t>Vypořádání</w:t>
      </w:r>
      <w:r w:rsidR="00122C15" w:rsidRPr="00122C15">
        <w:rPr>
          <w:rFonts w:ascii="Arial" w:hAnsi="Arial" w:cs="Arial"/>
          <w:b/>
          <w:color w:val="000000"/>
          <w:sz w:val="22"/>
          <w:szCs w:val="22"/>
        </w:rPr>
        <w:t xml:space="preserve"> žádost</w:t>
      </w:r>
      <w:r>
        <w:rPr>
          <w:rFonts w:ascii="Arial" w:hAnsi="Arial" w:cs="Arial"/>
          <w:b/>
          <w:color w:val="000000"/>
          <w:sz w:val="22"/>
          <w:szCs w:val="22"/>
        </w:rPr>
        <w:t>i</w:t>
      </w:r>
      <w:r w:rsidR="00122C15" w:rsidRPr="00122C15">
        <w:rPr>
          <w:rFonts w:ascii="Arial" w:hAnsi="Arial" w:cs="Arial"/>
          <w:b/>
          <w:color w:val="000000"/>
          <w:sz w:val="22"/>
          <w:szCs w:val="22"/>
        </w:rPr>
        <w:t xml:space="preserve"> o přezkum</w:t>
      </w:r>
      <w:r w:rsidR="00122C15" w:rsidRPr="00122C15">
        <w:rPr>
          <w:rFonts w:ascii="Arial" w:hAnsi="Arial" w:cs="Arial"/>
          <w:color w:val="000000"/>
          <w:sz w:val="22"/>
          <w:szCs w:val="22"/>
        </w:rPr>
        <w:t xml:space="preserve"> bude obsahovat</w:t>
      </w:r>
      <w:r w:rsidR="005247CB">
        <w:rPr>
          <w:rFonts w:ascii="Arial" w:hAnsi="Arial" w:cs="Arial"/>
          <w:color w:val="000000"/>
          <w:sz w:val="22"/>
          <w:szCs w:val="22"/>
        </w:rPr>
        <w:t xml:space="preserve"> </w:t>
      </w:r>
      <w:r w:rsidR="00122C15" w:rsidRPr="00122C15">
        <w:rPr>
          <w:rFonts w:ascii="Arial" w:hAnsi="Arial" w:cs="Arial"/>
          <w:color w:val="000000"/>
          <w:sz w:val="22"/>
          <w:szCs w:val="22"/>
        </w:rPr>
        <w:t xml:space="preserve">informaci o způsobu a závěrech prošetření žádosti o přezkum ze strany </w:t>
      </w:r>
      <w:r>
        <w:rPr>
          <w:rFonts w:ascii="Arial" w:hAnsi="Arial" w:cs="Arial"/>
          <w:color w:val="000000"/>
          <w:sz w:val="22"/>
          <w:szCs w:val="22"/>
        </w:rPr>
        <w:t>PK</w:t>
      </w:r>
      <w:r w:rsidR="00122C15" w:rsidRPr="00122C15">
        <w:rPr>
          <w:rFonts w:ascii="Arial" w:hAnsi="Arial" w:cs="Arial"/>
          <w:color w:val="000000"/>
          <w:sz w:val="22"/>
          <w:szCs w:val="22"/>
        </w:rPr>
        <w:t xml:space="preserve">, </w:t>
      </w:r>
      <w:r w:rsidR="00122C15" w:rsidRPr="00277D1B">
        <w:rPr>
          <w:rFonts w:ascii="Arial" w:hAnsi="Arial" w:cs="Arial"/>
          <w:b/>
          <w:color w:val="000000"/>
          <w:sz w:val="22"/>
          <w:szCs w:val="22"/>
        </w:rPr>
        <w:t>tj.zda byla žádost o přezkum shledána</w:t>
      </w:r>
      <w:r w:rsidR="005247CB">
        <w:rPr>
          <w:rFonts w:ascii="Arial" w:hAnsi="Arial" w:cs="Arial"/>
          <w:b/>
          <w:color w:val="000000"/>
          <w:sz w:val="22"/>
          <w:szCs w:val="22"/>
        </w:rPr>
        <w:t xml:space="preserve"> </w:t>
      </w:r>
      <w:r w:rsidR="00122C15" w:rsidRPr="00277D1B">
        <w:rPr>
          <w:rFonts w:ascii="Arial" w:hAnsi="Arial" w:cs="Arial"/>
          <w:b/>
          <w:color w:val="000000"/>
          <w:sz w:val="22"/>
          <w:szCs w:val="22"/>
        </w:rPr>
        <w:t>důvodnou, částečně důvodnou či nedůvodnou</w:t>
      </w:r>
      <w:r w:rsidR="00122C15" w:rsidRPr="00122C15">
        <w:rPr>
          <w:rFonts w:ascii="Arial" w:hAnsi="Arial" w:cs="Arial"/>
          <w:color w:val="000000"/>
          <w:sz w:val="22"/>
          <w:szCs w:val="22"/>
        </w:rPr>
        <w:t xml:space="preserve"> a dále</w:t>
      </w:r>
      <w:r w:rsidR="005247CB">
        <w:rPr>
          <w:rFonts w:ascii="Arial" w:hAnsi="Arial" w:cs="Arial"/>
          <w:color w:val="000000"/>
          <w:sz w:val="22"/>
          <w:szCs w:val="22"/>
        </w:rPr>
        <w:t xml:space="preserve"> </w:t>
      </w:r>
      <w:r w:rsidR="00122C15" w:rsidRPr="00122C15">
        <w:rPr>
          <w:rFonts w:ascii="Arial" w:hAnsi="Arial" w:cs="Arial"/>
          <w:color w:val="000000"/>
          <w:sz w:val="22"/>
          <w:szCs w:val="22"/>
        </w:rPr>
        <w:t>jednoznačné zdůvodnění.</w:t>
      </w:r>
    </w:p>
    <w:p w14:paraId="0CB864F1" w14:textId="77777777" w:rsidR="00122C15" w:rsidRPr="00122C15" w:rsidRDefault="00122C15" w:rsidP="00277D1B">
      <w:pPr>
        <w:autoSpaceDE w:val="0"/>
        <w:autoSpaceDN w:val="0"/>
        <w:adjustRightInd w:val="0"/>
        <w:spacing w:before="100" w:beforeAutospacing="1" w:after="100" w:afterAutospacing="1"/>
        <w:ind w:left="720"/>
        <w:contextualSpacing/>
        <w:rPr>
          <w:rFonts w:ascii="Arial" w:hAnsi="Arial" w:cs="Arial"/>
          <w:color w:val="000000"/>
          <w:sz w:val="22"/>
          <w:szCs w:val="22"/>
        </w:rPr>
      </w:pPr>
    </w:p>
    <w:p w14:paraId="1905331E" w14:textId="5EBBB47E" w:rsidR="00122C15" w:rsidRDefault="00122C15" w:rsidP="00122C15">
      <w:pPr>
        <w:autoSpaceDE w:val="0"/>
        <w:autoSpaceDN w:val="0"/>
        <w:adjustRightInd w:val="0"/>
        <w:spacing w:before="100" w:beforeAutospacing="1" w:after="100" w:afterAutospacing="1"/>
        <w:rPr>
          <w:rFonts w:ascii="Arial" w:hAnsi="Arial" w:cs="Arial"/>
          <w:sz w:val="22"/>
          <w:szCs w:val="22"/>
        </w:rPr>
      </w:pPr>
      <w:r w:rsidRPr="00277D1B">
        <w:rPr>
          <w:rFonts w:ascii="Arial" w:hAnsi="Arial" w:cs="Arial"/>
          <w:b/>
          <w:color w:val="000000"/>
          <w:sz w:val="22"/>
          <w:szCs w:val="22"/>
        </w:rPr>
        <w:t>Bude-li žádost o přezkum shledána důvodnou nebo částečně důvodnou</w:t>
      </w:r>
      <w:r w:rsidRPr="00122C15">
        <w:rPr>
          <w:rFonts w:ascii="Arial" w:hAnsi="Arial" w:cs="Arial"/>
          <w:color w:val="000000"/>
          <w:sz w:val="22"/>
          <w:szCs w:val="22"/>
        </w:rPr>
        <w:t xml:space="preserve">, </w:t>
      </w:r>
      <w:r w:rsidR="00BB0B8B">
        <w:rPr>
          <w:rFonts w:ascii="Arial" w:hAnsi="Arial" w:cs="Arial"/>
          <w:color w:val="000000"/>
          <w:sz w:val="22"/>
          <w:szCs w:val="22"/>
        </w:rPr>
        <w:t>PK</w:t>
      </w:r>
      <w:r w:rsidR="00BB0B8B" w:rsidRPr="00604386">
        <w:rPr>
          <w:rFonts w:ascii="Arial" w:hAnsi="Arial" w:cs="Arial"/>
          <w:color w:val="000000"/>
          <w:sz w:val="22"/>
          <w:szCs w:val="22"/>
        </w:rPr>
        <w:t xml:space="preserve"> uvede, která kritéria považuje za nutná přehodnotit.</w:t>
      </w:r>
      <w:r w:rsidR="005247CB">
        <w:rPr>
          <w:rFonts w:ascii="Arial" w:hAnsi="Arial" w:cs="Arial"/>
          <w:color w:val="000000"/>
          <w:sz w:val="22"/>
          <w:szCs w:val="22"/>
        </w:rPr>
        <w:t xml:space="preserve"> </w:t>
      </w:r>
      <w:r w:rsidR="00BB0B8B">
        <w:rPr>
          <w:rFonts w:ascii="Arial" w:hAnsi="Arial" w:cs="Arial"/>
          <w:color w:val="000000"/>
          <w:sz w:val="22"/>
          <w:szCs w:val="22"/>
        </w:rPr>
        <w:t>R</w:t>
      </w:r>
      <w:r w:rsidRPr="00122C15">
        <w:rPr>
          <w:rFonts w:ascii="Arial" w:hAnsi="Arial" w:cs="Arial"/>
          <w:color w:val="000000"/>
          <w:sz w:val="22"/>
          <w:szCs w:val="22"/>
        </w:rPr>
        <w:t xml:space="preserve">ídící orgán OPD </w:t>
      </w:r>
      <w:r w:rsidR="00BB0B8B" w:rsidRPr="00122C15">
        <w:rPr>
          <w:rFonts w:ascii="Arial" w:hAnsi="Arial" w:cs="Arial"/>
          <w:color w:val="000000"/>
          <w:sz w:val="22"/>
          <w:szCs w:val="22"/>
        </w:rPr>
        <w:t xml:space="preserve">provede </w:t>
      </w:r>
      <w:r w:rsidRPr="00122C15">
        <w:rPr>
          <w:rFonts w:ascii="Arial" w:hAnsi="Arial" w:cs="Arial"/>
          <w:color w:val="000000"/>
          <w:sz w:val="22"/>
          <w:szCs w:val="22"/>
        </w:rPr>
        <w:t xml:space="preserve">bezodkladně nezbytná opatření k nápravě a </w:t>
      </w:r>
      <w:r w:rsidRPr="00B53882">
        <w:rPr>
          <w:rFonts w:ascii="Arial" w:hAnsi="Arial" w:cs="Arial"/>
          <w:b/>
          <w:color w:val="000000"/>
          <w:sz w:val="22"/>
          <w:szCs w:val="22"/>
        </w:rPr>
        <w:t xml:space="preserve">projekt bude znovu zařazen do </w:t>
      </w:r>
      <w:r w:rsidR="00BB0B8B" w:rsidRPr="00B53882">
        <w:rPr>
          <w:rFonts w:ascii="Arial" w:hAnsi="Arial" w:cs="Arial"/>
          <w:b/>
          <w:color w:val="000000"/>
          <w:sz w:val="22"/>
          <w:szCs w:val="22"/>
        </w:rPr>
        <w:t xml:space="preserve">schvalovacího </w:t>
      </w:r>
      <w:r w:rsidRPr="00B53882">
        <w:rPr>
          <w:rFonts w:ascii="Arial" w:hAnsi="Arial" w:cs="Arial"/>
          <w:b/>
          <w:color w:val="000000"/>
          <w:sz w:val="22"/>
          <w:szCs w:val="22"/>
        </w:rPr>
        <w:t>procesu</w:t>
      </w:r>
      <w:r w:rsidRPr="00122C15">
        <w:rPr>
          <w:rFonts w:ascii="Arial" w:hAnsi="Arial" w:cs="Arial"/>
          <w:color w:val="000000"/>
          <w:sz w:val="22"/>
          <w:szCs w:val="22"/>
        </w:rPr>
        <w:t>.</w:t>
      </w:r>
      <w:r w:rsidR="00196430">
        <w:rPr>
          <w:rFonts w:ascii="Arial" w:hAnsi="Arial" w:cs="Arial"/>
          <w:sz w:val="22"/>
          <w:szCs w:val="22"/>
        </w:rPr>
        <w:t>Hodno</w:t>
      </w:r>
      <w:r w:rsidR="00196430" w:rsidRPr="00604386">
        <w:rPr>
          <w:rFonts w:ascii="Arial" w:hAnsi="Arial" w:cs="Arial"/>
          <w:sz w:val="22"/>
          <w:szCs w:val="22"/>
        </w:rPr>
        <w:t>t</w:t>
      </w:r>
      <w:r w:rsidR="00196430">
        <w:rPr>
          <w:rFonts w:ascii="Arial" w:hAnsi="Arial" w:cs="Arial"/>
          <w:sz w:val="22"/>
          <w:szCs w:val="22"/>
        </w:rPr>
        <w:t xml:space="preserve">ící komise </w:t>
      </w:r>
      <w:r w:rsidR="00196430" w:rsidRPr="00604386">
        <w:rPr>
          <w:rFonts w:ascii="Arial" w:hAnsi="Arial" w:cs="Arial"/>
          <w:sz w:val="22"/>
          <w:szCs w:val="22"/>
        </w:rPr>
        <w:t>provádějící případný opravný posudek se musí řídit závěry přezkumné komise vzešlými z vypořádání připomínek</w:t>
      </w:r>
      <w:r w:rsidR="00196430">
        <w:rPr>
          <w:rFonts w:ascii="Arial" w:hAnsi="Arial" w:cs="Arial"/>
          <w:sz w:val="22"/>
          <w:szCs w:val="22"/>
        </w:rPr>
        <w:t xml:space="preserve"> žadatele</w:t>
      </w:r>
      <w:r w:rsidR="00196430" w:rsidRPr="00604386">
        <w:rPr>
          <w:rFonts w:ascii="Arial" w:hAnsi="Arial" w:cs="Arial"/>
          <w:sz w:val="22"/>
          <w:szCs w:val="22"/>
        </w:rPr>
        <w:t>.</w:t>
      </w:r>
    </w:p>
    <w:p w14:paraId="7786B6E6" w14:textId="77777777" w:rsidR="00196430" w:rsidRPr="00604386" w:rsidRDefault="00196430" w:rsidP="00196430">
      <w:pPr>
        <w:autoSpaceDE w:val="0"/>
        <w:autoSpaceDN w:val="0"/>
        <w:adjustRightInd w:val="0"/>
        <w:spacing w:before="100" w:beforeAutospacing="1" w:after="100" w:afterAutospacing="1"/>
        <w:rPr>
          <w:rFonts w:ascii="Arial" w:hAnsi="Arial" w:cs="Arial"/>
          <w:color w:val="000000"/>
          <w:sz w:val="22"/>
          <w:szCs w:val="22"/>
        </w:rPr>
      </w:pPr>
      <w:r w:rsidRPr="00EB4B54">
        <w:rPr>
          <w:rFonts w:ascii="Arial" w:hAnsi="Arial" w:cs="Arial"/>
          <w:b/>
          <w:sz w:val="22"/>
          <w:szCs w:val="22"/>
        </w:rPr>
        <w:t>V případě, že žádost o přezkum je v některém kritériu shledána nedůvodnou, pak není možné kritérium opravovat</w:t>
      </w:r>
      <w:r>
        <w:rPr>
          <w:rFonts w:ascii="Arial" w:hAnsi="Arial" w:cs="Arial"/>
          <w:b/>
          <w:sz w:val="22"/>
          <w:szCs w:val="22"/>
        </w:rPr>
        <w:t>.</w:t>
      </w:r>
      <w:r w:rsidRPr="00604386">
        <w:rPr>
          <w:rFonts w:ascii="Arial" w:hAnsi="Arial" w:cs="Arial"/>
          <w:sz w:val="22"/>
          <w:szCs w:val="22"/>
        </w:rPr>
        <w:t xml:space="preserve"> V některých případech může přezkumná komise sama rozhodnout o způsobu vyřízení vypořádání připomínek a zohlednit své závěry ve výsledcích hodnocení (např. pokud se bude jednat o zjevnou chybu ve vylučovacím kritériu).</w:t>
      </w:r>
    </w:p>
    <w:p w14:paraId="06238DD2" w14:textId="77777777" w:rsidR="00196430" w:rsidRDefault="00196430" w:rsidP="00196430">
      <w:pPr>
        <w:spacing w:before="100" w:beforeAutospacing="1" w:after="100" w:afterAutospacing="1"/>
        <w:rPr>
          <w:rFonts w:ascii="Arial" w:hAnsi="Arial" w:cs="Arial"/>
          <w:sz w:val="22"/>
          <w:szCs w:val="22"/>
        </w:rPr>
      </w:pPr>
      <w:r w:rsidRPr="00604386">
        <w:rPr>
          <w:rFonts w:ascii="Arial" w:hAnsi="Arial" w:cs="Arial"/>
          <w:sz w:val="22"/>
          <w:szCs w:val="22"/>
        </w:rPr>
        <w:t xml:space="preserve">Řídicí orgán závěry přezkumné komise zohlední při rozhodování o žádosti o podporu. Řídicí orgán může provést výběr projektů ještě před vypořádáním všech žádostí o přezkum. </w:t>
      </w:r>
    </w:p>
    <w:p w14:paraId="1D0452EF" w14:textId="51AD4A9A" w:rsidR="00196430" w:rsidRPr="00196430" w:rsidRDefault="00196430" w:rsidP="00196430">
      <w:pPr>
        <w:autoSpaceDE w:val="0"/>
        <w:autoSpaceDN w:val="0"/>
        <w:adjustRightInd w:val="0"/>
        <w:spacing w:before="100" w:beforeAutospacing="1" w:after="100" w:afterAutospacing="1"/>
        <w:rPr>
          <w:rFonts w:ascii="Arial" w:hAnsi="Arial" w:cs="Arial"/>
          <w:color w:val="000000"/>
          <w:sz w:val="22"/>
          <w:szCs w:val="22"/>
        </w:rPr>
      </w:pPr>
      <w:r w:rsidRPr="00196430">
        <w:rPr>
          <w:rFonts w:ascii="Arial" w:hAnsi="Arial" w:cs="Arial"/>
          <w:sz w:val="22"/>
          <w:szCs w:val="22"/>
        </w:rPr>
        <w:t>Žadatel bude informován o výsledném vypořádání žádosti o přezkum prostřednictvím IS KP14+ (do 10 pracovních dnů</w:t>
      </w:r>
      <w:r w:rsidR="005247CB">
        <w:rPr>
          <w:rFonts w:ascii="Arial" w:hAnsi="Arial" w:cs="Arial"/>
          <w:sz w:val="22"/>
          <w:szCs w:val="22"/>
        </w:rPr>
        <w:t xml:space="preserve"> od podpisu zápisu z příslušného jednání PK</w:t>
      </w:r>
      <w:r w:rsidRPr="00196430">
        <w:rPr>
          <w:rFonts w:ascii="Arial" w:hAnsi="Arial" w:cs="Arial"/>
          <w:sz w:val="22"/>
          <w:szCs w:val="22"/>
        </w:rPr>
        <w:t>).</w:t>
      </w:r>
      <w:r w:rsidRPr="00196430">
        <w:rPr>
          <w:rFonts w:ascii="Arial" w:hAnsi="Arial" w:cs="Arial"/>
          <w:color w:val="000000"/>
          <w:sz w:val="22"/>
          <w:szCs w:val="22"/>
        </w:rPr>
        <w:t xml:space="preserve"> Spolu s info</w:t>
      </w:r>
      <w:r w:rsidR="00D0795D">
        <w:rPr>
          <w:rFonts w:ascii="Arial" w:hAnsi="Arial" w:cs="Arial"/>
          <w:color w:val="000000"/>
          <w:sz w:val="22"/>
          <w:szCs w:val="22"/>
        </w:rPr>
        <w:t>r</w:t>
      </w:r>
      <w:r w:rsidRPr="00196430">
        <w:rPr>
          <w:rFonts w:ascii="Arial" w:hAnsi="Arial" w:cs="Arial"/>
          <w:color w:val="000000"/>
          <w:sz w:val="22"/>
          <w:szCs w:val="22"/>
        </w:rPr>
        <w:t>mací o výsledném vypořádání bude</w:t>
      </w:r>
      <w:r w:rsidR="005247CB">
        <w:rPr>
          <w:rFonts w:ascii="Arial" w:hAnsi="Arial" w:cs="Arial"/>
          <w:color w:val="000000"/>
          <w:sz w:val="22"/>
          <w:szCs w:val="22"/>
        </w:rPr>
        <w:t xml:space="preserve"> žadateli zaslán </w:t>
      </w:r>
      <w:r w:rsidRPr="00196430">
        <w:rPr>
          <w:rFonts w:ascii="Arial" w:hAnsi="Arial" w:cs="Arial"/>
          <w:color w:val="000000"/>
          <w:sz w:val="22"/>
          <w:szCs w:val="22"/>
        </w:rPr>
        <w:t>i zápis z jednání PK.</w:t>
      </w:r>
    </w:p>
    <w:p w14:paraId="49EE63A7" w14:textId="77777777" w:rsidR="00122C15" w:rsidRPr="00122C15" w:rsidRDefault="00122C15" w:rsidP="00122C15">
      <w:pPr>
        <w:spacing w:before="100" w:beforeAutospacing="1" w:after="100" w:afterAutospacing="1"/>
        <w:rPr>
          <w:rFonts w:ascii="Arial" w:hAnsi="Arial" w:cs="Arial"/>
          <w:color w:val="000000"/>
          <w:sz w:val="22"/>
          <w:szCs w:val="22"/>
        </w:rPr>
      </w:pPr>
      <w:r w:rsidRPr="00122C15">
        <w:rPr>
          <w:rFonts w:ascii="Arial" w:hAnsi="Arial" w:cs="Arial"/>
          <w:color w:val="000000"/>
          <w:sz w:val="22"/>
          <w:szCs w:val="22"/>
        </w:rPr>
        <w:t>V případě, že přezkumná komise navrhne doplnění žádosti o další informace, bude tento požadavek taktéž uveden v</w:t>
      </w:r>
      <w:r w:rsidR="00196430">
        <w:rPr>
          <w:rFonts w:ascii="Arial" w:hAnsi="Arial" w:cs="Arial"/>
          <w:color w:val="000000"/>
          <w:sz w:val="22"/>
          <w:szCs w:val="22"/>
        </w:rPr>
        <w:t>e</w:t>
      </w:r>
      <w:r w:rsidRPr="00122C15">
        <w:rPr>
          <w:rFonts w:ascii="Arial" w:hAnsi="Arial" w:cs="Arial"/>
          <w:color w:val="000000"/>
          <w:sz w:val="22"/>
          <w:szCs w:val="22"/>
        </w:rPr>
        <w:t> </w:t>
      </w:r>
      <w:r w:rsidR="00196430">
        <w:rPr>
          <w:rFonts w:ascii="Arial" w:hAnsi="Arial" w:cs="Arial"/>
          <w:color w:val="000000"/>
          <w:sz w:val="22"/>
          <w:szCs w:val="22"/>
        </w:rPr>
        <w:t xml:space="preserve">vypořádání </w:t>
      </w:r>
      <w:r w:rsidRPr="00122C15">
        <w:rPr>
          <w:rFonts w:ascii="Arial" w:hAnsi="Arial" w:cs="Arial"/>
          <w:color w:val="000000"/>
          <w:sz w:val="22"/>
          <w:szCs w:val="22"/>
        </w:rPr>
        <w:t>žádosti o přezkum (včetně lhůty pro doložení stanovené ze strany PK – minimálně 10 pracovních dnů). Opakované hodnocení pak bude zahájeno až po doplnění žádosti ze strany žadatele (nejpozději do 5 pracovních dnů).</w:t>
      </w:r>
    </w:p>
    <w:p w14:paraId="5971ECC9" w14:textId="77777777" w:rsidR="00196430" w:rsidRPr="00604386" w:rsidRDefault="00196430" w:rsidP="00196430">
      <w:pPr>
        <w:spacing w:before="100" w:beforeAutospacing="1" w:after="100" w:afterAutospacing="1"/>
        <w:rPr>
          <w:rFonts w:ascii="Arial" w:hAnsi="Arial" w:cs="Arial"/>
          <w:color w:val="000000"/>
          <w:sz w:val="22"/>
          <w:szCs w:val="22"/>
        </w:rPr>
      </w:pPr>
      <w:r w:rsidRPr="00AA1E8C">
        <w:rPr>
          <w:rFonts w:ascii="Arial" w:hAnsi="Arial" w:cs="Arial"/>
          <w:sz w:val="22"/>
          <w:szCs w:val="22"/>
        </w:rPr>
        <w:t>V případech, kdy žádost o podporu bude shledána nedůvodnou</w:t>
      </w:r>
      <w:r w:rsidRPr="00604386">
        <w:rPr>
          <w:rFonts w:ascii="Arial" w:hAnsi="Arial" w:cs="Arial"/>
          <w:sz w:val="22"/>
          <w:szCs w:val="22"/>
        </w:rPr>
        <w:t xml:space="preserve"> a tudíž nebude vrácena zpět do procesu schvalování projektů (nebo žadatel možnost podat žádost o přezkum nevyužije), </w:t>
      </w:r>
      <w:r w:rsidRPr="00604386">
        <w:rPr>
          <w:rFonts w:ascii="Arial" w:hAnsi="Arial" w:cs="Arial"/>
          <w:b/>
          <w:sz w:val="22"/>
          <w:szCs w:val="22"/>
        </w:rPr>
        <w:t xml:space="preserve">vydá </w:t>
      </w:r>
      <w:r>
        <w:rPr>
          <w:rFonts w:ascii="Arial" w:hAnsi="Arial" w:cs="Arial"/>
          <w:b/>
          <w:sz w:val="22"/>
          <w:szCs w:val="22"/>
        </w:rPr>
        <w:t>ŘO OPD</w:t>
      </w:r>
      <w:r w:rsidRPr="00604386">
        <w:rPr>
          <w:rFonts w:ascii="Arial" w:hAnsi="Arial" w:cs="Arial"/>
          <w:b/>
          <w:sz w:val="22"/>
          <w:szCs w:val="22"/>
        </w:rPr>
        <w:t xml:space="preserve"> rozhodnutí o ukončení administrace žádosti</w:t>
      </w:r>
      <w:r w:rsidRPr="00604386">
        <w:rPr>
          <w:rFonts w:ascii="Arial" w:hAnsi="Arial" w:cs="Arial"/>
          <w:sz w:val="22"/>
          <w:szCs w:val="22"/>
        </w:rPr>
        <w:t xml:space="preserve">, které v souladu se zákonnými </w:t>
      </w:r>
      <w:r w:rsidRPr="00604386">
        <w:rPr>
          <w:rFonts w:ascii="Arial" w:hAnsi="Arial" w:cs="Arial"/>
          <w:color w:val="000000"/>
          <w:sz w:val="22"/>
          <w:szCs w:val="22"/>
        </w:rPr>
        <w:t xml:space="preserve">požadavky na doručování a prostřednictvím </w:t>
      </w:r>
      <w:r w:rsidR="00D0795D">
        <w:rPr>
          <w:rFonts w:ascii="Arial" w:hAnsi="Arial" w:cs="Arial"/>
          <w:color w:val="000000"/>
          <w:sz w:val="22"/>
          <w:szCs w:val="22"/>
        </w:rPr>
        <w:t>I</w:t>
      </w:r>
      <w:r w:rsidRPr="00604386">
        <w:rPr>
          <w:rFonts w:ascii="Arial" w:hAnsi="Arial" w:cs="Arial"/>
          <w:color w:val="000000"/>
          <w:sz w:val="22"/>
          <w:szCs w:val="22"/>
        </w:rPr>
        <w:t>S</w:t>
      </w:r>
      <w:r w:rsidR="00D0795D">
        <w:rPr>
          <w:rFonts w:ascii="Arial" w:hAnsi="Arial" w:cs="Arial"/>
          <w:color w:val="000000"/>
          <w:sz w:val="22"/>
          <w:szCs w:val="22"/>
        </w:rPr>
        <w:t xml:space="preserve"> KP</w:t>
      </w:r>
      <w:r w:rsidRPr="00604386">
        <w:rPr>
          <w:rFonts w:ascii="Arial" w:hAnsi="Arial" w:cs="Arial"/>
          <w:color w:val="000000"/>
          <w:sz w:val="22"/>
          <w:szCs w:val="22"/>
        </w:rPr>
        <w:t xml:space="preserve">14+, doručí žadateli. </w:t>
      </w:r>
    </w:p>
    <w:p w14:paraId="0295C32D" w14:textId="77777777" w:rsidR="00196430" w:rsidRPr="00604386" w:rsidRDefault="00196430" w:rsidP="00196430">
      <w:pPr>
        <w:spacing w:before="100" w:beforeAutospacing="1" w:after="100" w:afterAutospacing="1"/>
        <w:rPr>
          <w:rFonts w:ascii="Arial" w:hAnsi="Arial" w:cs="Arial"/>
          <w:sz w:val="22"/>
          <w:szCs w:val="22"/>
        </w:rPr>
      </w:pPr>
      <w:r w:rsidRPr="00604386">
        <w:rPr>
          <w:rFonts w:ascii="Arial" w:hAnsi="Arial" w:cs="Arial"/>
          <w:color w:val="000000"/>
          <w:sz w:val="22"/>
          <w:szCs w:val="22"/>
        </w:rPr>
        <w:t>Rozhodnutí</w:t>
      </w:r>
      <w:r w:rsidRPr="00604386">
        <w:rPr>
          <w:rFonts w:ascii="Arial" w:hAnsi="Arial" w:cs="Arial"/>
          <w:sz w:val="22"/>
          <w:szCs w:val="22"/>
        </w:rPr>
        <w:t xml:space="preserve"> o ukončení administrace žádosti bude obsahovat minimálně:</w:t>
      </w:r>
    </w:p>
    <w:p w14:paraId="466D34E4" w14:textId="77777777" w:rsidR="00196430" w:rsidRPr="00C80A47" w:rsidRDefault="00196430" w:rsidP="00196430">
      <w:pPr>
        <w:pStyle w:val="OdrkyvMPP"/>
        <w:numPr>
          <w:ilvl w:val="0"/>
          <w:numId w:val="673"/>
        </w:numPr>
      </w:pPr>
      <w:r w:rsidRPr="00B152B1">
        <w:t>výsledek hodnocení a výběru projektů,</w:t>
      </w:r>
    </w:p>
    <w:p w14:paraId="6692FABA" w14:textId="77777777" w:rsidR="00196430" w:rsidRPr="008D4790" w:rsidRDefault="00196430" w:rsidP="00196430">
      <w:pPr>
        <w:pStyle w:val="OdrkyvMPP"/>
        <w:numPr>
          <w:ilvl w:val="0"/>
          <w:numId w:val="673"/>
        </w:numPr>
      </w:pPr>
      <w:r w:rsidRPr="00C80A47">
        <w:t xml:space="preserve">odůvodnění vyřazení žádosti o podporu či nedoporučení projektu k financování, ve kterém uvede důvody a podklady pro rozhodnutí, a jak se vypořádal s případným </w:t>
      </w:r>
      <w:r w:rsidRPr="008D4790">
        <w:t>vyjádřením žadatele k podkladům rozhodnutí,</w:t>
      </w:r>
    </w:p>
    <w:p w14:paraId="2FA991A1" w14:textId="77777777" w:rsidR="002E41E3" w:rsidRPr="002E41E3" w:rsidRDefault="00196430" w:rsidP="00345A67">
      <w:pPr>
        <w:pStyle w:val="OdrkyvMPP"/>
        <w:numPr>
          <w:ilvl w:val="0"/>
          <w:numId w:val="673"/>
        </w:numPr>
      </w:pPr>
      <w:r w:rsidRPr="008D4790">
        <w:t>výsledky hodnocení, které vedly k ukončení administrace žádosti o podporu.</w:t>
      </w:r>
      <w:bookmarkStart w:id="1844" w:name="_Toc458530712"/>
      <w:bookmarkStart w:id="1845" w:name="_Toc458688301"/>
      <w:bookmarkStart w:id="1846" w:name="_Toc459215866"/>
      <w:bookmarkStart w:id="1847" w:name="_Toc459904531"/>
      <w:bookmarkStart w:id="1848" w:name="_Toc459982211"/>
      <w:bookmarkStart w:id="1849" w:name="_Toc459983813"/>
      <w:bookmarkStart w:id="1850" w:name="_Toc459986698"/>
      <w:bookmarkStart w:id="1851" w:name="_Toc460830217"/>
      <w:bookmarkStart w:id="1852" w:name="_Toc460838884"/>
      <w:bookmarkStart w:id="1853" w:name="_Toc460843272"/>
      <w:bookmarkStart w:id="1854" w:name="_Toc456780675"/>
      <w:bookmarkStart w:id="1855" w:name="_Toc457375451"/>
      <w:bookmarkStart w:id="1856" w:name="_Toc439869120"/>
      <w:bookmarkStart w:id="1857" w:name="_Toc439869484"/>
      <w:bookmarkStart w:id="1858" w:name="_Toc439924584"/>
      <w:bookmarkStart w:id="1859" w:name="_Toc439924897"/>
      <w:bookmarkStart w:id="1860" w:name="_Toc439925204"/>
      <w:bookmarkStart w:id="1861" w:name="_Toc439869121"/>
      <w:bookmarkStart w:id="1862" w:name="_Toc439869485"/>
      <w:bookmarkStart w:id="1863" w:name="_Toc439924585"/>
      <w:bookmarkStart w:id="1864" w:name="_Toc439924898"/>
      <w:bookmarkStart w:id="1865" w:name="_Toc439925205"/>
      <w:bookmarkStart w:id="1866" w:name="_Toc439869140"/>
      <w:bookmarkStart w:id="1867" w:name="_Toc439869504"/>
      <w:bookmarkStart w:id="1868" w:name="_Toc439924604"/>
      <w:bookmarkStart w:id="1869" w:name="_Toc439924917"/>
      <w:bookmarkStart w:id="1870" w:name="_Toc439925224"/>
      <w:bookmarkStart w:id="1871" w:name="_Toc424128564"/>
      <w:bookmarkStart w:id="1872" w:name="_Toc424230557"/>
      <w:bookmarkStart w:id="1873" w:name="_Ref424232786"/>
      <w:bookmarkStart w:id="1874" w:name="_Ref424232802"/>
      <w:bookmarkStart w:id="1875" w:name="_Ref424299108"/>
      <w:bookmarkStart w:id="1876" w:name="_Ref434229365"/>
      <w:bookmarkStart w:id="1877" w:name="_Ref434323826"/>
      <w:bookmarkStart w:id="1878" w:name="_Toc439685383"/>
      <w:bookmarkStart w:id="1879" w:name="_Ref460833353"/>
      <w:bookmarkStart w:id="1880" w:name="_Ref460833363"/>
      <w:bookmarkStart w:id="1881" w:name="_Toc423676001"/>
      <w:bookmarkStart w:id="1882" w:name="_Toc423707065"/>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14:paraId="1744A216" w14:textId="77777777" w:rsidR="004E3AB0" w:rsidRDefault="001971F6" w:rsidP="002E41E3">
      <w:pPr>
        <w:pStyle w:val="Nadpis2"/>
      </w:pPr>
      <w:bookmarkStart w:id="1883" w:name="_Ref460944391"/>
      <w:bookmarkStart w:id="1884" w:name="_Toc483314241"/>
      <w:r w:rsidRPr="00D0795D">
        <w:t>Změny</w:t>
      </w:r>
      <w:r w:rsidRPr="004E3AB0">
        <w:t xml:space="preserve"> žádosti o podporu před vydáním právního aktu o poskytnutí</w:t>
      </w:r>
      <w:r w:rsidR="00E77329" w:rsidRPr="004E3AB0">
        <w:t>/převodu</w:t>
      </w:r>
      <w:r w:rsidRPr="004E3AB0">
        <w:t xml:space="preserve"> podpory</w:t>
      </w:r>
      <w:bookmarkEnd w:id="1871"/>
      <w:bookmarkEnd w:id="1872"/>
      <w:bookmarkEnd w:id="1873"/>
      <w:bookmarkEnd w:id="1874"/>
      <w:bookmarkEnd w:id="1875"/>
      <w:bookmarkEnd w:id="1876"/>
      <w:bookmarkEnd w:id="1877"/>
      <w:bookmarkEnd w:id="1878"/>
      <w:bookmarkEnd w:id="1879"/>
      <w:bookmarkEnd w:id="1880"/>
      <w:bookmarkEnd w:id="1883"/>
      <w:bookmarkEnd w:id="1884"/>
    </w:p>
    <w:p w14:paraId="3F0ADC3E" w14:textId="77777777" w:rsidR="00675458" w:rsidRDefault="009B607D" w:rsidP="00DB5153">
      <w:pPr>
        <w:pStyle w:val="Nadpis3"/>
      </w:pPr>
      <w:bookmarkStart w:id="1885" w:name="_Toc458530714"/>
      <w:bookmarkStart w:id="1886" w:name="_Toc458688303"/>
      <w:bookmarkStart w:id="1887" w:name="_Toc459215868"/>
      <w:bookmarkStart w:id="1888" w:name="_Toc459904533"/>
      <w:bookmarkStart w:id="1889" w:name="_Toc459982213"/>
      <w:bookmarkStart w:id="1890" w:name="_Toc459983815"/>
      <w:bookmarkStart w:id="1891" w:name="_Toc459986700"/>
      <w:bookmarkStart w:id="1892" w:name="_Toc460830219"/>
      <w:bookmarkStart w:id="1893" w:name="_Toc460838886"/>
      <w:bookmarkStart w:id="1894" w:name="_Toc460843274"/>
      <w:bookmarkStart w:id="1895" w:name="_Ref434848821"/>
      <w:bookmarkStart w:id="1896" w:name="_Toc483314242"/>
      <w:bookmarkEnd w:id="1885"/>
      <w:bookmarkEnd w:id="1886"/>
      <w:bookmarkEnd w:id="1887"/>
      <w:bookmarkEnd w:id="1888"/>
      <w:bookmarkEnd w:id="1889"/>
      <w:bookmarkEnd w:id="1890"/>
      <w:bookmarkEnd w:id="1891"/>
      <w:bookmarkEnd w:id="1892"/>
      <w:bookmarkEnd w:id="1893"/>
      <w:bookmarkEnd w:id="1894"/>
      <w:r w:rsidRPr="00113B55">
        <w:t>Vrácení</w:t>
      </w:r>
      <w:r>
        <w:t xml:space="preserve"> žádosti o podporu</w:t>
      </w:r>
      <w:bookmarkEnd w:id="1895"/>
      <w:bookmarkEnd w:id="1896"/>
    </w:p>
    <w:p w14:paraId="1EAFFD7C" w14:textId="77777777" w:rsidR="001971F6" w:rsidRPr="00604386" w:rsidRDefault="001971F6" w:rsidP="00675458">
      <w:pPr>
        <w:pStyle w:val="Odstavecseseznamem"/>
        <w:ind w:left="0"/>
        <w:rPr>
          <w:rStyle w:val="MPtextChar"/>
          <w:sz w:val="22"/>
          <w:szCs w:val="22"/>
        </w:rPr>
      </w:pPr>
      <w:r w:rsidRPr="00604386">
        <w:rPr>
          <w:rStyle w:val="MPtextChar"/>
          <w:sz w:val="22"/>
          <w:szCs w:val="22"/>
        </w:rPr>
        <w:t>V případě, že podmínky poskytnutí podpory na daný projekt vyžadují změny</w:t>
      </w:r>
      <w:r w:rsidR="00876E72" w:rsidRPr="00604386">
        <w:rPr>
          <w:rStyle w:val="MPtextChar"/>
          <w:sz w:val="22"/>
          <w:szCs w:val="22"/>
        </w:rPr>
        <w:t>/doplnění</w:t>
      </w:r>
      <w:r w:rsidRPr="00604386">
        <w:rPr>
          <w:rStyle w:val="MPtextChar"/>
          <w:sz w:val="22"/>
          <w:szCs w:val="22"/>
        </w:rPr>
        <w:t xml:space="preserve"> v </w:t>
      </w:r>
      <w:r w:rsidR="00250D17" w:rsidRPr="00604386">
        <w:rPr>
          <w:rStyle w:val="MPtextChar"/>
          <w:sz w:val="22"/>
          <w:szCs w:val="22"/>
        </w:rPr>
        <w:t> </w:t>
      </w:r>
      <w:r w:rsidRPr="00604386">
        <w:rPr>
          <w:rStyle w:val="MPtextChar"/>
          <w:sz w:val="22"/>
          <w:szCs w:val="22"/>
        </w:rPr>
        <w:t xml:space="preserve">některých částech žádosti o podporu, </w:t>
      </w:r>
      <w:r w:rsidR="003420A1" w:rsidRPr="00604386">
        <w:rPr>
          <w:rStyle w:val="MPtextChar"/>
          <w:sz w:val="22"/>
          <w:szCs w:val="22"/>
        </w:rPr>
        <w:t xml:space="preserve">může </w:t>
      </w:r>
      <w:r w:rsidRPr="00604386">
        <w:rPr>
          <w:rStyle w:val="MPtextChar"/>
          <w:sz w:val="22"/>
          <w:szCs w:val="22"/>
        </w:rPr>
        <w:t xml:space="preserve">ŘO </w:t>
      </w:r>
      <w:r w:rsidR="00E6184E" w:rsidRPr="00604386">
        <w:rPr>
          <w:rStyle w:val="MPtextChar"/>
          <w:sz w:val="22"/>
          <w:szCs w:val="22"/>
        </w:rPr>
        <w:t xml:space="preserve">OPD </w:t>
      </w:r>
      <w:r w:rsidR="003420A1" w:rsidRPr="00604386">
        <w:rPr>
          <w:rStyle w:val="MPtextChar"/>
          <w:sz w:val="22"/>
          <w:szCs w:val="22"/>
        </w:rPr>
        <w:t xml:space="preserve">rozhodnout o vrácení žádosti o podporu žadateli k doplnění. </w:t>
      </w:r>
      <w:r w:rsidRPr="00604386">
        <w:rPr>
          <w:rStyle w:val="MPtextChar"/>
          <w:sz w:val="22"/>
          <w:szCs w:val="22"/>
        </w:rPr>
        <w:t>ŘO</w:t>
      </w:r>
      <w:r w:rsidR="00E6184E" w:rsidRPr="00604386">
        <w:rPr>
          <w:rStyle w:val="MPtextChar"/>
          <w:sz w:val="22"/>
          <w:szCs w:val="22"/>
        </w:rPr>
        <w:t xml:space="preserve"> OPD</w:t>
      </w:r>
      <w:r w:rsidRPr="00604386">
        <w:rPr>
          <w:rStyle w:val="MPtextChar"/>
          <w:sz w:val="22"/>
          <w:szCs w:val="22"/>
        </w:rPr>
        <w:t xml:space="preserve"> žadateli zpřístupní pro editaci pouze vybrané části žádosti o</w:t>
      </w:r>
      <w:r w:rsidR="00250D17" w:rsidRPr="00604386">
        <w:rPr>
          <w:rStyle w:val="MPtextChar"/>
          <w:sz w:val="22"/>
          <w:szCs w:val="22"/>
        </w:rPr>
        <w:t> </w:t>
      </w:r>
      <w:r w:rsidRPr="00604386">
        <w:rPr>
          <w:rStyle w:val="MPtextChar"/>
          <w:sz w:val="22"/>
          <w:szCs w:val="22"/>
        </w:rPr>
        <w:t xml:space="preserve"> podporu, které vyžadují změnu.</w:t>
      </w:r>
      <w:r w:rsidR="003420A1" w:rsidRPr="00604386">
        <w:rPr>
          <w:rStyle w:val="MPtextChar"/>
          <w:sz w:val="22"/>
          <w:szCs w:val="22"/>
        </w:rPr>
        <w:t xml:space="preserve"> Označené části projektové žádosti se zobrazí žadateli v portálu ISKP14+ k editaci. Centrální stav žádosti se změní na „Žádost o podporu vrácena k doplnění“.</w:t>
      </w:r>
    </w:p>
    <w:p w14:paraId="609C320C" w14:textId="77777777" w:rsidR="009B607D" w:rsidRDefault="009B607D" w:rsidP="00DB5153">
      <w:pPr>
        <w:pStyle w:val="Nadpis3"/>
      </w:pPr>
      <w:bookmarkStart w:id="1897" w:name="_Ref434848827"/>
      <w:bookmarkStart w:id="1898" w:name="_Toc483314243"/>
      <w:r>
        <w:t>Doplnění vrácené žádosti o podporu</w:t>
      </w:r>
      <w:bookmarkEnd w:id="1897"/>
      <w:bookmarkEnd w:id="1898"/>
    </w:p>
    <w:p w14:paraId="6338D272" w14:textId="77777777" w:rsidR="003420A1" w:rsidRPr="00604386" w:rsidRDefault="003420A1" w:rsidP="006A3892">
      <w:pPr>
        <w:spacing w:before="100" w:beforeAutospacing="1" w:after="100" w:afterAutospacing="1"/>
        <w:rPr>
          <w:sz w:val="22"/>
          <w:szCs w:val="22"/>
        </w:rPr>
      </w:pPr>
      <w:r w:rsidRPr="00604386">
        <w:rPr>
          <w:rFonts w:ascii="Arial" w:hAnsi="Arial" w:cs="Arial"/>
          <w:sz w:val="22"/>
          <w:szCs w:val="22"/>
        </w:rPr>
        <w:t>Před zahájením úpravy vyžádaných</w:t>
      </w:r>
      <w:r w:rsidR="00035887" w:rsidRPr="00604386">
        <w:rPr>
          <w:rFonts w:ascii="Arial" w:hAnsi="Arial" w:cs="Arial"/>
          <w:sz w:val="22"/>
          <w:szCs w:val="22"/>
        </w:rPr>
        <w:t xml:space="preserve"> dat</w:t>
      </w:r>
      <w:r w:rsidRPr="00604386">
        <w:rPr>
          <w:rFonts w:ascii="Arial" w:hAnsi="Arial" w:cs="Arial"/>
          <w:sz w:val="22"/>
          <w:szCs w:val="22"/>
        </w:rPr>
        <w:t xml:space="preserve"> je nutné provést  stornování finalizace dat. Po provedení storna finalizace  se stav Žádosti o podporu změní z „Vrácená“ na stav „Rozpracována“ a systém umožní žadateli editovat vybraná data.  </w:t>
      </w:r>
    </w:p>
    <w:p w14:paraId="15EE4253" w14:textId="77777777" w:rsidR="00E6184E" w:rsidRPr="00604386" w:rsidRDefault="001971F6" w:rsidP="006A3892">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Žadatel v IS KP14+ zpracuje novou verzi, ve které upravuje pouze ty části / přílohy, které musí být upraveny vzhledem k podmínkám poskytnutí podpory. Novou verzi žádosti o podporu podepisuje a podává stejným způsobem, jako v případě podpisu a podání žádosti v době, kdy výzva byla otevřena.</w:t>
      </w:r>
    </w:p>
    <w:p w14:paraId="707314A2" w14:textId="77777777" w:rsidR="00A255E3" w:rsidRPr="00604386" w:rsidRDefault="00A255E3" w:rsidP="006A3892">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Iniciátorem změnového řízení před vydáním právního aktu může být i žadatel, který v případě potřeby změny některých údajů podává žádost o změnu</w:t>
      </w:r>
      <w:r w:rsidR="009B607D" w:rsidRPr="00604386">
        <w:rPr>
          <w:rFonts w:ascii="Arial" w:hAnsi="Arial" w:cs="Arial"/>
          <w:color w:val="000000"/>
          <w:sz w:val="22"/>
          <w:szCs w:val="22"/>
        </w:rPr>
        <w:t xml:space="preserve"> – viz kapitola</w:t>
      </w:r>
      <w:r w:rsidR="00EC7B22">
        <w:rPr>
          <w:rFonts w:ascii="Arial" w:hAnsi="Arial" w:cs="Arial"/>
          <w:color w:val="000000"/>
          <w:sz w:val="22"/>
          <w:szCs w:val="22"/>
        </w:rPr>
        <w:fldChar w:fldCharType="begin"/>
      </w:r>
      <w:r w:rsidR="00B53882">
        <w:rPr>
          <w:rFonts w:ascii="Arial" w:hAnsi="Arial" w:cs="Arial"/>
          <w:color w:val="000000"/>
          <w:sz w:val="22"/>
          <w:szCs w:val="22"/>
        </w:rPr>
        <w:instrText xml:space="preserve"> REF _Ref458694100 \r \h </w:instrText>
      </w:r>
      <w:r w:rsidR="00EC7B22">
        <w:rPr>
          <w:rFonts w:ascii="Arial" w:hAnsi="Arial" w:cs="Arial"/>
          <w:color w:val="000000"/>
          <w:sz w:val="22"/>
          <w:szCs w:val="22"/>
        </w:rPr>
      </w:r>
      <w:r w:rsidR="00EC7B22">
        <w:rPr>
          <w:rFonts w:ascii="Arial" w:hAnsi="Arial" w:cs="Arial"/>
          <w:color w:val="000000"/>
          <w:sz w:val="22"/>
          <w:szCs w:val="22"/>
        </w:rPr>
        <w:fldChar w:fldCharType="separate"/>
      </w:r>
      <w:r w:rsidR="00625DD0">
        <w:rPr>
          <w:rFonts w:ascii="Arial" w:hAnsi="Arial" w:cs="Arial"/>
          <w:color w:val="000000"/>
          <w:sz w:val="22"/>
          <w:szCs w:val="22"/>
        </w:rPr>
        <w:t>10</w:t>
      </w:r>
      <w:r w:rsidR="00EC7B22">
        <w:rPr>
          <w:rFonts w:ascii="Arial" w:hAnsi="Arial" w:cs="Arial"/>
          <w:color w:val="000000"/>
          <w:sz w:val="22"/>
          <w:szCs w:val="22"/>
        </w:rPr>
        <w:fldChar w:fldCharType="end"/>
      </w:r>
      <w:r w:rsidRPr="00604386">
        <w:rPr>
          <w:rFonts w:ascii="Arial" w:hAnsi="Arial" w:cs="Arial"/>
          <w:color w:val="000000"/>
          <w:sz w:val="22"/>
          <w:szCs w:val="22"/>
        </w:rPr>
        <w:t xml:space="preserve">. </w:t>
      </w:r>
    </w:p>
    <w:p w14:paraId="09EB8AAF" w14:textId="77777777" w:rsidR="001971F6" w:rsidRPr="00604386" w:rsidRDefault="00E6184E" w:rsidP="006A3892">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Další informace k</w:t>
      </w:r>
      <w:r w:rsidR="002F1717" w:rsidRPr="00604386">
        <w:rPr>
          <w:rFonts w:ascii="Arial" w:hAnsi="Arial" w:cs="Arial"/>
          <w:color w:val="000000"/>
          <w:sz w:val="22"/>
          <w:szCs w:val="22"/>
        </w:rPr>
        <w:t>e</w:t>
      </w:r>
      <w:r w:rsidRPr="00604386">
        <w:rPr>
          <w:rFonts w:ascii="Arial" w:hAnsi="Arial" w:cs="Arial"/>
          <w:color w:val="000000"/>
          <w:sz w:val="22"/>
          <w:szCs w:val="22"/>
        </w:rPr>
        <w:t xml:space="preserve"> změnovému řízení před vydáním právního aktu o poskytnutí/převodu podpory jsou uvedeny v kapitolách </w:t>
      </w:r>
      <w:r w:rsidR="00330619">
        <w:fldChar w:fldCharType="begin"/>
      </w:r>
      <w:r w:rsidR="00330619">
        <w:instrText xml:space="preserve"> REF _Ref452730707 \r \h  \* MERGEFORMAT </w:instrText>
      </w:r>
      <w:r w:rsidR="00330619">
        <w:fldChar w:fldCharType="separate"/>
      </w:r>
      <w:r w:rsidR="00625DD0" w:rsidRPr="00625DD0">
        <w:rPr>
          <w:rFonts w:ascii="Arial" w:hAnsi="Arial" w:cs="Arial"/>
          <w:color w:val="000000"/>
          <w:sz w:val="22"/>
          <w:szCs w:val="22"/>
        </w:rPr>
        <w:t>10.2.3</w:t>
      </w:r>
      <w:r w:rsidR="00330619">
        <w:fldChar w:fldCharType="end"/>
      </w:r>
      <w:r w:rsidRPr="00604386">
        <w:rPr>
          <w:rFonts w:ascii="Arial" w:hAnsi="Arial" w:cs="Arial"/>
          <w:color w:val="000000"/>
          <w:sz w:val="22"/>
          <w:szCs w:val="22"/>
        </w:rPr>
        <w:t xml:space="preserve">a </w:t>
      </w:r>
      <w:r w:rsidR="00330619">
        <w:fldChar w:fldCharType="begin"/>
      </w:r>
      <w:r w:rsidR="00330619">
        <w:instrText xml:space="preserve"> REF _Ref433885460 \r \h  \* MERGEFORMAT </w:instrText>
      </w:r>
      <w:r w:rsidR="00330619">
        <w:fldChar w:fldCharType="separate"/>
      </w:r>
      <w:r w:rsidR="00625DD0" w:rsidRPr="00625DD0">
        <w:rPr>
          <w:rFonts w:ascii="Arial" w:hAnsi="Arial" w:cs="Arial"/>
          <w:color w:val="000000"/>
          <w:sz w:val="22"/>
          <w:szCs w:val="22"/>
        </w:rPr>
        <w:t>10.2.3.1</w:t>
      </w:r>
      <w:r w:rsidR="00330619">
        <w:fldChar w:fldCharType="end"/>
      </w:r>
      <w:r w:rsidRPr="00604386">
        <w:rPr>
          <w:rFonts w:ascii="Arial" w:hAnsi="Arial" w:cs="Arial"/>
          <w:color w:val="000000"/>
          <w:sz w:val="22"/>
          <w:szCs w:val="22"/>
        </w:rPr>
        <w:t>.</w:t>
      </w:r>
    </w:p>
    <w:p w14:paraId="2C340A8E" w14:textId="77777777" w:rsidR="00776520" w:rsidRDefault="00776520" w:rsidP="00776520">
      <w:pPr>
        <w:pStyle w:val="MPtext"/>
        <w:sectPr w:rsidR="00776520" w:rsidSect="00F4771E">
          <w:headerReference w:type="default" r:id="rId84"/>
          <w:type w:val="oddPage"/>
          <w:pgSz w:w="11907" w:h="16840" w:code="9"/>
          <w:pgMar w:top="1361" w:right="1361" w:bottom="1985" w:left="1474" w:header="1361"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899" w:name="_Ref436407844"/>
      <w:bookmarkStart w:id="1900" w:name="_Ref426315427"/>
      <w:bookmarkStart w:id="1901" w:name="_Toc439685384"/>
      <w:bookmarkStart w:id="1902" w:name="_Ref456871059"/>
      <w:bookmarkStart w:id="1903" w:name="_Ref458586870"/>
      <w:bookmarkStart w:id="1904" w:name="_Ref458586878"/>
      <w:bookmarkStart w:id="1905" w:name="_Ref458586894"/>
      <w:bookmarkStart w:id="1906" w:name="_Toc424128565"/>
      <w:bookmarkStart w:id="1907" w:name="_Toc424230558"/>
      <w:bookmarkStart w:id="1908" w:name="_Ref424299976"/>
      <w:bookmarkStart w:id="1909" w:name="_Ref425242753"/>
    </w:p>
    <w:p w14:paraId="6385BF27" w14:textId="77777777" w:rsidR="00776520" w:rsidRDefault="00776520" w:rsidP="00776520">
      <w:pPr>
        <w:pStyle w:val="MPtext"/>
      </w:pPr>
    </w:p>
    <w:p w14:paraId="1D0325A5" w14:textId="22ACF1C4" w:rsidR="00770BAB" w:rsidRPr="001D4D72" w:rsidRDefault="00017C67" w:rsidP="002A43FC">
      <w:pPr>
        <w:pStyle w:val="Nadpis1"/>
      </w:pPr>
      <w:bookmarkStart w:id="1910" w:name="_Toc483314244"/>
      <w:r>
        <w:rPr>
          <w:sz w:val="40"/>
          <w:highlight w:val="lightGray"/>
        </w:rPr>
        <mc:AlternateContent>
          <mc:Choice Requires="wpg">
            <w:drawing>
              <wp:anchor distT="0" distB="0" distL="228600" distR="228600" simplePos="0" relativeHeight="251628544" behindDoc="1" locked="0" layoutInCell="1" allowOverlap="1" wp14:anchorId="7D19E499" wp14:editId="0522CA06">
                <wp:simplePos x="0" y="0"/>
                <wp:positionH relativeFrom="margin">
                  <wp:posOffset>2541905</wp:posOffset>
                </wp:positionH>
                <wp:positionV relativeFrom="margin">
                  <wp:posOffset>774700</wp:posOffset>
                </wp:positionV>
                <wp:extent cx="3262630" cy="6686550"/>
                <wp:effectExtent l="0" t="0" r="0" b="0"/>
                <wp:wrapSquare wrapText="bothSides"/>
                <wp:docPr id="29" name="Skupin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2630" cy="6686550"/>
                          <a:chOff x="-24758" y="-20389"/>
                          <a:chExt cx="2106003" cy="6838049"/>
                        </a:xfrm>
                      </wpg:grpSpPr>
                      <wps:wsp>
                        <wps:cNvPr id="30" name="Obdélník 30"/>
                        <wps:cNvSpPr/>
                        <wps:spPr>
                          <a:xfrm>
                            <a:off x="-24758" y="-20389"/>
                            <a:ext cx="2076375" cy="19265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bdélník 31"/>
                        <wps:cNvSpPr/>
                        <wps:spPr>
                          <a:xfrm>
                            <a:off x="23759" y="713165"/>
                            <a:ext cx="2057486" cy="610449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65C87" w14:textId="4EF56872" w:rsidR="002D14FD" w:rsidRDefault="002D14FD" w:rsidP="00A15BAF">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_Ref450749441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9.1</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_Ref450749441 \h  \* MERGEFORMAT </w:instrText>
                              </w:r>
                              <w:r>
                                <w:fldChar w:fldCharType="separate"/>
                              </w:r>
                              <w:r w:rsidRPr="00625DD0">
                                <w:rPr>
                                  <w:rFonts w:asciiTheme="minorHAnsi" w:hAnsiTheme="minorHAnsi" w:cs="Arial"/>
                                  <w:b/>
                                  <w:color w:val="FFFFFF" w:themeColor="background1"/>
                                  <w:sz w:val="24"/>
                                  <w:szCs w:val="24"/>
                                </w:rPr>
                                <w:t>Způsoby poskytování prostředků příjemcům</w:t>
                              </w:r>
                              <w:r>
                                <w:fldChar w:fldCharType="end"/>
                              </w:r>
                            </w:p>
                            <w:p w14:paraId="2DD86649" w14:textId="37B4AC3D" w:rsidR="002D14FD" w:rsidRPr="0084138A" w:rsidRDefault="002D14FD" w:rsidP="00861EEC">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_Ref458694339 \r \h  \* MERGEFORMAT </w:instrText>
                              </w:r>
                              <w:r>
                                <w:fldChar w:fldCharType="separate"/>
                              </w:r>
                              <w:r w:rsidRPr="00625DD0">
                                <w:rPr>
                                  <w:rFonts w:asciiTheme="minorHAnsi" w:hAnsiTheme="minorHAnsi" w:cs="Arial"/>
                                  <w:b/>
                                  <w:color w:val="FFFFFF" w:themeColor="background1"/>
                                  <w:sz w:val="24"/>
                                  <w:szCs w:val="24"/>
                                </w:rPr>
                                <w:t>9.2</w:t>
                              </w:r>
                              <w:r>
                                <w:fldChar w:fldCharType="end"/>
                              </w:r>
                              <w:r>
                                <w:t xml:space="preserve"> </w:t>
                              </w:r>
                              <w:r>
                                <w:fldChar w:fldCharType="begin"/>
                              </w:r>
                              <w:r>
                                <w:instrText xml:space="preserve"> REF _Ref458694255 \h  \* MERGEFORMAT </w:instrText>
                              </w:r>
                              <w:r>
                                <w:fldChar w:fldCharType="separate"/>
                              </w:r>
                              <w:r w:rsidRPr="00625DD0">
                                <w:rPr>
                                  <w:rFonts w:asciiTheme="minorHAnsi" w:hAnsiTheme="minorHAnsi" w:cs="Arial"/>
                                  <w:b/>
                                  <w:color w:val="FFFFFF" w:themeColor="background1"/>
                                  <w:sz w:val="24"/>
                                  <w:szCs w:val="24"/>
                                </w:rPr>
                                <w:t>Postup přípravy a vydání právního aktu o poskytnutí / převodu podpory</w:t>
                              </w:r>
                              <w:r>
                                <w:fldChar w:fldCharType="end"/>
                              </w:r>
                            </w:p>
                            <w:p w14:paraId="61D8BDAF" w14:textId="77777777" w:rsidR="002D14FD" w:rsidRPr="0084138A" w:rsidRDefault="002D14FD" w:rsidP="0014772B">
                              <w:pPr>
                                <w:pStyle w:val="Odstavecseseznamem"/>
                                <w:numPr>
                                  <w:ilvl w:val="0"/>
                                  <w:numId w:val="761"/>
                                </w:numPr>
                                <w:spacing w:before="100" w:beforeAutospacing="1" w:after="100" w:afterAutospacing="1"/>
                                <w:rPr>
                                  <w:rFonts w:asciiTheme="minorHAnsi" w:hAnsiTheme="minorHAnsi"/>
                                  <w:sz w:val="24"/>
                                  <w:szCs w:val="24"/>
                                </w:rPr>
                              </w:pPr>
                              <w:r>
                                <w:fldChar w:fldCharType="begin"/>
                              </w:r>
                              <w:r>
                                <w:instrText xml:space="preserve"> REF _Ref460834024 \h  \* MERGEFORMAT </w:instrText>
                              </w:r>
                              <w:r>
                                <w:fldChar w:fldCharType="separate"/>
                              </w:r>
                              <w:r w:rsidRPr="00625DD0">
                                <w:rPr>
                                  <w:rFonts w:asciiTheme="minorHAnsi" w:hAnsiTheme="minorHAnsi"/>
                                  <w:sz w:val="24"/>
                                  <w:szCs w:val="24"/>
                                </w:rPr>
                                <w:t>Rozhodnutí o poskytnutí dotace</w:t>
                              </w:r>
                              <w:r>
                                <w:fldChar w:fldCharType="end"/>
                              </w:r>
                            </w:p>
                            <w:p w14:paraId="52F1C122" w14:textId="77777777" w:rsidR="002D14FD" w:rsidRPr="0084138A" w:rsidRDefault="002D14FD" w:rsidP="0014772B">
                              <w:pPr>
                                <w:pStyle w:val="Odstavecseseznamem"/>
                                <w:numPr>
                                  <w:ilvl w:val="0"/>
                                  <w:numId w:val="761"/>
                                </w:numPr>
                                <w:spacing w:before="100" w:beforeAutospacing="1" w:after="100" w:afterAutospacing="1"/>
                                <w:rPr>
                                  <w:rFonts w:asciiTheme="minorHAnsi" w:hAnsiTheme="minorHAnsi"/>
                                  <w:sz w:val="24"/>
                                  <w:szCs w:val="24"/>
                                </w:rPr>
                              </w:pPr>
                              <w:r>
                                <w:fldChar w:fldCharType="begin"/>
                              </w:r>
                              <w:r>
                                <w:instrText xml:space="preserve"> REF _Ref458694381 \h  \* MERGEFORMAT </w:instrText>
                              </w:r>
                              <w:r>
                                <w:fldChar w:fldCharType="separate"/>
                              </w:r>
                              <w:r w:rsidRPr="00625DD0">
                                <w:rPr>
                                  <w:rFonts w:asciiTheme="minorHAnsi" w:hAnsiTheme="minorHAnsi"/>
                                  <w:sz w:val="24"/>
                                  <w:szCs w:val="24"/>
                                </w:rPr>
                                <w:t>Rámcová smlouva o financování projektuspolufinancovaného z fondů EU</w:t>
                              </w:r>
                              <w:r>
                                <w:fldChar w:fldCharType="end"/>
                              </w:r>
                            </w:p>
                            <w:p w14:paraId="1F8B1809" w14:textId="77777777" w:rsidR="002D14FD" w:rsidRPr="0084138A" w:rsidRDefault="002D14FD" w:rsidP="0014772B">
                              <w:pPr>
                                <w:pStyle w:val="Odstavecseseznamem"/>
                                <w:numPr>
                                  <w:ilvl w:val="0"/>
                                  <w:numId w:val="761"/>
                                </w:numPr>
                                <w:spacing w:before="100" w:beforeAutospacing="1" w:after="100" w:afterAutospacing="1"/>
                                <w:rPr>
                                  <w:sz w:val="24"/>
                                  <w:szCs w:val="24"/>
                                </w:rPr>
                              </w:pPr>
                              <w:r>
                                <w:fldChar w:fldCharType="begin"/>
                              </w:r>
                              <w:r>
                                <w:instrText xml:space="preserve"> REF _Ref458694392 \h  \* MERGEFORMAT </w:instrText>
                              </w:r>
                              <w:r>
                                <w:fldChar w:fldCharType="separate"/>
                              </w:r>
                              <w:r w:rsidRPr="00625DD0">
                                <w:rPr>
                                  <w:rFonts w:asciiTheme="minorHAnsi" w:hAnsiTheme="minorHAnsi"/>
                                  <w:sz w:val="24"/>
                                  <w:szCs w:val="24"/>
                                </w:rPr>
                                <w:t>Právní akty schvalující projekty ŘO OPD</w:t>
                              </w:r>
                              <w:r>
                                <w:fldChar w:fldCharType="end"/>
                              </w:r>
                            </w:p>
                            <w:p w14:paraId="3625CD37" w14:textId="77777777" w:rsidR="002D14FD" w:rsidRPr="002C0FAB" w:rsidRDefault="002D14FD" w:rsidP="00A15BAF">
                              <w:pPr>
                                <w:pStyle w:val="Odstavecseseznamem"/>
                                <w:spacing w:before="100" w:beforeAutospacing="1" w:after="100" w:afterAutospacing="1"/>
                                <w:ind w:left="0"/>
                                <w:rPr>
                                  <w:rFonts w:asciiTheme="minorHAnsi" w:hAnsiTheme="minorHAnsi"/>
                                  <w:sz w:val="24"/>
                                  <w:szCs w:val="24"/>
                                </w:rPr>
                              </w:pPr>
                            </w:p>
                            <w:p w14:paraId="633E7671" w14:textId="77777777" w:rsidR="002D14FD" w:rsidRPr="002C0FAB" w:rsidRDefault="002D14FD" w:rsidP="00A15BAF">
                              <w:pPr>
                                <w:pStyle w:val="Odstavecseseznamem"/>
                                <w:spacing w:before="100" w:beforeAutospacing="1" w:after="100" w:afterAutospacing="1"/>
                                <w:ind w:left="0"/>
                                <w:rPr>
                                  <w:rFonts w:asciiTheme="minorHAnsi" w:hAnsiTheme="minorHAnsi"/>
                                  <w:sz w:val="24"/>
                                  <w:szCs w:val="24"/>
                                </w:rPr>
                              </w:pPr>
                            </w:p>
                            <w:p w14:paraId="6E52C77B" w14:textId="77777777" w:rsidR="002D14FD" w:rsidRPr="007C2320" w:rsidRDefault="002D14FD" w:rsidP="00A15BAF">
                              <w:pPr>
                                <w:pStyle w:val="Odstavecseseznamem"/>
                                <w:spacing w:before="100" w:beforeAutospacing="1" w:after="100" w:afterAutospacing="1"/>
                                <w:ind w:left="0"/>
                                <w:rPr>
                                  <w:sz w:val="24"/>
                                  <w:szCs w:val="24"/>
                                </w:rPr>
                              </w:pPr>
                            </w:p>
                            <w:p w14:paraId="78BBB23D" w14:textId="77777777" w:rsidR="002D14FD" w:rsidRPr="007C2320" w:rsidRDefault="002D14FD" w:rsidP="00A15BAF">
                              <w:pPr>
                                <w:pStyle w:val="Odstavecseseznamem"/>
                                <w:spacing w:before="100" w:beforeAutospacing="1" w:after="100" w:afterAutospacing="1"/>
                                <w:ind w:left="0"/>
                                <w:rPr>
                                  <w:sz w:val="24"/>
                                  <w:szCs w:val="24"/>
                                </w:rPr>
                              </w:pPr>
                            </w:p>
                            <w:p w14:paraId="53B1D867" w14:textId="77777777" w:rsidR="002D14FD" w:rsidRPr="007C2320" w:rsidRDefault="002D14FD" w:rsidP="00A15BAF">
                              <w:pPr>
                                <w:pStyle w:val="Odstavecseseznamem"/>
                                <w:spacing w:before="100" w:beforeAutospacing="1" w:after="100" w:afterAutospacing="1"/>
                                <w:ind w:left="0"/>
                                <w:rPr>
                                  <w:sz w:val="24"/>
                                  <w:szCs w:val="24"/>
                                </w:rPr>
                              </w:pPr>
                            </w:p>
                            <w:p w14:paraId="68C7C633" w14:textId="77777777" w:rsidR="002D14FD" w:rsidRPr="007C2320" w:rsidRDefault="002D14FD" w:rsidP="00A15BAF">
                              <w:pPr>
                                <w:pStyle w:val="Odstavecseseznamem"/>
                                <w:spacing w:before="100" w:beforeAutospacing="1" w:after="100" w:afterAutospacing="1"/>
                                <w:ind w:left="0"/>
                                <w:rPr>
                                  <w:sz w:val="24"/>
                                  <w:szCs w:val="24"/>
                                </w:rPr>
                              </w:pPr>
                            </w:p>
                            <w:p w14:paraId="530B8A1D" w14:textId="77777777" w:rsidR="002D14FD" w:rsidRPr="007C2320" w:rsidRDefault="002D14FD" w:rsidP="00A15BAF">
                              <w:pPr>
                                <w:pStyle w:val="Odstavecseseznamem"/>
                                <w:spacing w:before="100" w:beforeAutospacing="1" w:after="100" w:afterAutospacing="1"/>
                                <w:ind w:left="0"/>
                                <w:rPr>
                                  <w:sz w:val="24"/>
                                  <w:szCs w:val="24"/>
                                </w:rPr>
                              </w:pPr>
                            </w:p>
                            <w:p w14:paraId="7CBE5079" w14:textId="77777777" w:rsidR="002D14FD" w:rsidRPr="007C2320" w:rsidRDefault="002D14FD" w:rsidP="00A15BAF">
                              <w:pPr>
                                <w:pStyle w:val="Odstavecseseznamem"/>
                                <w:spacing w:before="100" w:beforeAutospacing="1" w:after="100" w:afterAutospacing="1"/>
                                <w:ind w:left="0"/>
                                <w:rPr>
                                  <w:sz w:val="24"/>
                                  <w:szCs w:val="24"/>
                                </w:rPr>
                              </w:pPr>
                            </w:p>
                            <w:p w14:paraId="2C223F46" w14:textId="77777777" w:rsidR="002D14FD" w:rsidRPr="007C2320" w:rsidRDefault="002D14FD" w:rsidP="00A15BAF">
                              <w:pPr>
                                <w:pStyle w:val="Odstavecseseznamem"/>
                                <w:spacing w:before="100" w:beforeAutospacing="1" w:after="100" w:afterAutospacing="1"/>
                                <w:ind w:left="0"/>
                                <w:rPr>
                                  <w:sz w:val="24"/>
                                  <w:szCs w:val="24"/>
                                </w:rPr>
                              </w:pPr>
                            </w:p>
                            <w:p w14:paraId="38E22A16" w14:textId="77777777" w:rsidR="002D14FD" w:rsidRDefault="002D14FD" w:rsidP="001805A9">
                              <w:pPr>
                                <w:pStyle w:val="Odstavecseseznamem"/>
                                <w:ind w:left="0"/>
                                <w:rPr>
                                  <w:sz w:val="24"/>
                                  <w:szCs w:val="24"/>
                                </w:rPr>
                              </w:pPr>
                            </w:p>
                            <w:p w14:paraId="577556AC" w14:textId="77777777" w:rsidR="002D14FD" w:rsidRDefault="002D14FD" w:rsidP="001805A9">
                              <w:pPr>
                                <w:pStyle w:val="Odstavecseseznamem"/>
                                <w:ind w:left="0"/>
                                <w:rPr>
                                  <w:sz w:val="24"/>
                                  <w:szCs w:val="24"/>
                                </w:rPr>
                              </w:pPr>
                            </w:p>
                            <w:p w14:paraId="4B8AE5AA" w14:textId="77777777" w:rsidR="002D14FD" w:rsidRDefault="002D14FD" w:rsidP="001805A9">
                              <w:pPr>
                                <w:pStyle w:val="Odstavecseseznamem"/>
                                <w:ind w:left="0"/>
                                <w:rPr>
                                  <w:sz w:val="24"/>
                                  <w:szCs w:val="24"/>
                                </w:rPr>
                              </w:pPr>
                            </w:p>
                            <w:p w14:paraId="2A999B27" w14:textId="77777777" w:rsidR="002D14FD" w:rsidRDefault="002D14FD" w:rsidP="001805A9">
                              <w:pPr>
                                <w:pStyle w:val="Odstavecseseznamem"/>
                                <w:ind w:left="0"/>
                                <w:rPr>
                                  <w:sz w:val="24"/>
                                  <w:szCs w:val="24"/>
                                </w:rPr>
                              </w:pPr>
                            </w:p>
                            <w:p w14:paraId="61E1EC53" w14:textId="77777777" w:rsidR="002D14FD" w:rsidRDefault="002D14FD" w:rsidP="001805A9">
                              <w:pPr>
                                <w:pStyle w:val="Odstavecseseznamem"/>
                                <w:ind w:left="0"/>
                                <w:rPr>
                                  <w:sz w:val="24"/>
                                  <w:szCs w:val="24"/>
                                </w:rPr>
                              </w:pPr>
                            </w:p>
                            <w:p w14:paraId="33341F18" w14:textId="77777777" w:rsidR="002D14FD" w:rsidRDefault="002D14FD" w:rsidP="001805A9">
                              <w:pPr>
                                <w:pStyle w:val="Odstavecseseznamem"/>
                                <w:ind w:left="0"/>
                                <w:rPr>
                                  <w:sz w:val="24"/>
                                  <w:szCs w:val="24"/>
                                </w:rPr>
                              </w:pPr>
                            </w:p>
                            <w:p w14:paraId="7199A79E" w14:textId="77777777" w:rsidR="002D14FD" w:rsidRPr="007C2320" w:rsidRDefault="002D14FD" w:rsidP="001805A9">
                              <w:pPr>
                                <w:pStyle w:val="Odstavecseseznamem"/>
                                <w:ind w:left="0"/>
                                <w:rPr>
                                  <w:sz w:val="24"/>
                                  <w:szCs w:val="24"/>
                                </w:rPr>
                              </w:pPr>
                            </w:p>
                            <w:p w14:paraId="2EC058AD"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2416BD7D" w14:textId="77777777" w:rsidR="002D14FD" w:rsidRPr="002C0FAB" w:rsidRDefault="002D14FD" w:rsidP="007C2320">
                              <w:pPr>
                                <w:jc w:val="center"/>
                                <w:rPr>
                                  <w:rFonts w:asciiTheme="minorHAnsi" w:hAnsiTheme="minorHAnsi" w:cs="Arial"/>
                                  <w:b/>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48" name="Textové pole 448"/>
                        <wps:cNvSpPr txBox="1"/>
                        <wps:spPr>
                          <a:xfrm>
                            <a:off x="0" y="231819"/>
                            <a:ext cx="1828800" cy="38530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196D0" w14:textId="77777777" w:rsidR="002D14FD" w:rsidRPr="007C2320" w:rsidRDefault="002D14FD" w:rsidP="007C2320">
                              <w:pPr>
                                <w:pStyle w:val="Bezmezer"/>
                                <w:spacing w:before="100" w:beforeAutospacing="1" w:after="100" w:afterAutospacing="1"/>
                                <w:jc w:val="center"/>
                                <w:rPr>
                                  <w:rFonts w:asciiTheme="minorHAnsi" w:hAnsiTheme="minorHAnsi" w:cs="Arial"/>
                                  <w:b/>
                                  <w:caps/>
                                  <w:color w:val="5B9BD5" w:themeColor="accent1"/>
                                  <w:sz w:val="28"/>
                                  <w:szCs w:val="28"/>
                                </w:rPr>
                              </w:pPr>
                              <w:r w:rsidRPr="007C2320">
                                <w:rPr>
                                  <w:rFonts w:asciiTheme="minorHAnsi" w:hAnsiTheme="minorHAnsi" w:cs="Arial"/>
                                  <w:b/>
                                  <w:caps/>
                                  <w:color w:val="5B9BD5" w:themeColor="accent1"/>
                                  <w:sz w:val="28"/>
                                  <w:szCs w:val="28"/>
                                </w:rPr>
                                <w:t>Obsah kapitoly 9</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19E499" id="Skupina 29" o:spid="_x0000_s1064" style="position:absolute;left:0;text-align:left;margin-left:200.15pt;margin-top:61pt;width:256.9pt;height:526.5pt;z-index:-251687936;mso-wrap-distance-left:18pt;mso-wrap-distance-right:18pt;mso-position-horizontal-relative:margin;mso-position-vertical-relative:margin;mso-width-relative:margin;mso-height-relative:margin" coordorigin="-247,-203" coordsize="21060,6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">
                <v:rect id="Obdélník 30" o:spid="_x0000_s1065" style="position:absolute;left:-247;top:-203;width:20763;height: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" fillcolor="#1f4d78 [1604]" stroked="f" strokeweight="1pt"/>
                <v:rect id="Obdélník 31" o:spid="_x0000_s1066" style="position:absolute;left:237;top:7131;width:20575;height:6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" fillcolor="#1f4d78 [1604]" stroked="f" strokeweight="1pt">
                  <v:textbox inset=",14.4pt,8.64pt,18pt">
                    <w:txbxContent>
                      <w:p w14:paraId="2DC65C87" w14:textId="4EF56872" w:rsidR="002D14FD" w:rsidRDefault="002D14FD" w:rsidP="00A15BAF">
                        <w:pPr>
                          <w:spacing w:before="100" w:beforeAutospacing="1" w:after="100" w:afterAutospacing="1"/>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_Ref450749441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9.1</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_Ref450749441 \h  \* MERGEFORMAT </w:instrText>
                        </w:r>
                        <w:r>
                          <w:fldChar w:fldCharType="separate"/>
                        </w:r>
                        <w:r w:rsidRPr="00625DD0">
                          <w:rPr>
                            <w:rFonts w:asciiTheme="minorHAnsi" w:hAnsiTheme="minorHAnsi" w:cs="Arial"/>
                            <w:b/>
                            <w:color w:val="FFFFFF" w:themeColor="background1"/>
                            <w:sz w:val="24"/>
                            <w:szCs w:val="24"/>
                          </w:rPr>
                          <w:t>Způsoby poskytování prostředků příjemcům</w:t>
                        </w:r>
                        <w:r>
                          <w:fldChar w:fldCharType="end"/>
                        </w:r>
                      </w:p>
                      <w:p w14:paraId="2DD86649" w14:textId="37B4AC3D" w:rsidR="002D14FD" w:rsidRPr="0084138A" w:rsidRDefault="002D14FD" w:rsidP="00861EEC">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_Ref458694339 \r \h  \* MERGEFORMAT </w:instrText>
                        </w:r>
                        <w:r>
                          <w:fldChar w:fldCharType="separate"/>
                        </w:r>
                        <w:r w:rsidRPr="00625DD0">
                          <w:rPr>
                            <w:rFonts w:asciiTheme="minorHAnsi" w:hAnsiTheme="minorHAnsi" w:cs="Arial"/>
                            <w:b/>
                            <w:color w:val="FFFFFF" w:themeColor="background1"/>
                            <w:sz w:val="24"/>
                            <w:szCs w:val="24"/>
                          </w:rPr>
                          <w:t>9.2</w:t>
                        </w:r>
                        <w:r>
                          <w:fldChar w:fldCharType="end"/>
                        </w:r>
                        <w:r>
                          <w:t xml:space="preserve"> </w:t>
                        </w:r>
                        <w:r>
                          <w:fldChar w:fldCharType="begin"/>
                        </w:r>
                        <w:r>
                          <w:instrText xml:space="preserve"> REF _Ref458694255 \h  \* MERGEFORMAT </w:instrText>
                        </w:r>
                        <w:r>
                          <w:fldChar w:fldCharType="separate"/>
                        </w:r>
                        <w:r w:rsidRPr="00625DD0">
                          <w:rPr>
                            <w:rFonts w:asciiTheme="minorHAnsi" w:hAnsiTheme="minorHAnsi" w:cs="Arial"/>
                            <w:b/>
                            <w:color w:val="FFFFFF" w:themeColor="background1"/>
                            <w:sz w:val="24"/>
                            <w:szCs w:val="24"/>
                          </w:rPr>
                          <w:t>Postup přípravy a vydání právního aktu o poskytnutí / převodu podpory</w:t>
                        </w:r>
                        <w:r>
                          <w:fldChar w:fldCharType="end"/>
                        </w:r>
                      </w:p>
                      <w:p w14:paraId="61D8BDAF" w14:textId="77777777" w:rsidR="002D14FD" w:rsidRPr="0084138A" w:rsidRDefault="002D14FD" w:rsidP="0014772B">
                        <w:pPr>
                          <w:pStyle w:val="Odstavecseseznamem"/>
                          <w:numPr>
                            <w:ilvl w:val="0"/>
                            <w:numId w:val="761"/>
                          </w:numPr>
                          <w:spacing w:before="100" w:beforeAutospacing="1" w:after="100" w:afterAutospacing="1"/>
                          <w:rPr>
                            <w:rFonts w:asciiTheme="minorHAnsi" w:hAnsiTheme="minorHAnsi"/>
                            <w:sz w:val="24"/>
                            <w:szCs w:val="24"/>
                          </w:rPr>
                        </w:pPr>
                        <w:r>
                          <w:fldChar w:fldCharType="begin"/>
                        </w:r>
                        <w:r>
                          <w:instrText xml:space="preserve"> REF _Ref460834024 \h  \* MERGEFORMAT </w:instrText>
                        </w:r>
                        <w:r>
                          <w:fldChar w:fldCharType="separate"/>
                        </w:r>
                        <w:r w:rsidRPr="00625DD0">
                          <w:rPr>
                            <w:rFonts w:asciiTheme="minorHAnsi" w:hAnsiTheme="minorHAnsi"/>
                            <w:sz w:val="24"/>
                            <w:szCs w:val="24"/>
                          </w:rPr>
                          <w:t>Rozhodnutí o poskytnutí dotace</w:t>
                        </w:r>
                        <w:r>
                          <w:fldChar w:fldCharType="end"/>
                        </w:r>
                      </w:p>
                      <w:p w14:paraId="52F1C122" w14:textId="77777777" w:rsidR="002D14FD" w:rsidRPr="0084138A" w:rsidRDefault="002D14FD" w:rsidP="0014772B">
                        <w:pPr>
                          <w:pStyle w:val="Odstavecseseznamem"/>
                          <w:numPr>
                            <w:ilvl w:val="0"/>
                            <w:numId w:val="761"/>
                          </w:numPr>
                          <w:spacing w:before="100" w:beforeAutospacing="1" w:after="100" w:afterAutospacing="1"/>
                          <w:rPr>
                            <w:rFonts w:asciiTheme="minorHAnsi" w:hAnsiTheme="minorHAnsi"/>
                            <w:sz w:val="24"/>
                            <w:szCs w:val="24"/>
                          </w:rPr>
                        </w:pPr>
                        <w:r>
                          <w:fldChar w:fldCharType="begin"/>
                        </w:r>
                        <w:r>
                          <w:instrText xml:space="preserve"> REF _Ref458694381 \h  \* MERGEFORMAT </w:instrText>
                        </w:r>
                        <w:r>
                          <w:fldChar w:fldCharType="separate"/>
                        </w:r>
                        <w:r w:rsidRPr="00625DD0">
                          <w:rPr>
                            <w:rFonts w:asciiTheme="minorHAnsi" w:hAnsiTheme="minorHAnsi"/>
                            <w:sz w:val="24"/>
                            <w:szCs w:val="24"/>
                          </w:rPr>
                          <w:t>Rámcová smlouva o financování projektuspolufinancovaného z fondů EU</w:t>
                        </w:r>
                        <w:r>
                          <w:fldChar w:fldCharType="end"/>
                        </w:r>
                      </w:p>
                      <w:p w14:paraId="1F8B1809" w14:textId="77777777" w:rsidR="002D14FD" w:rsidRPr="0084138A" w:rsidRDefault="002D14FD" w:rsidP="0014772B">
                        <w:pPr>
                          <w:pStyle w:val="Odstavecseseznamem"/>
                          <w:numPr>
                            <w:ilvl w:val="0"/>
                            <w:numId w:val="761"/>
                          </w:numPr>
                          <w:spacing w:before="100" w:beforeAutospacing="1" w:after="100" w:afterAutospacing="1"/>
                          <w:rPr>
                            <w:sz w:val="24"/>
                            <w:szCs w:val="24"/>
                          </w:rPr>
                        </w:pPr>
                        <w:r>
                          <w:fldChar w:fldCharType="begin"/>
                        </w:r>
                        <w:r>
                          <w:instrText xml:space="preserve"> REF _Ref458694392 \h  \* MERGEFORMAT </w:instrText>
                        </w:r>
                        <w:r>
                          <w:fldChar w:fldCharType="separate"/>
                        </w:r>
                        <w:r w:rsidRPr="00625DD0">
                          <w:rPr>
                            <w:rFonts w:asciiTheme="minorHAnsi" w:hAnsiTheme="minorHAnsi"/>
                            <w:sz w:val="24"/>
                            <w:szCs w:val="24"/>
                          </w:rPr>
                          <w:t>Právní akty schvalující projekty ŘO OPD</w:t>
                        </w:r>
                        <w:r>
                          <w:fldChar w:fldCharType="end"/>
                        </w:r>
                      </w:p>
                      <w:p w14:paraId="3625CD37" w14:textId="77777777" w:rsidR="002D14FD" w:rsidRPr="002C0FAB" w:rsidRDefault="002D14FD" w:rsidP="00A15BAF">
                        <w:pPr>
                          <w:pStyle w:val="Odstavecseseznamem"/>
                          <w:spacing w:before="100" w:beforeAutospacing="1" w:after="100" w:afterAutospacing="1"/>
                          <w:ind w:left="0"/>
                          <w:rPr>
                            <w:rFonts w:asciiTheme="minorHAnsi" w:hAnsiTheme="minorHAnsi"/>
                            <w:sz w:val="24"/>
                            <w:szCs w:val="24"/>
                          </w:rPr>
                        </w:pPr>
                      </w:p>
                      <w:p w14:paraId="633E7671" w14:textId="77777777" w:rsidR="002D14FD" w:rsidRPr="002C0FAB" w:rsidRDefault="002D14FD" w:rsidP="00A15BAF">
                        <w:pPr>
                          <w:pStyle w:val="Odstavecseseznamem"/>
                          <w:spacing w:before="100" w:beforeAutospacing="1" w:after="100" w:afterAutospacing="1"/>
                          <w:ind w:left="0"/>
                          <w:rPr>
                            <w:rFonts w:asciiTheme="minorHAnsi" w:hAnsiTheme="minorHAnsi"/>
                            <w:sz w:val="24"/>
                            <w:szCs w:val="24"/>
                          </w:rPr>
                        </w:pPr>
                      </w:p>
                      <w:p w14:paraId="6E52C77B" w14:textId="77777777" w:rsidR="002D14FD" w:rsidRPr="007C2320" w:rsidRDefault="002D14FD" w:rsidP="00A15BAF">
                        <w:pPr>
                          <w:pStyle w:val="Odstavecseseznamem"/>
                          <w:spacing w:before="100" w:beforeAutospacing="1" w:after="100" w:afterAutospacing="1"/>
                          <w:ind w:left="0"/>
                          <w:rPr>
                            <w:sz w:val="24"/>
                            <w:szCs w:val="24"/>
                          </w:rPr>
                        </w:pPr>
                      </w:p>
                      <w:p w14:paraId="78BBB23D" w14:textId="77777777" w:rsidR="002D14FD" w:rsidRPr="007C2320" w:rsidRDefault="002D14FD" w:rsidP="00A15BAF">
                        <w:pPr>
                          <w:pStyle w:val="Odstavecseseznamem"/>
                          <w:spacing w:before="100" w:beforeAutospacing="1" w:after="100" w:afterAutospacing="1"/>
                          <w:ind w:left="0"/>
                          <w:rPr>
                            <w:sz w:val="24"/>
                            <w:szCs w:val="24"/>
                          </w:rPr>
                        </w:pPr>
                      </w:p>
                      <w:p w14:paraId="53B1D867" w14:textId="77777777" w:rsidR="002D14FD" w:rsidRPr="007C2320" w:rsidRDefault="002D14FD" w:rsidP="00A15BAF">
                        <w:pPr>
                          <w:pStyle w:val="Odstavecseseznamem"/>
                          <w:spacing w:before="100" w:beforeAutospacing="1" w:after="100" w:afterAutospacing="1"/>
                          <w:ind w:left="0"/>
                          <w:rPr>
                            <w:sz w:val="24"/>
                            <w:szCs w:val="24"/>
                          </w:rPr>
                        </w:pPr>
                      </w:p>
                      <w:p w14:paraId="68C7C633" w14:textId="77777777" w:rsidR="002D14FD" w:rsidRPr="007C2320" w:rsidRDefault="002D14FD" w:rsidP="00A15BAF">
                        <w:pPr>
                          <w:pStyle w:val="Odstavecseseznamem"/>
                          <w:spacing w:before="100" w:beforeAutospacing="1" w:after="100" w:afterAutospacing="1"/>
                          <w:ind w:left="0"/>
                          <w:rPr>
                            <w:sz w:val="24"/>
                            <w:szCs w:val="24"/>
                          </w:rPr>
                        </w:pPr>
                      </w:p>
                      <w:p w14:paraId="530B8A1D" w14:textId="77777777" w:rsidR="002D14FD" w:rsidRPr="007C2320" w:rsidRDefault="002D14FD" w:rsidP="00A15BAF">
                        <w:pPr>
                          <w:pStyle w:val="Odstavecseseznamem"/>
                          <w:spacing w:before="100" w:beforeAutospacing="1" w:after="100" w:afterAutospacing="1"/>
                          <w:ind w:left="0"/>
                          <w:rPr>
                            <w:sz w:val="24"/>
                            <w:szCs w:val="24"/>
                          </w:rPr>
                        </w:pPr>
                      </w:p>
                      <w:p w14:paraId="7CBE5079" w14:textId="77777777" w:rsidR="002D14FD" w:rsidRPr="007C2320" w:rsidRDefault="002D14FD" w:rsidP="00A15BAF">
                        <w:pPr>
                          <w:pStyle w:val="Odstavecseseznamem"/>
                          <w:spacing w:before="100" w:beforeAutospacing="1" w:after="100" w:afterAutospacing="1"/>
                          <w:ind w:left="0"/>
                          <w:rPr>
                            <w:sz w:val="24"/>
                            <w:szCs w:val="24"/>
                          </w:rPr>
                        </w:pPr>
                      </w:p>
                      <w:p w14:paraId="2C223F46" w14:textId="77777777" w:rsidR="002D14FD" w:rsidRPr="007C2320" w:rsidRDefault="002D14FD" w:rsidP="00A15BAF">
                        <w:pPr>
                          <w:pStyle w:val="Odstavecseseznamem"/>
                          <w:spacing w:before="100" w:beforeAutospacing="1" w:after="100" w:afterAutospacing="1"/>
                          <w:ind w:left="0"/>
                          <w:rPr>
                            <w:sz w:val="24"/>
                            <w:szCs w:val="24"/>
                          </w:rPr>
                        </w:pPr>
                      </w:p>
                      <w:p w14:paraId="38E22A16" w14:textId="77777777" w:rsidR="002D14FD" w:rsidRDefault="002D14FD" w:rsidP="001805A9">
                        <w:pPr>
                          <w:pStyle w:val="Odstavecseseznamem"/>
                          <w:ind w:left="0"/>
                          <w:rPr>
                            <w:sz w:val="24"/>
                            <w:szCs w:val="24"/>
                          </w:rPr>
                        </w:pPr>
                      </w:p>
                      <w:p w14:paraId="577556AC" w14:textId="77777777" w:rsidR="002D14FD" w:rsidRDefault="002D14FD" w:rsidP="001805A9">
                        <w:pPr>
                          <w:pStyle w:val="Odstavecseseznamem"/>
                          <w:ind w:left="0"/>
                          <w:rPr>
                            <w:sz w:val="24"/>
                            <w:szCs w:val="24"/>
                          </w:rPr>
                        </w:pPr>
                      </w:p>
                      <w:p w14:paraId="4B8AE5AA" w14:textId="77777777" w:rsidR="002D14FD" w:rsidRDefault="002D14FD" w:rsidP="001805A9">
                        <w:pPr>
                          <w:pStyle w:val="Odstavecseseznamem"/>
                          <w:ind w:left="0"/>
                          <w:rPr>
                            <w:sz w:val="24"/>
                            <w:szCs w:val="24"/>
                          </w:rPr>
                        </w:pPr>
                      </w:p>
                      <w:p w14:paraId="2A999B27" w14:textId="77777777" w:rsidR="002D14FD" w:rsidRDefault="002D14FD" w:rsidP="001805A9">
                        <w:pPr>
                          <w:pStyle w:val="Odstavecseseznamem"/>
                          <w:ind w:left="0"/>
                          <w:rPr>
                            <w:sz w:val="24"/>
                            <w:szCs w:val="24"/>
                          </w:rPr>
                        </w:pPr>
                      </w:p>
                      <w:p w14:paraId="61E1EC53" w14:textId="77777777" w:rsidR="002D14FD" w:rsidRDefault="002D14FD" w:rsidP="001805A9">
                        <w:pPr>
                          <w:pStyle w:val="Odstavecseseznamem"/>
                          <w:ind w:left="0"/>
                          <w:rPr>
                            <w:sz w:val="24"/>
                            <w:szCs w:val="24"/>
                          </w:rPr>
                        </w:pPr>
                      </w:p>
                      <w:p w14:paraId="33341F18" w14:textId="77777777" w:rsidR="002D14FD" w:rsidRDefault="002D14FD" w:rsidP="001805A9">
                        <w:pPr>
                          <w:pStyle w:val="Odstavecseseznamem"/>
                          <w:ind w:left="0"/>
                          <w:rPr>
                            <w:sz w:val="24"/>
                            <w:szCs w:val="24"/>
                          </w:rPr>
                        </w:pPr>
                      </w:p>
                      <w:p w14:paraId="7199A79E" w14:textId="77777777" w:rsidR="002D14FD" w:rsidRPr="007C2320" w:rsidRDefault="002D14FD" w:rsidP="001805A9">
                        <w:pPr>
                          <w:pStyle w:val="Odstavecseseznamem"/>
                          <w:ind w:left="0"/>
                          <w:rPr>
                            <w:sz w:val="24"/>
                            <w:szCs w:val="24"/>
                          </w:rPr>
                        </w:pPr>
                      </w:p>
                      <w:p w14:paraId="2EC058AD"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2416BD7D" w14:textId="77777777" w:rsidR="002D14FD" w:rsidRPr="002C0FAB" w:rsidRDefault="002D14FD" w:rsidP="007C2320">
                        <w:pPr>
                          <w:jc w:val="center"/>
                          <w:rPr>
                            <w:rFonts w:asciiTheme="minorHAnsi" w:hAnsiTheme="minorHAnsi" w:cs="Arial"/>
                            <w:b/>
                            <w:color w:val="FFFFFF" w:themeColor="background1"/>
                            <w:sz w:val="28"/>
                            <w:szCs w:val="28"/>
                          </w:rPr>
                        </w:pPr>
                      </w:p>
                    </w:txbxContent>
                  </v:textbox>
                </v:rect>
                <v:shape id="Textové pole 448" o:spid="_x0000_s1067" type="#_x0000_t202" style="position:absolute;top:2318;width:18288;height:3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" fillcolor="white [3212]" stroked="f" strokeweight=".5pt">
                  <v:textbox inset=",7.2pt,,7.2pt">
                    <w:txbxContent>
                      <w:p w14:paraId="476196D0" w14:textId="77777777" w:rsidR="002D14FD" w:rsidRPr="007C2320" w:rsidRDefault="002D14FD" w:rsidP="007C2320">
                        <w:pPr>
                          <w:pStyle w:val="Bezmezer"/>
                          <w:spacing w:before="100" w:beforeAutospacing="1" w:after="100" w:afterAutospacing="1"/>
                          <w:jc w:val="center"/>
                          <w:rPr>
                            <w:rFonts w:asciiTheme="minorHAnsi" w:hAnsiTheme="minorHAnsi" w:cs="Arial"/>
                            <w:b/>
                            <w:caps/>
                            <w:color w:val="5B9BD5" w:themeColor="accent1"/>
                            <w:sz w:val="28"/>
                            <w:szCs w:val="28"/>
                          </w:rPr>
                        </w:pPr>
                        <w:r w:rsidRPr="007C2320">
                          <w:rPr>
                            <w:rFonts w:asciiTheme="minorHAnsi" w:hAnsiTheme="minorHAnsi" w:cs="Arial"/>
                            <w:b/>
                            <w:caps/>
                            <w:color w:val="5B9BD5" w:themeColor="accent1"/>
                            <w:sz w:val="28"/>
                            <w:szCs w:val="28"/>
                          </w:rPr>
                          <w:t>Obsah kapitoly 9</w:t>
                        </w:r>
                      </w:p>
                    </w:txbxContent>
                  </v:textbox>
                </v:shape>
                <w10:wrap type="square" anchorx="margin" anchory="margin"/>
              </v:group>
            </w:pict>
          </mc:Fallback>
        </mc:AlternateContent>
      </w:r>
      <w:r w:rsidR="00150D8F">
        <w:t xml:space="preserve">Procesy a pravidla </w:t>
      </w:r>
      <w:r w:rsidR="006A2D4C">
        <w:t xml:space="preserve">přípravy a </w:t>
      </w:r>
      <w:r w:rsidR="00150D8F">
        <w:t>vydání právního aktu o poskytnutí / převodu podpory</w:t>
      </w:r>
      <w:bookmarkEnd w:id="1899"/>
      <w:bookmarkEnd w:id="1900"/>
      <w:bookmarkEnd w:id="1901"/>
      <w:bookmarkEnd w:id="1902"/>
      <w:bookmarkEnd w:id="1903"/>
      <w:bookmarkEnd w:id="1904"/>
      <w:bookmarkEnd w:id="1905"/>
      <w:bookmarkEnd w:id="1910"/>
      <w:r w:rsidR="00770BAB" w:rsidRPr="001D4D72">
        <w:br w:type="page"/>
      </w:r>
    </w:p>
    <w:p w14:paraId="1CC7E2B1" w14:textId="0C8F24CB" w:rsidR="003B325A" w:rsidRDefault="00CB25CF" w:rsidP="006A2D4C">
      <w:pPr>
        <w:pStyle w:val="Nadpis2"/>
      </w:pPr>
      <w:bookmarkStart w:id="1911" w:name="_Ref450749441"/>
      <w:bookmarkStart w:id="1912" w:name="_Toc483314245"/>
      <w:bookmarkEnd w:id="1881"/>
      <w:bookmarkEnd w:id="1882"/>
      <w:bookmarkEnd w:id="1906"/>
      <w:bookmarkEnd w:id="1907"/>
      <w:bookmarkEnd w:id="1908"/>
      <w:bookmarkEnd w:id="1909"/>
      <w:r>
        <w:t>Způsoby poskytování prostředků příjemcům</w:t>
      </w:r>
      <w:bookmarkEnd w:id="1911"/>
      <w:bookmarkEnd w:id="1912"/>
    </w:p>
    <w:p w14:paraId="3B50592C" w14:textId="77777777" w:rsidR="00780313" w:rsidRDefault="00DF4D01" w:rsidP="00A15BAF">
      <w:pPr>
        <w:spacing w:before="100" w:beforeAutospacing="1" w:after="100" w:afterAutospacing="1"/>
        <w:rPr>
          <w:rFonts w:ascii="Arial" w:hAnsi="Arial" w:cs="Arial"/>
          <w:sz w:val="22"/>
          <w:szCs w:val="22"/>
        </w:rPr>
      </w:pPr>
      <w:r w:rsidRPr="00604386">
        <w:rPr>
          <w:rFonts w:ascii="Arial" w:hAnsi="Arial" w:cs="Arial"/>
          <w:sz w:val="22"/>
          <w:szCs w:val="22"/>
        </w:rPr>
        <w:t xml:space="preserve">Dotace ze SR na předfinancování prostředků </w:t>
      </w:r>
      <w:r w:rsidR="00BD14C5" w:rsidRPr="00604386">
        <w:rPr>
          <w:rFonts w:ascii="Arial" w:hAnsi="Arial" w:cs="Arial"/>
          <w:sz w:val="22"/>
          <w:szCs w:val="22"/>
        </w:rPr>
        <w:t xml:space="preserve">EU </w:t>
      </w:r>
      <w:r w:rsidRPr="00604386">
        <w:rPr>
          <w:rFonts w:ascii="Arial" w:hAnsi="Arial" w:cs="Arial"/>
          <w:sz w:val="22"/>
          <w:szCs w:val="22"/>
        </w:rPr>
        <w:t xml:space="preserve">a na národní spolufinancování </w:t>
      </w:r>
      <w:r w:rsidR="00BD14C5" w:rsidRPr="00604386">
        <w:rPr>
          <w:rFonts w:ascii="Arial" w:hAnsi="Arial" w:cs="Arial"/>
          <w:sz w:val="22"/>
          <w:szCs w:val="22"/>
        </w:rPr>
        <w:t xml:space="preserve">mohou být poskytnuty příjemci pouze po vydání právního aktu </w:t>
      </w:r>
      <w:r w:rsidR="00532305" w:rsidRPr="00604386">
        <w:rPr>
          <w:rFonts w:ascii="Arial" w:hAnsi="Arial" w:cs="Arial"/>
          <w:sz w:val="22"/>
          <w:szCs w:val="22"/>
        </w:rPr>
        <w:t>o </w:t>
      </w:r>
      <w:r w:rsidR="00BD14C5" w:rsidRPr="00604386">
        <w:rPr>
          <w:rFonts w:ascii="Arial" w:hAnsi="Arial" w:cs="Arial"/>
          <w:sz w:val="22"/>
          <w:szCs w:val="22"/>
        </w:rPr>
        <w:t>poskytnutí</w:t>
      </w:r>
      <w:r w:rsidR="00260AD5" w:rsidRPr="00604386">
        <w:rPr>
          <w:rFonts w:ascii="Arial" w:hAnsi="Arial" w:cs="Arial"/>
          <w:sz w:val="22"/>
          <w:szCs w:val="22"/>
        </w:rPr>
        <w:t>/převodu</w:t>
      </w:r>
      <w:r w:rsidR="00BD14C5" w:rsidRPr="00604386">
        <w:rPr>
          <w:rFonts w:ascii="Arial" w:hAnsi="Arial" w:cs="Arial"/>
          <w:sz w:val="22"/>
          <w:szCs w:val="22"/>
        </w:rPr>
        <w:t xml:space="preserve"> podpory.</w:t>
      </w:r>
      <w:r w:rsidR="00F324E2">
        <w:rPr>
          <w:rFonts w:ascii="Arial" w:hAnsi="Arial" w:cs="Arial"/>
          <w:sz w:val="22"/>
          <w:szCs w:val="22"/>
        </w:rPr>
        <w:t xml:space="preserve"> Právní akt o poskytnutí / převodu podpory představuje základní právní rámce a vymezuje práva a povinnosti příjemce dotace a řídicího orgánu. Právní akt může být vydán pouze po splnění všech podmínek stanovených ve výzvě a v navazující dokumentaci k výzvě a případně stanovených při doporučení projektu k financování s výhradou.</w:t>
      </w:r>
    </w:p>
    <w:p w14:paraId="1479C1A8" w14:textId="77777777" w:rsidR="00D4087E" w:rsidRPr="00604386" w:rsidRDefault="00780313" w:rsidP="00A15BAF">
      <w:pPr>
        <w:spacing w:before="100" w:beforeAutospacing="1" w:after="100" w:afterAutospacing="1"/>
        <w:rPr>
          <w:rFonts w:ascii="Arial" w:hAnsi="Arial" w:cs="Arial"/>
          <w:sz w:val="22"/>
          <w:szCs w:val="22"/>
        </w:rPr>
      </w:pPr>
      <w:r>
        <w:rPr>
          <w:rFonts w:ascii="Arial" w:hAnsi="Arial" w:cs="Arial"/>
          <w:sz w:val="22"/>
          <w:szCs w:val="22"/>
        </w:rPr>
        <w:t>V případě navazujících synergických projektů (projektů, které mají být realizovány v rámci navazující synergické výzvy) může být vydán právní akt o poskytnutí / převodu podpory jen v případě, že počáteční synergický projekt (projekt, který byl realizován v rámci počáteční synergické výzvy je ve stavu s právním aktem o poskytnutí / převodu podpory nebo některém následujícím p</w:t>
      </w:r>
      <w:r w:rsidR="00BD07D2">
        <w:rPr>
          <w:rFonts w:ascii="Arial" w:hAnsi="Arial" w:cs="Arial"/>
          <w:sz w:val="22"/>
          <w:szCs w:val="22"/>
        </w:rPr>
        <w:t>o</w:t>
      </w:r>
      <w:r>
        <w:rPr>
          <w:rFonts w:ascii="Arial" w:hAnsi="Arial" w:cs="Arial"/>
          <w:sz w:val="22"/>
          <w:szCs w:val="22"/>
        </w:rPr>
        <w:t xml:space="preserve">zitivním (nebo neutrálním) stavu. </w:t>
      </w:r>
    </w:p>
    <w:p w14:paraId="1E070740" w14:textId="77777777" w:rsidR="00BD14C5" w:rsidRPr="00604386" w:rsidRDefault="00BD14C5" w:rsidP="00A15BAF">
      <w:pPr>
        <w:spacing w:before="100" w:beforeAutospacing="1" w:after="100" w:afterAutospacing="1"/>
        <w:rPr>
          <w:rFonts w:ascii="Arial" w:hAnsi="Arial" w:cs="Arial"/>
          <w:sz w:val="22"/>
          <w:szCs w:val="22"/>
        </w:rPr>
      </w:pPr>
      <w:r w:rsidRPr="00604386">
        <w:rPr>
          <w:rFonts w:ascii="Arial" w:hAnsi="Arial" w:cs="Arial"/>
          <w:sz w:val="22"/>
          <w:szCs w:val="22"/>
        </w:rPr>
        <w:t>V rámci OPD 2014-2020 jsou finanční prostředky poskytovány příjemcům na základě</w:t>
      </w:r>
    </w:p>
    <w:p w14:paraId="0EADE517" w14:textId="77777777" w:rsidR="00BD14C5" w:rsidRPr="00C80A47" w:rsidRDefault="00BD14C5" w:rsidP="00CA4DAA">
      <w:pPr>
        <w:pStyle w:val="OdrkyvMPP"/>
        <w:numPr>
          <w:ilvl w:val="0"/>
          <w:numId w:val="728"/>
        </w:numPr>
      </w:pPr>
      <w:r w:rsidRPr="00B152B1">
        <w:rPr>
          <w:b/>
        </w:rPr>
        <w:t>Rozhodnutí o poskytnutí dotace</w:t>
      </w:r>
      <w:r w:rsidRPr="00C80A47">
        <w:t xml:space="preserve"> (dále </w:t>
      </w:r>
      <w:r w:rsidRPr="008D4790">
        <w:t xml:space="preserve">také „rozhodnutí“) vydaném Řídícím orgánem OPD v souladu se </w:t>
      </w:r>
      <w:r w:rsidR="00882320" w:rsidRPr="008D4790">
        <w:t>Zákonem č. 218/2000 Sb.,</w:t>
      </w:r>
      <w:r w:rsidRPr="008D4790">
        <w:t>o rozpočtových pravidlech</w:t>
      </w:r>
      <w:r w:rsidR="00882320" w:rsidRPr="008D4790">
        <w:t xml:space="preserve"> a o změně některých souvisejících zákonů (dále „zákon o rozpočtových pravidlech) </w:t>
      </w:r>
      <w:r w:rsidR="00081113" w:rsidRPr="008D4790">
        <w:t>v případě projektů financovaných přímo řídícím orgánem OPD</w:t>
      </w:r>
      <w:r w:rsidR="00882320" w:rsidRPr="008D4790">
        <w:t xml:space="preserve">- </w:t>
      </w:r>
      <w:r w:rsidR="00BF5053" w:rsidRPr="008D4790">
        <w:t xml:space="preserve">dále </w:t>
      </w:r>
      <w:r w:rsidR="00C8414F" w:rsidRPr="008D4790">
        <w:t>viz podkapitol</w:t>
      </w:r>
      <w:r w:rsidR="00BF5053" w:rsidRPr="008D4790">
        <w:t>u</w:t>
      </w:r>
      <w:r w:rsidR="00330619">
        <w:fldChar w:fldCharType="begin"/>
      </w:r>
      <w:r w:rsidR="00330619">
        <w:instrText xml:space="preserve"> REF _Ref440974998 \r \h  \* MERGEFORMAT </w:instrText>
      </w:r>
      <w:r w:rsidR="00330619">
        <w:fldChar w:fldCharType="separate"/>
      </w:r>
      <w:r w:rsidR="00625DD0">
        <w:t>9.2</w:t>
      </w:r>
      <w:r w:rsidR="00330619">
        <w:fldChar w:fldCharType="end"/>
      </w:r>
      <w:r w:rsidR="006534DB" w:rsidRPr="00B152B1">
        <w:t>;</w:t>
      </w:r>
    </w:p>
    <w:p w14:paraId="403A57BB" w14:textId="77777777" w:rsidR="00BD14C5" w:rsidRPr="008D4790" w:rsidRDefault="00BD14C5" w:rsidP="00CA4DAA">
      <w:pPr>
        <w:pStyle w:val="OdrkyvMPP"/>
        <w:numPr>
          <w:ilvl w:val="0"/>
          <w:numId w:val="728"/>
        </w:numPr>
        <w:rPr>
          <w:b/>
        </w:rPr>
      </w:pPr>
      <w:r w:rsidRPr="008D4790">
        <w:rPr>
          <w:b/>
        </w:rPr>
        <w:t>Rámcové smlouvy o financování projektu</w:t>
      </w:r>
      <w:r w:rsidR="00BC511D" w:rsidRPr="008D4790">
        <w:rPr>
          <w:b/>
        </w:rPr>
        <w:t xml:space="preserve"> spolufinancovaného z fondů EU</w:t>
      </w:r>
      <w:r w:rsidR="00D94A30" w:rsidRPr="008D4790">
        <w:rPr>
          <w:b/>
        </w:rPr>
        <w:t xml:space="preserve">a na základě Smlouvy o poskytnutí finančích prostředků z rozpočtu SFDI </w:t>
      </w:r>
      <w:r w:rsidR="00DF17FB" w:rsidRPr="008D4790">
        <w:t>uzavíran</w:t>
      </w:r>
      <w:r w:rsidR="00CB1E28" w:rsidRPr="008D4790">
        <w:t>é</w:t>
      </w:r>
      <w:r w:rsidR="00DF17FB" w:rsidRPr="008D4790">
        <w:t xml:space="preserve"> podle § 3 odst. 1 zákona</w:t>
      </w:r>
      <w:r w:rsidR="00673232" w:rsidRPr="008D4790">
        <w:t xml:space="preserve"> o SFDI</w:t>
      </w:r>
      <w:r w:rsidRPr="008D4790">
        <w:t>v případě financování</w:t>
      </w:r>
      <w:r w:rsidR="00CB25CF" w:rsidRPr="008D4790">
        <w:t xml:space="preserve"> projektů</w:t>
      </w:r>
      <w:r w:rsidRPr="008D4790">
        <w:t xml:space="preserve"> dopravní infrastruktury ze Státního fond</w:t>
      </w:r>
      <w:r w:rsidR="00C0611C" w:rsidRPr="008D4790">
        <w:t>u</w:t>
      </w:r>
      <w:r w:rsidRPr="008D4790">
        <w:t xml:space="preserve"> dopravní infrastruktury</w:t>
      </w:r>
      <w:r w:rsidR="00F324E2" w:rsidRPr="008D4790">
        <w:rPr>
          <w:rStyle w:val="Znakapoznpodarou"/>
        </w:rPr>
        <w:footnoteReference w:id="27"/>
      </w:r>
      <w:r w:rsidR="00C8414F" w:rsidRPr="008D4790">
        <w:t xml:space="preserve"> (</w:t>
      </w:r>
      <w:r w:rsidR="00BF5053" w:rsidRPr="008D4790">
        <w:t xml:space="preserve">dále </w:t>
      </w:r>
      <w:r w:rsidR="00C8414F" w:rsidRPr="008D4790">
        <w:t>viz podkapitol</w:t>
      </w:r>
      <w:r w:rsidR="00BF5053" w:rsidRPr="008D4790">
        <w:t>u</w:t>
      </w:r>
      <w:r w:rsidR="00330619">
        <w:fldChar w:fldCharType="begin"/>
      </w:r>
      <w:r w:rsidR="00330619">
        <w:instrText xml:space="preserve"> REF _Ref440975019 \r \h  \* MERGEFORMAT </w:instrText>
      </w:r>
      <w:r w:rsidR="00330619">
        <w:fldChar w:fldCharType="separate"/>
      </w:r>
      <w:r w:rsidR="00625DD0">
        <w:t>9.2.2</w:t>
      </w:r>
      <w:r w:rsidR="00330619">
        <w:fldChar w:fldCharType="end"/>
      </w:r>
      <w:r w:rsidR="00F324E2" w:rsidRPr="00B152B1">
        <w:t>)</w:t>
      </w:r>
      <w:r w:rsidR="004D4AAD" w:rsidRPr="00C80A47">
        <w:rPr>
          <w:b/>
        </w:rPr>
        <w:t>;</w:t>
      </w:r>
    </w:p>
    <w:p w14:paraId="19447980" w14:textId="77777777" w:rsidR="00BD14C5" w:rsidRPr="008D4790" w:rsidRDefault="0074634B" w:rsidP="00CA4DAA">
      <w:pPr>
        <w:pStyle w:val="OdrkyvMPP"/>
        <w:numPr>
          <w:ilvl w:val="0"/>
          <w:numId w:val="728"/>
        </w:numPr>
      </w:pPr>
      <w:r w:rsidRPr="008D4790">
        <w:rPr>
          <w:b/>
        </w:rPr>
        <w:t>Právního aktu o schválení projektu</w:t>
      </w:r>
      <w:r w:rsidR="009D2CCA" w:rsidRPr="008D4790">
        <w:rPr>
          <w:b/>
        </w:rPr>
        <w:t xml:space="preserve"> tzv. </w:t>
      </w:r>
      <w:r w:rsidR="00BD14C5" w:rsidRPr="008D4790">
        <w:rPr>
          <w:b/>
        </w:rPr>
        <w:t>Schvalovacího protokolu</w:t>
      </w:r>
      <w:r w:rsidR="00C8414F" w:rsidRPr="008D4790">
        <w:rPr>
          <w:b/>
        </w:rPr>
        <w:t>.</w:t>
      </w:r>
      <w:r w:rsidR="009D2CCA" w:rsidRPr="008D4790">
        <w:t xml:space="preserve">Tento způsob poskytnutí dotace se vztahuje </w:t>
      </w:r>
      <w:r w:rsidR="00F324E2" w:rsidRPr="008D4790">
        <w:t xml:space="preserve">pouze </w:t>
      </w:r>
      <w:r w:rsidR="009D2CCA" w:rsidRPr="008D4790">
        <w:t>na projekty</w:t>
      </w:r>
      <w:r w:rsidR="00C8414F" w:rsidRPr="008D4790">
        <w:t xml:space="preserve">, </w:t>
      </w:r>
      <w:r w:rsidR="00CE1BD8" w:rsidRPr="008D4790">
        <w:t>kde příjemcem je OSS</w:t>
      </w:r>
      <w:r w:rsidR="00C8414F" w:rsidRPr="008D4790">
        <w:t xml:space="preserve">, tj. ŘO OPD (viz podkapitola </w:t>
      </w:r>
      <w:r w:rsidR="00330619">
        <w:fldChar w:fldCharType="begin"/>
      </w:r>
      <w:r w:rsidR="00330619">
        <w:instrText xml:space="preserve"> REF _Ref440974955 \r \h  \* MERGEFORMAT </w:instrText>
      </w:r>
      <w:r w:rsidR="00330619">
        <w:fldChar w:fldCharType="separate"/>
      </w:r>
      <w:r w:rsidR="00625DD0">
        <w:t>9.2.3</w:t>
      </w:r>
      <w:r w:rsidR="00330619">
        <w:fldChar w:fldCharType="end"/>
      </w:r>
      <w:r w:rsidR="00C4031D" w:rsidRPr="00B152B1">
        <w:t>)</w:t>
      </w:r>
      <w:r w:rsidR="00C4031D" w:rsidRPr="00C80A47">
        <w:t>.</w:t>
      </w:r>
    </w:p>
    <w:p w14:paraId="72F5F1CC" w14:textId="77777777" w:rsidR="00824273" w:rsidRPr="00604386" w:rsidRDefault="00C4031D" w:rsidP="00A15BAF">
      <w:pPr>
        <w:spacing w:before="100" w:beforeAutospacing="1" w:after="100" w:afterAutospacing="1"/>
        <w:rPr>
          <w:rFonts w:ascii="Arial" w:hAnsi="Arial" w:cs="Arial"/>
          <w:sz w:val="22"/>
          <w:szCs w:val="22"/>
        </w:rPr>
      </w:pPr>
      <w:r>
        <w:rPr>
          <w:rFonts w:ascii="Arial" w:hAnsi="Arial" w:cs="Arial"/>
          <w:sz w:val="22"/>
          <w:szCs w:val="22"/>
        </w:rPr>
        <w:t>N</w:t>
      </w:r>
      <w:r w:rsidR="00824273" w:rsidRPr="00604386">
        <w:rPr>
          <w:rFonts w:ascii="Arial" w:hAnsi="Arial" w:cs="Arial"/>
          <w:sz w:val="22"/>
          <w:szCs w:val="22"/>
        </w:rPr>
        <w:t xml:space="preserve">edílnou součástí </w:t>
      </w:r>
      <w:r>
        <w:rPr>
          <w:rFonts w:ascii="Arial" w:hAnsi="Arial" w:cs="Arial"/>
          <w:sz w:val="22"/>
          <w:szCs w:val="22"/>
        </w:rPr>
        <w:t xml:space="preserve">právního aktu o poskytnutí / převodu podpory </w:t>
      </w:r>
      <w:r w:rsidR="00824273" w:rsidRPr="00604386">
        <w:rPr>
          <w:rFonts w:ascii="Arial" w:hAnsi="Arial" w:cs="Arial"/>
          <w:sz w:val="22"/>
          <w:szCs w:val="22"/>
        </w:rPr>
        <w:t xml:space="preserve">jsou </w:t>
      </w:r>
      <w:r w:rsidR="005052BB" w:rsidRPr="00604386">
        <w:rPr>
          <w:rFonts w:ascii="Arial" w:hAnsi="Arial" w:cs="Arial"/>
          <w:b/>
          <w:sz w:val="22"/>
          <w:szCs w:val="22"/>
        </w:rPr>
        <w:t>p</w:t>
      </w:r>
      <w:r w:rsidR="0048669A" w:rsidRPr="00604386">
        <w:rPr>
          <w:rFonts w:ascii="Arial" w:hAnsi="Arial" w:cs="Arial"/>
          <w:b/>
          <w:sz w:val="22"/>
          <w:szCs w:val="22"/>
        </w:rPr>
        <w:t>odmínky poskytnutí</w:t>
      </w:r>
      <w:r w:rsidR="00795406" w:rsidRPr="00604386">
        <w:rPr>
          <w:rFonts w:ascii="Arial" w:hAnsi="Arial" w:cs="Arial"/>
          <w:b/>
          <w:sz w:val="22"/>
          <w:szCs w:val="22"/>
        </w:rPr>
        <w:t>dotace</w:t>
      </w:r>
      <w:r w:rsidR="00F22528" w:rsidRPr="00604386">
        <w:rPr>
          <w:rFonts w:ascii="Arial" w:hAnsi="Arial" w:cs="Arial"/>
          <w:b/>
          <w:sz w:val="22"/>
          <w:szCs w:val="22"/>
        </w:rPr>
        <w:t>.</w:t>
      </w:r>
    </w:p>
    <w:p w14:paraId="604A1831" w14:textId="77777777" w:rsidR="00862D49" w:rsidRDefault="00862D49" w:rsidP="00A15BAF">
      <w:pPr>
        <w:spacing w:before="100" w:beforeAutospacing="1" w:after="100" w:afterAutospacing="1"/>
        <w:contextualSpacing/>
        <w:rPr>
          <w:rFonts w:ascii="Arial" w:hAnsi="Arial" w:cs="Arial"/>
          <w:sz w:val="22"/>
          <w:szCs w:val="22"/>
        </w:rPr>
      </w:pPr>
      <w:r w:rsidRPr="00604386">
        <w:rPr>
          <w:rFonts w:ascii="Arial" w:hAnsi="Arial" w:cs="Arial"/>
          <w:sz w:val="22"/>
          <w:szCs w:val="22"/>
        </w:rPr>
        <w:t>Žadateli, jehož projekt byl schválen, budou finanční prostředky podpory poskytnuty na</w:t>
      </w:r>
      <w:r w:rsidR="00156319" w:rsidRPr="00604386">
        <w:rPr>
          <w:rFonts w:ascii="Arial" w:hAnsi="Arial" w:cs="Arial"/>
          <w:sz w:val="22"/>
          <w:szCs w:val="22"/>
        </w:rPr>
        <w:t> </w:t>
      </w:r>
      <w:r w:rsidRPr="00604386">
        <w:rPr>
          <w:rFonts w:ascii="Arial" w:hAnsi="Arial" w:cs="Arial"/>
          <w:sz w:val="22"/>
          <w:szCs w:val="22"/>
        </w:rPr>
        <w:t xml:space="preserve">základě </w:t>
      </w:r>
      <w:r w:rsidR="00BF5053">
        <w:rPr>
          <w:rFonts w:ascii="Arial" w:hAnsi="Arial" w:cs="Arial"/>
          <w:sz w:val="22"/>
          <w:szCs w:val="22"/>
        </w:rPr>
        <w:t>výš</w:t>
      </w:r>
      <w:r w:rsidR="00BD07D2">
        <w:rPr>
          <w:rFonts w:ascii="Arial" w:hAnsi="Arial" w:cs="Arial"/>
          <w:sz w:val="22"/>
          <w:szCs w:val="22"/>
        </w:rPr>
        <w:t>e</w:t>
      </w:r>
      <w:r w:rsidR="00BF5053">
        <w:rPr>
          <w:rFonts w:ascii="Arial" w:hAnsi="Arial" w:cs="Arial"/>
          <w:sz w:val="22"/>
          <w:szCs w:val="22"/>
        </w:rPr>
        <w:t xml:space="preserve"> uvedených</w:t>
      </w:r>
      <w:r w:rsidRPr="00604386">
        <w:rPr>
          <w:rFonts w:ascii="Arial" w:hAnsi="Arial" w:cs="Arial"/>
          <w:sz w:val="22"/>
          <w:szCs w:val="22"/>
        </w:rPr>
        <w:t>právních aktů o poskytnutí/převodu podpory, vždy v závislosti na</w:t>
      </w:r>
      <w:r w:rsidR="00A15BAF" w:rsidRPr="00604386">
        <w:rPr>
          <w:rFonts w:ascii="Arial" w:hAnsi="Arial" w:cs="Arial"/>
          <w:sz w:val="22"/>
          <w:szCs w:val="22"/>
        </w:rPr>
        <w:t> </w:t>
      </w:r>
      <w:r w:rsidRPr="00604386">
        <w:rPr>
          <w:rFonts w:ascii="Arial" w:hAnsi="Arial" w:cs="Arial"/>
          <w:sz w:val="22"/>
          <w:szCs w:val="22"/>
        </w:rPr>
        <w:t>typu příjemce.</w:t>
      </w:r>
    </w:p>
    <w:p w14:paraId="158EFE06" w14:textId="77777777" w:rsidR="00FF1862" w:rsidRDefault="00FF1862" w:rsidP="00A15BAF">
      <w:pPr>
        <w:spacing w:before="100" w:beforeAutospacing="1" w:after="100" w:afterAutospacing="1"/>
        <w:contextualSpacing/>
        <w:rPr>
          <w:rFonts w:ascii="Arial" w:hAnsi="Arial" w:cs="Arial"/>
          <w:sz w:val="22"/>
          <w:szCs w:val="22"/>
        </w:rPr>
      </w:pPr>
    </w:p>
    <w:p w14:paraId="29B3E713" w14:textId="77777777" w:rsidR="00FF1862" w:rsidRPr="00604386" w:rsidRDefault="00FF1862" w:rsidP="00A15BAF">
      <w:pPr>
        <w:spacing w:before="100" w:beforeAutospacing="1" w:after="100" w:afterAutospacing="1"/>
        <w:contextualSpacing/>
        <w:rPr>
          <w:rFonts w:ascii="Arial" w:hAnsi="Arial" w:cs="Arial"/>
          <w:sz w:val="22"/>
          <w:szCs w:val="22"/>
        </w:rPr>
      </w:pPr>
      <w:r w:rsidRPr="009919AA">
        <w:rPr>
          <w:rFonts w:ascii="Arial" w:hAnsi="Arial" w:cs="Arial"/>
          <w:b/>
          <w:sz w:val="22"/>
          <w:szCs w:val="22"/>
        </w:rPr>
        <w:t>Vzory právních aktů o poskytnutí / převodu podpory  budou zveřejněny s výzvou na internetových stránkách www.opd.cz</w:t>
      </w:r>
      <w:r w:rsidRPr="00FF1862">
        <w:rPr>
          <w:rFonts w:ascii="Arial" w:hAnsi="Arial" w:cs="Arial"/>
          <w:sz w:val="22"/>
          <w:szCs w:val="22"/>
        </w:rPr>
        <w:t>.</w:t>
      </w:r>
    </w:p>
    <w:p w14:paraId="75B494E6" w14:textId="77777777" w:rsidR="00363159" w:rsidRDefault="0066089A" w:rsidP="00277D1B">
      <w:pPr>
        <w:pStyle w:val="Nadpis2"/>
        <w:ind w:left="576" w:hanging="576"/>
      </w:pPr>
      <w:bookmarkStart w:id="1913" w:name="_Toc439869144"/>
      <w:bookmarkStart w:id="1914" w:name="_Toc439869508"/>
      <w:bookmarkStart w:id="1915" w:name="_Toc439924608"/>
      <w:bookmarkStart w:id="1916" w:name="_Toc439924921"/>
      <w:bookmarkStart w:id="1917" w:name="_Toc439925228"/>
      <w:bookmarkStart w:id="1918" w:name="_Ref458694255"/>
      <w:bookmarkStart w:id="1919" w:name="_Ref458694339"/>
      <w:bookmarkStart w:id="1920" w:name="_Toc423676003"/>
      <w:bookmarkStart w:id="1921" w:name="_Toc423707067"/>
      <w:bookmarkStart w:id="1922" w:name="_Toc424128567"/>
      <w:bookmarkStart w:id="1923" w:name="_Toc424230560"/>
      <w:bookmarkStart w:id="1924" w:name="_Ref424299788"/>
      <w:bookmarkStart w:id="1925" w:name="_Ref424299795"/>
      <w:bookmarkStart w:id="1926" w:name="_Ref424300884"/>
      <w:bookmarkStart w:id="1927" w:name="_Ref426620991"/>
      <w:bookmarkStart w:id="1928" w:name="_Ref430017672"/>
      <w:bookmarkStart w:id="1929" w:name="_Ref436393641"/>
      <w:bookmarkStart w:id="1930" w:name="_Toc439685386"/>
      <w:bookmarkStart w:id="1931" w:name="_Ref440974998"/>
      <w:bookmarkStart w:id="1932" w:name="_Toc483314246"/>
      <w:bookmarkEnd w:id="1913"/>
      <w:bookmarkEnd w:id="1914"/>
      <w:bookmarkEnd w:id="1915"/>
      <w:bookmarkEnd w:id="1916"/>
      <w:bookmarkEnd w:id="1917"/>
      <w:r>
        <w:t>Postup přípravy a vydání</w:t>
      </w:r>
      <w:r w:rsidR="00363159">
        <w:t xml:space="preserve"> právního aktu o poskytnutí / převodu podpory</w:t>
      </w:r>
      <w:bookmarkEnd w:id="1918"/>
      <w:bookmarkEnd w:id="1919"/>
      <w:bookmarkEnd w:id="1932"/>
    </w:p>
    <w:p w14:paraId="2BC122F5" w14:textId="77777777" w:rsidR="00BD14C5" w:rsidRPr="00AF4A70" w:rsidRDefault="00BD14C5" w:rsidP="00DB5153">
      <w:pPr>
        <w:pStyle w:val="Nadpis3"/>
      </w:pPr>
      <w:bookmarkStart w:id="1933" w:name="_Ref460834024"/>
      <w:bookmarkStart w:id="1934" w:name="_Toc483314247"/>
      <w:r w:rsidRPr="00A15BAF">
        <w:t>Rozhodnutí</w:t>
      </w:r>
      <w:r w:rsidRPr="00AF4A70">
        <w:t xml:space="preserve"> o poskytnutí dotace</w:t>
      </w:r>
      <w:bookmarkEnd w:id="1920"/>
      <w:bookmarkEnd w:id="1921"/>
      <w:bookmarkEnd w:id="1922"/>
      <w:bookmarkEnd w:id="1923"/>
      <w:bookmarkEnd w:id="1924"/>
      <w:bookmarkEnd w:id="1925"/>
      <w:bookmarkEnd w:id="1926"/>
      <w:bookmarkEnd w:id="1927"/>
      <w:bookmarkEnd w:id="1928"/>
      <w:bookmarkEnd w:id="1929"/>
      <w:bookmarkEnd w:id="1930"/>
      <w:bookmarkEnd w:id="1931"/>
      <w:bookmarkEnd w:id="1933"/>
      <w:bookmarkEnd w:id="1934"/>
    </w:p>
    <w:p w14:paraId="2B66DDF5" w14:textId="77777777" w:rsidR="00BD14C5" w:rsidRPr="00604386" w:rsidRDefault="00363159" w:rsidP="001D4D72">
      <w:pPr>
        <w:pStyle w:val="Default"/>
        <w:spacing w:before="100" w:beforeAutospacing="1" w:after="100" w:afterAutospacing="1"/>
        <w:rPr>
          <w:rFonts w:ascii="Arial" w:hAnsi="Arial" w:cs="Arial"/>
          <w:sz w:val="22"/>
          <w:szCs w:val="22"/>
        </w:rPr>
      </w:pPr>
      <w:r>
        <w:rPr>
          <w:rFonts w:ascii="Arial" w:hAnsi="Arial" w:cs="Arial"/>
          <w:sz w:val="22"/>
          <w:szCs w:val="22"/>
        </w:rPr>
        <w:t xml:space="preserve">V případě projektů financovaných přímo </w:t>
      </w:r>
      <w:r w:rsidR="008B6B55">
        <w:rPr>
          <w:rFonts w:ascii="Arial" w:hAnsi="Arial" w:cs="Arial"/>
          <w:sz w:val="22"/>
          <w:szCs w:val="22"/>
        </w:rPr>
        <w:t>Řídicím orgánem OPD (</w:t>
      </w:r>
      <w:r w:rsidR="00873832">
        <w:rPr>
          <w:rFonts w:ascii="Arial" w:hAnsi="Arial" w:cs="Arial"/>
          <w:sz w:val="22"/>
          <w:szCs w:val="22"/>
        </w:rPr>
        <w:t>kdy příjemcem není ŘO OPD</w:t>
      </w:r>
      <w:r w:rsidR="008B6B55">
        <w:rPr>
          <w:rFonts w:ascii="Arial" w:hAnsi="Arial" w:cs="Arial"/>
          <w:sz w:val="22"/>
          <w:szCs w:val="22"/>
        </w:rPr>
        <w:t>)</w:t>
      </w:r>
      <w:r w:rsidR="00873832">
        <w:rPr>
          <w:rFonts w:ascii="Arial" w:hAnsi="Arial" w:cs="Arial"/>
          <w:sz w:val="22"/>
          <w:szCs w:val="22"/>
        </w:rPr>
        <w:t>,</w:t>
      </w:r>
      <w:r w:rsidR="00090CA1">
        <w:rPr>
          <w:rFonts w:ascii="Arial" w:hAnsi="Arial" w:cs="Arial"/>
          <w:sz w:val="22"/>
          <w:szCs w:val="22"/>
        </w:rPr>
        <w:t xml:space="preserve"> jsou Řídícím orgánem OPD </w:t>
      </w:r>
      <w:r>
        <w:rPr>
          <w:rFonts w:ascii="Arial" w:hAnsi="Arial" w:cs="Arial"/>
          <w:sz w:val="22"/>
          <w:szCs w:val="22"/>
        </w:rPr>
        <w:t xml:space="preserve"> vydávána r</w:t>
      </w:r>
      <w:r w:rsidR="00BD14C5" w:rsidRPr="00604386">
        <w:rPr>
          <w:rFonts w:ascii="Arial" w:hAnsi="Arial" w:cs="Arial"/>
          <w:sz w:val="22"/>
          <w:szCs w:val="22"/>
        </w:rPr>
        <w:t>ozhodnutí</w:t>
      </w:r>
      <w:r w:rsidR="008B6B55">
        <w:rPr>
          <w:rFonts w:ascii="Arial" w:hAnsi="Arial" w:cs="Arial"/>
          <w:sz w:val="22"/>
          <w:szCs w:val="22"/>
        </w:rPr>
        <w:t xml:space="preserve"> o poskytnutí dotace</w:t>
      </w:r>
      <w:r w:rsidR="00AB738C">
        <w:rPr>
          <w:rFonts w:ascii="Arial" w:hAnsi="Arial" w:cs="Arial"/>
          <w:sz w:val="22"/>
          <w:szCs w:val="22"/>
        </w:rPr>
        <w:t xml:space="preserve">dle ustanovení </w:t>
      </w:r>
      <w:r w:rsidR="00AB738C" w:rsidRPr="00604386">
        <w:rPr>
          <w:rFonts w:ascii="Arial" w:hAnsi="Arial" w:cs="Arial"/>
          <w:sz w:val="22"/>
          <w:szCs w:val="22"/>
        </w:rPr>
        <w:t xml:space="preserve">§ 14 </w:t>
      </w:r>
      <w:r w:rsidR="00BD14C5" w:rsidRPr="00604386">
        <w:rPr>
          <w:rFonts w:ascii="Arial" w:hAnsi="Arial" w:cs="Arial"/>
          <w:sz w:val="22"/>
          <w:szCs w:val="22"/>
        </w:rPr>
        <w:t>zákona o rozpočtových pravidlech</w:t>
      </w:r>
      <w:r w:rsidR="00A15BAF" w:rsidRPr="00604386">
        <w:rPr>
          <w:rFonts w:ascii="Arial" w:hAnsi="Arial" w:cs="Arial"/>
          <w:sz w:val="22"/>
          <w:szCs w:val="22"/>
        </w:rPr>
        <w:t>.</w:t>
      </w:r>
    </w:p>
    <w:p w14:paraId="245DC863" w14:textId="77777777" w:rsidR="00223E45" w:rsidRDefault="00090CA1" w:rsidP="001D4D72">
      <w:pPr>
        <w:pStyle w:val="Default"/>
        <w:spacing w:before="100" w:beforeAutospacing="1" w:after="100" w:afterAutospacing="1"/>
        <w:rPr>
          <w:rFonts w:ascii="Arial" w:hAnsi="Arial" w:cs="Arial"/>
          <w:sz w:val="22"/>
          <w:szCs w:val="22"/>
        </w:rPr>
      </w:pPr>
      <w:r>
        <w:rPr>
          <w:rFonts w:ascii="Arial" w:hAnsi="Arial" w:cs="Arial"/>
          <w:sz w:val="22"/>
          <w:szCs w:val="22"/>
        </w:rPr>
        <w:t xml:space="preserve">Po vydání schvalovacího protokolu a splnění všech podmínek stanovených </w:t>
      </w:r>
      <w:r w:rsidR="00B530FB">
        <w:rPr>
          <w:rFonts w:ascii="Arial" w:hAnsi="Arial" w:cs="Arial"/>
          <w:sz w:val="22"/>
          <w:szCs w:val="22"/>
        </w:rPr>
        <w:t xml:space="preserve">ve výzvě (a v navazující dokumentaci k výzvě)a </w:t>
      </w:r>
      <w:r>
        <w:rPr>
          <w:rFonts w:ascii="Arial" w:hAnsi="Arial" w:cs="Arial"/>
          <w:sz w:val="22"/>
          <w:szCs w:val="22"/>
        </w:rPr>
        <w:t xml:space="preserve">případně </w:t>
      </w:r>
      <w:r w:rsidR="00B530FB">
        <w:rPr>
          <w:rFonts w:ascii="Arial" w:hAnsi="Arial" w:cs="Arial"/>
          <w:sz w:val="22"/>
          <w:szCs w:val="22"/>
        </w:rPr>
        <w:t>stanovených při doporučení projektu s výhradou  ve</w:t>
      </w:r>
      <w:r w:rsidR="00596DC7">
        <w:rPr>
          <w:rFonts w:ascii="Arial" w:hAnsi="Arial" w:cs="Arial"/>
          <w:sz w:val="22"/>
          <w:szCs w:val="22"/>
        </w:rPr>
        <w:t> </w:t>
      </w:r>
      <w:r>
        <w:rPr>
          <w:rFonts w:ascii="Arial" w:hAnsi="Arial" w:cs="Arial"/>
          <w:sz w:val="22"/>
          <w:szCs w:val="22"/>
        </w:rPr>
        <w:t>schvalovacím protokol</w:t>
      </w:r>
      <w:r w:rsidR="00B530FB">
        <w:rPr>
          <w:rFonts w:ascii="Arial" w:hAnsi="Arial" w:cs="Arial"/>
          <w:sz w:val="22"/>
          <w:szCs w:val="22"/>
        </w:rPr>
        <w:t>u</w:t>
      </w:r>
      <w:r>
        <w:rPr>
          <w:rFonts w:ascii="Arial" w:hAnsi="Arial" w:cs="Arial"/>
          <w:sz w:val="22"/>
          <w:szCs w:val="22"/>
        </w:rPr>
        <w:t xml:space="preserve"> ŘO OPD připraví</w:t>
      </w:r>
      <w:r w:rsidR="00873832">
        <w:rPr>
          <w:rFonts w:ascii="Arial" w:hAnsi="Arial" w:cs="Arial"/>
          <w:sz w:val="22"/>
          <w:szCs w:val="22"/>
        </w:rPr>
        <w:t xml:space="preserve"> na základě písemné žádosti příjemce</w:t>
      </w:r>
      <w:r>
        <w:rPr>
          <w:rFonts w:ascii="Arial" w:hAnsi="Arial" w:cs="Arial"/>
          <w:sz w:val="22"/>
          <w:szCs w:val="22"/>
        </w:rPr>
        <w:t xml:space="preserve"> návrh Rozhodnutí o poskytnutí dotace. </w:t>
      </w:r>
      <w:r w:rsidR="008A336E">
        <w:rPr>
          <w:rFonts w:ascii="Arial" w:hAnsi="Arial" w:cs="Arial"/>
          <w:sz w:val="22"/>
          <w:szCs w:val="22"/>
        </w:rPr>
        <w:t xml:space="preserve">Před přípravou návrhu rozhodnutí může řídicí orgán požádat </w:t>
      </w:r>
      <w:r w:rsidR="00E129AD">
        <w:rPr>
          <w:rFonts w:ascii="Arial" w:hAnsi="Arial" w:cs="Arial"/>
          <w:sz w:val="22"/>
          <w:szCs w:val="22"/>
        </w:rPr>
        <w:t xml:space="preserve">žadatele </w:t>
      </w:r>
      <w:r w:rsidR="008A336E">
        <w:rPr>
          <w:rFonts w:ascii="Arial" w:hAnsi="Arial" w:cs="Arial"/>
          <w:sz w:val="22"/>
          <w:szCs w:val="22"/>
        </w:rPr>
        <w:t xml:space="preserve">o </w:t>
      </w:r>
      <w:r w:rsidR="00E129AD">
        <w:rPr>
          <w:rFonts w:ascii="Arial" w:hAnsi="Arial" w:cs="Arial"/>
          <w:sz w:val="22"/>
          <w:szCs w:val="22"/>
        </w:rPr>
        <w:t xml:space="preserve">aktualizaci </w:t>
      </w:r>
      <w:r w:rsidR="008A336E">
        <w:rPr>
          <w:rFonts w:ascii="Arial" w:hAnsi="Arial" w:cs="Arial"/>
          <w:sz w:val="22"/>
          <w:szCs w:val="22"/>
        </w:rPr>
        <w:t>některýchdat</w:t>
      </w:r>
      <w:r w:rsidR="00620C18">
        <w:rPr>
          <w:rFonts w:ascii="Arial" w:hAnsi="Arial" w:cs="Arial"/>
          <w:sz w:val="22"/>
          <w:szCs w:val="22"/>
        </w:rPr>
        <w:t xml:space="preserve">, která jsou </w:t>
      </w:r>
      <w:r w:rsidR="008A336E">
        <w:rPr>
          <w:rFonts w:ascii="Arial" w:hAnsi="Arial" w:cs="Arial"/>
          <w:sz w:val="22"/>
          <w:szCs w:val="22"/>
        </w:rPr>
        <w:t>povinn</w:t>
      </w:r>
      <w:r w:rsidR="00620C18">
        <w:rPr>
          <w:rFonts w:ascii="Arial" w:hAnsi="Arial" w:cs="Arial"/>
          <w:sz w:val="22"/>
          <w:szCs w:val="22"/>
        </w:rPr>
        <w:t xml:space="preserve">á </w:t>
      </w:r>
      <w:r w:rsidR="008A336E">
        <w:rPr>
          <w:rFonts w:ascii="Arial" w:hAnsi="Arial" w:cs="Arial"/>
          <w:sz w:val="22"/>
          <w:szCs w:val="22"/>
        </w:rPr>
        <w:t>pro monitorování projektu</w:t>
      </w:r>
      <w:r w:rsidR="00620C18">
        <w:rPr>
          <w:rFonts w:ascii="Arial" w:hAnsi="Arial" w:cs="Arial"/>
          <w:sz w:val="22"/>
          <w:szCs w:val="22"/>
        </w:rPr>
        <w:t xml:space="preserve"> (např. finančního plánu projektu, údajů o zahájení a ukončení projektu</w:t>
      </w:r>
      <w:r w:rsidR="00E129AD">
        <w:rPr>
          <w:rFonts w:ascii="Arial" w:hAnsi="Arial" w:cs="Arial"/>
          <w:sz w:val="22"/>
          <w:szCs w:val="22"/>
        </w:rPr>
        <w:t xml:space="preserve"> apod.</w:t>
      </w:r>
      <w:r w:rsidR="00620C18">
        <w:rPr>
          <w:rFonts w:ascii="Arial" w:hAnsi="Arial" w:cs="Arial"/>
          <w:sz w:val="22"/>
          <w:szCs w:val="22"/>
        </w:rPr>
        <w:t>)</w:t>
      </w:r>
      <w:r w:rsidR="00E129AD">
        <w:rPr>
          <w:rFonts w:ascii="Arial" w:hAnsi="Arial" w:cs="Arial"/>
          <w:sz w:val="22"/>
          <w:szCs w:val="22"/>
        </w:rPr>
        <w:t>. Tyto změny/aktualizace jsou prováděny standardním změnovým řízením dat v žádosti o podporu.</w:t>
      </w:r>
    </w:p>
    <w:p w14:paraId="3CDD4346" w14:textId="77777777" w:rsidR="00620C18" w:rsidRPr="00620C18" w:rsidRDefault="00660B83" w:rsidP="00620C18">
      <w:pPr>
        <w:pStyle w:val="Default"/>
        <w:spacing w:before="100" w:beforeAutospacing="1" w:after="100" w:afterAutospacing="1"/>
        <w:rPr>
          <w:rFonts w:ascii="Arial" w:hAnsi="Arial" w:cs="Arial"/>
          <w:sz w:val="22"/>
          <w:szCs w:val="22"/>
        </w:rPr>
      </w:pPr>
      <w:r>
        <w:rPr>
          <w:rFonts w:ascii="Arial" w:hAnsi="Arial" w:cs="Arial"/>
          <w:sz w:val="22"/>
          <w:szCs w:val="22"/>
        </w:rPr>
        <w:t>V</w:t>
      </w:r>
      <w:r w:rsidR="00223E45" w:rsidRPr="00604386">
        <w:rPr>
          <w:rFonts w:ascii="Arial" w:hAnsi="Arial" w:cs="Arial"/>
          <w:sz w:val="22"/>
          <w:szCs w:val="22"/>
        </w:rPr>
        <w:t xml:space="preserve"> případě projektů financovaných v rámci programového financování </w:t>
      </w:r>
      <w:r>
        <w:rPr>
          <w:rFonts w:ascii="Arial" w:hAnsi="Arial" w:cs="Arial"/>
          <w:sz w:val="22"/>
          <w:szCs w:val="22"/>
        </w:rPr>
        <w:t>se před v</w:t>
      </w:r>
      <w:r w:rsidRPr="00604386">
        <w:rPr>
          <w:rFonts w:ascii="Arial" w:hAnsi="Arial" w:cs="Arial"/>
          <w:sz w:val="22"/>
          <w:szCs w:val="22"/>
        </w:rPr>
        <w:t>ydání</w:t>
      </w:r>
      <w:r>
        <w:rPr>
          <w:rFonts w:ascii="Arial" w:hAnsi="Arial" w:cs="Arial"/>
          <w:sz w:val="22"/>
          <w:szCs w:val="22"/>
        </w:rPr>
        <w:t>m</w:t>
      </w:r>
      <w:r w:rsidRPr="00604386">
        <w:rPr>
          <w:rFonts w:ascii="Arial" w:hAnsi="Arial" w:cs="Arial"/>
          <w:sz w:val="22"/>
          <w:szCs w:val="22"/>
        </w:rPr>
        <w:t xml:space="preserve"> rozhodnutí</w:t>
      </w:r>
      <w:r w:rsidR="005F2102">
        <w:rPr>
          <w:rFonts w:ascii="Arial" w:hAnsi="Arial" w:cs="Arial"/>
          <w:sz w:val="22"/>
          <w:szCs w:val="22"/>
        </w:rPr>
        <w:t>,</w:t>
      </w:r>
      <w:r>
        <w:rPr>
          <w:rFonts w:ascii="Arial" w:hAnsi="Arial" w:cs="Arial"/>
          <w:sz w:val="22"/>
          <w:szCs w:val="22"/>
        </w:rPr>
        <w:t>případně</w:t>
      </w:r>
      <w:r w:rsidRPr="00604386">
        <w:rPr>
          <w:rFonts w:ascii="Arial" w:hAnsi="Arial" w:cs="Arial"/>
          <w:sz w:val="22"/>
          <w:szCs w:val="22"/>
        </w:rPr>
        <w:t xml:space="preserve"> nejpozději v okamžiku vydání rozhodnutí</w:t>
      </w:r>
      <w:r w:rsidR="005F2102">
        <w:rPr>
          <w:rFonts w:ascii="Arial" w:hAnsi="Arial" w:cs="Arial"/>
          <w:sz w:val="22"/>
          <w:szCs w:val="22"/>
        </w:rPr>
        <w:t xml:space="preserve">, </w:t>
      </w:r>
      <w:r>
        <w:rPr>
          <w:rFonts w:ascii="Arial" w:hAnsi="Arial" w:cs="Arial"/>
          <w:sz w:val="22"/>
          <w:szCs w:val="22"/>
        </w:rPr>
        <w:t>provádí</w:t>
      </w:r>
      <w:r w:rsidR="00223E45" w:rsidRPr="00604386">
        <w:rPr>
          <w:rFonts w:ascii="Arial" w:hAnsi="Arial" w:cs="Arial"/>
          <w:sz w:val="22"/>
          <w:szCs w:val="22"/>
        </w:rPr>
        <w:t xml:space="preserve"> registrace akce  ve</w:t>
      </w:r>
      <w:r w:rsidR="005F2102">
        <w:rPr>
          <w:rFonts w:ascii="Arial" w:hAnsi="Arial" w:cs="Arial"/>
          <w:sz w:val="22"/>
          <w:szCs w:val="22"/>
        </w:rPr>
        <w:t> </w:t>
      </w:r>
      <w:r w:rsidR="00223E45" w:rsidRPr="00604386">
        <w:rPr>
          <w:rFonts w:ascii="Arial" w:hAnsi="Arial" w:cs="Arial"/>
          <w:sz w:val="22"/>
          <w:szCs w:val="22"/>
        </w:rPr>
        <w:t xml:space="preserve">smyslu § 12 odst. 6 zákona o rozpočtových pravidlech. </w:t>
      </w:r>
      <w:r w:rsidR="00115550">
        <w:rPr>
          <w:rFonts w:ascii="Arial" w:hAnsi="Arial" w:cs="Arial"/>
          <w:sz w:val="22"/>
          <w:szCs w:val="22"/>
        </w:rPr>
        <w:t xml:space="preserve">V tomto případech je žadatel požádán o aktualizaci formulářů EDS. </w:t>
      </w:r>
    </w:p>
    <w:p w14:paraId="0F6AAEF2" w14:textId="77777777" w:rsidR="00B530FB" w:rsidRDefault="00090CA1" w:rsidP="00620C18">
      <w:pPr>
        <w:pStyle w:val="Default"/>
        <w:spacing w:before="100" w:beforeAutospacing="1" w:after="100" w:afterAutospacing="1"/>
        <w:rPr>
          <w:rFonts w:ascii="Arial" w:hAnsi="Arial" w:cs="Arial"/>
          <w:sz w:val="22"/>
          <w:szCs w:val="22"/>
        </w:rPr>
      </w:pPr>
      <w:r w:rsidRPr="00B530FB">
        <w:rPr>
          <w:rFonts w:ascii="Arial" w:hAnsi="Arial" w:cs="Arial"/>
          <w:sz w:val="22"/>
          <w:szCs w:val="22"/>
        </w:rPr>
        <w:t xml:space="preserve">Návrh Rozhodnutí o poskytnutí dotace </w:t>
      </w:r>
      <w:r w:rsidR="00B530FB">
        <w:rPr>
          <w:rFonts w:ascii="Arial" w:hAnsi="Arial" w:cs="Arial"/>
          <w:sz w:val="22"/>
          <w:szCs w:val="22"/>
        </w:rPr>
        <w:t xml:space="preserve">vč. všech příloh </w:t>
      </w:r>
      <w:r w:rsidRPr="00B530FB">
        <w:rPr>
          <w:rFonts w:ascii="Arial" w:hAnsi="Arial" w:cs="Arial"/>
          <w:sz w:val="22"/>
          <w:szCs w:val="22"/>
        </w:rPr>
        <w:t>bude předložen žadateli prostřednictvím ISKP14+</w:t>
      </w:r>
      <w:r w:rsidR="00B530FB">
        <w:rPr>
          <w:rFonts w:ascii="Arial" w:hAnsi="Arial" w:cs="Arial"/>
          <w:sz w:val="22"/>
          <w:szCs w:val="22"/>
        </w:rPr>
        <w:t xml:space="preserve"> k odsouhlasení</w:t>
      </w:r>
      <w:r w:rsidRPr="00B530FB">
        <w:rPr>
          <w:rFonts w:ascii="Arial" w:hAnsi="Arial" w:cs="Arial"/>
          <w:sz w:val="22"/>
          <w:szCs w:val="22"/>
        </w:rPr>
        <w:t>. Žadatel bude o zpřístupnění dokumentů informován notifikací. Žadatel musí potvrdit souhlas s dokumenty prostřednictvím systému (statutární zástupce žadatele/oprávněná osoba dokumenty elektronicky podepíše</w:t>
      </w:r>
      <w:r w:rsidR="00B530FB">
        <w:rPr>
          <w:rFonts w:ascii="Arial" w:hAnsi="Arial" w:cs="Arial"/>
          <w:sz w:val="22"/>
          <w:szCs w:val="22"/>
        </w:rPr>
        <w:t>)</w:t>
      </w:r>
      <w:r w:rsidRPr="00B530FB">
        <w:rPr>
          <w:rFonts w:ascii="Arial" w:hAnsi="Arial" w:cs="Arial"/>
          <w:sz w:val="22"/>
          <w:szCs w:val="22"/>
        </w:rPr>
        <w:t>.</w:t>
      </w:r>
      <w:r w:rsidR="00620C18" w:rsidRPr="00620C18">
        <w:rPr>
          <w:rFonts w:ascii="Arial" w:hAnsi="Arial" w:cs="Arial"/>
          <w:sz w:val="22"/>
          <w:szCs w:val="22"/>
        </w:rPr>
        <w:t xml:space="preserve">V případě zjištěných nedostatků může žadatel </w:t>
      </w:r>
      <w:r w:rsidR="00596DC7">
        <w:rPr>
          <w:rFonts w:ascii="Arial" w:hAnsi="Arial" w:cs="Arial"/>
          <w:sz w:val="22"/>
          <w:szCs w:val="22"/>
        </w:rPr>
        <w:t>navrhnout úpravu</w:t>
      </w:r>
      <w:r w:rsidR="00675D84">
        <w:rPr>
          <w:rFonts w:ascii="Arial" w:hAnsi="Arial" w:cs="Arial"/>
          <w:sz w:val="22"/>
          <w:szCs w:val="22"/>
        </w:rPr>
        <w:t>Rozhodnutí</w:t>
      </w:r>
      <w:r w:rsidR="00596DC7">
        <w:rPr>
          <w:rFonts w:ascii="Arial" w:hAnsi="Arial" w:cs="Arial"/>
          <w:sz w:val="22"/>
          <w:szCs w:val="22"/>
        </w:rPr>
        <w:t xml:space="preserve"> prostřednictvím </w:t>
      </w:r>
      <w:r w:rsidR="00675D84">
        <w:rPr>
          <w:rFonts w:ascii="Arial" w:hAnsi="Arial" w:cs="Arial"/>
          <w:sz w:val="22"/>
          <w:szCs w:val="22"/>
        </w:rPr>
        <w:t xml:space="preserve">depeše v </w:t>
      </w:r>
      <w:r w:rsidR="00596DC7">
        <w:rPr>
          <w:rFonts w:ascii="Arial" w:hAnsi="Arial" w:cs="Arial"/>
          <w:sz w:val="22"/>
          <w:szCs w:val="22"/>
        </w:rPr>
        <w:t>IS KP14+.</w:t>
      </w:r>
    </w:p>
    <w:p w14:paraId="0AC63D94" w14:textId="77777777" w:rsidR="00675D84" w:rsidRDefault="00B926FA" w:rsidP="001D4D72">
      <w:pPr>
        <w:pStyle w:val="Default"/>
        <w:spacing w:before="100" w:beforeAutospacing="1" w:after="100" w:afterAutospacing="1"/>
        <w:rPr>
          <w:rFonts w:ascii="Arial" w:hAnsi="Arial" w:cs="Arial"/>
          <w:sz w:val="22"/>
          <w:szCs w:val="22"/>
        </w:rPr>
      </w:pPr>
      <w:r>
        <w:rPr>
          <w:rFonts w:ascii="Arial" w:hAnsi="Arial" w:cs="Arial"/>
          <w:sz w:val="22"/>
          <w:szCs w:val="22"/>
        </w:rPr>
        <w:t xml:space="preserve">Po osouhlasení návrhu rozhodnutí žadatelem bude </w:t>
      </w:r>
      <w:r w:rsidR="00BD14C5" w:rsidRPr="00604386">
        <w:rPr>
          <w:rFonts w:ascii="Arial" w:hAnsi="Arial" w:cs="Arial"/>
          <w:sz w:val="22"/>
          <w:szCs w:val="22"/>
        </w:rPr>
        <w:t>Rozhodnutí o poskytnutí dotace</w:t>
      </w:r>
      <w:r w:rsidR="005D7CA0">
        <w:rPr>
          <w:rFonts w:ascii="Arial" w:hAnsi="Arial" w:cs="Arial"/>
          <w:sz w:val="22"/>
          <w:szCs w:val="22"/>
        </w:rPr>
        <w:t xml:space="preserve"> (případně registrační list nebo tzv. sloučený řídicí dokument</w:t>
      </w:r>
      <w:r w:rsidR="005D7CA0">
        <w:rPr>
          <w:rStyle w:val="Znakapoznpodarou"/>
          <w:rFonts w:ascii="Arial" w:hAnsi="Arial"/>
          <w:sz w:val="22"/>
          <w:szCs w:val="22"/>
        </w:rPr>
        <w:footnoteReference w:id="28"/>
      </w:r>
      <w:r w:rsidR="005D7CA0">
        <w:rPr>
          <w:rFonts w:ascii="Arial" w:hAnsi="Arial" w:cs="Arial"/>
          <w:sz w:val="22"/>
          <w:szCs w:val="22"/>
        </w:rPr>
        <w:t xml:space="preserve">) </w:t>
      </w:r>
      <w:r w:rsidRPr="00604386">
        <w:rPr>
          <w:rFonts w:ascii="Arial" w:hAnsi="Arial" w:cs="Arial"/>
          <w:sz w:val="22"/>
          <w:szCs w:val="22"/>
        </w:rPr>
        <w:t>vydá</w:t>
      </w:r>
      <w:r>
        <w:rPr>
          <w:rFonts w:ascii="Arial" w:hAnsi="Arial" w:cs="Arial"/>
          <w:sz w:val="22"/>
          <w:szCs w:val="22"/>
        </w:rPr>
        <w:t>no</w:t>
      </w:r>
      <w:r w:rsidR="00BD14C5" w:rsidRPr="00604386">
        <w:rPr>
          <w:rFonts w:ascii="Arial" w:hAnsi="Arial" w:cs="Arial"/>
          <w:sz w:val="22"/>
          <w:szCs w:val="22"/>
        </w:rPr>
        <w:t>ŘO OPD</w:t>
      </w:r>
      <w:r w:rsidR="00596DC7">
        <w:rPr>
          <w:rFonts w:ascii="Arial" w:hAnsi="Arial" w:cs="Arial"/>
          <w:sz w:val="22"/>
          <w:szCs w:val="22"/>
        </w:rPr>
        <w:t xml:space="preserve"> bez zbytečného odkladu</w:t>
      </w:r>
      <w:r>
        <w:rPr>
          <w:rFonts w:ascii="Arial" w:hAnsi="Arial" w:cs="Arial"/>
          <w:sz w:val="22"/>
          <w:szCs w:val="22"/>
        </w:rPr>
        <w:t>.</w:t>
      </w:r>
    </w:p>
    <w:p w14:paraId="72350B10" w14:textId="77777777" w:rsidR="00BD14C5" w:rsidRPr="00604386" w:rsidRDefault="00BD14C5" w:rsidP="00277D1B">
      <w:pPr>
        <w:pStyle w:val="odstavec"/>
        <w:spacing w:before="100" w:beforeAutospacing="1" w:after="100" w:afterAutospacing="1"/>
      </w:pPr>
      <w:r w:rsidRPr="00604386">
        <w:rPr>
          <w:rFonts w:cs="Arial"/>
          <w:sz w:val="22"/>
          <w:szCs w:val="22"/>
        </w:rPr>
        <w:t>Rozhodnutí o poskytnutí dotace</w:t>
      </w:r>
      <w:r w:rsidR="00AF16D4" w:rsidRPr="00604386">
        <w:rPr>
          <w:rFonts w:cs="Arial"/>
          <w:sz w:val="22"/>
          <w:szCs w:val="22"/>
        </w:rPr>
        <w:t xml:space="preserve"> vč. podmínek</w:t>
      </w:r>
      <w:r w:rsidRPr="00604386">
        <w:rPr>
          <w:rFonts w:cs="Arial"/>
          <w:sz w:val="22"/>
          <w:szCs w:val="22"/>
        </w:rPr>
        <w:t xml:space="preserve"> je zasláno příjemci prostřednictvím </w:t>
      </w:r>
      <w:r w:rsidR="00AF16D4" w:rsidRPr="00604386">
        <w:rPr>
          <w:rFonts w:cs="Arial"/>
          <w:sz w:val="22"/>
          <w:szCs w:val="22"/>
        </w:rPr>
        <w:t>ISKP14</w:t>
      </w:r>
      <w:r w:rsidRPr="00604386">
        <w:rPr>
          <w:rFonts w:cs="Arial"/>
          <w:sz w:val="22"/>
          <w:szCs w:val="22"/>
        </w:rPr>
        <w:t>+nebo písemně</w:t>
      </w:r>
      <w:r w:rsidR="00873832">
        <w:rPr>
          <w:rFonts w:cs="Arial"/>
          <w:sz w:val="22"/>
          <w:szCs w:val="22"/>
        </w:rPr>
        <w:t xml:space="preserve"> nejpozději do 5 pracovních dnů od obdržení podepsaného dokumentu. </w:t>
      </w:r>
    </w:p>
    <w:p w14:paraId="77F65CC5" w14:textId="77777777" w:rsidR="00BD14C5" w:rsidRPr="00AF4A70" w:rsidRDefault="00BD14C5" w:rsidP="00DB5153">
      <w:pPr>
        <w:pStyle w:val="Nadpis3"/>
      </w:pPr>
      <w:bookmarkStart w:id="1935" w:name="_Toc439869146"/>
      <w:bookmarkStart w:id="1936" w:name="_Toc439869510"/>
      <w:bookmarkStart w:id="1937" w:name="_Toc439924610"/>
      <w:bookmarkStart w:id="1938" w:name="_Toc439924923"/>
      <w:bookmarkStart w:id="1939" w:name="_Toc439925230"/>
      <w:bookmarkStart w:id="1940" w:name="_Toc423676004"/>
      <w:bookmarkStart w:id="1941" w:name="_Toc423707068"/>
      <w:bookmarkStart w:id="1942" w:name="_Toc424128568"/>
      <w:bookmarkStart w:id="1943" w:name="_Toc424230561"/>
      <w:bookmarkStart w:id="1944" w:name="_Ref424299804"/>
      <w:bookmarkStart w:id="1945" w:name="_Ref424299811"/>
      <w:bookmarkStart w:id="1946" w:name="_Ref424300890"/>
      <w:bookmarkStart w:id="1947" w:name="_Ref424300892"/>
      <w:bookmarkStart w:id="1948" w:name="_Ref426621146"/>
      <w:bookmarkStart w:id="1949" w:name="_Ref430017721"/>
      <w:bookmarkStart w:id="1950" w:name="_Toc439685387"/>
      <w:bookmarkStart w:id="1951" w:name="_Ref440975019"/>
      <w:bookmarkStart w:id="1952" w:name="_Ref458694381"/>
      <w:bookmarkStart w:id="1953" w:name="_Toc483314248"/>
      <w:bookmarkEnd w:id="1935"/>
      <w:bookmarkEnd w:id="1936"/>
      <w:bookmarkEnd w:id="1937"/>
      <w:bookmarkEnd w:id="1938"/>
      <w:bookmarkEnd w:id="1939"/>
      <w:r w:rsidRPr="00AF4A70">
        <w:t>Rámcová smlouva o financování projektu</w:t>
      </w:r>
      <w:bookmarkEnd w:id="1940"/>
      <w:bookmarkEnd w:id="1941"/>
      <w:bookmarkEnd w:id="1942"/>
      <w:bookmarkEnd w:id="1943"/>
      <w:bookmarkEnd w:id="1944"/>
      <w:bookmarkEnd w:id="1945"/>
      <w:bookmarkEnd w:id="1946"/>
      <w:bookmarkEnd w:id="1947"/>
      <w:bookmarkEnd w:id="1948"/>
      <w:bookmarkEnd w:id="1949"/>
      <w:bookmarkEnd w:id="1950"/>
      <w:bookmarkEnd w:id="1951"/>
      <w:r w:rsidR="00890E8F" w:rsidRPr="00E95A4D">
        <w:rPr>
          <w:sz w:val="22"/>
          <w:szCs w:val="22"/>
        </w:rPr>
        <w:t>spolufinancovaného z fondů EU</w:t>
      </w:r>
      <w:bookmarkEnd w:id="1952"/>
      <w:bookmarkEnd w:id="1953"/>
    </w:p>
    <w:p w14:paraId="4151EA6D" w14:textId="77777777" w:rsidR="00E95A4D" w:rsidRPr="00604386" w:rsidRDefault="00BD14C5" w:rsidP="00162C8D">
      <w:pPr>
        <w:spacing w:before="100" w:beforeAutospacing="1" w:after="100" w:afterAutospacing="1"/>
        <w:rPr>
          <w:rFonts w:ascii="Arial" w:hAnsi="Arial" w:cs="Arial"/>
          <w:sz w:val="22"/>
          <w:szCs w:val="22"/>
        </w:rPr>
      </w:pPr>
      <w:r w:rsidRPr="00604386">
        <w:rPr>
          <w:rFonts w:ascii="Arial" w:hAnsi="Arial" w:cs="Arial"/>
          <w:sz w:val="22"/>
          <w:szCs w:val="22"/>
        </w:rPr>
        <w:t xml:space="preserve">V případě projektů financovaných prostřednictvím SFDI je na základě schválení projektu ŘO OPD </w:t>
      </w:r>
      <w:r w:rsidR="00646F24">
        <w:rPr>
          <w:rFonts w:ascii="Arial" w:hAnsi="Arial" w:cs="Arial"/>
          <w:sz w:val="22"/>
          <w:szCs w:val="22"/>
        </w:rPr>
        <w:t>, tj,</w:t>
      </w:r>
      <w:r w:rsidRPr="00604386">
        <w:rPr>
          <w:rFonts w:ascii="Arial" w:hAnsi="Arial" w:cs="Arial"/>
          <w:sz w:val="22"/>
          <w:szCs w:val="22"/>
        </w:rPr>
        <w:t>vydaného Schvalovacího protokolu uzavírána Rámcová smlouva</w:t>
      </w:r>
      <w:r w:rsidR="00E95A4D">
        <w:rPr>
          <w:rFonts w:ascii="Arial" w:hAnsi="Arial" w:cs="Arial"/>
          <w:sz w:val="22"/>
          <w:szCs w:val="22"/>
        </w:rPr>
        <w:t xml:space="preserve">. Rámcová smlouva se uzavírá </w:t>
      </w:r>
      <w:r w:rsidR="00890E8F">
        <w:rPr>
          <w:rFonts w:ascii="Arial" w:hAnsi="Arial" w:cs="Arial"/>
          <w:sz w:val="22"/>
          <w:szCs w:val="22"/>
        </w:rPr>
        <w:t xml:space="preserve">memzi příjemce a SFDI </w:t>
      </w:r>
      <w:r w:rsidR="00E95A4D">
        <w:rPr>
          <w:rFonts w:ascii="Arial" w:hAnsi="Arial" w:cs="Arial"/>
          <w:sz w:val="22"/>
          <w:szCs w:val="22"/>
        </w:rPr>
        <w:t xml:space="preserve">po splnění všech podmínek stanovených </w:t>
      </w:r>
      <w:r w:rsidR="00646F24">
        <w:rPr>
          <w:rFonts w:ascii="Arial" w:hAnsi="Arial" w:cs="Arial"/>
          <w:sz w:val="22"/>
          <w:szCs w:val="22"/>
        </w:rPr>
        <w:t xml:space="preserve">výzvou, </w:t>
      </w:r>
      <w:r w:rsidR="00E95A4D">
        <w:rPr>
          <w:rFonts w:ascii="Arial" w:hAnsi="Arial" w:cs="Arial"/>
          <w:sz w:val="22"/>
          <w:szCs w:val="22"/>
        </w:rPr>
        <w:t xml:space="preserve">schvalovacím protokolem a </w:t>
      </w:r>
      <w:r w:rsidR="00646F24">
        <w:rPr>
          <w:rFonts w:ascii="Arial" w:hAnsi="Arial" w:cs="Arial"/>
          <w:sz w:val="22"/>
          <w:szCs w:val="22"/>
        </w:rPr>
        <w:t xml:space="preserve">případně dalších </w:t>
      </w:r>
      <w:r w:rsidR="00E95A4D">
        <w:rPr>
          <w:rFonts w:ascii="Arial" w:hAnsi="Arial" w:cs="Arial"/>
          <w:sz w:val="22"/>
          <w:szCs w:val="22"/>
        </w:rPr>
        <w:t>podmínek definovaných v Pravidlech pro financování programů, staveb a akcí z rozpočtu SFDI</w:t>
      </w:r>
      <w:r w:rsidR="00646F24">
        <w:rPr>
          <w:rFonts w:ascii="Arial" w:hAnsi="Arial" w:cs="Arial"/>
          <w:sz w:val="22"/>
          <w:szCs w:val="22"/>
        </w:rPr>
        <w:t>, a to</w:t>
      </w:r>
      <w:r w:rsidR="00E95A4D">
        <w:rPr>
          <w:rFonts w:ascii="Arial" w:hAnsi="Arial" w:cs="Arial"/>
          <w:sz w:val="22"/>
          <w:szCs w:val="22"/>
        </w:rPr>
        <w:t>bez zbytečného odkladu.</w:t>
      </w:r>
    </w:p>
    <w:p w14:paraId="7E9B30FC" w14:textId="77777777" w:rsidR="00B92FFB" w:rsidRPr="00604386" w:rsidRDefault="00BD14C5" w:rsidP="00B92FFB">
      <w:pPr>
        <w:spacing w:before="100" w:beforeAutospacing="1" w:after="100" w:afterAutospacing="1"/>
        <w:rPr>
          <w:rFonts w:ascii="Arial" w:hAnsi="Arial" w:cs="Arial"/>
          <w:sz w:val="22"/>
          <w:szCs w:val="22"/>
        </w:rPr>
      </w:pPr>
      <w:r w:rsidRPr="00604386">
        <w:rPr>
          <w:rFonts w:ascii="Arial" w:hAnsi="Arial" w:cs="Arial"/>
          <w:sz w:val="22"/>
          <w:szCs w:val="22"/>
        </w:rPr>
        <w:t xml:space="preserve">V případě velkých projektů je na základě </w:t>
      </w:r>
      <w:r w:rsidR="0005126F" w:rsidRPr="00604386">
        <w:rPr>
          <w:rFonts w:ascii="Arial" w:hAnsi="Arial" w:cs="Arial"/>
          <w:sz w:val="22"/>
          <w:szCs w:val="22"/>
        </w:rPr>
        <w:t>Předběžného s</w:t>
      </w:r>
      <w:r w:rsidRPr="00604386">
        <w:rPr>
          <w:rFonts w:ascii="Arial" w:hAnsi="Arial" w:cs="Arial"/>
          <w:sz w:val="22"/>
          <w:szCs w:val="22"/>
        </w:rPr>
        <w:t>chvalovacího protokolu uzavírána Rámcová smlouva o</w:t>
      </w:r>
      <w:r w:rsidR="00250D17" w:rsidRPr="00604386">
        <w:rPr>
          <w:rFonts w:ascii="Arial" w:hAnsi="Arial" w:cs="Arial"/>
          <w:sz w:val="22"/>
          <w:szCs w:val="22"/>
        </w:rPr>
        <w:t> </w:t>
      </w:r>
      <w:r w:rsidRPr="00604386">
        <w:rPr>
          <w:rFonts w:ascii="Arial" w:hAnsi="Arial" w:cs="Arial"/>
          <w:sz w:val="22"/>
          <w:szCs w:val="22"/>
        </w:rPr>
        <w:t>financování projektu mezi ZS</w:t>
      </w:r>
      <w:r w:rsidR="000311B3" w:rsidRPr="00604386">
        <w:rPr>
          <w:rFonts w:ascii="Arial" w:hAnsi="Arial" w:cs="Arial"/>
          <w:sz w:val="22"/>
          <w:szCs w:val="22"/>
        </w:rPr>
        <w:t xml:space="preserve"> OPD (</w:t>
      </w:r>
      <w:r w:rsidRPr="00604386">
        <w:rPr>
          <w:rFonts w:ascii="Arial" w:hAnsi="Arial" w:cs="Arial"/>
          <w:sz w:val="22"/>
          <w:szCs w:val="22"/>
        </w:rPr>
        <w:t>SFDI</w:t>
      </w:r>
      <w:r w:rsidR="000311B3" w:rsidRPr="00604386">
        <w:rPr>
          <w:rFonts w:ascii="Arial" w:hAnsi="Arial" w:cs="Arial"/>
          <w:sz w:val="22"/>
          <w:szCs w:val="22"/>
        </w:rPr>
        <w:t>)</w:t>
      </w:r>
      <w:r w:rsidRPr="00604386">
        <w:rPr>
          <w:rFonts w:ascii="Arial" w:hAnsi="Arial" w:cs="Arial"/>
          <w:sz w:val="22"/>
          <w:szCs w:val="22"/>
        </w:rPr>
        <w:t xml:space="preserve"> a příjemcempro projekt předložený k potvrzení podpory Evropskou komisí. V případě, že velký projekt bude schválen EK bude uzavřen dodatek k Rámcové smlouvě potvrzující schválení velkého projektu Evropskou komisí.</w:t>
      </w:r>
    </w:p>
    <w:p w14:paraId="22B32823" w14:textId="77777777" w:rsidR="00E95A4D" w:rsidRPr="00604386" w:rsidRDefault="00E95A4D" w:rsidP="00E95A4D">
      <w:pPr>
        <w:spacing w:before="100" w:beforeAutospacing="1" w:after="100" w:afterAutospacing="1"/>
        <w:rPr>
          <w:rFonts w:ascii="Arial" w:hAnsi="Arial" w:cs="Arial"/>
          <w:sz w:val="22"/>
          <w:szCs w:val="22"/>
        </w:rPr>
      </w:pPr>
      <w:r w:rsidRPr="00604386">
        <w:rPr>
          <w:rFonts w:ascii="Arial" w:hAnsi="Arial" w:cs="Arial"/>
          <w:sz w:val="22"/>
          <w:szCs w:val="22"/>
        </w:rPr>
        <w:t>Rámcová smlouva je zaslána k podpisu příjemci a následně je podepsána ředitelem ZS OPD.</w:t>
      </w:r>
      <w:r w:rsidR="00FF1862">
        <w:rPr>
          <w:rFonts w:ascii="Arial" w:hAnsi="Arial" w:cs="Arial"/>
          <w:sz w:val="22"/>
          <w:szCs w:val="22"/>
        </w:rPr>
        <w:t xml:space="preserve"> ZS vloží podepsanou RS do MS2014+</w:t>
      </w:r>
      <w:r w:rsidR="00646F24">
        <w:rPr>
          <w:rFonts w:ascii="Arial" w:hAnsi="Arial" w:cs="Arial"/>
          <w:sz w:val="22"/>
          <w:szCs w:val="22"/>
        </w:rPr>
        <w:t xml:space="preserve"> nejpozději do 5 pracovních dnů od jejího podpisu.</w:t>
      </w:r>
      <w:r w:rsidR="00FF1862">
        <w:rPr>
          <w:rFonts w:ascii="Arial" w:hAnsi="Arial" w:cs="Arial"/>
          <w:sz w:val="22"/>
          <w:szCs w:val="22"/>
        </w:rPr>
        <w:t xml:space="preserve">  Přijemce je informován o podpisu Rámcové smlouvy prostřednictvím IS KP14+. Následně je </w:t>
      </w:r>
      <w:r w:rsidR="00646F24">
        <w:rPr>
          <w:rFonts w:ascii="Arial" w:hAnsi="Arial" w:cs="Arial"/>
          <w:sz w:val="22"/>
          <w:szCs w:val="22"/>
        </w:rPr>
        <w:t xml:space="preserve">Rámcová smlouva </w:t>
      </w:r>
      <w:r w:rsidR="00FF1862">
        <w:rPr>
          <w:rFonts w:ascii="Arial" w:hAnsi="Arial" w:cs="Arial"/>
          <w:sz w:val="22"/>
          <w:szCs w:val="22"/>
        </w:rPr>
        <w:t>odeslána příjemci</w:t>
      </w:r>
      <w:r w:rsidR="00646F24">
        <w:rPr>
          <w:rFonts w:ascii="Arial" w:hAnsi="Arial" w:cs="Arial"/>
          <w:sz w:val="22"/>
          <w:szCs w:val="22"/>
        </w:rPr>
        <w:t xml:space="preserve"> v písemné formě.</w:t>
      </w:r>
    </w:p>
    <w:p w14:paraId="4E179278" w14:textId="2CBA2363" w:rsidR="00BD14C5" w:rsidRPr="002A43FC" w:rsidRDefault="00BD14C5" w:rsidP="00DB5153">
      <w:pPr>
        <w:pStyle w:val="Nadpis3"/>
      </w:pPr>
      <w:bookmarkStart w:id="1954" w:name="_Toc423676005"/>
      <w:bookmarkStart w:id="1955" w:name="_Toc423707069"/>
      <w:bookmarkStart w:id="1956" w:name="_Toc424128569"/>
      <w:bookmarkStart w:id="1957" w:name="_Toc424230562"/>
      <w:bookmarkStart w:id="1958" w:name="_Ref424299865"/>
      <w:bookmarkStart w:id="1959" w:name="_Ref424299871"/>
      <w:bookmarkStart w:id="1960" w:name="_Ref424300906"/>
      <w:bookmarkStart w:id="1961" w:name="_Toc439685388"/>
      <w:bookmarkStart w:id="1962" w:name="_Ref440974955"/>
      <w:bookmarkStart w:id="1963" w:name="_Ref458694392"/>
      <w:bookmarkStart w:id="1964" w:name="_Toc483314249"/>
      <w:r w:rsidRPr="002A43FC">
        <w:t>Právní akt</w:t>
      </w:r>
      <w:r w:rsidR="003832B8" w:rsidRPr="002A43FC">
        <w:t>y</w:t>
      </w:r>
      <w:bookmarkEnd w:id="1954"/>
      <w:bookmarkEnd w:id="1955"/>
      <w:bookmarkEnd w:id="1956"/>
      <w:bookmarkEnd w:id="1957"/>
      <w:bookmarkEnd w:id="1958"/>
      <w:bookmarkEnd w:id="1959"/>
      <w:bookmarkEnd w:id="1960"/>
      <w:bookmarkEnd w:id="1961"/>
      <w:r w:rsidR="003E5F48" w:rsidRPr="002A43FC">
        <w:t xml:space="preserve"> </w:t>
      </w:r>
      <w:r w:rsidR="003832B8" w:rsidRPr="002A43FC">
        <w:t>schv</w:t>
      </w:r>
      <w:r w:rsidR="00863C8E" w:rsidRPr="002A43FC">
        <w:t>a</w:t>
      </w:r>
      <w:r w:rsidR="003832B8" w:rsidRPr="002A43FC">
        <w:t>l</w:t>
      </w:r>
      <w:r w:rsidR="00977708" w:rsidRPr="002A43FC">
        <w:t>ující</w:t>
      </w:r>
      <w:r w:rsidR="003832B8" w:rsidRPr="002A43FC">
        <w:t xml:space="preserve"> projekty </w:t>
      </w:r>
      <w:bookmarkEnd w:id="1962"/>
      <w:r w:rsidR="00B72C91" w:rsidRPr="002A43FC">
        <w:t>ŘO OPD</w:t>
      </w:r>
      <w:bookmarkEnd w:id="1963"/>
      <w:bookmarkEnd w:id="1964"/>
    </w:p>
    <w:p w14:paraId="795AD191" w14:textId="77777777" w:rsidR="00BD14C5" w:rsidRPr="008D4790" w:rsidRDefault="002A6F19" w:rsidP="00277D1B">
      <w:pPr>
        <w:pStyle w:val="OdrkyvMPP"/>
      </w:pPr>
      <w:r w:rsidRPr="00B152B1">
        <w:t>P</w:t>
      </w:r>
      <w:r w:rsidRPr="00C80A47">
        <w:t>rávní akt o poskytnutí</w:t>
      </w:r>
      <w:r w:rsidRPr="008D4790">
        <w:rPr>
          <w:color w:val="000000"/>
        </w:rPr>
        <w:t>/převodu podpory</w:t>
      </w:r>
      <w:r w:rsidRPr="008D4790">
        <w:rPr>
          <w:b/>
        </w:rPr>
        <w:t xml:space="preserve"> bude v </w:t>
      </w:r>
      <w:r w:rsidR="00BD14C5" w:rsidRPr="008D4790">
        <w:rPr>
          <w:b/>
        </w:rPr>
        <w:t>případě projektů</w:t>
      </w:r>
      <w:r w:rsidRPr="008D4790">
        <w:rPr>
          <w:b/>
        </w:rPr>
        <w:t>, kde příjemcem je ŘO OPD</w:t>
      </w:r>
      <w:r w:rsidRPr="008D4790">
        <w:rPr>
          <w:rStyle w:val="Znakapoznpodarou"/>
          <w:b/>
        </w:rPr>
        <w:footnoteReference w:id="29"/>
      </w:r>
      <w:r w:rsidR="00BD14C5" w:rsidRPr="008D4790">
        <w:t xml:space="preserve">představovat příslušný </w:t>
      </w:r>
      <w:r w:rsidRPr="008D4790">
        <w:rPr>
          <w:b/>
        </w:rPr>
        <w:t>S</w:t>
      </w:r>
      <w:r w:rsidR="00BD14C5" w:rsidRPr="008D4790">
        <w:rPr>
          <w:b/>
        </w:rPr>
        <w:t>chvalovací protokol</w:t>
      </w:r>
      <w:r w:rsidR="00BD14C5" w:rsidRPr="008D4790">
        <w:t xml:space="preserve">. </w:t>
      </w:r>
      <w:r w:rsidR="00B72C91" w:rsidRPr="008D4790">
        <w:t xml:space="preserve">Postupy pro přípravu a vydání Schvalovacího protokolu jsou uvedeny v Operačním manuálu ŘO OPD. </w:t>
      </w:r>
    </w:p>
    <w:p w14:paraId="2C26AEEC" w14:textId="379928A8" w:rsidR="00C6039C" w:rsidRDefault="00C6039C" w:rsidP="0021448B">
      <w:pPr>
        <w:pStyle w:val="OdrkyvMPP"/>
      </w:pPr>
    </w:p>
    <w:p w14:paraId="4173AD9A" w14:textId="77777777" w:rsidR="00195A95" w:rsidRPr="00B152B1" w:rsidRDefault="00195A95" w:rsidP="00277D1B">
      <w:pPr>
        <w:pStyle w:val="OdrkyvMPP"/>
      </w:pPr>
    </w:p>
    <w:p w14:paraId="0DD7B58E" w14:textId="0355325A" w:rsidR="008A544F" w:rsidRPr="001D4D72" w:rsidRDefault="00017C67" w:rsidP="002A43FC">
      <w:pPr>
        <w:pStyle w:val="Nadpis1"/>
        <w:rPr>
          <w:smallCaps/>
          <w:szCs w:val="32"/>
        </w:rPr>
      </w:pPr>
      <w:bookmarkStart w:id="1965" w:name="_Toc456780694"/>
      <w:bookmarkStart w:id="1966" w:name="_Toc457375470"/>
      <w:bookmarkStart w:id="1967" w:name="_Toc458530722"/>
      <w:bookmarkStart w:id="1968" w:name="_Toc439869149"/>
      <w:bookmarkStart w:id="1969" w:name="_Toc439869513"/>
      <w:bookmarkStart w:id="1970" w:name="_Toc439924613"/>
      <w:bookmarkStart w:id="1971" w:name="_Toc439924926"/>
      <w:bookmarkStart w:id="1972" w:name="_Toc439925233"/>
      <w:bookmarkStart w:id="1973" w:name="_Toc459986709"/>
      <w:bookmarkStart w:id="1974" w:name="_Toc460843283"/>
      <w:bookmarkStart w:id="1975" w:name="_Toc483314250"/>
      <w:bookmarkEnd w:id="1965"/>
      <w:bookmarkEnd w:id="1966"/>
      <w:bookmarkEnd w:id="1967"/>
      <w:bookmarkEnd w:id="1968"/>
      <w:bookmarkEnd w:id="1969"/>
      <w:bookmarkEnd w:id="1970"/>
      <w:bookmarkEnd w:id="1971"/>
      <w:bookmarkEnd w:id="1972"/>
      <w:r>
        <mc:AlternateContent>
          <mc:Choice Requires="wpg">
            <w:drawing>
              <wp:anchor distT="0" distB="0" distL="228600" distR="228600" simplePos="0" relativeHeight="251727872" behindDoc="1" locked="0" layoutInCell="1" allowOverlap="1" wp14:anchorId="6563AC21" wp14:editId="72B776CB">
                <wp:simplePos x="0" y="0"/>
                <wp:positionH relativeFrom="margin">
                  <wp:posOffset>1860550</wp:posOffset>
                </wp:positionH>
                <wp:positionV relativeFrom="margin">
                  <wp:posOffset>755015</wp:posOffset>
                </wp:positionV>
                <wp:extent cx="3700145" cy="6724650"/>
                <wp:effectExtent l="0" t="0" r="0" b="0"/>
                <wp:wrapSquare wrapText="bothSides"/>
                <wp:docPr id="201" name="Skupina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0145" cy="6724650"/>
                          <a:chOff x="-14233" y="-141713"/>
                          <a:chExt cx="1843033" cy="8380695"/>
                        </a:xfrm>
                      </wpg:grpSpPr>
                      <wps:wsp>
                        <wps:cNvPr id="202" name="Obdélník 202"/>
                        <wps:cNvSpPr/>
                        <wps:spPr>
                          <a:xfrm>
                            <a:off x="-14233" y="-141713"/>
                            <a:ext cx="18288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bdélník 203"/>
                        <wps:cNvSpPr/>
                        <wps:spPr>
                          <a:xfrm>
                            <a:off x="0" y="784803"/>
                            <a:ext cx="1828800" cy="745417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1567C" w14:textId="29407D4C" w:rsidR="002D14FD" w:rsidRPr="00C665A7" w:rsidRDefault="002D14FD" w:rsidP="00C665A7">
                              <w:pPr>
                                <w:spacing w:before="100" w:beforeAutospacing="1" w:after="100" w:afterAutospacing="1"/>
                                <w:rPr>
                                  <w:b/>
                                  <w:sz w:val="24"/>
                                  <w:szCs w:val="24"/>
                                </w:rPr>
                              </w:pPr>
                              <w:r>
                                <w:fldChar w:fldCharType="begin"/>
                              </w:r>
                              <w:r>
                                <w:instrText xml:space="preserve"> REF _Ref434864753 \r \h  \* MERGEFORMAT </w:instrText>
                              </w:r>
                              <w:r>
                                <w:fldChar w:fldCharType="separate"/>
                              </w:r>
                              <w:r w:rsidRPr="00625DD0">
                                <w:rPr>
                                  <w:b/>
                                  <w:sz w:val="24"/>
                                  <w:szCs w:val="24"/>
                                </w:rPr>
                                <w:t>10.1</w:t>
                              </w:r>
                              <w:r>
                                <w:fldChar w:fldCharType="end"/>
                              </w:r>
                              <w:r>
                                <w:t xml:space="preserve"> </w:t>
                              </w:r>
                              <w:r>
                                <w:fldChar w:fldCharType="begin"/>
                              </w:r>
                              <w:r>
                                <w:instrText xml:space="preserve"> REF _Ref434864763 \h  \* MERGEFORMAT </w:instrText>
                              </w:r>
                              <w:r>
                                <w:fldChar w:fldCharType="separate"/>
                              </w:r>
                              <w:r w:rsidRPr="00625DD0">
                                <w:rPr>
                                  <w:b/>
                                  <w:sz w:val="24"/>
                                  <w:szCs w:val="24"/>
                                </w:rPr>
                                <w:t>Změny projektu</w:t>
                              </w:r>
                              <w:r>
                                <w:fldChar w:fldCharType="end"/>
                              </w:r>
                            </w:p>
                            <w:p w14:paraId="3FAF8F70" w14:textId="2A139DFC" w:rsidR="002D14FD" w:rsidRPr="00C665A7" w:rsidRDefault="002D14FD" w:rsidP="00C665A7">
                              <w:pPr>
                                <w:spacing w:before="100" w:beforeAutospacing="1" w:after="100" w:afterAutospacing="1"/>
                                <w:rPr>
                                  <w:b/>
                                  <w:sz w:val="24"/>
                                  <w:szCs w:val="24"/>
                                </w:rPr>
                              </w:pPr>
                              <w:r>
                                <w:fldChar w:fldCharType="begin"/>
                              </w:r>
                              <w:r>
                                <w:instrText xml:space="preserve"> REF _Ref434864775 \r \h  \* MERGEFORMAT </w:instrText>
                              </w:r>
                              <w:r>
                                <w:fldChar w:fldCharType="separate"/>
                              </w:r>
                              <w:r w:rsidRPr="00625DD0">
                                <w:rPr>
                                  <w:b/>
                                  <w:sz w:val="24"/>
                                  <w:szCs w:val="24"/>
                                </w:rPr>
                                <w:t>10.2</w:t>
                              </w:r>
                              <w:r>
                                <w:fldChar w:fldCharType="end"/>
                              </w:r>
                              <w:r>
                                <w:t xml:space="preserve"> </w:t>
                              </w:r>
                              <w:r>
                                <w:fldChar w:fldCharType="begin"/>
                              </w:r>
                              <w:r>
                                <w:instrText xml:space="preserve"> REF _Ref434864782 \h  \* MERGEFORMAT </w:instrText>
                              </w:r>
                              <w:r>
                                <w:fldChar w:fldCharType="separate"/>
                              </w:r>
                              <w:r w:rsidRPr="00625DD0">
                                <w:rPr>
                                  <w:b/>
                                  <w:sz w:val="24"/>
                                  <w:szCs w:val="24"/>
                                </w:rPr>
                                <w:t>Typy změnového řízení</w:t>
                              </w:r>
                              <w:r>
                                <w:fldChar w:fldCharType="end"/>
                              </w:r>
                            </w:p>
                            <w:p w14:paraId="4D1EA4F6" w14:textId="77777777" w:rsidR="002D14FD" w:rsidRPr="00C665A7" w:rsidRDefault="002D14F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_Ref434864816 \h  \* MERGEFORMAT </w:instrText>
                              </w:r>
                              <w:r>
                                <w:fldChar w:fldCharType="separate"/>
                              </w:r>
                              <w:r w:rsidRPr="00625DD0">
                                <w:rPr>
                                  <w:sz w:val="24"/>
                                  <w:szCs w:val="24"/>
                                </w:rPr>
                                <w:t>Podle iniciátora změny</w:t>
                              </w:r>
                              <w:r>
                                <w:fldChar w:fldCharType="end"/>
                              </w:r>
                            </w:p>
                            <w:p w14:paraId="2BAB5E8A" w14:textId="77777777" w:rsidR="002D14FD" w:rsidRPr="00C665A7" w:rsidRDefault="002D14F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_Ref434864822 \h  \* MERGEFORMAT </w:instrText>
                              </w:r>
                              <w:r>
                                <w:fldChar w:fldCharType="separate"/>
                              </w:r>
                              <w:r w:rsidRPr="00625DD0">
                                <w:rPr>
                                  <w:sz w:val="24"/>
                                  <w:szCs w:val="24"/>
                                </w:rPr>
                                <w:t>Zda ŘO OPD/ZS OPD připravuje návrh změny</w:t>
                              </w:r>
                              <w:r>
                                <w:fldChar w:fldCharType="end"/>
                              </w:r>
                            </w:p>
                            <w:p w14:paraId="6856A08F" w14:textId="77777777" w:rsidR="002D14FD" w:rsidRDefault="002D14FD" w:rsidP="00E25E19">
                              <w:pPr>
                                <w:pStyle w:val="Odstavecseseznamem"/>
                                <w:numPr>
                                  <w:ilvl w:val="0"/>
                                  <w:numId w:val="387"/>
                                </w:numPr>
                                <w:spacing w:before="100" w:beforeAutospacing="1" w:after="100" w:afterAutospacing="1"/>
                                <w:rPr>
                                  <w:sz w:val="24"/>
                                  <w:szCs w:val="24"/>
                                </w:rPr>
                              </w:pPr>
                              <w:r>
                                <w:fldChar w:fldCharType="begin"/>
                              </w:r>
                              <w:r>
                                <w:instrText xml:space="preserve"> REF _Ref452730925 \h  \* MERGEFORMAT </w:instrText>
                              </w:r>
                              <w:r>
                                <w:fldChar w:fldCharType="separate"/>
                              </w:r>
                              <w:r w:rsidRPr="00625DD0">
                                <w:rPr>
                                  <w:sz w:val="24"/>
                                  <w:szCs w:val="24"/>
                                </w:rPr>
                                <w:t>Podle časového okamžiku zahájení změnového řízení</w:t>
                              </w:r>
                              <w:r>
                                <w:fldChar w:fldCharType="end"/>
                              </w:r>
                            </w:p>
                            <w:p w14:paraId="5E5A7247" w14:textId="77777777" w:rsidR="002D14FD" w:rsidRPr="00E25E19" w:rsidRDefault="002D14FD" w:rsidP="00E25E19">
                              <w:pPr>
                                <w:pStyle w:val="Odstavecseseznamem"/>
                                <w:numPr>
                                  <w:ilvl w:val="1"/>
                                  <w:numId w:val="387"/>
                                </w:numPr>
                                <w:spacing w:before="100" w:beforeAutospacing="1" w:after="100" w:afterAutospacing="1"/>
                                <w:rPr>
                                  <w:sz w:val="24"/>
                                  <w:szCs w:val="24"/>
                                </w:rPr>
                              </w:pPr>
                              <w:r>
                                <w:fldChar w:fldCharType="begin"/>
                              </w:r>
                              <w:r>
                                <w:instrText xml:space="preserve"> REF _Ref434864862 \h  \* MERGEFORMAT </w:instrText>
                              </w:r>
                              <w:r>
                                <w:fldChar w:fldCharType="separate"/>
                              </w:r>
                              <w:r w:rsidRPr="00625DD0">
                                <w:rPr>
                                  <w:sz w:val="24"/>
                                  <w:szCs w:val="24"/>
                                </w:rPr>
                                <w:t>Změnové řízení před vydáním prvního právního aktu o poskytnutí / převodu</w:t>
                              </w:r>
                              <w:r>
                                <w:t xml:space="preserve"> podpory</w:t>
                              </w:r>
                              <w:r>
                                <w:fldChar w:fldCharType="end"/>
                              </w:r>
                            </w:p>
                            <w:p w14:paraId="4EDEEFF3" w14:textId="77777777" w:rsidR="002D14FD" w:rsidRPr="00C665A7" w:rsidRDefault="002D14FD" w:rsidP="00C665A7">
                              <w:pPr>
                                <w:pStyle w:val="Odstavecseseznamem"/>
                                <w:numPr>
                                  <w:ilvl w:val="1"/>
                                  <w:numId w:val="387"/>
                                </w:numPr>
                                <w:spacing w:before="100" w:beforeAutospacing="1" w:after="100" w:afterAutospacing="1"/>
                                <w:rPr>
                                  <w:sz w:val="24"/>
                                  <w:szCs w:val="24"/>
                                </w:rPr>
                              </w:pPr>
                              <w:r>
                                <w:fldChar w:fldCharType="begin"/>
                              </w:r>
                              <w:r>
                                <w:instrText xml:space="preserve"> REF _Ref434864868 \h  \* MERGEFORMAT </w:instrText>
                              </w:r>
                              <w:r>
                                <w:fldChar w:fldCharType="separate"/>
                              </w:r>
                              <w:r w:rsidRPr="00625DD0">
                                <w:rPr>
                                  <w:sz w:val="24"/>
                                  <w:szCs w:val="24"/>
                                </w:rPr>
                                <w:t>Změnové řízení po schválení prvního právního aktu o poskytnutí / převodu</w:t>
                              </w:r>
                              <w:r>
                                <w:t xml:space="preserve"> podpory</w:t>
                              </w:r>
                              <w:r>
                                <w:fldChar w:fldCharType="end"/>
                              </w:r>
                            </w:p>
                            <w:p w14:paraId="59A8152B" w14:textId="77777777" w:rsidR="002D14FD" w:rsidRPr="00C665A7" w:rsidRDefault="002D14F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_Ref434864877 \h  \* MERGEFORMAT </w:instrText>
                              </w:r>
                              <w:r>
                                <w:fldChar w:fldCharType="separate"/>
                              </w:r>
                              <w:r w:rsidRPr="00625DD0">
                                <w:rPr>
                                  <w:sz w:val="24"/>
                                  <w:szCs w:val="24"/>
                                </w:rPr>
                                <w:t>Podle závažnosti změny</w:t>
                              </w:r>
                              <w:r>
                                <w:fldChar w:fldCharType="end"/>
                              </w:r>
                            </w:p>
                            <w:p w14:paraId="2040EEEF" w14:textId="77777777" w:rsidR="002D14FD" w:rsidRPr="00C665A7" w:rsidRDefault="002D14FD" w:rsidP="00C665A7">
                              <w:pPr>
                                <w:pStyle w:val="Odstavecseseznamem"/>
                                <w:numPr>
                                  <w:ilvl w:val="0"/>
                                  <w:numId w:val="388"/>
                                </w:numPr>
                                <w:spacing w:before="100" w:beforeAutospacing="1" w:after="100" w:afterAutospacing="1"/>
                                <w:rPr>
                                  <w:sz w:val="24"/>
                                  <w:szCs w:val="24"/>
                                </w:rPr>
                              </w:pPr>
                              <w:r>
                                <w:fldChar w:fldCharType="begin"/>
                              </w:r>
                              <w:r>
                                <w:instrText xml:space="preserve"> REF _Ref434864896 \h  \* MERGEFORMAT </w:instrText>
                              </w:r>
                              <w:r>
                                <w:fldChar w:fldCharType="separate"/>
                              </w:r>
                              <w:r w:rsidRPr="00625DD0">
                                <w:rPr>
                                  <w:sz w:val="24"/>
                                  <w:szCs w:val="24"/>
                                </w:rPr>
                                <w:t>Nepodstatné změny projektu</w:t>
                              </w:r>
                              <w:r>
                                <w:fldChar w:fldCharType="end"/>
                              </w:r>
                            </w:p>
                            <w:p w14:paraId="761B1845" w14:textId="77777777" w:rsidR="002D14FD" w:rsidRPr="00C665A7" w:rsidRDefault="002D14FD" w:rsidP="00C665A7">
                              <w:pPr>
                                <w:pStyle w:val="Odstavecseseznamem"/>
                                <w:numPr>
                                  <w:ilvl w:val="0"/>
                                  <w:numId w:val="388"/>
                                </w:numPr>
                                <w:spacing w:before="100" w:beforeAutospacing="1" w:after="100" w:afterAutospacing="1"/>
                                <w:rPr>
                                  <w:sz w:val="24"/>
                                  <w:szCs w:val="24"/>
                                </w:rPr>
                              </w:pPr>
                              <w:r>
                                <w:fldChar w:fldCharType="begin"/>
                              </w:r>
                              <w:r>
                                <w:instrText xml:space="preserve"> REF _Ref434864904 \h  \* MERGEFORMAT </w:instrText>
                              </w:r>
                              <w:r>
                                <w:fldChar w:fldCharType="separate"/>
                              </w:r>
                              <w:r w:rsidRPr="00625DD0">
                                <w:rPr>
                                  <w:sz w:val="24"/>
                                  <w:szCs w:val="24"/>
                                </w:rPr>
                                <w:t>Podstatné změny projektu</w:t>
                              </w:r>
                              <w:r>
                                <w:fldChar w:fldCharType="end"/>
                              </w:r>
                            </w:p>
                            <w:p w14:paraId="087EF9EB" w14:textId="77777777" w:rsidR="002D14FD" w:rsidRPr="00C665A7" w:rsidRDefault="002D14F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_Ref434864918 \h  \* MERGEFORMAT </w:instrText>
                              </w:r>
                              <w:r>
                                <w:fldChar w:fldCharType="separate"/>
                              </w:r>
                              <w:r w:rsidRPr="00625DD0">
                                <w:rPr>
                                  <w:sz w:val="24"/>
                                  <w:szCs w:val="24"/>
                                </w:rPr>
                                <w:t>Podle způsobu podání žádosti o změnu</w:t>
                              </w:r>
                              <w:r>
                                <w:fldChar w:fldCharType="end"/>
                              </w:r>
                            </w:p>
                            <w:p w14:paraId="0A4660C0" w14:textId="4DA08A10" w:rsidR="002D14FD" w:rsidRPr="00C665A7" w:rsidRDefault="002D14FD" w:rsidP="00C665A7">
                              <w:pPr>
                                <w:spacing w:before="100" w:beforeAutospacing="1" w:after="100" w:afterAutospacing="1"/>
                                <w:rPr>
                                  <w:b/>
                                  <w:sz w:val="24"/>
                                  <w:szCs w:val="24"/>
                                </w:rPr>
                              </w:pPr>
                              <w:r>
                                <w:fldChar w:fldCharType="begin"/>
                              </w:r>
                              <w:r>
                                <w:instrText xml:space="preserve"> REF _Ref434864971 \r \h  \* MERGEFORMAT </w:instrText>
                              </w:r>
                              <w:r>
                                <w:fldChar w:fldCharType="separate"/>
                              </w:r>
                              <w:r w:rsidRPr="00625DD0">
                                <w:rPr>
                                  <w:b/>
                                  <w:sz w:val="24"/>
                                  <w:szCs w:val="24"/>
                                </w:rPr>
                                <w:t>10.3</w:t>
                              </w:r>
                              <w:r>
                                <w:fldChar w:fldCharType="end"/>
                              </w:r>
                              <w:r>
                                <w:t xml:space="preserve"> </w:t>
                              </w:r>
                              <w:r>
                                <w:fldChar w:fldCharType="begin"/>
                              </w:r>
                              <w:r>
                                <w:instrText xml:space="preserve"> REF _Ref434864980 \h  \* MERGEFORMAT </w:instrText>
                              </w:r>
                              <w:r>
                                <w:fldChar w:fldCharType="separate"/>
                              </w:r>
                              <w:r w:rsidRPr="00625DD0" w:rsidDel="00BB0CED">
                                <w:rPr>
                                  <w:b/>
                                  <w:sz w:val="24"/>
                                  <w:szCs w:val="24"/>
                                </w:rPr>
                                <w:t>Změny projektu po ukončení realizace</w:t>
                              </w:r>
                              <w:r>
                                <w:fldChar w:fldCharType="end"/>
                              </w:r>
                            </w:p>
                            <w:p w14:paraId="48FA57F4" w14:textId="22DD6686" w:rsidR="002D14FD" w:rsidRPr="00C665A7" w:rsidRDefault="002D14FD" w:rsidP="00C665A7">
                              <w:pPr>
                                <w:spacing w:before="100" w:beforeAutospacing="1" w:after="100" w:afterAutospacing="1"/>
                                <w:rPr>
                                  <w:b/>
                                  <w:sz w:val="24"/>
                                  <w:szCs w:val="24"/>
                                </w:rPr>
                              </w:pPr>
                              <w:r>
                                <w:fldChar w:fldCharType="begin"/>
                              </w:r>
                              <w:r>
                                <w:instrText xml:space="preserve"> REF _Ref434864988 \r \h  \* MERGEFORMAT </w:instrText>
                              </w:r>
                              <w:r>
                                <w:fldChar w:fldCharType="separate"/>
                              </w:r>
                              <w:r w:rsidRPr="00625DD0">
                                <w:rPr>
                                  <w:b/>
                                  <w:sz w:val="24"/>
                                  <w:szCs w:val="24"/>
                                </w:rPr>
                                <w:t>10.4</w:t>
                              </w:r>
                              <w:r>
                                <w:fldChar w:fldCharType="end"/>
                              </w:r>
                              <w:r>
                                <w:t xml:space="preserve"> </w:t>
                              </w:r>
                              <w:r>
                                <w:fldChar w:fldCharType="begin"/>
                              </w:r>
                              <w:r>
                                <w:instrText xml:space="preserve"> REF _Ref434864995 \h  \* MERGEFORMAT </w:instrText>
                              </w:r>
                              <w:r>
                                <w:fldChar w:fldCharType="separate"/>
                              </w:r>
                              <w:r w:rsidRPr="00625DD0">
                                <w:rPr>
                                  <w:b/>
                                  <w:sz w:val="24"/>
                                  <w:szCs w:val="24"/>
                                </w:rPr>
                                <w:t>Technický postup administrace změn projektu v IS KP14+</w:t>
                              </w:r>
                              <w:r>
                                <w:fldChar w:fldCharType="end"/>
                              </w:r>
                            </w:p>
                            <w:p w14:paraId="470CF9F1" w14:textId="77777777" w:rsidR="002D14FD" w:rsidRDefault="002D14FD" w:rsidP="00C665A7">
                              <w:pPr>
                                <w:spacing w:before="100" w:beforeAutospacing="1" w:after="100" w:afterAutospacing="1"/>
                                <w:rPr>
                                  <w:color w:val="FFFFFF" w:themeColor="background1"/>
                                  <w:sz w:val="24"/>
                                  <w:szCs w:val="24"/>
                                </w:rPr>
                              </w:pPr>
                            </w:p>
                            <w:p w14:paraId="57DD6545" w14:textId="77777777" w:rsidR="002D14FD" w:rsidRPr="00C665A7" w:rsidRDefault="002D14FD" w:rsidP="00C665A7">
                              <w:pPr>
                                <w:spacing w:before="100" w:beforeAutospacing="1" w:after="100" w:afterAutospacing="1"/>
                                <w:rPr>
                                  <w:color w:val="FFFFFF" w:themeColor="background1"/>
                                  <w:sz w:val="24"/>
                                  <w:szCs w:val="24"/>
                                </w:rPr>
                              </w:pPr>
                            </w:p>
                            <w:p w14:paraId="6382F649"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322F2FC7" w14:textId="77777777" w:rsidR="002D14FD" w:rsidRPr="00C665A7" w:rsidRDefault="002D14FD" w:rsidP="00E25E19">
                              <w:pPr>
                                <w:spacing w:before="100" w:beforeAutospacing="1" w:after="100" w:afterAutospacing="1"/>
                                <w:jc w:val="center"/>
                                <w:rPr>
                                  <w:rFonts w:cs="Arial"/>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ové pole 204"/>
                        <wps:cNvSpPr txBox="1"/>
                        <wps:spPr>
                          <a:xfrm>
                            <a:off x="0" y="231821"/>
                            <a:ext cx="1828800" cy="62266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61C49" w14:textId="77777777" w:rsidR="002D14FD" w:rsidRPr="00C665A7" w:rsidRDefault="002D14FD" w:rsidP="00C665A7">
                              <w:pPr>
                                <w:pStyle w:val="Bezmezer"/>
                                <w:spacing w:before="100" w:beforeAutospacing="1" w:after="100" w:afterAutospacing="1"/>
                                <w:jc w:val="center"/>
                                <w:rPr>
                                  <w:rFonts w:cs="Arial"/>
                                  <w:b/>
                                  <w:caps/>
                                  <w:color w:val="5B9BD5" w:themeColor="accent1"/>
                                  <w:sz w:val="28"/>
                                  <w:szCs w:val="28"/>
                                </w:rPr>
                              </w:pPr>
                              <w:r w:rsidRPr="00C665A7">
                                <w:rPr>
                                  <w:rFonts w:cs="Arial"/>
                                  <w:b/>
                                  <w:caps/>
                                  <w:color w:val="5B9BD5" w:themeColor="accent1"/>
                                  <w:sz w:val="28"/>
                                  <w:szCs w:val="28"/>
                                </w:rPr>
                                <w:t>Obsah kapitoly 10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3AC21" id="Skupina 201" o:spid="_x0000_s1068" style="position:absolute;left:0;text-align:left;margin-left:146.5pt;margin-top:59.45pt;width:291.35pt;height:529.5pt;z-index:-251588608;mso-wrap-distance-left:18pt;mso-wrap-distance-right:18pt;mso-position-horizontal-relative:margin;mso-position-vertical-relative:margin;mso-width-relative:margin;mso-height-relative:margin" coordorigin="-142,-1417" coordsize="18430,8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">
                <v:rect id="Obdélník 202" o:spid="_x0000_s1069" style="position:absolute;left:-142;top:-1417;width:18287;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" fillcolor="#1f4d78 [1604]" stroked="f" strokeweight="1pt"/>
                <v:rect id="Obdélník 203" o:spid="_x0000_s1070" style="position:absolute;top:7848;width:18288;height:7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" fillcolor="#1f4d78 [1604]" stroked="f" strokeweight="1pt">
                  <v:textbox inset=",14.4pt,8.64pt,18pt">
                    <w:txbxContent>
                      <w:p w14:paraId="0191567C" w14:textId="29407D4C" w:rsidR="002D14FD" w:rsidRPr="00C665A7" w:rsidRDefault="002D14FD" w:rsidP="00C665A7">
                        <w:pPr>
                          <w:spacing w:before="100" w:beforeAutospacing="1" w:after="100" w:afterAutospacing="1"/>
                          <w:rPr>
                            <w:b/>
                            <w:sz w:val="24"/>
                            <w:szCs w:val="24"/>
                          </w:rPr>
                        </w:pPr>
                        <w:r>
                          <w:fldChar w:fldCharType="begin"/>
                        </w:r>
                        <w:r>
                          <w:instrText xml:space="preserve"> REF _Ref434864753 \r \h  \* MERGEFORMAT </w:instrText>
                        </w:r>
                        <w:r>
                          <w:fldChar w:fldCharType="separate"/>
                        </w:r>
                        <w:r w:rsidRPr="00625DD0">
                          <w:rPr>
                            <w:b/>
                            <w:sz w:val="24"/>
                            <w:szCs w:val="24"/>
                          </w:rPr>
                          <w:t>10.1</w:t>
                        </w:r>
                        <w:r>
                          <w:fldChar w:fldCharType="end"/>
                        </w:r>
                        <w:r>
                          <w:t xml:space="preserve"> </w:t>
                        </w:r>
                        <w:r>
                          <w:fldChar w:fldCharType="begin"/>
                        </w:r>
                        <w:r>
                          <w:instrText xml:space="preserve"> REF _Ref434864763 \h  \* MERGEFORMAT </w:instrText>
                        </w:r>
                        <w:r>
                          <w:fldChar w:fldCharType="separate"/>
                        </w:r>
                        <w:r w:rsidRPr="00625DD0">
                          <w:rPr>
                            <w:b/>
                            <w:sz w:val="24"/>
                            <w:szCs w:val="24"/>
                          </w:rPr>
                          <w:t>Změny projektu</w:t>
                        </w:r>
                        <w:r>
                          <w:fldChar w:fldCharType="end"/>
                        </w:r>
                      </w:p>
                      <w:p w14:paraId="3FAF8F70" w14:textId="2A139DFC" w:rsidR="002D14FD" w:rsidRPr="00C665A7" w:rsidRDefault="002D14FD" w:rsidP="00C665A7">
                        <w:pPr>
                          <w:spacing w:before="100" w:beforeAutospacing="1" w:after="100" w:afterAutospacing="1"/>
                          <w:rPr>
                            <w:b/>
                            <w:sz w:val="24"/>
                            <w:szCs w:val="24"/>
                          </w:rPr>
                        </w:pPr>
                        <w:r>
                          <w:fldChar w:fldCharType="begin"/>
                        </w:r>
                        <w:r>
                          <w:instrText xml:space="preserve"> REF _Ref434864775 \r \h  \* MERGEFORMAT </w:instrText>
                        </w:r>
                        <w:r>
                          <w:fldChar w:fldCharType="separate"/>
                        </w:r>
                        <w:r w:rsidRPr="00625DD0">
                          <w:rPr>
                            <w:b/>
                            <w:sz w:val="24"/>
                            <w:szCs w:val="24"/>
                          </w:rPr>
                          <w:t>10.2</w:t>
                        </w:r>
                        <w:r>
                          <w:fldChar w:fldCharType="end"/>
                        </w:r>
                        <w:r>
                          <w:t xml:space="preserve"> </w:t>
                        </w:r>
                        <w:r>
                          <w:fldChar w:fldCharType="begin"/>
                        </w:r>
                        <w:r>
                          <w:instrText xml:space="preserve"> REF _Ref434864782 \h  \* MERGEFORMAT </w:instrText>
                        </w:r>
                        <w:r>
                          <w:fldChar w:fldCharType="separate"/>
                        </w:r>
                        <w:r w:rsidRPr="00625DD0">
                          <w:rPr>
                            <w:b/>
                            <w:sz w:val="24"/>
                            <w:szCs w:val="24"/>
                          </w:rPr>
                          <w:t>Typy změnového řízení</w:t>
                        </w:r>
                        <w:r>
                          <w:fldChar w:fldCharType="end"/>
                        </w:r>
                      </w:p>
                      <w:p w14:paraId="4D1EA4F6" w14:textId="77777777" w:rsidR="002D14FD" w:rsidRPr="00C665A7" w:rsidRDefault="002D14F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_Ref434864816 \h  \* MERGEFORMAT </w:instrText>
                        </w:r>
                        <w:r>
                          <w:fldChar w:fldCharType="separate"/>
                        </w:r>
                        <w:r w:rsidRPr="00625DD0">
                          <w:rPr>
                            <w:sz w:val="24"/>
                            <w:szCs w:val="24"/>
                          </w:rPr>
                          <w:t>Podle iniciátora změny</w:t>
                        </w:r>
                        <w:r>
                          <w:fldChar w:fldCharType="end"/>
                        </w:r>
                      </w:p>
                      <w:p w14:paraId="2BAB5E8A" w14:textId="77777777" w:rsidR="002D14FD" w:rsidRPr="00C665A7" w:rsidRDefault="002D14F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_Ref434864822 \h  \* MERGEFORMAT </w:instrText>
                        </w:r>
                        <w:r>
                          <w:fldChar w:fldCharType="separate"/>
                        </w:r>
                        <w:r w:rsidRPr="00625DD0">
                          <w:rPr>
                            <w:sz w:val="24"/>
                            <w:szCs w:val="24"/>
                          </w:rPr>
                          <w:t>Zda ŘO OPD/ZS OPD připravuje návrh změny</w:t>
                        </w:r>
                        <w:r>
                          <w:fldChar w:fldCharType="end"/>
                        </w:r>
                      </w:p>
                      <w:p w14:paraId="6856A08F" w14:textId="77777777" w:rsidR="002D14FD" w:rsidRDefault="002D14FD" w:rsidP="00E25E19">
                        <w:pPr>
                          <w:pStyle w:val="Odstavecseseznamem"/>
                          <w:numPr>
                            <w:ilvl w:val="0"/>
                            <w:numId w:val="387"/>
                          </w:numPr>
                          <w:spacing w:before="100" w:beforeAutospacing="1" w:after="100" w:afterAutospacing="1"/>
                          <w:rPr>
                            <w:sz w:val="24"/>
                            <w:szCs w:val="24"/>
                          </w:rPr>
                        </w:pPr>
                        <w:r>
                          <w:fldChar w:fldCharType="begin"/>
                        </w:r>
                        <w:r>
                          <w:instrText xml:space="preserve"> REF _Ref452730925 \h  \* MERGEFORMAT </w:instrText>
                        </w:r>
                        <w:r>
                          <w:fldChar w:fldCharType="separate"/>
                        </w:r>
                        <w:r w:rsidRPr="00625DD0">
                          <w:rPr>
                            <w:sz w:val="24"/>
                            <w:szCs w:val="24"/>
                          </w:rPr>
                          <w:t>Podle časového okamžiku zahájení změnového řízení</w:t>
                        </w:r>
                        <w:r>
                          <w:fldChar w:fldCharType="end"/>
                        </w:r>
                      </w:p>
                      <w:p w14:paraId="5E5A7247" w14:textId="77777777" w:rsidR="002D14FD" w:rsidRPr="00E25E19" w:rsidRDefault="002D14FD" w:rsidP="00E25E19">
                        <w:pPr>
                          <w:pStyle w:val="Odstavecseseznamem"/>
                          <w:numPr>
                            <w:ilvl w:val="1"/>
                            <w:numId w:val="387"/>
                          </w:numPr>
                          <w:spacing w:before="100" w:beforeAutospacing="1" w:after="100" w:afterAutospacing="1"/>
                          <w:rPr>
                            <w:sz w:val="24"/>
                            <w:szCs w:val="24"/>
                          </w:rPr>
                        </w:pPr>
                        <w:r>
                          <w:fldChar w:fldCharType="begin"/>
                        </w:r>
                        <w:r>
                          <w:instrText xml:space="preserve"> REF _Ref434864862 \h  \* MERGEFORMAT </w:instrText>
                        </w:r>
                        <w:r>
                          <w:fldChar w:fldCharType="separate"/>
                        </w:r>
                        <w:r w:rsidRPr="00625DD0">
                          <w:rPr>
                            <w:sz w:val="24"/>
                            <w:szCs w:val="24"/>
                          </w:rPr>
                          <w:t>Změnové řízení před vydáním prvního právního aktu o poskytnutí / převodu</w:t>
                        </w:r>
                        <w:r>
                          <w:t xml:space="preserve"> podpory</w:t>
                        </w:r>
                        <w:r>
                          <w:fldChar w:fldCharType="end"/>
                        </w:r>
                      </w:p>
                      <w:p w14:paraId="4EDEEFF3" w14:textId="77777777" w:rsidR="002D14FD" w:rsidRPr="00C665A7" w:rsidRDefault="002D14FD" w:rsidP="00C665A7">
                        <w:pPr>
                          <w:pStyle w:val="Odstavecseseznamem"/>
                          <w:numPr>
                            <w:ilvl w:val="1"/>
                            <w:numId w:val="387"/>
                          </w:numPr>
                          <w:spacing w:before="100" w:beforeAutospacing="1" w:after="100" w:afterAutospacing="1"/>
                          <w:rPr>
                            <w:sz w:val="24"/>
                            <w:szCs w:val="24"/>
                          </w:rPr>
                        </w:pPr>
                        <w:r>
                          <w:fldChar w:fldCharType="begin"/>
                        </w:r>
                        <w:r>
                          <w:instrText xml:space="preserve"> REF _Ref434864868 \h  \* MERGEFORMAT </w:instrText>
                        </w:r>
                        <w:r>
                          <w:fldChar w:fldCharType="separate"/>
                        </w:r>
                        <w:r w:rsidRPr="00625DD0">
                          <w:rPr>
                            <w:sz w:val="24"/>
                            <w:szCs w:val="24"/>
                          </w:rPr>
                          <w:t>Změnové řízení po schválení prvního právního aktu o poskytnutí / převodu</w:t>
                        </w:r>
                        <w:r>
                          <w:t xml:space="preserve"> podpory</w:t>
                        </w:r>
                        <w:r>
                          <w:fldChar w:fldCharType="end"/>
                        </w:r>
                      </w:p>
                      <w:p w14:paraId="59A8152B" w14:textId="77777777" w:rsidR="002D14FD" w:rsidRPr="00C665A7" w:rsidRDefault="002D14F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_Ref434864877 \h  \* MERGEFORMAT </w:instrText>
                        </w:r>
                        <w:r>
                          <w:fldChar w:fldCharType="separate"/>
                        </w:r>
                        <w:r w:rsidRPr="00625DD0">
                          <w:rPr>
                            <w:sz w:val="24"/>
                            <w:szCs w:val="24"/>
                          </w:rPr>
                          <w:t>Podle závažnosti změny</w:t>
                        </w:r>
                        <w:r>
                          <w:fldChar w:fldCharType="end"/>
                        </w:r>
                      </w:p>
                      <w:p w14:paraId="2040EEEF" w14:textId="77777777" w:rsidR="002D14FD" w:rsidRPr="00C665A7" w:rsidRDefault="002D14FD" w:rsidP="00C665A7">
                        <w:pPr>
                          <w:pStyle w:val="Odstavecseseznamem"/>
                          <w:numPr>
                            <w:ilvl w:val="0"/>
                            <w:numId w:val="388"/>
                          </w:numPr>
                          <w:spacing w:before="100" w:beforeAutospacing="1" w:after="100" w:afterAutospacing="1"/>
                          <w:rPr>
                            <w:sz w:val="24"/>
                            <w:szCs w:val="24"/>
                          </w:rPr>
                        </w:pPr>
                        <w:r>
                          <w:fldChar w:fldCharType="begin"/>
                        </w:r>
                        <w:r>
                          <w:instrText xml:space="preserve"> REF _Ref434864896 \h  \* MERGEFORMAT </w:instrText>
                        </w:r>
                        <w:r>
                          <w:fldChar w:fldCharType="separate"/>
                        </w:r>
                        <w:r w:rsidRPr="00625DD0">
                          <w:rPr>
                            <w:sz w:val="24"/>
                            <w:szCs w:val="24"/>
                          </w:rPr>
                          <w:t>Nepodstatné změny projektu</w:t>
                        </w:r>
                        <w:r>
                          <w:fldChar w:fldCharType="end"/>
                        </w:r>
                      </w:p>
                      <w:p w14:paraId="761B1845" w14:textId="77777777" w:rsidR="002D14FD" w:rsidRPr="00C665A7" w:rsidRDefault="002D14FD" w:rsidP="00C665A7">
                        <w:pPr>
                          <w:pStyle w:val="Odstavecseseznamem"/>
                          <w:numPr>
                            <w:ilvl w:val="0"/>
                            <w:numId w:val="388"/>
                          </w:numPr>
                          <w:spacing w:before="100" w:beforeAutospacing="1" w:after="100" w:afterAutospacing="1"/>
                          <w:rPr>
                            <w:sz w:val="24"/>
                            <w:szCs w:val="24"/>
                          </w:rPr>
                        </w:pPr>
                        <w:r>
                          <w:fldChar w:fldCharType="begin"/>
                        </w:r>
                        <w:r>
                          <w:instrText xml:space="preserve"> REF _Ref434864904 \h  \* MERGEFORMAT </w:instrText>
                        </w:r>
                        <w:r>
                          <w:fldChar w:fldCharType="separate"/>
                        </w:r>
                        <w:r w:rsidRPr="00625DD0">
                          <w:rPr>
                            <w:sz w:val="24"/>
                            <w:szCs w:val="24"/>
                          </w:rPr>
                          <w:t>Podstatné změny projektu</w:t>
                        </w:r>
                        <w:r>
                          <w:fldChar w:fldCharType="end"/>
                        </w:r>
                      </w:p>
                      <w:p w14:paraId="087EF9EB" w14:textId="77777777" w:rsidR="002D14FD" w:rsidRPr="00C665A7" w:rsidRDefault="002D14FD" w:rsidP="00C665A7">
                        <w:pPr>
                          <w:pStyle w:val="Odstavecseseznamem"/>
                          <w:numPr>
                            <w:ilvl w:val="0"/>
                            <w:numId w:val="385"/>
                          </w:numPr>
                          <w:spacing w:before="100" w:beforeAutospacing="1" w:after="100" w:afterAutospacing="1"/>
                          <w:rPr>
                            <w:sz w:val="24"/>
                            <w:szCs w:val="24"/>
                          </w:rPr>
                        </w:pPr>
                        <w:r>
                          <w:fldChar w:fldCharType="begin"/>
                        </w:r>
                        <w:r>
                          <w:instrText xml:space="preserve"> REF _Ref434864918 \h  \* MERGEFORMAT </w:instrText>
                        </w:r>
                        <w:r>
                          <w:fldChar w:fldCharType="separate"/>
                        </w:r>
                        <w:r w:rsidRPr="00625DD0">
                          <w:rPr>
                            <w:sz w:val="24"/>
                            <w:szCs w:val="24"/>
                          </w:rPr>
                          <w:t>Podle způsobu podání žádosti o změnu</w:t>
                        </w:r>
                        <w:r>
                          <w:fldChar w:fldCharType="end"/>
                        </w:r>
                      </w:p>
                      <w:p w14:paraId="0A4660C0" w14:textId="4DA08A10" w:rsidR="002D14FD" w:rsidRPr="00C665A7" w:rsidRDefault="002D14FD" w:rsidP="00C665A7">
                        <w:pPr>
                          <w:spacing w:before="100" w:beforeAutospacing="1" w:after="100" w:afterAutospacing="1"/>
                          <w:rPr>
                            <w:b/>
                            <w:sz w:val="24"/>
                            <w:szCs w:val="24"/>
                          </w:rPr>
                        </w:pPr>
                        <w:r>
                          <w:fldChar w:fldCharType="begin"/>
                        </w:r>
                        <w:r>
                          <w:instrText xml:space="preserve"> REF _Ref434864971 \r \h  \* MERGEFORMAT </w:instrText>
                        </w:r>
                        <w:r>
                          <w:fldChar w:fldCharType="separate"/>
                        </w:r>
                        <w:r w:rsidRPr="00625DD0">
                          <w:rPr>
                            <w:b/>
                            <w:sz w:val="24"/>
                            <w:szCs w:val="24"/>
                          </w:rPr>
                          <w:t>10.3</w:t>
                        </w:r>
                        <w:r>
                          <w:fldChar w:fldCharType="end"/>
                        </w:r>
                        <w:r>
                          <w:t xml:space="preserve"> </w:t>
                        </w:r>
                        <w:r>
                          <w:fldChar w:fldCharType="begin"/>
                        </w:r>
                        <w:r>
                          <w:instrText xml:space="preserve"> REF _Ref434864980 \h  \* MERGEFORMAT </w:instrText>
                        </w:r>
                        <w:r>
                          <w:fldChar w:fldCharType="separate"/>
                        </w:r>
                        <w:r w:rsidRPr="00625DD0" w:rsidDel="00BB0CED">
                          <w:rPr>
                            <w:b/>
                            <w:sz w:val="24"/>
                            <w:szCs w:val="24"/>
                          </w:rPr>
                          <w:t>Změny projektu po ukončení realizace</w:t>
                        </w:r>
                        <w:r>
                          <w:fldChar w:fldCharType="end"/>
                        </w:r>
                      </w:p>
                      <w:p w14:paraId="48FA57F4" w14:textId="22DD6686" w:rsidR="002D14FD" w:rsidRPr="00C665A7" w:rsidRDefault="002D14FD" w:rsidP="00C665A7">
                        <w:pPr>
                          <w:spacing w:before="100" w:beforeAutospacing="1" w:after="100" w:afterAutospacing="1"/>
                          <w:rPr>
                            <w:b/>
                            <w:sz w:val="24"/>
                            <w:szCs w:val="24"/>
                          </w:rPr>
                        </w:pPr>
                        <w:r>
                          <w:fldChar w:fldCharType="begin"/>
                        </w:r>
                        <w:r>
                          <w:instrText xml:space="preserve"> REF _Ref434864988 \r \h  \* MERGEFORMAT </w:instrText>
                        </w:r>
                        <w:r>
                          <w:fldChar w:fldCharType="separate"/>
                        </w:r>
                        <w:r w:rsidRPr="00625DD0">
                          <w:rPr>
                            <w:b/>
                            <w:sz w:val="24"/>
                            <w:szCs w:val="24"/>
                          </w:rPr>
                          <w:t>10.4</w:t>
                        </w:r>
                        <w:r>
                          <w:fldChar w:fldCharType="end"/>
                        </w:r>
                        <w:r>
                          <w:t xml:space="preserve"> </w:t>
                        </w:r>
                        <w:r>
                          <w:fldChar w:fldCharType="begin"/>
                        </w:r>
                        <w:r>
                          <w:instrText xml:space="preserve"> REF _Ref434864995 \h  \* MERGEFORMAT </w:instrText>
                        </w:r>
                        <w:r>
                          <w:fldChar w:fldCharType="separate"/>
                        </w:r>
                        <w:r w:rsidRPr="00625DD0">
                          <w:rPr>
                            <w:b/>
                            <w:sz w:val="24"/>
                            <w:szCs w:val="24"/>
                          </w:rPr>
                          <w:t>Technický postup administrace změn projektu v IS KP14+</w:t>
                        </w:r>
                        <w:r>
                          <w:fldChar w:fldCharType="end"/>
                        </w:r>
                      </w:p>
                      <w:p w14:paraId="470CF9F1" w14:textId="77777777" w:rsidR="002D14FD" w:rsidRDefault="002D14FD" w:rsidP="00C665A7">
                        <w:pPr>
                          <w:spacing w:before="100" w:beforeAutospacing="1" w:after="100" w:afterAutospacing="1"/>
                          <w:rPr>
                            <w:color w:val="FFFFFF" w:themeColor="background1"/>
                            <w:sz w:val="24"/>
                            <w:szCs w:val="24"/>
                          </w:rPr>
                        </w:pPr>
                      </w:p>
                      <w:p w14:paraId="57DD6545" w14:textId="77777777" w:rsidR="002D14FD" w:rsidRPr="00C665A7" w:rsidRDefault="002D14FD" w:rsidP="00C665A7">
                        <w:pPr>
                          <w:spacing w:before="100" w:beforeAutospacing="1" w:after="100" w:afterAutospacing="1"/>
                          <w:rPr>
                            <w:color w:val="FFFFFF" w:themeColor="background1"/>
                            <w:sz w:val="24"/>
                            <w:szCs w:val="24"/>
                          </w:rPr>
                        </w:pPr>
                      </w:p>
                      <w:p w14:paraId="6382F649"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322F2FC7" w14:textId="77777777" w:rsidR="002D14FD" w:rsidRPr="00C665A7" w:rsidRDefault="002D14FD" w:rsidP="00E25E19">
                        <w:pPr>
                          <w:spacing w:before="100" w:beforeAutospacing="1" w:after="100" w:afterAutospacing="1"/>
                          <w:jc w:val="center"/>
                          <w:rPr>
                            <w:rFonts w:cs="Arial"/>
                            <w:color w:val="FFFFFF" w:themeColor="background1"/>
                            <w:sz w:val="28"/>
                            <w:szCs w:val="28"/>
                          </w:rPr>
                        </w:pPr>
                      </w:p>
                    </w:txbxContent>
                  </v:textbox>
                </v:rect>
                <v:shape id="Textové pole 204" o:spid="_x0000_s1071" type="#_x0000_t202" style="position:absolute;top:2318;width:18288;height:6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B861C49" w14:textId="77777777" w:rsidR="002D14FD" w:rsidRPr="00C665A7" w:rsidRDefault="002D14FD" w:rsidP="00C665A7">
                        <w:pPr>
                          <w:pStyle w:val="Bezmezer"/>
                          <w:spacing w:before="100" w:beforeAutospacing="1" w:after="100" w:afterAutospacing="1"/>
                          <w:jc w:val="center"/>
                          <w:rPr>
                            <w:rFonts w:cs="Arial"/>
                            <w:b/>
                            <w:caps/>
                            <w:color w:val="5B9BD5" w:themeColor="accent1"/>
                            <w:sz w:val="28"/>
                            <w:szCs w:val="28"/>
                          </w:rPr>
                        </w:pPr>
                        <w:r w:rsidRPr="00C665A7">
                          <w:rPr>
                            <w:rFonts w:cs="Arial"/>
                            <w:b/>
                            <w:caps/>
                            <w:color w:val="5B9BD5" w:themeColor="accent1"/>
                            <w:sz w:val="28"/>
                            <w:szCs w:val="28"/>
                          </w:rPr>
                          <w:t>Obsah kapitoly 10</w:t>
                        </w:r>
                      </w:p>
                    </w:txbxContent>
                  </v:textbox>
                </v:shape>
                <w10:wrap type="square" anchorx="margin" anchory="margin"/>
              </v:group>
            </w:pict>
          </mc:Fallback>
        </mc:AlternateContent>
      </w:r>
      <w:bookmarkStart w:id="1976" w:name="_Ref426289943"/>
      <w:bookmarkStart w:id="1977" w:name="_Ref434248322"/>
      <w:bookmarkStart w:id="1978" w:name="_Toc439685390"/>
      <w:bookmarkStart w:id="1979" w:name="_Ref458691034"/>
      <w:bookmarkStart w:id="1980" w:name="_Ref458694100"/>
      <w:bookmarkStart w:id="1981" w:name="_Toc424128570"/>
      <w:bookmarkStart w:id="1982" w:name="_Toc424230563"/>
      <w:bookmarkStart w:id="1983" w:name="_Ref424301188"/>
      <w:bookmarkStart w:id="1984" w:name="_Ref425242845"/>
      <w:bookmarkStart w:id="1985" w:name="_Ref425244143"/>
      <w:bookmarkStart w:id="1986" w:name="_Ref426061404"/>
      <w:bookmarkStart w:id="1987" w:name="_Ref426061421"/>
      <w:bookmarkEnd w:id="1973"/>
      <w:bookmarkEnd w:id="1974"/>
      <w:r w:rsidR="004C7F72" w:rsidRPr="00AF4A70">
        <w:t xml:space="preserve">Procesy a pravidla </w:t>
      </w:r>
      <w:bookmarkEnd w:id="1976"/>
      <w:r w:rsidR="009557C9">
        <w:t>změnového řízení</w:t>
      </w:r>
      <w:bookmarkEnd w:id="1977"/>
      <w:bookmarkEnd w:id="1978"/>
      <w:bookmarkEnd w:id="1979"/>
      <w:bookmarkEnd w:id="1980"/>
      <w:bookmarkEnd w:id="1975"/>
      <w:r w:rsidR="008A544F" w:rsidRPr="001D4D72">
        <w:br w:type="page"/>
      </w:r>
    </w:p>
    <w:p w14:paraId="275CBC70" w14:textId="0E557EFF" w:rsidR="004D7592" w:rsidRDefault="004D7592" w:rsidP="000F195B">
      <w:pPr>
        <w:pStyle w:val="Nadpis2"/>
      </w:pPr>
      <w:bookmarkStart w:id="1988" w:name="_Ref434864753"/>
      <w:bookmarkStart w:id="1989" w:name="_Ref434864763"/>
      <w:bookmarkStart w:id="1990" w:name="_Toc439685391"/>
      <w:bookmarkStart w:id="1991" w:name="_Toc483314251"/>
      <w:bookmarkEnd w:id="1981"/>
      <w:bookmarkEnd w:id="1982"/>
      <w:bookmarkEnd w:id="1983"/>
      <w:bookmarkEnd w:id="1984"/>
      <w:bookmarkEnd w:id="1985"/>
      <w:bookmarkEnd w:id="1986"/>
      <w:bookmarkEnd w:id="1987"/>
      <w:r w:rsidRPr="000B4F97">
        <w:t>Změny</w:t>
      </w:r>
      <w:r w:rsidR="004D58A2">
        <w:t xml:space="preserve"> </w:t>
      </w:r>
      <w:r w:rsidRPr="000B4F97">
        <w:t>projektu</w:t>
      </w:r>
      <w:bookmarkEnd w:id="1988"/>
      <w:bookmarkEnd w:id="1989"/>
      <w:bookmarkEnd w:id="1990"/>
      <w:bookmarkEnd w:id="1991"/>
    </w:p>
    <w:p w14:paraId="2BB5E2D7" w14:textId="77777777" w:rsidR="008578A8" w:rsidRPr="00604386" w:rsidRDefault="00260DAF" w:rsidP="004107EC">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V případě, že v průběhu přípravy/realizace projektu dojde ke změnám, které jsou v</w:t>
      </w:r>
      <w:r w:rsidR="00156319" w:rsidRPr="00604386">
        <w:rPr>
          <w:rFonts w:ascii="Arial" w:hAnsi="Arial" w:cs="Arial"/>
          <w:sz w:val="22"/>
          <w:szCs w:val="22"/>
        </w:rPr>
        <w:t> </w:t>
      </w:r>
      <w:r w:rsidRPr="00604386">
        <w:rPr>
          <w:rFonts w:ascii="Arial" w:hAnsi="Arial" w:cs="Arial"/>
          <w:sz w:val="22"/>
          <w:szCs w:val="22"/>
        </w:rPr>
        <w:t>rozporu s</w:t>
      </w:r>
      <w:r w:rsidR="00EF3D5A" w:rsidRPr="00604386">
        <w:rPr>
          <w:rFonts w:ascii="Arial" w:hAnsi="Arial" w:cs="Arial"/>
          <w:sz w:val="22"/>
          <w:szCs w:val="22"/>
        </w:rPr>
        <w:t xml:space="preserve"> podanou </w:t>
      </w:r>
      <w:r w:rsidRPr="00604386">
        <w:rPr>
          <w:rFonts w:ascii="Arial" w:hAnsi="Arial" w:cs="Arial"/>
          <w:sz w:val="22"/>
          <w:szCs w:val="22"/>
        </w:rPr>
        <w:t>Žádostí o podporu</w:t>
      </w:r>
      <w:r w:rsidR="00B35EA2" w:rsidRPr="00604386">
        <w:rPr>
          <w:rFonts w:ascii="Arial" w:hAnsi="Arial" w:cs="Arial"/>
          <w:sz w:val="22"/>
          <w:szCs w:val="22"/>
        </w:rPr>
        <w:t xml:space="preserve"> /</w:t>
      </w:r>
      <w:r w:rsidRPr="00604386">
        <w:rPr>
          <w:rFonts w:ascii="Arial" w:hAnsi="Arial" w:cs="Arial"/>
          <w:sz w:val="22"/>
          <w:szCs w:val="22"/>
        </w:rPr>
        <w:t xml:space="preserve"> Právním aktem o poskytnutí/převodu podpory či s Podmínkami poskytnutí dotace, nebo pokud nastane situace vyžadující změnu projektu, je nutné tuto skutečnost neprodleně oznámit </w:t>
      </w:r>
      <w:r w:rsidR="00BE6782" w:rsidRPr="00604386">
        <w:rPr>
          <w:rFonts w:ascii="Arial" w:hAnsi="Arial" w:cs="Arial"/>
          <w:sz w:val="22"/>
          <w:szCs w:val="22"/>
        </w:rPr>
        <w:t>ŘO OPD/</w:t>
      </w:r>
      <w:r w:rsidR="00D6220F" w:rsidRPr="00604386">
        <w:rPr>
          <w:rFonts w:ascii="Arial" w:hAnsi="Arial" w:cs="Arial"/>
          <w:sz w:val="22"/>
          <w:szCs w:val="22"/>
        </w:rPr>
        <w:t>ZS OPD</w:t>
      </w:r>
      <w:r w:rsidR="00BE6782" w:rsidRPr="00604386">
        <w:rPr>
          <w:rFonts w:ascii="Arial" w:hAnsi="Arial" w:cs="Arial"/>
          <w:sz w:val="22"/>
          <w:szCs w:val="22"/>
        </w:rPr>
        <w:t xml:space="preserve">. </w:t>
      </w:r>
      <w:r w:rsidR="001B1D18" w:rsidRPr="00604386">
        <w:rPr>
          <w:rFonts w:ascii="Arial" w:hAnsi="Arial" w:cs="Arial"/>
          <w:sz w:val="22"/>
          <w:szCs w:val="22"/>
        </w:rPr>
        <w:t xml:space="preserve">Veškeré změny projektu </w:t>
      </w:r>
      <w:r w:rsidR="00BE6782" w:rsidRPr="00604386">
        <w:rPr>
          <w:rFonts w:ascii="Arial" w:hAnsi="Arial" w:cs="Arial"/>
          <w:sz w:val="22"/>
          <w:szCs w:val="22"/>
        </w:rPr>
        <w:t>jsou oznamovány formou změnového řízení na základě podání žádosti o změnu.</w:t>
      </w:r>
    </w:p>
    <w:p w14:paraId="7BCC16E3" w14:textId="77777777" w:rsidR="00CB2E3E" w:rsidRPr="00504EF6" w:rsidRDefault="008578A8" w:rsidP="005972C3">
      <w:pPr>
        <w:pStyle w:val="OdrkyvMPP"/>
        <w:numPr>
          <w:ilvl w:val="0"/>
          <w:numId w:val="594"/>
        </w:numPr>
      </w:pPr>
      <w:r w:rsidRPr="00B152B1">
        <w:t>Žádosti o změny projektů předložené žadatelem/příjemcem musí být řádně odůvodněné a zejména v </w:t>
      </w:r>
      <w:r w:rsidRPr="00C80A47">
        <w:t xml:space="preserve">nich musí být uveden očekávaný dopad změn projektu na dosahovaní cílů, účelu, věcných, finančních a časových parametrů </w:t>
      </w:r>
      <w:r w:rsidR="00F0354A" w:rsidRPr="008D4790">
        <w:t xml:space="preserve">projektu uvedených v projektové žádosti/schvalovacím protokolu/specifikaci projektu/Právním aktu o poskytnutí převodu podpory, </w:t>
      </w:r>
      <w:r w:rsidR="00656741" w:rsidRPr="008D4790">
        <w:t xml:space="preserve"> na plnění závazných podmínek výzvy a podmínek právního aktu o</w:t>
      </w:r>
      <w:r w:rsidR="00156319" w:rsidRPr="00254056">
        <w:t> </w:t>
      </w:r>
      <w:r w:rsidR="00656741" w:rsidRPr="00504EF6">
        <w:t>poskytnutí/převodu podpory.</w:t>
      </w:r>
    </w:p>
    <w:p w14:paraId="5F96F8ED" w14:textId="77777777" w:rsidR="00CB2E3E" w:rsidRPr="004E586A" w:rsidRDefault="00656741" w:rsidP="005972C3">
      <w:pPr>
        <w:pStyle w:val="OdrkyvMPP"/>
        <w:numPr>
          <w:ilvl w:val="0"/>
          <w:numId w:val="594"/>
        </w:numPr>
      </w:pPr>
      <w:r w:rsidRPr="00C147D9">
        <w:t xml:space="preserve">ŘO OPD informace poskytnuté v žádosti o změnu posoudí s příhlédnutím k odůvodnění poskytnutému žadatelem/příjemcem. ŘO OPD může do </w:t>
      </w:r>
      <w:r w:rsidR="00F0354A" w:rsidRPr="002D7BAE">
        <w:t>25</w:t>
      </w:r>
      <w:r w:rsidRPr="002D7BAE">
        <w:t xml:space="preserve"> pracovních dnů od</w:t>
      </w:r>
      <w:r w:rsidR="000311B3" w:rsidRPr="002D7BAE">
        <w:t> </w:t>
      </w:r>
      <w:r w:rsidRPr="002D7BAE">
        <w:t>předložení žádosti o změnu projektu vznést připomínky a žadatel/příjemce poskytne ŘO OPD všechny</w:t>
      </w:r>
      <w:r w:rsidRPr="00611820">
        <w:t xml:space="preserve"> nezbytné dodatečné informace. ŘO OPD v souladu s pravidly </w:t>
      </w:r>
      <w:r w:rsidR="00F0354A" w:rsidRPr="00611820">
        <w:t>pro OPD schválí žádosti o</w:t>
      </w:r>
      <w:r w:rsidR="00B11D30" w:rsidRPr="00611820">
        <w:t> </w:t>
      </w:r>
      <w:r w:rsidR="00F0354A" w:rsidRPr="004E586A">
        <w:t>změnu projektu co nejdříve, avšak nejpozději do 40 pracovních dnů od jejich předložení žadatelem/příjemcem za předpokladu, že byly odpovídajícím způsobem zohledněny případné připomínky ŘO OPD.</w:t>
      </w:r>
    </w:p>
    <w:p w14:paraId="3DD87CAE" w14:textId="77777777" w:rsidR="00CB2E3E" w:rsidRPr="002D7BAE" w:rsidRDefault="00CB2E3E" w:rsidP="005972C3">
      <w:pPr>
        <w:pStyle w:val="OdrkyvMPP"/>
        <w:numPr>
          <w:ilvl w:val="0"/>
          <w:numId w:val="594"/>
        </w:numPr>
      </w:pPr>
      <w:r w:rsidRPr="003A1B71">
        <w:t xml:space="preserve">Odchylně od odstavce 2, pokud je ŘO OPD předložena žádost o změnu definovaná v podkapitole </w:t>
      </w:r>
      <w:r w:rsidR="00330619">
        <w:fldChar w:fldCharType="begin"/>
      </w:r>
      <w:r w:rsidR="00330619">
        <w:instrText xml:space="preserve"> REF _Ref434864896 \r \h  \* MERGEFORMAT </w:instrText>
      </w:r>
      <w:r w:rsidR="00330619">
        <w:fldChar w:fldCharType="separate"/>
      </w:r>
      <w:r w:rsidR="00625DD0">
        <w:t>10.2.4.1</w:t>
      </w:r>
      <w:r w:rsidR="00330619">
        <w:fldChar w:fldCharType="end"/>
      </w:r>
      <w:r w:rsidRPr="00B152B1">
        <w:t xml:space="preserve">- </w:t>
      </w:r>
      <w:r w:rsidR="00330619">
        <w:fldChar w:fldCharType="begin"/>
      </w:r>
      <w:r w:rsidR="00330619">
        <w:instrText xml:space="preserve"> REF _Ref434864896 \h  \* MERGEFORMAT </w:instrText>
      </w:r>
      <w:r w:rsidR="00330619">
        <w:fldChar w:fldCharType="separate"/>
      </w:r>
      <w:r w:rsidR="00625DD0">
        <w:t xml:space="preserve">Nepodstatné </w:t>
      </w:r>
      <w:r w:rsidR="00625DD0" w:rsidRPr="00AF4A70">
        <w:t>změny projektu</w:t>
      </w:r>
      <w:r w:rsidR="00330619">
        <w:fldChar w:fldCharType="end"/>
      </w:r>
      <w:r w:rsidRPr="00B152B1">
        <w:t>, která se týká změny údajů, informací, o</w:t>
      </w:r>
      <w:r w:rsidR="00B11D30" w:rsidRPr="00C80A47">
        <w:t> </w:t>
      </w:r>
      <w:r w:rsidRPr="008D4790">
        <w:t>kterých ŘO OPD nerozhoduje, které se netýkají plnění podmínek výzvy, podmínek právního aktu o poskytnutí/převodu podpory, učíní ŘO OPD/</w:t>
      </w:r>
      <w:r w:rsidR="00D6220F" w:rsidRPr="00254056">
        <w:t>ZS OPD</w:t>
      </w:r>
      <w:r w:rsidRPr="00504EF6">
        <w:t xml:space="preserve"> připomínky pouze v případě, kdy se domnívá, že navrhovaná/provedená změna není v souladu s platnými pravidly OPD. ŘO O</w:t>
      </w:r>
      <w:r w:rsidRPr="00C147D9">
        <w:t>PD/</w:t>
      </w:r>
      <w:r w:rsidR="00D6220F" w:rsidRPr="002D7BAE">
        <w:t>ZS OPD</w:t>
      </w:r>
      <w:r w:rsidRPr="002D7BAE">
        <w:t xml:space="preserve"> potvrdí žádost o změnu co nejdříve,  avšak nejpozději do 40 pracovních dnů od jejího předložení/oznámení žadatelem/příjemcem, pokud byly odpovídajícím způsobem zohledněny případné připomínky ŘO OPD/</w:t>
      </w:r>
      <w:r w:rsidR="00D6220F" w:rsidRPr="002D7BAE">
        <w:t>ZS OPD</w:t>
      </w:r>
      <w:r w:rsidRPr="002D7BAE">
        <w:t>.</w:t>
      </w:r>
    </w:p>
    <w:p w14:paraId="3533FE39" w14:textId="77777777" w:rsidR="00CB2E3E" w:rsidRPr="00811BFD" w:rsidRDefault="00CB2E3E" w:rsidP="005972C3">
      <w:pPr>
        <w:pStyle w:val="OdrkyvMPP"/>
        <w:numPr>
          <w:ilvl w:val="0"/>
          <w:numId w:val="594"/>
        </w:numPr>
      </w:pPr>
      <w:r w:rsidRPr="002B5448">
        <w:rPr>
          <w:color w:val="000000"/>
        </w:rPr>
        <w:t>V případě, že nahlášená změna spadá svým datem platnosti do definovaného monitorovacího období, není možné v době od podání žádosti o změnu na ŘO OPD/</w:t>
      </w:r>
      <w:r w:rsidR="00D6220F" w:rsidRPr="00611820">
        <w:rPr>
          <w:color w:val="000000"/>
        </w:rPr>
        <w:t>ZS OPD</w:t>
      </w:r>
      <w:r w:rsidRPr="00611820">
        <w:rPr>
          <w:color w:val="000000"/>
        </w:rPr>
        <w:t xml:space="preserve"> do jejího potvrzení/schválení a případně do uzavření dodatku/změny právního aktu o poskytnutí/převodu podpory (je-li to relevantní) vytvářet nové a podávat již rozpracované </w:t>
      </w:r>
      <w:r w:rsidR="00DE5086" w:rsidRPr="004E586A">
        <w:rPr>
          <w:color w:val="000000"/>
        </w:rPr>
        <w:t>Informace o</w:t>
      </w:r>
      <w:r w:rsidR="009919AA" w:rsidRPr="004E586A">
        <w:rPr>
          <w:color w:val="000000"/>
        </w:rPr>
        <w:t> </w:t>
      </w:r>
      <w:r w:rsidR="00DE5086" w:rsidRPr="004E586A">
        <w:rPr>
          <w:color w:val="000000"/>
        </w:rPr>
        <w:t xml:space="preserve">okroku (dále jen </w:t>
      </w:r>
      <w:r w:rsidRPr="003A1B71">
        <w:rPr>
          <w:color w:val="000000"/>
        </w:rPr>
        <w:t>IoP</w:t>
      </w:r>
      <w:r w:rsidR="00DE5086" w:rsidRPr="00AD1F73">
        <w:rPr>
          <w:color w:val="000000"/>
        </w:rPr>
        <w:t>)</w:t>
      </w:r>
      <w:r w:rsidRPr="00AD1F73">
        <w:rPr>
          <w:color w:val="000000"/>
        </w:rPr>
        <w:t xml:space="preserve">, </w:t>
      </w:r>
      <w:r w:rsidR="00DE5086" w:rsidRPr="00AD1F73">
        <w:rPr>
          <w:color w:val="000000"/>
        </w:rPr>
        <w:t xml:space="preserve">zprávy o realizaci (dále jen </w:t>
      </w:r>
      <w:r w:rsidRPr="00797823">
        <w:rPr>
          <w:color w:val="000000"/>
        </w:rPr>
        <w:t>ZoR</w:t>
      </w:r>
      <w:r w:rsidR="00DE5086" w:rsidRPr="003669C2">
        <w:rPr>
          <w:color w:val="000000"/>
        </w:rPr>
        <w:t>)</w:t>
      </w:r>
      <w:r w:rsidRPr="003669C2">
        <w:rPr>
          <w:color w:val="000000"/>
        </w:rPr>
        <w:t xml:space="preserve"> a </w:t>
      </w:r>
      <w:r w:rsidR="00DE5086" w:rsidRPr="00F74D10">
        <w:rPr>
          <w:color w:val="000000"/>
        </w:rPr>
        <w:t>zjednodušené žádosti o</w:t>
      </w:r>
      <w:r w:rsidR="00B11D30" w:rsidRPr="004B008B">
        <w:rPr>
          <w:color w:val="000000"/>
        </w:rPr>
        <w:t> </w:t>
      </w:r>
      <w:r w:rsidR="00DE5086" w:rsidRPr="007739F2">
        <w:rPr>
          <w:color w:val="000000"/>
        </w:rPr>
        <w:t xml:space="preserve">platlbu (dále jen </w:t>
      </w:r>
      <w:r w:rsidRPr="007739F2">
        <w:rPr>
          <w:color w:val="000000"/>
        </w:rPr>
        <w:t>ZŽoP</w:t>
      </w:r>
      <w:r w:rsidR="00DE5086" w:rsidRPr="00A15264">
        <w:rPr>
          <w:color w:val="000000"/>
        </w:rPr>
        <w:t>)</w:t>
      </w:r>
      <w:r w:rsidRPr="001D4849">
        <w:rPr>
          <w:color w:val="000000"/>
        </w:rPr>
        <w:t>. V případě zpětného promítnutí podstatné změny je také pozastavena výplata prostředků od ŘO OPD/</w:t>
      </w:r>
      <w:r w:rsidR="00D6220F" w:rsidRPr="001610C1">
        <w:rPr>
          <w:color w:val="000000"/>
        </w:rPr>
        <w:t>ZS OPD</w:t>
      </w:r>
      <w:r w:rsidRPr="000E3A53">
        <w:rPr>
          <w:color w:val="000000"/>
        </w:rPr>
        <w:t xml:space="preserve"> příjemci, pokud by mohla být touto změnou dotčena. Po</w:t>
      </w:r>
      <w:r w:rsidR="009919AA" w:rsidRPr="000E3A53">
        <w:rPr>
          <w:color w:val="000000"/>
        </w:rPr>
        <w:t> </w:t>
      </w:r>
      <w:r w:rsidRPr="00753BEF">
        <w:rPr>
          <w:color w:val="000000"/>
        </w:rPr>
        <w:t>schválení žádosti o změnu ŘO OPD/</w:t>
      </w:r>
      <w:r w:rsidR="00D6220F" w:rsidRPr="00EB364D">
        <w:rPr>
          <w:color w:val="000000"/>
        </w:rPr>
        <w:t>ZS OPD</w:t>
      </w:r>
      <w:r w:rsidRPr="00824894">
        <w:rPr>
          <w:color w:val="000000"/>
        </w:rPr>
        <w:t xml:space="preserve"> je třeba provést aktualizaci změněných údajů na právě rozpracovaných IoP, ZoR a ZŽoP.</w:t>
      </w:r>
    </w:p>
    <w:p w14:paraId="26AC9079" w14:textId="00F5B297" w:rsidR="004D7592" w:rsidRDefault="004D7592" w:rsidP="000F195B">
      <w:pPr>
        <w:pStyle w:val="Nadpis2"/>
      </w:pPr>
      <w:bookmarkStart w:id="1992" w:name="_Ref434864775"/>
      <w:bookmarkStart w:id="1993" w:name="_Ref434864782"/>
      <w:bookmarkStart w:id="1994" w:name="_Toc439685392"/>
      <w:bookmarkStart w:id="1995" w:name="_Toc483314252"/>
      <w:r w:rsidRPr="000B4F97">
        <w:t>Typy</w:t>
      </w:r>
      <w:r w:rsidR="004D58A2">
        <w:t xml:space="preserve"> </w:t>
      </w:r>
      <w:r w:rsidRPr="004B7327">
        <w:t>změnového</w:t>
      </w:r>
      <w:r>
        <w:t xml:space="preserve"> řízení</w:t>
      </w:r>
      <w:bookmarkEnd w:id="1992"/>
      <w:bookmarkEnd w:id="1993"/>
      <w:bookmarkEnd w:id="1994"/>
      <w:bookmarkEnd w:id="1995"/>
    </w:p>
    <w:p w14:paraId="452F3B89" w14:textId="77777777" w:rsidR="004D7592" w:rsidRPr="00604386" w:rsidRDefault="004D7592" w:rsidP="00DC0FD8">
      <w:pPr>
        <w:spacing w:before="100" w:beforeAutospacing="1" w:after="100" w:afterAutospacing="1"/>
        <w:rPr>
          <w:rFonts w:ascii="Arial" w:hAnsi="Arial" w:cs="Arial"/>
          <w:sz w:val="22"/>
          <w:szCs w:val="22"/>
        </w:rPr>
      </w:pPr>
      <w:r w:rsidRPr="00604386">
        <w:rPr>
          <w:rFonts w:ascii="Arial" w:hAnsi="Arial" w:cs="Arial"/>
          <w:sz w:val="22"/>
          <w:szCs w:val="22"/>
        </w:rPr>
        <w:t>Změnové řízení lze rozdělit do několika typů. Ty jsou často úzce propojené a vzájmeně závislé.</w:t>
      </w:r>
    </w:p>
    <w:p w14:paraId="400BDED8" w14:textId="77777777" w:rsidR="004D7592" w:rsidRPr="004D7592" w:rsidRDefault="004D7592" w:rsidP="00DB5153">
      <w:pPr>
        <w:pStyle w:val="Nadpis3"/>
      </w:pPr>
      <w:bookmarkStart w:id="1996" w:name="_Ref434864816"/>
      <w:bookmarkStart w:id="1997" w:name="_Toc439685393"/>
      <w:bookmarkStart w:id="1998" w:name="_Toc483314253"/>
      <w:r w:rsidRPr="004D7592">
        <w:t xml:space="preserve">Podle </w:t>
      </w:r>
      <w:r w:rsidRPr="004B7327">
        <w:t>iniciátora</w:t>
      </w:r>
      <w:r w:rsidRPr="004D7592">
        <w:t xml:space="preserve"> změny</w:t>
      </w:r>
      <w:bookmarkEnd w:id="1996"/>
      <w:bookmarkEnd w:id="1997"/>
      <w:bookmarkEnd w:id="1998"/>
    </w:p>
    <w:p w14:paraId="2270E9C6" w14:textId="77777777" w:rsidR="004D7592" w:rsidRPr="00604386" w:rsidRDefault="004D7592" w:rsidP="00DC0FD8">
      <w:pPr>
        <w:autoSpaceDE w:val="0"/>
        <w:autoSpaceDN w:val="0"/>
        <w:adjustRightInd w:val="0"/>
        <w:spacing w:before="100" w:beforeAutospacing="1" w:after="100" w:afterAutospacing="1"/>
        <w:rPr>
          <w:rFonts w:ascii="Arial" w:hAnsi="Arial" w:cs="Arial"/>
          <w:b/>
          <w:color w:val="000000"/>
          <w:sz w:val="22"/>
          <w:szCs w:val="22"/>
        </w:rPr>
      </w:pPr>
      <w:r w:rsidRPr="00604386">
        <w:rPr>
          <w:rFonts w:ascii="Arial" w:hAnsi="Arial" w:cs="Arial"/>
          <w:b/>
          <w:color w:val="000000"/>
          <w:sz w:val="22"/>
          <w:szCs w:val="22"/>
        </w:rPr>
        <w:t>Iniciátorem změny může být</w:t>
      </w:r>
    </w:p>
    <w:p w14:paraId="60C51A95" w14:textId="77777777" w:rsidR="004D7592" w:rsidRPr="00604386" w:rsidRDefault="004D7592" w:rsidP="00DC0FD8">
      <w:pPr>
        <w:pStyle w:val="Odstavecseseznamem"/>
        <w:numPr>
          <w:ilvl w:val="0"/>
          <w:numId w:val="344"/>
        </w:num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žadatel,</w:t>
      </w:r>
    </w:p>
    <w:p w14:paraId="0499B52D" w14:textId="77777777" w:rsidR="004D7592" w:rsidRPr="00604386" w:rsidRDefault="004D7592" w:rsidP="00DC0FD8">
      <w:pPr>
        <w:pStyle w:val="Odstavecseseznamem"/>
        <w:numPr>
          <w:ilvl w:val="0"/>
          <w:numId w:val="344"/>
        </w:num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příjemce, </w:t>
      </w:r>
    </w:p>
    <w:p w14:paraId="17C83A2B" w14:textId="77777777" w:rsidR="004D7592" w:rsidRPr="00604386" w:rsidRDefault="004D7592" w:rsidP="00DC0FD8">
      <w:pPr>
        <w:pStyle w:val="Odstavecseseznamem"/>
        <w:numPr>
          <w:ilvl w:val="0"/>
          <w:numId w:val="344"/>
        </w:num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ŘO OPD nebo </w:t>
      </w:r>
      <w:r w:rsidR="00D6220F" w:rsidRPr="00604386">
        <w:rPr>
          <w:rFonts w:ascii="Arial" w:hAnsi="Arial" w:cs="Arial"/>
          <w:color w:val="000000"/>
          <w:sz w:val="22"/>
          <w:szCs w:val="22"/>
        </w:rPr>
        <w:t>ZS OPD</w:t>
      </w:r>
      <w:r w:rsidRPr="00604386">
        <w:rPr>
          <w:rFonts w:ascii="Arial" w:hAnsi="Arial" w:cs="Arial"/>
          <w:color w:val="000000"/>
          <w:sz w:val="22"/>
          <w:szCs w:val="22"/>
        </w:rPr>
        <w:t>.</w:t>
      </w:r>
    </w:p>
    <w:p w14:paraId="776C4DA6" w14:textId="77777777" w:rsidR="004D7592" w:rsidRPr="00604386" w:rsidRDefault="004D7592" w:rsidP="00DC0FD8">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V žádosti o změnu je obecně iniciátorem myšlen uživavatel registrovaný v IS KP14+ nebo v CSSF14+, který žádost o změnu vytvořil/založil. Zda se jedná o žadatele/příjemce či uživatele ŘO OPD/</w:t>
      </w:r>
      <w:r w:rsidR="00D6220F" w:rsidRPr="00604386">
        <w:rPr>
          <w:rFonts w:ascii="Arial" w:hAnsi="Arial" w:cs="Arial"/>
          <w:color w:val="000000"/>
          <w:sz w:val="22"/>
          <w:szCs w:val="22"/>
        </w:rPr>
        <w:t>ZS OPD</w:t>
      </w:r>
      <w:r w:rsidRPr="00604386">
        <w:rPr>
          <w:rFonts w:ascii="Arial" w:hAnsi="Arial" w:cs="Arial"/>
          <w:color w:val="000000"/>
          <w:sz w:val="22"/>
          <w:szCs w:val="22"/>
        </w:rPr>
        <w:t xml:space="preserve"> bude zobrazeno na </w:t>
      </w:r>
      <w:r w:rsidR="00D26BA9" w:rsidRPr="00604386">
        <w:rPr>
          <w:rFonts w:ascii="Arial" w:hAnsi="Arial" w:cs="Arial"/>
          <w:color w:val="000000"/>
          <w:sz w:val="22"/>
          <w:szCs w:val="22"/>
        </w:rPr>
        <w:t xml:space="preserve">formuláři </w:t>
      </w:r>
      <w:r w:rsidRPr="00604386">
        <w:rPr>
          <w:rFonts w:ascii="Arial" w:hAnsi="Arial" w:cs="Arial"/>
          <w:color w:val="000000"/>
          <w:sz w:val="22"/>
          <w:szCs w:val="22"/>
        </w:rPr>
        <w:t>žádosti o změnu.</w:t>
      </w:r>
    </w:p>
    <w:p w14:paraId="10EBC4D4" w14:textId="77777777" w:rsidR="004D7592" w:rsidRPr="00604386" w:rsidRDefault="004D7592" w:rsidP="00DC0FD8">
      <w:pPr>
        <w:autoSpaceDE w:val="0"/>
        <w:autoSpaceDN w:val="0"/>
        <w:adjustRightInd w:val="0"/>
        <w:spacing w:before="100" w:beforeAutospacing="1" w:after="100" w:afterAutospacing="1"/>
        <w:ind w:left="50"/>
        <w:rPr>
          <w:rFonts w:ascii="Arial" w:hAnsi="Arial" w:cs="Arial"/>
          <w:color w:val="000000"/>
          <w:sz w:val="22"/>
          <w:szCs w:val="22"/>
        </w:rPr>
      </w:pPr>
      <w:r w:rsidRPr="00604386">
        <w:rPr>
          <w:rFonts w:ascii="Arial" w:hAnsi="Arial" w:cs="Arial"/>
          <w:color w:val="000000"/>
          <w:sz w:val="22"/>
          <w:szCs w:val="22"/>
        </w:rPr>
        <w:t xml:space="preserve">Pokud je iniciátorem změny ŘO OPD nebo </w:t>
      </w:r>
      <w:r w:rsidR="00D6220F" w:rsidRPr="00604386">
        <w:rPr>
          <w:rFonts w:ascii="Arial" w:hAnsi="Arial" w:cs="Arial"/>
          <w:color w:val="000000"/>
          <w:sz w:val="22"/>
          <w:szCs w:val="22"/>
        </w:rPr>
        <w:t>ZS OPD</w:t>
      </w:r>
      <w:r w:rsidRPr="00604386">
        <w:rPr>
          <w:rFonts w:ascii="Arial" w:hAnsi="Arial" w:cs="Arial"/>
          <w:color w:val="000000"/>
          <w:sz w:val="22"/>
          <w:szCs w:val="22"/>
        </w:rPr>
        <w:t xml:space="preserve">, informují příjemce depeší o zahájení změnového řízení. ŘO OPD nebo </w:t>
      </w:r>
      <w:r w:rsidR="00D6220F" w:rsidRPr="00604386">
        <w:rPr>
          <w:rFonts w:ascii="Arial" w:hAnsi="Arial" w:cs="Arial"/>
          <w:color w:val="000000"/>
          <w:sz w:val="22"/>
          <w:szCs w:val="22"/>
        </w:rPr>
        <w:t>ZS OPD</w:t>
      </w:r>
      <w:r w:rsidRPr="00604386">
        <w:rPr>
          <w:rFonts w:ascii="Arial" w:hAnsi="Arial" w:cs="Arial"/>
          <w:color w:val="000000"/>
          <w:sz w:val="22"/>
          <w:szCs w:val="22"/>
        </w:rPr>
        <w:t xml:space="preserve"> mohou omezit oblast dat, ve které mají změny proběhnout. Žadateli/příjemci bude umožněna úprava pouze vyznačených dat ve formuláři ŽoZ a je možné vykázat další změnu navíc (přidat k</w:t>
      </w:r>
      <w:r w:rsidR="004B7327" w:rsidRPr="00604386">
        <w:rPr>
          <w:rFonts w:ascii="Arial" w:hAnsi="Arial" w:cs="Arial"/>
          <w:color w:val="000000"/>
          <w:sz w:val="22"/>
          <w:szCs w:val="22"/>
        </w:rPr>
        <w:t> </w:t>
      </w:r>
      <w:r w:rsidRPr="00604386">
        <w:rPr>
          <w:rFonts w:ascii="Arial" w:hAnsi="Arial" w:cs="Arial"/>
          <w:color w:val="000000"/>
          <w:sz w:val="22"/>
          <w:szCs w:val="22"/>
        </w:rPr>
        <w:t xml:space="preserve"> editaci další obrazovku).</w:t>
      </w:r>
    </w:p>
    <w:p w14:paraId="3FEAC5AB" w14:textId="77777777" w:rsidR="004D7592" w:rsidRPr="006670E6" w:rsidRDefault="004D7592" w:rsidP="00DB5153">
      <w:pPr>
        <w:pStyle w:val="Nadpis3"/>
      </w:pPr>
      <w:bookmarkStart w:id="1999" w:name="_Ref434864822"/>
      <w:bookmarkStart w:id="2000" w:name="_Toc439685394"/>
      <w:bookmarkStart w:id="2001" w:name="_Toc483314254"/>
      <w:r w:rsidRPr="006670E6">
        <w:t>Zda ŘO OPD/</w:t>
      </w:r>
      <w:r w:rsidR="00D6220F">
        <w:t>ZS OPD</w:t>
      </w:r>
      <w:r w:rsidRPr="006670E6">
        <w:t xml:space="preserve"> připravuje návrh změny</w:t>
      </w:r>
      <w:bookmarkEnd w:id="1999"/>
      <w:bookmarkEnd w:id="2000"/>
      <w:bookmarkEnd w:id="2001"/>
    </w:p>
    <w:p w14:paraId="2CAE03FE" w14:textId="77777777" w:rsidR="004D7592" w:rsidRPr="00604386" w:rsidRDefault="004D7592" w:rsidP="00DC3DFC">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V případe, že je iniciátorem změny ŘO OPD/</w:t>
      </w:r>
      <w:r w:rsidR="00D6220F" w:rsidRPr="00604386">
        <w:rPr>
          <w:rFonts w:ascii="Arial" w:hAnsi="Arial" w:cs="Arial"/>
          <w:sz w:val="22"/>
          <w:szCs w:val="22"/>
        </w:rPr>
        <w:t>ZS OPD</w:t>
      </w:r>
      <w:r w:rsidRPr="00604386">
        <w:rPr>
          <w:rFonts w:ascii="Arial" w:hAnsi="Arial" w:cs="Arial"/>
          <w:sz w:val="22"/>
          <w:szCs w:val="22"/>
        </w:rPr>
        <w:t>, je v některých případech umožněno, aby připravil návrh změny. Příjemce poté odsouhlasí návrh změny a pak žádost o změnu podá na</w:t>
      </w:r>
      <w:r w:rsidR="009919AA">
        <w:rPr>
          <w:rFonts w:ascii="Arial" w:hAnsi="Arial" w:cs="Arial"/>
          <w:sz w:val="22"/>
          <w:szCs w:val="22"/>
        </w:rPr>
        <w:t> </w:t>
      </w:r>
      <w:r w:rsidRPr="00604386">
        <w:rPr>
          <w:rFonts w:ascii="Arial" w:hAnsi="Arial" w:cs="Arial"/>
          <w:sz w:val="22"/>
          <w:szCs w:val="22"/>
        </w:rPr>
        <w:t>ŘO OPD/</w:t>
      </w:r>
      <w:r w:rsidR="00D6220F" w:rsidRPr="00604386">
        <w:rPr>
          <w:rFonts w:ascii="Arial" w:hAnsi="Arial" w:cs="Arial"/>
          <w:sz w:val="22"/>
          <w:szCs w:val="22"/>
        </w:rPr>
        <w:t>ZS OPD</w:t>
      </w:r>
      <w:r w:rsidRPr="00604386">
        <w:rPr>
          <w:rFonts w:ascii="Arial" w:hAnsi="Arial" w:cs="Arial"/>
          <w:sz w:val="22"/>
          <w:szCs w:val="22"/>
        </w:rPr>
        <w:t xml:space="preserve"> podepsanou elektronickým podpisem ze strany signatářů, nebo neodsouhlasí a pak žádost o změnu vrátí zpět na ŘO OPD/</w:t>
      </w:r>
      <w:r w:rsidR="00D6220F" w:rsidRPr="00604386">
        <w:rPr>
          <w:rFonts w:ascii="Arial" w:hAnsi="Arial" w:cs="Arial"/>
          <w:sz w:val="22"/>
          <w:szCs w:val="22"/>
        </w:rPr>
        <w:t>ZS OPD</w:t>
      </w:r>
      <w:r w:rsidRPr="00604386">
        <w:rPr>
          <w:rFonts w:ascii="Arial" w:hAnsi="Arial" w:cs="Arial"/>
          <w:sz w:val="22"/>
          <w:szCs w:val="22"/>
        </w:rPr>
        <w:t xml:space="preserve"> s popsaným důvodem vrácení.</w:t>
      </w:r>
    </w:p>
    <w:p w14:paraId="2ADBFD11" w14:textId="77777777" w:rsidR="00D26BA9" w:rsidRPr="00604386" w:rsidRDefault="00D26BA9" w:rsidP="00DC3DFC">
      <w:pPr>
        <w:spacing w:before="100" w:beforeAutospacing="1" w:after="100" w:afterAutospacing="1"/>
        <w:rPr>
          <w:rFonts w:ascii="Arial" w:hAnsi="Arial" w:cs="Arial"/>
          <w:sz w:val="22"/>
          <w:szCs w:val="22"/>
        </w:rPr>
      </w:pPr>
      <w:r w:rsidRPr="00604386">
        <w:rPr>
          <w:rFonts w:ascii="Arial" w:hAnsi="Arial" w:cs="Arial"/>
          <w:sz w:val="22"/>
          <w:szCs w:val="22"/>
        </w:rPr>
        <w:t>V případě, že je iniciátorem změny žadatel/příjemce, ŘO OPD/</w:t>
      </w:r>
      <w:r w:rsidR="00D6220F" w:rsidRPr="00604386">
        <w:rPr>
          <w:rFonts w:ascii="Arial" w:hAnsi="Arial" w:cs="Arial"/>
          <w:sz w:val="22"/>
          <w:szCs w:val="22"/>
        </w:rPr>
        <w:t>ZS OPD</w:t>
      </w:r>
      <w:r w:rsidRPr="00604386">
        <w:rPr>
          <w:rFonts w:ascii="Arial" w:hAnsi="Arial" w:cs="Arial"/>
          <w:sz w:val="22"/>
          <w:szCs w:val="22"/>
        </w:rPr>
        <w:t xml:space="preserve"> nikdy nepřipravuje návrh změny.</w:t>
      </w:r>
    </w:p>
    <w:p w14:paraId="54884E31" w14:textId="77777777" w:rsidR="004B7327" w:rsidRDefault="00F85543" w:rsidP="00DB5153">
      <w:pPr>
        <w:pStyle w:val="Nadpis3"/>
      </w:pPr>
      <w:bookmarkStart w:id="2002" w:name="_Ref452730707"/>
      <w:bookmarkStart w:id="2003" w:name="_Ref452730925"/>
      <w:bookmarkStart w:id="2004" w:name="_Toc483314255"/>
      <w:r>
        <w:t xml:space="preserve">Podle </w:t>
      </w:r>
      <w:r w:rsidRPr="00F85543">
        <w:t>časového</w:t>
      </w:r>
      <w:r>
        <w:t xml:space="preserve"> okamžiku zahájení změnového řízení</w:t>
      </w:r>
      <w:bookmarkEnd w:id="2002"/>
      <w:bookmarkEnd w:id="2003"/>
      <w:bookmarkEnd w:id="2004"/>
    </w:p>
    <w:p w14:paraId="0C2C7F8D" w14:textId="77777777" w:rsidR="00F85543" w:rsidRPr="00604386" w:rsidRDefault="00F85543">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Z pohledu časového okamžiku je rozhodným momentem podpis právního aktu o poskytnutí/převodu podpory.</w:t>
      </w:r>
    </w:p>
    <w:p w14:paraId="2225FE38" w14:textId="77777777" w:rsidR="004D7592" w:rsidRPr="00604386" w:rsidRDefault="004D7592" w:rsidP="00DC3DFC">
      <w:pPr>
        <w:autoSpaceDE w:val="0"/>
        <w:autoSpaceDN w:val="0"/>
        <w:adjustRightInd w:val="0"/>
        <w:spacing w:before="100" w:beforeAutospacing="1" w:after="100" w:afterAutospacing="1"/>
        <w:rPr>
          <w:rFonts w:ascii="Arial" w:hAnsi="Arial" w:cs="Arial"/>
          <w:b/>
          <w:color w:val="000000"/>
          <w:sz w:val="22"/>
          <w:szCs w:val="22"/>
        </w:rPr>
      </w:pPr>
      <w:r w:rsidRPr="00604386">
        <w:rPr>
          <w:rFonts w:ascii="Arial" w:hAnsi="Arial" w:cs="Arial"/>
          <w:b/>
          <w:color w:val="000000"/>
          <w:sz w:val="22"/>
          <w:szCs w:val="22"/>
        </w:rPr>
        <w:t>Změnové řízení může být zahájeno</w:t>
      </w:r>
    </w:p>
    <w:p w14:paraId="26967473" w14:textId="77777777" w:rsidR="004D7592" w:rsidRPr="00504EF6" w:rsidRDefault="004D7592" w:rsidP="007C0E56">
      <w:pPr>
        <w:pStyle w:val="OdrkyvMPP"/>
        <w:numPr>
          <w:ilvl w:val="0"/>
          <w:numId w:val="558"/>
        </w:numPr>
      </w:pPr>
      <w:r w:rsidRPr="00B152B1">
        <w:t>před podpisem právního aktu o poskytnutí/převodu podpory, kdy dochází ke</w:t>
      </w:r>
      <w:r w:rsidR="00244EE0" w:rsidRPr="00C80A47">
        <w:t> </w:t>
      </w:r>
      <w:r w:rsidRPr="008D4790">
        <w:t xml:space="preserve"> změnám  na žádosti o podporu (vznikají nové verze žádosti o </w:t>
      </w:r>
      <w:r w:rsidRPr="00254056">
        <w:t>podporu)</w:t>
      </w:r>
    </w:p>
    <w:p w14:paraId="74FE2BE7" w14:textId="77777777" w:rsidR="004D7592" w:rsidRPr="002D7BAE" w:rsidRDefault="004D7592" w:rsidP="007C0E56">
      <w:pPr>
        <w:pStyle w:val="OdrkyvMPP"/>
        <w:numPr>
          <w:ilvl w:val="0"/>
          <w:numId w:val="558"/>
        </w:numPr>
      </w:pPr>
      <w:r w:rsidRPr="00C147D9">
        <w:t>po podpisu</w:t>
      </w:r>
      <w:r w:rsidRPr="002D7BAE">
        <w:t xml:space="preserve"> právního aktu o poskytnutí/převodu podpory, které může být </w:t>
      </w:r>
      <w:r w:rsidRPr="002D7BAE">
        <w:rPr>
          <w:i/>
        </w:rPr>
        <w:t>doprovázeno</w:t>
      </w:r>
      <w:r w:rsidRPr="002D7BAE">
        <w:t xml:space="preserve"> povinností uzavřít dodatek/změnu právního aktu o poskytnutí/převodu podpory.</w:t>
      </w:r>
    </w:p>
    <w:p w14:paraId="55E72BBC" w14:textId="55697278" w:rsidR="004D7592" w:rsidRPr="002D6818" w:rsidRDefault="004D7592" w:rsidP="00DC13E7">
      <w:pPr>
        <w:pStyle w:val="Nadpis4"/>
      </w:pPr>
      <w:bookmarkStart w:id="2005" w:name="_Ref434864862"/>
      <w:bookmarkStart w:id="2006" w:name="_Toc483314256"/>
      <w:r w:rsidRPr="00D574E5">
        <w:t xml:space="preserve">Změnové řízení před </w:t>
      </w:r>
      <w:r w:rsidR="00915F85">
        <w:t>vydáním</w:t>
      </w:r>
      <w:r w:rsidR="0084245F">
        <w:t xml:space="preserve"> </w:t>
      </w:r>
      <w:r w:rsidRPr="00D574E5">
        <w:t xml:space="preserve">prvního právního aktu </w:t>
      </w:r>
      <w:bookmarkStart w:id="2007" w:name="_Ref433885460"/>
      <w:r>
        <w:t>o poskytnutí</w:t>
      </w:r>
      <w:r w:rsidR="0084245F">
        <w:t xml:space="preserve"> </w:t>
      </w:r>
      <w:r>
        <w:t>/</w:t>
      </w:r>
      <w:r w:rsidR="0084245F">
        <w:t xml:space="preserve"> </w:t>
      </w:r>
      <w:r>
        <w:t>převodu podpory</w:t>
      </w:r>
      <w:bookmarkEnd w:id="2005"/>
      <w:bookmarkEnd w:id="2007"/>
      <w:bookmarkEnd w:id="2006"/>
    </w:p>
    <w:p w14:paraId="2085BE04" w14:textId="77777777" w:rsidR="004D7592" w:rsidRPr="00604386" w:rsidRDefault="004D7592" w:rsidP="00DC3DFC">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bCs/>
          <w:color w:val="000000"/>
          <w:sz w:val="22"/>
          <w:szCs w:val="22"/>
        </w:rPr>
        <w:t>Předmětem změnového řízení před vydáním právního aktu je oprava</w:t>
      </w:r>
      <w:r w:rsidR="008578A8" w:rsidRPr="00604386">
        <w:rPr>
          <w:rFonts w:ascii="Arial" w:hAnsi="Arial" w:cs="Arial"/>
          <w:bCs/>
          <w:color w:val="000000"/>
          <w:sz w:val="22"/>
          <w:szCs w:val="22"/>
        </w:rPr>
        <w:t>,</w:t>
      </w:r>
      <w:r w:rsidRPr="00604386">
        <w:rPr>
          <w:rFonts w:ascii="Arial" w:hAnsi="Arial" w:cs="Arial"/>
          <w:bCs/>
          <w:color w:val="000000"/>
          <w:sz w:val="22"/>
          <w:szCs w:val="22"/>
        </w:rPr>
        <w:t xml:space="preserve"> aktualizace</w:t>
      </w:r>
      <w:r w:rsidR="008578A8" w:rsidRPr="00604386">
        <w:rPr>
          <w:rFonts w:ascii="Arial" w:hAnsi="Arial" w:cs="Arial"/>
          <w:bCs/>
          <w:color w:val="000000"/>
          <w:sz w:val="22"/>
          <w:szCs w:val="22"/>
        </w:rPr>
        <w:t xml:space="preserve"> či doplnění </w:t>
      </w:r>
      <w:r w:rsidRPr="00604386">
        <w:rPr>
          <w:rFonts w:ascii="Arial" w:hAnsi="Arial" w:cs="Arial"/>
          <w:bCs/>
          <w:color w:val="000000"/>
          <w:sz w:val="22"/>
          <w:szCs w:val="22"/>
        </w:rPr>
        <w:t xml:space="preserve">údajů v projektové žádosti. </w:t>
      </w:r>
      <w:r w:rsidRPr="00604386">
        <w:rPr>
          <w:rFonts w:ascii="Arial" w:hAnsi="Arial" w:cs="Arial"/>
          <w:color w:val="000000"/>
          <w:sz w:val="22"/>
          <w:szCs w:val="22"/>
        </w:rPr>
        <w:t>Změnové řízení může před schválením prvního právního aktu o</w:t>
      </w:r>
      <w:r w:rsidR="00D00D3F">
        <w:rPr>
          <w:rFonts w:ascii="Arial" w:hAnsi="Arial" w:cs="Arial"/>
          <w:color w:val="000000"/>
          <w:sz w:val="22"/>
          <w:szCs w:val="22"/>
        </w:rPr>
        <w:t> </w:t>
      </w:r>
      <w:r w:rsidRPr="00604386">
        <w:rPr>
          <w:rFonts w:ascii="Arial" w:hAnsi="Arial" w:cs="Arial"/>
          <w:color w:val="000000"/>
          <w:sz w:val="22"/>
          <w:szCs w:val="22"/>
        </w:rPr>
        <w:t xml:space="preserve">poskytnutí/převodu podpory zahájit ŘO OPD nebo žadatel. </w:t>
      </w:r>
    </w:p>
    <w:p w14:paraId="45D75673" w14:textId="77777777" w:rsidR="004D7592" w:rsidRPr="00604386" w:rsidRDefault="004D7592" w:rsidP="00DC3DFC">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V případě, že je iniciátorem změny ŘO OPD, tak </w:t>
      </w:r>
      <w:r w:rsidRPr="00604386">
        <w:rPr>
          <w:rFonts w:ascii="Arial" w:hAnsi="Arial" w:cs="Arial"/>
          <w:b/>
          <w:color w:val="000000"/>
          <w:sz w:val="22"/>
          <w:szCs w:val="22"/>
        </w:rPr>
        <w:t>vrací žádost o podporu k dopracování/doplnění</w:t>
      </w:r>
      <w:r w:rsidRPr="00604386">
        <w:rPr>
          <w:rFonts w:ascii="Arial" w:hAnsi="Arial" w:cs="Arial"/>
          <w:color w:val="000000"/>
          <w:sz w:val="22"/>
          <w:szCs w:val="22"/>
        </w:rPr>
        <w:t xml:space="preserve"> standardní cestou ať už s návrhem změny či bez něj. Žadatel provede strono finalizace, upraví data a žádost o podporu znovu finalizuje, podepíše a podá. Tím vzniká nová verze žádosti o podporu – viz kapitola </w:t>
      </w:r>
      <w:r w:rsidR="00330619">
        <w:fldChar w:fldCharType="begin"/>
      </w:r>
      <w:r w:rsidR="00330619">
        <w:instrText xml:space="preserve"> REF _Ref434229365 \r \h  \* MERGEFORMAT </w:instrText>
      </w:r>
      <w:r w:rsidR="00330619">
        <w:fldChar w:fldCharType="separate"/>
      </w:r>
      <w:r w:rsidR="00625DD0">
        <w:t>-</w:t>
      </w:r>
      <w:r w:rsidR="00330619">
        <w:fldChar w:fldCharType="end"/>
      </w:r>
      <w:r w:rsidRPr="00604386">
        <w:rPr>
          <w:rFonts w:ascii="Arial" w:hAnsi="Arial" w:cs="Arial"/>
          <w:color w:val="000000"/>
          <w:sz w:val="22"/>
          <w:szCs w:val="22"/>
        </w:rPr>
        <w:t>.</w:t>
      </w:r>
    </w:p>
    <w:p w14:paraId="711C600D" w14:textId="77777777" w:rsidR="004D7592" w:rsidRPr="00604386" w:rsidRDefault="004D7592" w:rsidP="00DC3DFC">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V případě, že je iniciátorem změny žadatel, podává </w:t>
      </w:r>
      <w:r w:rsidRPr="00604386">
        <w:rPr>
          <w:rFonts w:ascii="Arial" w:hAnsi="Arial" w:cs="Arial"/>
          <w:b/>
          <w:color w:val="000000"/>
          <w:sz w:val="22"/>
          <w:szCs w:val="22"/>
        </w:rPr>
        <w:t>Žádost o změnu</w:t>
      </w:r>
      <w:r w:rsidRPr="00604386">
        <w:rPr>
          <w:rFonts w:ascii="Arial" w:hAnsi="Arial" w:cs="Arial"/>
          <w:color w:val="000000"/>
          <w:sz w:val="22"/>
          <w:szCs w:val="22"/>
        </w:rPr>
        <w:t>.</w:t>
      </w:r>
    </w:p>
    <w:p w14:paraId="689DD09A" w14:textId="77777777" w:rsidR="004D7592" w:rsidRPr="00604386" w:rsidRDefault="004D7592" w:rsidP="00DC3DFC">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Schválení ŽoZ je v kompetenci ŘO OPD, který posoudí, zda jsou požadované změny: </w:t>
      </w:r>
    </w:p>
    <w:p w14:paraId="095883C8" w14:textId="77777777" w:rsidR="004D7592" w:rsidRPr="00C80A47" w:rsidRDefault="004D7592" w:rsidP="007C0E56">
      <w:pPr>
        <w:pStyle w:val="OdrkyvMPP"/>
        <w:numPr>
          <w:ilvl w:val="0"/>
          <w:numId w:val="559"/>
        </w:numPr>
      </w:pPr>
      <w:r w:rsidRPr="00B152B1">
        <w:t>v souladu s výzvou k doplnění při hodnocení žádosti o podporu v případě, že je iniciátorem změnového řízení ŘO OPD;</w:t>
      </w:r>
    </w:p>
    <w:p w14:paraId="23C44F59" w14:textId="77777777" w:rsidR="004D7592" w:rsidRPr="008D4790" w:rsidRDefault="004D7592" w:rsidP="007C0E56">
      <w:pPr>
        <w:pStyle w:val="OdrkyvMPP"/>
        <w:numPr>
          <w:ilvl w:val="0"/>
          <w:numId w:val="559"/>
        </w:numPr>
      </w:pPr>
      <w:r w:rsidRPr="008D4790">
        <w:t>v souladu s Pravidly pro žadatele a příjemce a výzvou v případě, že je iniciátorem změnového řízení žadatel.</w:t>
      </w:r>
    </w:p>
    <w:p w14:paraId="3D24CBF2" w14:textId="7FEBF69B" w:rsidR="004D7592" w:rsidRDefault="004D7592" w:rsidP="00DC13E7">
      <w:pPr>
        <w:pStyle w:val="Nadpis4"/>
      </w:pPr>
      <w:bookmarkStart w:id="2008" w:name="_Ref434864868"/>
      <w:bookmarkStart w:id="2009" w:name="_Toc483314257"/>
      <w:r w:rsidRPr="00D574E5">
        <w:t xml:space="preserve">Změnové řízení </w:t>
      </w:r>
      <w:r>
        <w:t>po schválení</w:t>
      </w:r>
      <w:r w:rsidRPr="00D574E5">
        <w:t xml:space="preserve"> prvního právního aktu </w:t>
      </w:r>
      <w:r>
        <w:t>o poskytnutí</w:t>
      </w:r>
      <w:r w:rsidR="0084245F">
        <w:t xml:space="preserve"> </w:t>
      </w:r>
      <w:r>
        <w:t>/</w:t>
      </w:r>
      <w:r w:rsidR="0084245F">
        <w:t xml:space="preserve"> </w:t>
      </w:r>
      <w:r>
        <w:t>převodu podpory</w:t>
      </w:r>
      <w:bookmarkEnd w:id="2008"/>
      <w:bookmarkEnd w:id="2009"/>
    </w:p>
    <w:p w14:paraId="47B0C8BF" w14:textId="77777777" w:rsidR="004D7592" w:rsidRPr="00604386" w:rsidRDefault="004D7592" w:rsidP="00DC0FD8">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b/>
          <w:color w:val="000000"/>
          <w:sz w:val="22"/>
          <w:szCs w:val="22"/>
          <w:u w:val="single"/>
        </w:rPr>
        <w:t>Po podpisu právního aktu</w:t>
      </w:r>
      <w:r w:rsidRPr="00604386">
        <w:rPr>
          <w:rFonts w:ascii="Arial" w:hAnsi="Arial" w:cs="Arial"/>
          <w:color w:val="000000"/>
          <w:sz w:val="22"/>
          <w:szCs w:val="22"/>
        </w:rPr>
        <w:t xml:space="preserve"> jsou změny vykazovány </w:t>
      </w:r>
      <w:r w:rsidRPr="00604386">
        <w:rPr>
          <w:rFonts w:ascii="Arial" w:hAnsi="Arial" w:cs="Arial"/>
          <w:b/>
          <w:color w:val="000000"/>
          <w:sz w:val="22"/>
          <w:szCs w:val="22"/>
        </w:rPr>
        <w:t>pouze pomocí Žádosti o změnu</w:t>
      </w:r>
      <w:r w:rsidRPr="00604386">
        <w:rPr>
          <w:rFonts w:ascii="Arial" w:hAnsi="Arial" w:cs="Arial"/>
          <w:color w:val="000000"/>
          <w:sz w:val="22"/>
          <w:szCs w:val="22"/>
        </w:rPr>
        <w:t>, které mohou být iniciovány jak žadatelem, tak ze strany ŘO OPD/</w:t>
      </w:r>
      <w:r w:rsidR="00D6220F" w:rsidRPr="00604386">
        <w:rPr>
          <w:rFonts w:ascii="Arial" w:hAnsi="Arial" w:cs="Arial"/>
          <w:color w:val="000000"/>
          <w:sz w:val="22"/>
          <w:szCs w:val="22"/>
        </w:rPr>
        <w:t>ZS OPD</w:t>
      </w:r>
      <w:r w:rsidRPr="00604386">
        <w:rPr>
          <w:rFonts w:ascii="Arial" w:hAnsi="Arial" w:cs="Arial"/>
          <w:color w:val="000000"/>
          <w:sz w:val="22"/>
          <w:szCs w:val="22"/>
        </w:rPr>
        <w:t>.</w:t>
      </w:r>
    </w:p>
    <w:p w14:paraId="64122C50" w14:textId="77777777" w:rsidR="004D7592" w:rsidRPr="00604386" w:rsidRDefault="004D7592" w:rsidP="00DC0FD8">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 xml:space="preserve">Úpravu dat může navrhnout i ŘO OPD nebo </w:t>
      </w:r>
      <w:r w:rsidR="00D6220F" w:rsidRPr="00604386">
        <w:rPr>
          <w:rFonts w:ascii="Arial" w:hAnsi="Arial" w:cs="Arial"/>
          <w:color w:val="000000"/>
          <w:sz w:val="22"/>
          <w:szCs w:val="22"/>
        </w:rPr>
        <w:t>ZS OPD</w:t>
      </w:r>
      <w:r w:rsidRPr="00604386">
        <w:rPr>
          <w:rFonts w:ascii="Arial" w:hAnsi="Arial" w:cs="Arial"/>
          <w:color w:val="000000"/>
          <w:sz w:val="22"/>
          <w:szCs w:val="22"/>
        </w:rPr>
        <w:t>. V takovém případě příjemce návrh posoudí, odsouhlasí, případně návrh změní, a podá ŽoZ. O změně rozhoduje ŘO</w:t>
      </w:r>
      <w:r w:rsidR="005972C3" w:rsidRPr="00604386">
        <w:rPr>
          <w:rFonts w:ascii="Arial" w:hAnsi="Arial" w:cs="Arial"/>
          <w:color w:val="000000"/>
          <w:sz w:val="22"/>
          <w:szCs w:val="22"/>
        </w:rPr>
        <w:t xml:space="preserve"> OPD </w:t>
      </w:r>
      <w:r w:rsidRPr="00604386">
        <w:rPr>
          <w:rFonts w:ascii="Arial" w:hAnsi="Arial" w:cs="Arial"/>
          <w:color w:val="000000"/>
          <w:sz w:val="22"/>
          <w:szCs w:val="22"/>
        </w:rPr>
        <w:t>.</w:t>
      </w:r>
    </w:p>
    <w:p w14:paraId="283AEC9B" w14:textId="77777777" w:rsidR="004D7592" w:rsidRPr="00612E63" w:rsidRDefault="004D7592" w:rsidP="00DB5153">
      <w:pPr>
        <w:pStyle w:val="Nadpis3"/>
      </w:pPr>
      <w:bookmarkStart w:id="2010" w:name="_Ref434864877"/>
      <w:bookmarkStart w:id="2011" w:name="_Toc439685396"/>
      <w:bookmarkStart w:id="2012" w:name="_Toc483314258"/>
      <w:r w:rsidRPr="00612E63">
        <w:t>Podle závažnosti změny</w:t>
      </w:r>
      <w:bookmarkEnd w:id="2010"/>
      <w:bookmarkEnd w:id="2011"/>
      <w:bookmarkEnd w:id="2012"/>
    </w:p>
    <w:p w14:paraId="7793AD3A" w14:textId="77777777" w:rsidR="004D7592" w:rsidRPr="00604386" w:rsidRDefault="004D7592" w:rsidP="00EF17A7">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b/>
          <w:bCs/>
          <w:color w:val="000000"/>
          <w:sz w:val="22"/>
          <w:szCs w:val="22"/>
        </w:rPr>
        <w:t>Podle závažnosti změn</w:t>
      </w:r>
      <w:r w:rsidRPr="00604386">
        <w:rPr>
          <w:rFonts w:ascii="Arial" w:hAnsi="Arial" w:cs="Arial"/>
          <w:color w:val="000000"/>
          <w:sz w:val="22"/>
          <w:szCs w:val="22"/>
        </w:rPr>
        <w:t>v rámci projektu, jejich vlivu na parametry a povahu projektu  a jejich vlivu na povinnosti vyplývající ze schválené Žádosti o podporu a Právního aktu o poskytnutí/převodu podpory či Podmínek poskytnutí dotace, lze změny rozdělit na</w:t>
      </w:r>
      <w:r w:rsidR="00EA4AB1" w:rsidRPr="00604386">
        <w:rPr>
          <w:rFonts w:ascii="Arial" w:hAnsi="Arial" w:cs="Arial"/>
          <w:color w:val="000000"/>
          <w:sz w:val="22"/>
          <w:szCs w:val="22"/>
        </w:rPr>
        <w:t>:</w:t>
      </w:r>
    </w:p>
    <w:p w14:paraId="77698FBD" w14:textId="77777777" w:rsidR="004D7592" w:rsidRPr="00504EF6" w:rsidRDefault="004D7592" w:rsidP="007C0E56">
      <w:pPr>
        <w:pStyle w:val="OdrkyvMPP"/>
        <w:numPr>
          <w:ilvl w:val="0"/>
          <w:numId w:val="595"/>
        </w:numPr>
      </w:pPr>
      <w:r w:rsidRPr="00B152B1">
        <w:rPr>
          <w:b/>
        </w:rPr>
        <w:t>nepodstatné změny</w:t>
      </w:r>
      <w:r w:rsidRPr="00C80A47">
        <w:rPr>
          <w:b/>
        </w:rPr>
        <w:t xml:space="preserve">– </w:t>
      </w:r>
      <w:r w:rsidRPr="008D4790">
        <w:t>které mají informativní charakter a nevyžadují schválení ŘO OPD, jsou pouze vzaty „na vědomí“ a potvrzeny ŘO OPD/</w:t>
      </w:r>
      <w:r w:rsidR="00D6220F" w:rsidRPr="00254056">
        <w:t>ZS OPD</w:t>
      </w:r>
      <w:r w:rsidRPr="00504EF6">
        <w:t>;</w:t>
      </w:r>
    </w:p>
    <w:p w14:paraId="27BC47AA" w14:textId="77777777" w:rsidR="00BB52D9" w:rsidRPr="002B5448" w:rsidRDefault="004D7592" w:rsidP="007C0E56">
      <w:pPr>
        <w:pStyle w:val="OdrkyvMPP"/>
        <w:numPr>
          <w:ilvl w:val="0"/>
          <w:numId w:val="595"/>
        </w:numPr>
      </w:pPr>
      <w:r w:rsidRPr="00C147D9">
        <w:rPr>
          <w:b/>
        </w:rPr>
        <w:t>podstatné změny</w:t>
      </w:r>
      <w:r w:rsidRPr="002D7BAE">
        <w:t>- změny, které vyžadují před jejich provedením schválení ŘO OPD/</w:t>
      </w:r>
      <w:r w:rsidR="00D6220F" w:rsidRPr="002D7BAE">
        <w:t>ZS OPD</w:t>
      </w:r>
      <w:r w:rsidR="00803F4A" w:rsidRPr="002D7BAE">
        <w:t xml:space="preserve"> a </w:t>
      </w:r>
    </w:p>
    <w:p w14:paraId="7D15FDED" w14:textId="77777777" w:rsidR="00803F4A" w:rsidRPr="00611820" w:rsidRDefault="00803F4A" w:rsidP="00BF6CC8">
      <w:pPr>
        <w:pStyle w:val="OdrkyvMPP"/>
        <w:numPr>
          <w:ilvl w:val="1"/>
          <w:numId w:val="560"/>
        </w:numPr>
      </w:pPr>
      <w:r w:rsidRPr="00611820">
        <w:t>zakládají změnu právního aktu o poskytnutí/převodu podpory nebo</w:t>
      </w:r>
    </w:p>
    <w:p w14:paraId="4FBB5DA4" w14:textId="77777777" w:rsidR="00803F4A" w:rsidRPr="004E586A" w:rsidRDefault="00803F4A" w:rsidP="00BF6CC8">
      <w:pPr>
        <w:pStyle w:val="OdrkyvMPP"/>
        <w:numPr>
          <w:ilvl w:val="1"/>
          <w:numId w:val="560"/>
        </w:numPr>
      </w:pPr>
      <w:r w:rsidRPr="00611820">
        <w:t>nezakládají změnu právního akt</w:t>
      </w:r>
      <w:r w:rsidR="00EA4AB1" w:rsidRPr="00611820">
        <w:t>u o poskytnutí/převodu podpory.</w:t>
      </w:r>
    </w:p>
    <w:p w14:paraId="62042FD2" w14:textId="77777777" w:rsidR="004D7592" w:rsidRPr="00604386" w:rsidRDefault="004D7592" w:rsidP="00EF17A7">
      <w:pPr>
        <w:spacing w:before="100" w:beforeAutospacing="1" w:after="100" w:afterAutospacing="1"/>
        <w:rPr>
          <w:rFonts w:ascii="Arial" w:hAnsi="Arial" w:cs="Arial"/>
          <w:b/>
          <w:color w:val="000000"/>
          <w:sz w:val="22"/>
          <w:szCs w:val="22"/>
        </w:rPr>
      </w:pPr>
      <w:r w:rsidRPr="00604386">
        <w:rPr>
          <w:rFonts w:ascii="Arial" w:hAnsi="Arial" w:cs="Arial"/>
          <w:b/>
          <w:color w:val="000000"/>
          <w:sz w:val="22"/>
          <w:szCs w:val="22"/>
        </w:rPr>
        <w:t>O povaze změny rozhoduje vždy ŘO OPD.</w:t>
      </w:r>
    </w:p>
    <w:p w14:paraId="55AB83EC" w14:textId="77777777" w:rsidR="004D7592" w:rsidRPr="00604386" w:rsidRDefault="004D7592" w:rsidP="00EF17A7">
      <w:pPr>
        <w:spacing w:before="100" w:beforeAutospacing="1" w:after="100" w:afterAutospacing="1"/>
        <w:rPr>
          <w:rFonts w:ascii="Arial" w:hAnsi="Arial" w:cs="Arial"/>
          <w:sz w:val="22"/>
          <w:szCs w:val="22"/>
          <w:lang w:eastAsia="cs-CZ"/>
        </w:rPr>
      </w:pPr>
      <w:r w:rsidRPr="00604386">
        <w:rPr>
          <w:rFonts w:ascii="Arial" w:hAnsi="Arial" w:cs="Arial"/>
          <w:sz w:val="22"/>
          <w:szCs w:val="22"/>
          <w:lang w:eastAsia="cs-CZ"/>
        </w:rPr>
        <w:t xml:space="preserve">V případě, že je žádostí o změnu vykazováno více změn různých závažností, žádost o změnu je označena jako nejzávažnější z nich. </w:t>
      </w:r>
      <w:r w:rsidRPr="00604386">
        <w:rPr>
          <w:rFonts w:ascii="Arial" w:hAnsi="Arial" w:cs="Arial"/>
          <w:sz w:val="22"/>
          <w:szCs w:val="22"/>
        </w:rPr>
        <w:t xml:space="preserve">Pokud tedy bude ve formuláři vykázaná alespoň jedna změna se závažností podstatná nebo podstatná s dopadem do právního aktu, je formulář jako celek posuzován jako </w:t>
      </w:r>
      <w:r w:rsidR="00D26BA9" w:rsidRPr="00604386">
        <w:rPr>
          <w:rFonts w:ascii="Arial" w:hAnsi="Arial" w:cs="Arial"/>
          <w:sz w:val="22"/>
          <w:szCs w:val="22"/>
        </w:rPr>
        <w:t xml:space="preserve">podstatná </w:t>
      </w:r>
      <w:r w:rsidRPr="00604386">
        <w:rPr>
          <w:rFonts w:ascii="Arial" w:hAnsi="Arial" w:cs="Arial"/>
          <w:sz w:val="22"/>
          <w:szCs w:val="22"/>
        </w:rPr>
        <w:t>změna.</w:t>
      </w:r>
    </w:p>
    <w:p w14:paraId="2FF0DF82" w14:textId="601ACDAE" w:rsidR="000232FF" w:rsidRDefault="009A0980" w:rsidP="00DC13E7">
      <w:pPr>
        <w:pStyle w:val="Nadpis4"/>
      </w:pPr>
      <w:bookmarkStart w:id="2013" w:name="_Toc424128573"/>
      <w:bookmarkStart w:id="2014" w:name="_Toc424230566"/>
      <w:bookmarkStart w:id="2015" w:name="_Ref424301306"/>
      <w:bookmarkStart w:id="2016" w:name="_Ref426290174"/>
      <w:bookmarkStart w:id="2017" w:name="_Ref434864896"/>
      <w:bookmarkStart w:id="2018" w:name="_Toc483314259"/>
      <w:r>
        <w:t>Nepodstatné</w:t>
      </w:r>
      <w:r w:rsidR="00157AE1">
        <w:t xml:space="preserve"> </w:t>
      </w:r>
      <w:r w:rsidR="000232FF" w:rsidRPr="00AF4A70">
        <w:t>změny projektu</w:t>
      </w:r>
      <w:bookmarkEnd w:id="2013"/>
      <w:bookmarkEnd w:id="2014"/>
      <w:bookmarkEnd w:id="2015"/>
      <w:bookmarkEnd w:id="2016"/>
      <w:bookmarkEnd w:id="2017"/>
      <w:bookmarkEnd w:id="2018"/>
    </w:p>
    <w:p w14:paraId="46BB51D9" w14:textId="77777777" w:rsidR="00077F31" w:rsidRDefault="00077F31" w:rsidP="00DC0FD8">
      <w:pPr>
        <w:spacing w:before="100" w:beforeAutospacing="1" w:after="100" w:afterAutospacing="1"/>
        <w:rPr>
          <w:rFonts w:ascii="Arial" w:hAnsi="Arial" w:cs="Arial"/>
          <w:sz w:val="22"/>
          <w:szCs w:val="22"/>
        </w:rPr>
      </w:pPr>
      <w:r w:rsidRPr="00604386">
        <w:rPr>
          <w:rFonts w:ascii="Arial" w:hAnsi="Arial" w:cs="Arial"/>
          <w:sz w:val="22"/>
          <w:szCs w:val="22"/>
        </w:rPr>
        <w:t>Jedná se o změny v projektu, které</w:t>
      </w:r>
      <w:r w:rsidR="008609CA" w:rsidRPr="00604386">
        <w:rPr>
          <w:rFonts w:ascii="Arial" w:hAnsi="Arial" w:cs="Arial"/>
          <w:sz w:val="22"/>
          <w:szCs w:val="22"/>
        </w:rPr>
        <w:t xml:space="preserve"> mají pouze informativní charakter, </w:t>
      </w:r>
      <w:r w:rsidRPr="00604386">
        <w:rPr>
          <w:rFonts w:ascii="Arial" w:hAnsi="Arial" w:cs="Arial"/>
          <w:sz w:val="22"/>
          <w:szCs w:val="22"/>
        </w:rPr>
        <w:t xml:space="preserve">nemohou ovlivnit </w:t>
      </w:r>
      <w:r w:rsidR="00BE6782" w:rsidRPr="00604386">
        <w:rPr>
          <w:rFonts w:ascii="Arial" w:hAnsi="Arial" w:cs="Arial"/>
          <w:sz w:val="22"/>
          <w:szCs w:val="22"/>
        </w:rPr>
        <w:t xml:space="preserve">povahu a obsah projektu, </w:t>
      </w:r>
      <w:r w:rsidRPr="00604386">
        <w:rPr>
          <w:rFonts w:ascii="Arial" w:hAnsi="Arial" w:cs="Arial"/>
          <w:sz w:val="22"/>
          <w:szCs w:val="22"/>
        </w:rPr>
        <w:t xml:space="preserve">naplnění </w:t>
      </w:r>
      <w:r w:rsidR="008609CA" w:rsidRPr="00604386">
        <w:rPr>
          <w:rFonts w:ascii="Arial" w:hAnsi="Arial" w:cs="Arial"/>
          <w:sz w:val="22"/>
          <w:szCs w:val="22"/>
        </w:rPr>
        <w:t xml:space="preserve">účelu a </w:t>
      </w:r>
      <w:r w:rsidRPr="00604386">
        <w:rPr>
          <w:rFonts w:ascii="Arial" w:hAnsi="Arial" w:cs="Arial"/>
          <w:sz w:val="22"/>
          <w:szCs w:val="22"/>
        </w:rPr>
        <w:t>vytyčenýchcílů</w:t>
      </w:r>
      <w:r w:rsidR="002204AC" w:rsidRPr="00604386">
        <w:rPr>
          <w:rFonts w:ascii="Arial" w:hAnsi="Arial" w:cs="Arial"/>
          <w:sz w:val="22"/>
          <w:szCs w:val="22"/>
        </w:rPr>
        <w:t xml:space="preserve"> projektu</w:t>
      </w:r>
      <w:r w:rsidRPr="00604386">
        <w:rPr>
          <w:rFonts w:ascii="Arial" w:hAnsi="Arial" w:cs="Arial"/>
          <w:sz w:val="22"/>
          <w:szCs w:val="22"/>
        </w:rPr>
        <w:t xml:space="preserve">, splnění aktivit/etap, </w:t>
      </w:r>
      <w:r w:rsidR="00BE6782" w:rsidRPr="00604386">
        <w:rPr>
          <w:rFonts w:ascii="Arial" w:hAnsi="Arial" w:cs="Arial"/>
          <w:sz w:val="22"/>
          <w:szCs w:val="22"/>
        </w:rPr>
        <w:t xml:space="preserve">řádné a včasné dokončení projektu, </w:t>
      </w:r>
      <w:r w:rsidR="008609CA" w:rsidRPr="00604386">
        <w:rPr>
          <w:rFonts w:ascii="Arial" w:hAnsi="Arial" w:cs="Arial"/>
          <w:sz w:val="22"/>
          <w:szCs w:val="22"/>
        </w:rPr>
        <w:t xml:space="preserve">plánovaných </w:t>
      </w:r>
      <w:r w:rsidR="00BE6782" w:rsidRPr="00604386">
        <w:rPr>
          <w:rFonts w:ascii="Arial" w:hAnsi="Arial" w:cs="Arial"/>
          <w:sz w:val="22"/>
          <w:szCs w:val="22"/>
        </w:rPr>
        <w:t>věcných, časových a finančních parametrů</w:t>
      </w:r>
      <w:r w:rsidR="008609CA" w:rsidRPr="00604386">
        <w:rPr>
          <w:rFonts w:ascii="Arial" w:hAnsi="Arial" w:cs="Arial"/>
          <w:sz w:val="22"/>
          <w:szCs w:val="22"/>
        </w:rPr>
        <w:t xml:space="preserve"> projektu </w:t>
      </w:r>
      <w:r w:rsidRPr="00604386">
        <w:rPr>
          <w:rFonts w:ascii="Arial" w:hAnsi="Arial" w:cs="Arial"/>
          <w:sz w:val="22"/>
          <w:szCs w:val="22"/>
        </w:rPr>
        <w:t xml:space="preserve">nebo naplnění </w:t>
      </w:r>
      <w:r w:rsidR="008609CA" w:rsidRPr="00604386">
        <w:rPr>
          <w:rFonts w:ascii="Arial" w:hAnsi="Arial" w:cs="Arial"/>
          <w:sz w:val="22"/>
          <w:szCs w:val="22"/>
        </w:rPr>
        <w:t xml:space="preserve">podmínek </w:t>
      </w:r>
      <w:r w:rsidR="00BE6782" w:rsidRPr="00604386">
        <w:rPr>
          <w:rFonts w:ascii="Arial" w:hAnsi="Arial" w:cs="Arial"/>
          <w:sz w:val="22"/>
          <w:szCs w:val="22"/>
        </w:rPr>
        <w:t>realizace projektu definovaných ve</w:t>
      </w:r>
      <w:r w:rsidR="003972A6" w:rsidRPr="00604386">
        <w:rPr>
          <w:rFonts w:ascii="Arial" w:hAnsi="Arial" w:cs="Arial"/>
          <w:sz w:val="22"/>
          <w:szCs w:val="22"/>
        </w:rPr>
        <w:t> </w:t>
      </w:r>
      <w:r w:rsidR="00BE6782" w:rsidRPr="00604386">
        <w:rPr>
          <w:rFonts w:ascii="Arial" w:hAnsi="Arial" w:cs="Arial"/>
          <w:sz w:val="22"/>
          <w:szCs w:val="22"/>
        </w:rPr>
        <w:t xml:space="preserve">výzvě, v žádosti o podporu nebo v </w:t>
      </w:r>
      <w:r w:rsidR="008609CA" w:rsidRPr="00604386">
        <w:rPr>
          <w:rFonts w:ascii="Arial" w:hAnsi="Arial" w:cs="Arial"/>
          <w:sz w:val="22"/>
          <w:szCs w:val="22"/>
        </w:rPr>
        <w:t>právní</w:t>
      </w:r>
      <w:r w:rsidR="002204AC" w:rsidRPr="00604386">
        <w:rPr>
          <w:rFonts w:ascii="Arial" w:hAnsi="Arial" w:cs="Arial"/>
          <w:sz w:val="22"/>
          <w:szCs w:val="22"/>
        </w:rPr>
        <w:t>m</w:t>
      </w:r>
      <w:r w:rsidR="008609CA" w:rsidRPr="00604386">
        <w:rPr>
          <w:rFonts w:ascii="Arial" w:hAnsi="Arial" w:cs="Arial"/>
          <w:sz w:val="22"/>
          <w:szCs w:val="22"/>
        </w:rPr>
        <w:t xml:space="preserve"> aktu o poskytnutí/převodu podpory</w:t>
      </w:r>
      <w:r w:rsidR="00BE6782" w:rsidRPr="00604386">
        <w:rPr>
          <w:rFonts w:ascii="Arial" w:hAnsi="Arial" w:cs="Arial"/>
          <w:sz w:val="22"/>
          <w:szCs w:val="22"/>
        </w:rPr>
        <w:t xml:space="preserve"> a v</w:t>
      </w:r>
      <w:r w:rsidR="003972A6" w:rsidRPr="00604386">
        <w:rPr>
          <w:rFonts w:ascii="Arial" w:hAnsi="Arial" w:cs="Arial"/>
          <w:sz w:val="22"/>
          <w:szCs w:val="22"/>
        </w:rPr>
        <w:t> </w:t>
      </w:r>
      <w:r w:rsidR="00BE6782" w:rsidRPr="00604386">
        <w:rPr>
          <w:rFonts w:ascii="Arial" w:hAnsi="Arial" w:cs="Arial"/>
          <w:sz w:val="22"/>
          <w:szCs w:val="22"/>
        </w:rPr>
        <w:t xml:space="preserve"> jejich přílohách</w:t>
      </w:r>
      <w:r w:rsidRPr="00604386">
        <w:rPr>
          <w:rFonts w:ascii="Arial" w:hAnsi="Arial" w:cs="Arial"/>
          <w:sz w:val="22"/>
          <w:szCs w:val="22"/>
        </w:rPr>
        <w:t>.</w:t>
      </w:r>
    </w:p>
    <w:p w14:paraId="1B3FC096" w14:textId="77777777" w:rsidR="00044D65" w:rsidRPr="00FC752F" w:rsidRDefault="00044D65" w:rsidP="00044D65">
      <w:pPr>
        <w:pStyle w:val="Odstavecseseznamem"/>
        <w:ind w:left="0"/>
        <w:rPr>
          <w:rFonts w:ascii="Arial" w:hAnsi="Arial" w:cs="Arial"/>
          <w:b/>
          <w:color w:val="ED7D31" w:themeColor="accent2"/>
          <w:sz w:val="24"/>
          <w:szCs w:val="24"/>
        </w:rPr>
      </w:pPr>
      <w:r w:rsidRPr="00FC752F">
        <w:rPr>
          <w:rFonts w:ascii="Arial" w:hAnsi="Arial" w:cs="Arial"/>
          <w:b/>
          <w:color w:val="ED7D31" w:themeColor="accent2"/>
          <w:sz w:val="24"/>
          <w:szCs w:val="24"/>
        </w:rPr>
        <w:t xml:space="preserve">Doporučujeme </w:t>
      </w:r>
      <w:r w:rsidRPr="00FC752F">
        <w:rPr>
          <w:rFonts w:ascii="Arial" w:hAnsi="Arial" w:cs="Arial"/>
          <w:b/>
          <w:iCs/>
          <w:color w:val="ED7D31" w:themeColor="accent2"/>
          <w:sz w:val="24"/>
          <w:szCs w:val="24"/>
        </w:rPr>
        <w:t xml:space="preserve">každou změnu </w:t>
      </w:r>
      <w:r w:rsidRPr="00FC752F">
        <w:rPr>
          <w:rFonts w:ascii="Arial" w:hAnsi="Arial" w:cs="Arial"/>
          <w:b/>
          <w:color w:val="ED7D31" w:themeColor="accent2"/>
          <w:sz w:val="24"/>
          <w:szCs w:val="24"/>
        </w:rPr>
        <w:t>projektu před jejím provedením nejprve konzultovat s ŘO OPD</w:t>
      </w:r>
      <w:r>
        <w:rPr>
          <w:rFonts w:ascii="Arial" w:hAnsi="Arial" w:cs="Arial"/>
          <w:b/>
          <w:color w:val="ED7D31" w:themeColor="accent2"/>
          <w:sz w:val="24"/>
          <w:szCs w:val="24"/>
        </w:rPr>
        <w:t xml:space="preserve"> prostřednictvím depeše v IS KP14+</w:t>
      </w:r>
      <w:r w:rsidRPr="00FC752F">
        <w:rPr>
          <w:rFonts w:ascii="Arial" w:hAnsi="Arial" w:cs="Arial"/>
          <w:b/>
          <w:color w:val="ED7D31" w:themeColor="accent2"/>
          <w:sz w:val="24"/>
          <w:szCs w:val="24"/>
        </w:rPr>
        <w:t>, aby bylo možné předejít případným negativním dopadům této změny na  poskytnutou podporu</w:t>
      </w:r>
      <w:r>
        <w:rPr>
          <w:rFonts w:ascii="Arial" w:hAnsi="Arial" w:cs="Arial"/>
          <w:b/>
          <w:color w:val="ED7D31" w:themeColor="accent2"/>
          <w:sz w:val="24"/>
          <w:szCs w:val="24"/>
        </w:rPr>
        <w:t>.</w:t>
      </w:r>
      <w:r w:rsidRPr="00FC752F">
        <w:rPr>
          <w:rFonts w:ascii="Arial" w:hAnsi="Arial" w:cs="Arial"/>
          <w:b/>
          <w:color w:val="ED7D31" w:themeColor="accent2"/>
          <w:sz w:val="24"/>
          <w:szCs w:val="24"/>
        </w:rPr>
        <w:t xml:space="preserve"> Upozorňujeme, že ve většině případů</w:t>
      </w:r>
      <w:r>
        <w:rPr>
          <w:rFonts w:ascii="Arial" w:hAnsi="Arial" w:cs="Arial"/>
          <w:b/>
          <w:color w:val="ED7D31" w:themeColor="accent2"/>
          <w:sz w:val="24"/>
          <w:szCs w:val="24"/>
        </w:rPr>
        <w:t xml:space="preserve"> nejedná li se o změny informativního charakteru</w:t>
      </w:r>
      <w:r w:rsidRPr="00FC752F">
        <w:rPr>
          <w:rFonts w:ascii="Arial" w:hAnsi="Arial" w:cs="Arial"/>
          <w:b/>
          <w:color w:val="ED7D31" w:themeColor="accent2"/>
          <w:sz w:val="24"/>
          <w:szCs w:val="24"/>
        </w:rPr>
        <w:t xml:space="preserve"> musí dojít ke schválení změn ještě před proplacením dotace.</w:t>
      </w:r>
    </w:p>
    <w:p w14:paraId="77CBEA4B" w14:textId="77777777" w:rsidR="00662AF1" w:rsidRPr="00604386" w:rsidRDefault="008609CA"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Žadatel/p</w:t>
      </w:r>
      <w:r w:rsidR="00662AF1" w:rsidRPr="00604386">
        <w:rPr>
          <w:rFonts w:ascii="Arial" w:hAnsi="Arial" w:cs="Arial"/>
          <w:sz w:val="22"/>
          <w:szCs w:val="22"/>
        </w:rPr>
        <w:t xml:space="preserve">říjemce podpory zasílá žádost o provedení nepodstatné změny </w:t>
      </w:r>
      <w:r w:rsidR="0086625D" w:rsidRPr="00604386">
        <w:rPr>
          <w:rFonts w:ascii="Arial" w:hAnsi="Arial" w:cs="Arial"/>
          <w:sz w:val="22"/>
          <w:szCs w:val="22"/>
        </w:rPr>
        <w:t xml:space="preserve">buď samostatně nebo </w:t>
      </w:r>
      <w:r w:rsidR="00662AF1" w:rsidRPr="00604386">
        <w:rPr>
          <w:rFonts w:ascii="Arial" w:hAnsi="Arial" w:cs="Arial"/>
          <w:sz w:val="22"/>
          <w:szCs w:val="22"/>
        </w:rPr>
        <w:t>společně se zprávou o realizaci projektu</w:t>
      </w:r>
      <w:r w:rsidRPr="00604386">
        <w:rPr>
          <w:rFonts w:ascii="Arial" w:hAnsi="Arial" w:cs="Arial"/>
          <w:sz w:val="22"/>
          <w:szCs w:val="22"/>
        </w:rPr>
        <w:t xml:space="preserve"> (po vydání právního aktu o poskytnutí pod</w:t>
      </w:r>
      <w:r w:rsidR="001B1D18" w:rsidRPr="00604386">
        <w:rPr>
          <w:rFonts w:ascii="Arial" w:hAnsi="Arial" w:cs="Arial"/>
          <w:sz w:val="22"/>
          <w:szCs w:val="22"/>
        </w:rPr>
        <w:t>p</w:t>
      </w:r>
      <w:r w:rsidRPr="00604386">
        <w:rPr>
          <w:rFonts w:ascii="Arial" w:hAnsi="Arial" w:cs="Arial"/>
          <w:sz w:val="22"/>
          <w:szCs w:val="22"/>
        </w:rPr>
        <w:t>ory)</w:t>
      </w:r>
      <w:r w:rsidR="00662AF1" w:rsidRPr="00604386">
        <w:rPr>
          <w:rFonts w:ascii="Arial" w:hAnsi="Arial" w:cs="Arial"/>
          <w:sz w:val="22"/>
          <w:szCs w:val="22"/>
        </w:rPr>
        <w:t xml:space="preserve"> prostřednictvím </w:t>
      </w:r>
      <w:r w:rsidR="00460CEF" w:rsidRPr="00604386">
        <w:rPr>
          <w:rFonts w:ascii="Arial" w:hAnsi="Arial" w:cs="Arial"/>
          <w:sz w:val="22"/>
          <w:szCs w:val="22"/>
        </w:rPr>
        <w:t>IS KP</w:t>
      </w:r>
      <w:r w:rsidR="00662AF1" w:rsidRPr="00604386">
        <w:rPr>
          <w:rFonts w:ascii="Arial" w:hAnsi="Arial" w:cs="Arial"/>
          <w:sz w:val="22"/>
          <w:szCs w:val="22"/>
        </w:rPr>
        <w:t xml:space="preserve">14+. </w:t>
      </w:r>
      <w:r w:rsidR="007D0728" w:rsidRPr="00604386">
        <w:rPr>
          <w:rFonts w:ascii="Arial" w:hAnsi="Arial" w:cs="Arial"/>
          <w:sz w:val="22"/>
          <w:szCs w:val="22"/>
        </w:rPr>
        <w:t>ŘO OPD/</w:t>
      </w:r>
      <w:r w:rsidR="00D6220F" w:rsidRPr="00604386">
        <w:rPr>
          <w:rFonts w:ascii="Arial" w:hAnsi="Arial" w:cs="Arial"/>
          <w:sz w:val="22"/>
          <w:szCs w:val="22"/>
        </w:rPr>
        <w:t>ZS OPD</w:t>
      </w:r>
      <w:r w:rsidR="00662AF1" w:rsidRPr="00604386">
        <w:rPr>
          <w:rFonts w:ascii="Arial" w:hAnsi="Arial" w:cs="Arial"/>
          <w:sz w:val="22"/>
          <w:szCs w:val="22"/>
        </w:rPr>
        <w:t xml:space="preserve"> informuje </w:t>
      </w:r>
      <w:r w:rsidR="0018248F" w:rsidRPr="00604386">
        <w:rPr>
          <w:rFonts w:ascii="Arial" w:hAnsi="Arial" w:cs="Arial"/>
          <w:sz w:val="22"/>
          <w:szCs w:val="22"/>
        </w:rPr>
        <w:t xml:space="preserve">žadatele/příjemce </w:t>
      </w:r>
      <w:r w:rsidR="00662AF1" w:rsidRPr="00604386">
        <w:rPr>
          <w:rFonts w:ascii="Arial" w:hAnsi="Arial" w:cs="Arial"/>
          <w:sz w:val="22"/>
          <w:szCs w:val="22"/>
        </w:rPr>
        <w:t>prostřednictvím MS2014+ o vypořádání zaslané žádosti</w:t>
      </w:r>
      <w:r w:rsidR="00760D5B" w:rsidRPr="00604386">
        <w:rPr>
          <w:rFonts w:ascii="Arial" w:hAnsi="Arial" w:cs="Arial"/>
          <w:sz w:val="22"/>
          <w:szCs w:val="22"/>
        </w:rPr>
        <w:t xml:space="preserve"> o změnu</w:t>
      </w:r>
      <w:r w:rsidR="00662AF1" w:rsidRPr="00604386">
        <w:rPr>
          <w:rFonts w:ascii="Arial" w:hAnsi="Arial" w:cs="Arial"/>
          <w:sz w:val="22"/>
          <w:szCs w:val="22"/>
        </w:rPr>
        <w:t>. V</w:t>
      </w:r>
      <w:r w:rsidR="006670E6" w:rsidRPr="00604386">
        <w:rPr>
          <w:rFonts w:ascii="Arial" w:hAnsi="Arial" w:cs="Arial"/>
          <w:sz w:val="22"/>
          <w:szCs w:val="22"/>
        </w:rPr>
        <w:t> </w:t>
      </w:r>
      <w:r w:rsidR="00662AF1" w:rsidRPr="00604386">
        <w:rPr>
          <w:rFonts w:ascii="Arial" w:hAnsi="Arial" w:cs="Arial"/>
          <w:sz w:val="22"/>
          <w:szCs w:val="22"/>
        </w:rPr>
        <w:t xml:space="preserve">případě, že </w:t>
      </w:r>
      <w:r w:rsidR="007D0728" w:rsidRPr="00604386">
        <w:rPr>
          <w:rFonts w:ascii="Arial" w:hAnsi="Arial" w:cs="Arial"/>
          <w:sz w:val="22"/>
          <w:szCs w:val="22"/>
        </w:rPr>
        <w:t>ŘO OPD/</w:t>
      </w:r>
      <w:r w:rsidR="00D6220F" w:rsidRPr="00604386">
        <w:rPr>
          <w:rFonts w:ascii="Arial" w:hAnsi="Arial" w:cs="Arial"/>
          <w:sz w:val="22"/>
          <w:szCs w:val="22"/>
        </w:rPr>
        <w:t>ZS OPD</w:t>
      </w:r>
      <w:r w:rsidR="00662AF1" w:rsidRPr="00604386">
        <w:rPr>
          <w:rFonts w:ascii="Arial" w:hAnsi="Arial" w:cs="Arial"/>
          <w:sz w:val="22"/>
          <w:szCs w:val="22"/>
        </w:rPr>
        <w:t xml:space="preserve"> vyhodnotí změnu jako podstatnou, informuje o tom prostřednictvím MS2014+ žadatele</w:t>
      </w:r>
      <w:r w:rsidR="007D0728" w:rsidRPr="00604386">
        <w:rPr>
          <w:rFonts w:ascii="Arial" w:hAnsi="Arial" w:cs="Arial"/>
          <w:sz w:val="22"/>
          <w:szCs w:val="22"/>
        </w:rPr>
        <w:t>/příjemce</w:t>
      </w:r>
      <w:r w:rsidR="00662AF1" w:rsidRPr="00604386">
        <w:rPr>
          <w:rFonts w:ascii="Arial" w:hAnsi="Arial" w:cs="Arial"/>
          <w:sz w:val="22"/>
          <w:szCs w:val="22"/>
        </w:rPr>
        <w:t xml:space="preserve"> a ten pak postupuje dle způsobu pro změny podstatné</w:t>
      </w:r>
      <w:r w:rsidR="00BE6782" w:rsidRPr="00604386">
        <w:rPr>
          <w:rFonts w:ascii="Arial" w:hAnsi="Arial" w:cs="Arial"/>
          <w:sz w:val="22"/>
          <w:szCs w:val="22"/>
        </w:rPr>
        <w:t>.</w:t>
      </w:r>
    </w:p>
    <w:p w14:paraId="64E83B1A" w14:textId="77777777" w:rsidR="00B61D0A" w:rsidRPr="00604386" w:rsidRDefault="009A0980"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Nepodstatné </w:t>
      </w:r>
      <w:r w:rsidR="000232FF" w:rsidRPr="00604386">
        <w:rPr>
          <w:rFonts w:ascii="Arial" w:hAnsi="Arial" w:cs="Arial"/>
          <w:sz w:val="22"/>
          <w:szCs w:val="22"/>
        </w:rPr>
        <w:t>změny projektu je příjemce povinen ŘO</w:t>
      </w:r>
      <w:r w:rsidR="00460CEF" w:rsidRPr="00604386">
        <w:rPr>
          <w:rFonts w:ascii="Arial" w:hAnsi="Arial" w:cs="Arial"/>
          <w:sz w:val="22"/>
          <w:szCs w:val="22"/>
        </w:rPr>
        <w:t xml:space="preserve"> OPD/</w:t>
      </w:r>
      <w:r w:rsidR="00D6220F" w:rsidRPr="00604386">
        <w:rPr>
          <w:rFonts w:ascii="Arial" w:hAnsi="Arial" w:cs="Arial"/>
          <w:sz w:val="22"/>
          <w:szCs w:val="22"/>
        </w:rPr>
        <w:t>ZS OPD</w:t>
      </w:r>
      <w:r w:rsidR="002E13A9" w:rsidRPr="00604386">
        <w:rPr>
          <w:rFonts w:ascii="Arial" w:hAnsi="Arial" w:cs="Arial"/>
          <w:sz w:val="22"/>
          <w:szCs w:val="22"/>
        </w:rPr>
        <w:t>ozn</w:t>
      </w:r>
      <w:r w:rsidR="00B57F5B" w:rsidRPr="00604386">
        <w:rPr>
          <w:rFonts w:ascii="Arial" w:hAnsi="Arial" w:cs="Arial"/>
          <w:sz w:val="22"/>
          <w:szCs w:val="22"/>
        </w:rPr>
        <w:t>a</w:t>
      </w:r>
      <w:r w:rsidR="002E13A9" w:rsidRPr="00604386">
        <w:rPr>
          <w:rFonts w:ascii="Arial" w:hAnsi="Arial" w:cs="Arial"/>
          <w:sz w:val="22"/>
          <w:szCs w:val="22"/>
        </w:rPr>
        <w:t xml:space="preserve">movat </w:t>
      </w:r>
      <w:r w:rsidR="000232FF" w:rsidRPr="00604386">
        <w:rPr>
          <w:rFonts w:ascii="Arial" w:hAnsi="Arial" w:cs="Arial"/>
          <w:sz w:val="22"/>
          <w:szCs w:val="22"/>
        </w:rPr>
        <w:t>bez zbytečného odkladu</w:t>
      </w:r>
      <w:r w:rsidR="002E13A9" w:rsidRPr="00604386">
        <w:rPr>
          <w:rFonts w:ascii="Arial" w:hAnsi="Arial" w:cs="Arial"/>
          <w:sz w:val="22"/>
          <w:szCs w:val="22"/>
        </w:rPr>
        <w:t>,</w:t>
      </w:r>
      <w:r w:rsidR="002E13A9" w:rsidRPr="00604386">
        <w:rPr>
          <w:rFonts w:ascii="Arial" w:hAnsi="Arial" w:cs="Arial"/>
          <w:b/>
          <w:bCs/>
          <w:sz w:val="22"/>
          <w:szCs w:val="22"/>
        </w:rPr>
        <w:t>průběžně, nejpozději s odevzdáním ZoR projektu.</w:t>
      </w:r>
    </w:p>
    <w:p w14:paraId="3C303807" w14:textId="77777777" w:rsidR="002204AC"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Jsou-li </w:t>
      </w:r>
      <w:r w:rsidR="009A0980" w:rsidRPr="00604386">
        <w:rPr>
          <w:rFonts w:ascii="Arial" w:hAnsi="Arial" w:cs="Arial"/>
          <w:sz w:val="22"/>
          <w:szCs w:val="22"/>
        </w:rPr>
        <w:t xml:space="preserve">nepodstatné </w:t>
      </w:r>
      <w:r w:rsidRPr="00604386">
        <w:rPr>
          <w:rFonts w:ascii="Arial" w:hAnsi="Arial" w:cs="Arial"/>
          <w:sz w:val="22"/>
          <w:szCs w:val="22"/>
        </w:rPr>
        <w:t xml:space="preserve">změny oznámeny příjemcem předtím, než nastanou, považují se za </w:t>
      </w:r>
      <w:r w:rsidR="0086625D" w:rsidRPr="00604386">
        <w:rPr>
          <w:rFonts w:ascii="Arial" w:hAnsi="Arial" w:cs="Arial"/>
          <w:sz w:val="22"/>
          <w:szCs w:val="22"/>
        </w:rPr>
        <w:t xml:space="preserve">potvrzené </w:t>
      </w:r>
      <w:r w:rsidRPr="00604386">
        <w:rPr>
          <w:rFonts w:ascii="Arial" w:hAnsi="Arial" w:cs="Arial"/>
          <w:sz w:val="22"/>
          <w:szCs w:val="22"/>
        </w:rPr>
        <w:t>ŘO</w:t>
      </w:r>
      <w:r w:rsidR="002204AC" w:rsidRPr="00604386">
        <w:rPr>
          <w:rFonts w:ascii="Arial" w:hAnsi="Arial" w:cs="Arial"/>
          <w:sz w:val="22"/>
          <w:szCs w:val="22"/>
        </w:rPr>
        <w:t xml:space="preserve"> OPD/</w:t>
      </w:r>
      <w:r w:rsidR="00D6220F" w:rsidRPr="00604386">
        <w:rPr>
          <w:rFonts w:ascii="Arial" w:hAnsi="Arial" w:cs="Arial"/>
          <w:sz w:val="22"/>
          <w:szCs w:val="22"/>
        </w:rPr>
        <w:t>ZS OPD</w:t>
      </w:r>
      <w:r w:rsidRPr="00604386">
        <w:rPr>
          <w:rFonts w:ascii="Arial" w:hAnsi="Arial" w:cs="Arial"/>
          <w:sz w:val="22"/>
          <w:szCs w:val="22"/>
        </w:rPr>
        <w:t xml:space="preserve">, pokud do 25 pracovních dnů od oznámení těchto změn projektuneoznámí příjemci, že změny projektu nelze akceptovat, případně požádá o doplňující informace nezbytné pro posouzení navržené změny projektu. Změny jsou v případě jejich </w:t>
      </w:r>
      <w:r w:rsidR="00460CEF" w:rsidRPr="00604386">
        <w:rPr>
          <w:rFonts w:ascii="Arial" w:hAnsi="Arial" w:cs="Arial"/>
          <w:sz w:val="22"/>
          <w:szCs w:val="22"/>
        </w:rPr>
        <w:t xml:space="preserve">potvrzení </w:t>
      </w:r>
      <w:r w:rsidRPr="00604386">
        <w:rPr>
          <w:rFonts w:ascii="Arial" w:hAnsi="Arial" w:cs="Arial"/>
          <w:sz w:val="22"/>
          <w:szCs w:val="22"/>
        </w:rPr>
        <w:t xml:space="preserve">považovány za účinné od data, kdy byla změna </w:t>
      </w:r>
      <w:r w:rsidR="00202EDB" w:rsidRPr="00604386">
        <w:rPr>
          <w:rFonts w:ascii="Arial" w:hAnsi="Arial" w:cs="Arial"/>
          <w:sz w:val="22"/>
          <w:szCs w:val="22"/>
        </w:rPr>
        <w:t>projektu příjemcem oznámena ŘO</w:t>
      </w:r>
      <w:r w:rsidR="00460CEF" w:rsidRPr="00604386">
        <w:rPr>
          <w:rFonts w:ascii="Arial" w:hAnsi="Arial" w:cs="Arial"/>
          <w:sz w:val="22"/>
          <w:szCs w:val="22"/>
        </w:rPr>
        <w:t xml:space="preserve"> OPD/</w:t>
      </w:r>
      <w:r w:rsidR="00D6220F" w:rsidRPr="00604386">
        <w:rPr>
          <w:rFonts w:ascii="Arial" w:hAnsi="Arial" w:cs="Arial"/>
          <w:sz w:val="22"/>
          <w:szCs w:val="22"/>
        </w:rPr>
        <w:t>ZS OPD</w:t>
      </w:r>
      <w:r w:rsidR="00202EDB" w:rsidRPr="00604386">
        <w:rPr>
          <w:rFonts w:ascii="Arial" w:hAnsi="Arial" w:cs="Arial"/>
          <w:sz w:val="22"/>
          <w:szCs w:val="22"/>
        </w:rPr>
        <w:t>.</w:t>
      </w:r>
    </w:p>
    <w:p w14:paraId="20E22762" w14:textId="77777777" w:rsidR="00B61D0A"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Pro vyloučení pochybností se uvádí, žei tyto </w:t>
      </w:r>
      <w:r w:rsidR="00460CEF" w:rsidRPr="00604386">
        <w:rPr>
          <w:rFonts w:ascii="Arial" w:hAnsi="Arial" w:cs="Arial"/>
          <w:sz w:val="22"/>
          <w:szCs w:val="22"/>
        </w:rPr>
        <w:t xml:space="preserve">nepodstatné </w:t>
      </w:r>
      <w:r w:rsidRPr="00604386">
        <w:rPr>
          <w:rFonts w:ascii="Arial" w:hAnsi="Arial" w:cs="Arial"/>
          <w:sz w:val="22"/>
          <w:szCs w:val="22"/>
        </w:rPr>
        <w:t xml:space="preserve">změny projektu může ŘO </w:t>
      </w:r>
      <w:r w:rsidR="001B1D18" w:rsidRPr="00604386">
        <w:rPr>
          <w:rFonts w:ascii="Arial" w:hAnsi="Arial" w:cs="Arial"/>
          <w:sz w:val="22"/>
          <w:szCs w:val="22"/>
        </w:rPr>
        <w:t xml:space="preserve">OPD </w:t>
      </w:r>
      <w:r w:rsidRPr="00604386">
        <w:rPr>
          <w:rFonts w:ascii="Arial" w:hAnsi="Arial" w:cs="Arial"/>
          <w:sz w:val="22"/>
          <w:szCs w:val="22"/>
        </w:rPr>
        <w:t>na</w:t>
      </w:r>
      <w:r w:rsidR="00D00D3F">
        <w:rPr>
          <w:rFonts w:ascii="Arial" w:hAnsi="Arial" w:cs="Arial"/>
          <w:sz w:val="22"/>
          <w:szCs w:val="22"/>
        </w:rPr>
        <w:t> </w:t>
      </w:r>
      <w:r w:rsidRPr="00604386">
        <w:rPr>
          <w:rFonts w:ascii="Arial" w:hAnsi="Arial" w:cs="Arial"/>
          <w:sz w:val="22"/>
          <w:szCs w:val="22"/>
        </w:rPr>
        <w:t>základě vlastní úvahyschválit písemně (</w:t>
      </w:r>
      <w:r w:rsidR="00CE6517" w:rsidRPr="00604386">
        <w:rPr>
          <w:rFonts w:ascii="Arial" w:hAnsi="Arial" w:cs="Arial"/>
          <w:sz w:val="22"/>
          <w:szCs w:val="22"/>
        </w:rPr>
        <w:t xml:space="preserve">změnovým </w:t>
      </w:r>
      <w:r w:rsidRPr="00604386">
        <w:rPr>
          <w:rFonts w:ascii="Arial" w:hAnsi="Arial" w:cs="Arial"/>
          <w:sz w:val="22"/>
          <w:szCs w:val="22"/>
        </w:rPr>
        <w:t>schvalovacím protokolem či z</w:t>
      </w:r>
      <w:r w:rsidR="00202EDB" w:rsidRPr="00604386">
        <w:rPr>
          <w:rFonts w:ascii="Arial" w:hAnsi="Arial" w:cs="Arial"/>
          <w:sz w:val="22"/>
          <w:szCs w:val="22"/>
        </w:rPr>
        <w:t>měnovou specifikací projektu)</w:t>
      </w:r>
      <w:r w:rsidRPr="00604386">
        <w:rPr>
          <w:rFonts w:ascii="Arial" w:hAnsi="Arial" w:cs="Arial"/>
          <w:sz w:val="22"/>
          <w:szCs w:val="22"/>
        </w:rPr>
        <w:t xml:space="preserve">Jsou-li </w:t>
      </w:r>
      <w:r w:rsidR="009A0980" w:rsidRPr="00604386">
        <w:rPr>
          <w:rFonts w:ascii="Arial" w:hAnsi="Arial" w:cs="Arial"/>
          <w:sz w:val="22"/>
          <w:szCs w:val="22"/>
        </w:rPr>
        <w:t xml:space="preserve">nepodstatné </w:t>
      </w:r>
      <w:r w:rsidRPr="00604386">
        <w:rPr>
          <w:rFonts w:ascii="Arial" w:hAnsi="Arial" w:cs="Arial"/>
          <w:sz w:val="22"/>
          <w:szCs w:val="22"/>
        </w:rPr>
        <w:t xml:space="preserve">změny oznámeny příjemcem až poté, co nastanou, považují se za </w:t>
      </w:r>
      <w:r w:rsidR="00250D17" w:rsidRPr="00604386">
        <w:rPr>
          <w:rFonts w:ascii="Arial" w:hAnsi="Arial" w:cs="Arial"/>
          <w:sz w:val="22"/>
          <w:szCs w:val="22"/>
        </w:rPr>
        <w:t> </w:t>
      </w:r>
      <w:r w:rsidR="00460CEF" w:rsidRPr="00604386">
        <w:rPr>
          <w:rFonts w:ascii="Arial" w:hAnsi="Arial" w:cs="Arial"/>
          <w:sz w:val="22"/>
          <w:szCs w:val="22"/>
        </w:rPr>
        <w:t xml:space="preserve">potvrzené </w:t>
      </w:r>
      <w:r w:rsidRPr="00604386">
        <w:rPr>
          <w:rFonts w:ascii="Arial" w:hAnsi="Arial" w:cs="Arial"/>
          <w:sz w:val="22"/>
          <w:szCs w:val="22"/>
        </w:rPr>
        <w:t xml:space="preserve">ŘO </w:t>
      </w:r>
      <w:r w:rsidR="00460CEF" w:rsidRPr="00604386">
        <w:rPr>
          <w:rFonts w:ascii="Arial" w:hAnsi="Arial" w:cs="Arial"/>
          <w:sz w:val="22"/>
          <w:szCs w:val="22"/>
        </w:rPr>
        <w:t>OPD</w:t>
      </w:r>
      <w:r w:rsidR="0018248F" w:rsidRPr="00604386">
        <w:rPr>
          <w:rFonts w:ascii="Arial" w:hAnsi="Arial" w:cs="Arial"/>
          <w:sz w:val="22"/>
          <w:szCs w:val="22"/>
        </w:rPr>
        <w:t>/</w:t>
      </w:r>
      <w:r w:rsidR="00D6220F" w:rsidRPr="00604386">
        <w:rPr>
          <w:rFonts w:ascii="Arial" w:hAnsi="Arial" w:cs="Arial"/>
          <w:sz w:val="22"/>
          <w:szCs w:val="22"/>
        </w:rPr>
        <w:t>ZS OPD</w:t>
      </w:r>
      <w:r w:rsidRPr="00604386">
        <w:rPr>
          <w:rFonts w:ascii="Arial" w:hAnsi="Arial" w:cs="Arial"/>
          <w:sz w:val="22"/>
          <w:szCs w:val="22"/>
        </w:rPr>
        <w:t>až po zpětném oznámení ŘO</w:t>
      </w:r>
      <w:r w:rsidR="00460CEF" w:rsidRPr="00604386">
        <w:rPr>
          <w:rFonts w:ascii="Arial" w:hAnsi="Arial" w:cs="Arial"/>
          <w:sz w:val="22"/>
          <w:szCs w:val="22"/>
        </w:rPr>
        <w:t xml:space="preserve"> OPD/</w:t>
      </w:r>
      <w:r w:rsidR="00D6220F" w:rsidRPr="00604386">
        <w:rPr>
          <w:rFonts w:ascii="Arial" w:hAnsi="Arial" w:cs="Arial"/>
          <w:sz w:val="22"/>
          <w:szCs w:val="22"/>
        </w:rPr>
        <w:t>ZS OPD</w:t>
      </w:r>
      <w:r w:rsidR="00202EDB" w:rsidRPr="00604386">
        <w:rPr>
          <w:rFonts w:ascii="Arial" w:hAnsi="Arial" w:cs="Arial"/>
          <w:sz w:val="22"/>
          <w:szCs w:val="22"/>
        </w:rPr>
        <w:t>na</w:t>
      </w:r>
      <w:r w:rsidR="00871CD4" w:rsidRPr="00604386">
        <w:rPr>
          <w:rFonts w:ascii="Arial" w:hAnsi="Arial" w:cs="Arial"/>
          <w:sz w:val="22"/>
          <w:szCs w:val="22"/>
        </w:rPr>
        <w:t> </w:t>
      </w:r>
      <w:r w:rsidR="0018248F" w:rsidRPr="00604386">
        <w:rPr>
          <w:rFonts w:ascii="Arial" w:hAnsi="Arial" w:cs="Arial"/>
          <w:sz w:val="22"/>
          <w:szCs w:val="22"/>
        </w:rPr>
        <w:t>žadatele/</w:t>
      </w:r>
      <w:r w:rsidR="00202EDB" w:rsidRPr="00604386">
        <w:rPr>
          <w:rFonts w:ascii="Arial" w:hAnsi="Arial" w:cs="Arial"/>
          <w:sz w:val="22"/>
          <w:szCs w:val="22"/>
        </w:rPr>
        <w:t>příjemce o souhlasu s nimi.</w:t>
      </w:r>
    </w:p>
    <w:p w14:paraId="1F0D8EFB" w14:textId="77777777" w:rsidR="000232FF"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b/>
          <w:sz w:val="22"/>
          <w:szCs w:val="22"/>
        </w:rPr>
        <w:t xml:space="preserve">Příkladem </w:t>
      </w:r>
      <w:r w:rsidR="009A0980" w:rsidRPr="00604386">
        <w:rPr>
          <w:rFonts w:ascii="Arial" w:hAnsi="Arial" w:cs="Arial"/>
          <w:b/>
          <w:sz w:val="22"/>
          <w:szCs w:val="22"/>
        </w:rPr>
        <w:t xml:space="preserve">nepodstatné </w:t>
      </w:r>
      <w:r w:rsidRPr="00604386">
        <w:rPr>
          <w:rFonts w:ascii="Arial" w:hAnsi="Arial" w:cs="Arial"/>
          <w:b/>
          <w:sz w:val="22"/>
          <w:szCs w:val="22"/>
        </w:rPr>
        <w:t>změny</w:t>
      </w:r>
      <w:r w:rsidRPr="00604386">
        <w:rPr>
          <w:rFonts w:ascii="Arial" w:hAnsi="Arial" w:cs="Arial"/>
          <w:sz w:val="22"/>
          <w:szCs w:val="22"/>
        </w:rPr>
        <w:t xml:space="preserve"> projektu může být např.:</w:t>
      </w:r>
    </w:p>
    <w:p w14:paraId="6632E562" w14:textId="32FB174E" w:rsidR="00E54AE9" w:rsidRPr="00504EF6" w:rsidRDefault="00E54AE9" w:rsidP="001807F0">
      <w:pPr>
        <w:pStyle w:val="OdrkyvMPP"/>
        <w:numPr>
          <w:ilvl w:val="0"/>
          <w:numId w:val="561"/>
        </w:numPr>
      </w:pPr>
      <w:r w:rsidRPr="00B152B1">
        <w:t>změna harmon</w:t>
      </w:r>
      <w:r w:rsidRPr="00C80A47">
        <w:t xml:space="preserve">ogramu </w:t>
      </w:r>
      <w:r w:rsidR="00D43BB8" w:rsidRPr="008D4790">
        <w:t xml:space="preserve">pokud nedochází k prodloužení </w:t>
      </w:r>
      <w:r w:rsidRPr="008D4790">
        <w:t>termín</w:t>
      </w:r>
      <w:r w:rsidR="00D43BB8" w:rsidRPr="00254056">
        <w:t>u</w:t>
      </w:r>
      <w:r w:rsidRPr="00504EF6">
        <w:t xml:space="preserve"> ukončení realizace projektů</w:t>
      </w:r>
    </w:p>
    <w:p w14:paraId="4996D544" w14:textId="77777777" w:rsidR="000232FF" w:rsidRPr="002D7BAE" w:rsidRDefault="000232FF" w:rsidP="001807F0">
      <w:pPr>
        <w:pStyle w:val="OdrkyvMPP"/>
        <w:numPr>
          <w:ilvl w:val="0"/>
          <w:numId w:val="562"/>
        </w:numPr>
      </w:pPr>
      <w:r w:rsidRPr="00C147D9">
        <w:t xml:space="preserve">změna identifikačních a kontaktních údajů příjemce, </w:t>
      </w:r>
    </w:p>
    <w:p w14:paraId="3A80646D" w14:textId="77777777" w:rsidR="00CE6517" w:rsidRPr="002D7BAE" w:rsidRDefault="00CE6517" w:rsidP="001807F0">
      <w:pPr>
        <w:pStyle w:val="OdrkyvMPP"/>
        <w:numPr>
          <w:ilvl w:val="1"/>
          <w:numId w:val="562"/>
        </w:numPr>
        <w:ind w:left="1434" w:hanging="357"/>
        <w:rPr>
          <w:color w:val="000000"/>
        </w:rPr>
      </w:pPr>
      <w:r w:rsidRPr="002D7BAE">
        <w:rPr>
          <w:color w:val="000000"/>
        </w:rPr>
        <w:t xml:space="preserve">změna názvu subjektu příjemce, </w:t>
      </w:r>
    </w:p>
    <w:p w14:paraId="6A997174" w14:textId="77777777" w:rsidR="00CE6517" w:rsidRPr="002B5448" w:rsidRDefault="00CE6517" w:rsidP="001807F0">
      <w:pPr>
        <w:pStyle w:val="OdrkyvMPP"/>
        <w:numPr>
          <w:ilvl w:val="1"/>
          <w:numId w:val="562"/>
        </w:numPr>
        <w:spacing w:before="0"/>
        <w:ind w:left="1434" w:hanging="357"/>
        <w:rPr>
          <w:color w:val="000000"/>
        </w:rPr>
      </w:pPr>
      <w:r w:rsidRPr="002D7BAE">
        <w:rPr>
          <w:color w:val="000000"/>
        </w:rPr>
        <w:t xml:space="preserve">změna sídla příjemce, </w:t>
      </w:r>
    </w:p>
    <w:p w14:paraId="1BA25066" w14:textId="77777777" w:rsidR="00CE6517" w:rsidRPr="00611820" w:rsidRDefault="00CE6517" w:rsidP="001807F0">
      <w:pPr>
        <w:pStyle w:val="OdrkyvMPP"/>
        <w:numPr>
          <w:ilvl w:val="1"/>
          <w:numId w:val="562"/>
        </w:numPr>
        <w:spacing w:before="0"/>
        <w:ind w:left="1434" w:hanging="357"/>
        <w:rPr>
          <w:color w:val="000000"/>
        </w:rPr>
      </w:pPr>
      <w:r w:rsidRPr="002B5448">
        <w:rPr>
          <w:color w:val="000000"/>
        </w:rPr>
        <w:t xml:space="preserve">změna právní formy příjemce </w:t>
      </w:r>
      <w:r w:rsidRPr="00611820">
        <w:rPr>
          <w:color w:val="000000"/>
        </w:rPr>
        <w:t xml:space="preserve">vyplývající ze změny legislativy </w:t>
      </w:r>
    </w:p>
    <w:p w14:paraId="3CF32A0D" w14:textId="77777777" w:rsidR="00E54AE9" w:rsidRDefault="00CE6517" w:rsidP="001807F0">
      <w:pPr>
        <w:pStyle w:val="OdrkyvMPP"/>
        <w:numPr>
          <w:ilvl w:val="1"/>
          <w:numId w:val="562"/>
        </w:numPr>
        <w:spacing w:before="0"/>
        <w:ind w:left="1434" w:hanging="357"/>
        <w:rPr>
          <w:color w:val="000000"/>
        </w:rPr>
      </w:pPr>
      <w:r w:rsidRPr="00611820">
        <w:rPr>
          <w:color w:val="000000"/>
        </w:rPr>
        <w:t>změna kontaktních údajů příjemce</w:t>
      </w:r>
      <w:r w:rsidRPr="004E586A">
        <w:rPr>
          <w:color w:val="000000"/>
        </w:rPr>
        <w:t>,</w:t>
      </w:r>
    </w:p>
    <w:p w14:paraId="2A8C13AE" w14:textId="77777777" w:rsidR="005C1689" w:rsidRPr="004E586A" w:rsidRDefault="005C1689" w:rsidP="005C1689">
      <w:pPr>
        <w:pStyle w:val="OdrkyvMPP"/>
        <w:spacing w:before="0"/>
        <w:ind w:left="1434"/>
        <w:rPr>
          <w:color w:val="000000"/>
        </w:rPr>
      </w:pPr>
    </w:p>
    <w:p w14:paraId="57A11C1F" w14:textId="20477DFF" w:rsidR="00F96C0F" w:rsidRPr="00797823" w:rsidRDefault="000232FF" w:rsidP="001807F0">
      <w:pPr>
        <w:pStyle w:val="OdrkyvMPP"/>
        <w:numPr>
          <w:ilvl w:val="0"/>
          <w:numId w:val="561"/>
        </w:numPr>
      </w:pPr>
      <w:r w:rsidRPr="004E586A">
        <w:t xml:space="preserve">změny v rozpočtu projektu, kterými nedochází k překročení původní celkové výše rozpočtu projektu či překročení původní výše způsobilých výdajů, </w:t>
      </w:r>
      <w:r w:rsidR="005C1689">
        <w:t>, pokud součet kladných z</w:t>
      </w:r>
      <w:r w:rsidR="005C1689" w:rsidRPr="00D0242F">
        <w:t>měn položek rozpočtu nepřesáhne původní výši položky Nepředvídatelné události (v tzv. tabulce C.1)</w:t>
      </w:r>
      <w:r w:rsidRPr="00AD1F73">
        <w:t>,</w:t>
      </w:r>
      <w:r w:rsidR="00F96C0F" w:rsidRPr="00AD1F73">
        <w:t xml:space="preserve"> změny ve finančním plánu projektu, tj. změna harmonogramu a výše požadovaných plateb, pokud nedochází k překročení ročního finančního plánu</w:t>
      </w:r>
      <w:r w:rsidR="00A03DE9" w:rsidRPr="00AD1F73">
        <w:t xml:space="preserve"> a k překročení celkové výše rozpočtu projektu</w:t>
      </w:r>
      <w:r w:rsidR="00F96C0F" w:rsidRPr="00797823">
        <w:t>;</w:t>
      </w:r>
    </w:p>
    <w:p w14:paraId="5AC0C493" w14:textId="77777777" w:rsidR="00E54AE9" w:rsidRPr="003669C2" w:rsidRDefault="00E54AE9" w:rsidP="001807F0">
      <w:pPr>
        <w:pStyle w:val="OdrkyvMPP"/>
        <w:numPr>
          <w:ilvl w:val="0"/>
          <w:numId w:val="561"/>
        </w:numPr>
      </w:pPr>
      <w:r w:rsidRPr="003669C2">
        <w:t>ostatní údaje ve schvalovacím protokolu nebo jeho příloze označené jako indikativní,</w:t>
      </w:r>
    </w:p>
    <w:p w14:paraId="30422A26" w14:textId="77777777" w:rsidR="00F96C0F" w:rsidRPr="000E3A53" w:rsidRDefault="00E54AE9" w:rsidP="001807F0">
      <w:pPr>
        <w:pStyle w:val="OdrkyvMPP"/>
        <w:numPr>
          <w:ilvl w:val="0"/>
          <w:numId w:val="561"/>
        </w:numPr>
      </w:pPr>
      <w:r w:rsidRPr="00F74D10">
        <w:t>změna týkající se plátcovst</w:t>
      </w:r>
      <w:r w:rsidRPr="004B008B">
        <w:t>ví daně z přidan</w:t>
      </w:r>
      <w:r w:rsidRPr="007739F2">
        <w:t xml:space="preserve">é hodnoty </w:t>
      </w:r>
      <w:r w:rsidR="00F96C0F" w:rsidRPr="007739F2">
        <w:t>žadatele/</w:t>
      </w:r>
      <w:r w:rsidRPr="00A15264">
        <w:t>příjemce,</w:t>
      </w:r>
      <w:r w:rsidR="00F96C0F" w:rsidRPr="001D4849">
        <w:t xml:space="preserve"> není-li DPH způsobilým výdajem</w:t>
      </w:r>
      <w:r w:rsidR="000E5699" w:rsidRPr="001610C1">
        <w:t>;</w:t>
      </w:r>
    </w:p>
    <w:p w14:paraId="7557B91C" w14:textId="77777777" w:rsidR="000E5699" w:rsidRPr="00753BEF" w:rsidRDefault="000E5699" w:rsidP="001807F0">
      <w:pPr>
        <w:pStyle w:val="OdrkyvMPP"/>
        <w:numPr>
          <w:ilvl w:val="0"/>
          <w:numId w:val="561"/>
        </w:numPr>
      </w:pPr>
      <w:r w:rsidRPr="000E3A53">
        <w:t>údaje ve schvalovacím protokolu/specifikaci projektu označené jako indikativní;</w:t>
      </w:r>
    </w:p>
    <w:p w14:paraId="4165680C" w14:textId="77777777" w:rsidR="00CF5429" w:rsidRPr="007D1B85" w:rsidRDefault="00CF5429" w:rsidP="001807F0">
      <w:pPr>
        <w:pStyle w:val="OdrkyvMPP"/>
        <w:numPr>
          <w:ilvl w:val="0"/>
          <w:numId w:val="561"/>
        </w:numPr>
        <w:rPr>
          <w:color w:val="000000"/>
        </w:rPr>
      </w:pPr>
      <w:r w:rsidRPr="00EB364D">
        <w:rPr>
          <w:color w:val="000000"/>
        </w:rPr>
        <w:t>změny údajů ve výběrových a zadávacích řízeních</w:t>
      </w:r>
      <w:r w:rsidR="00103C97" w:rsidRPr="00811BFD">
        <w:rPr>
          <w:color w:val="000000"/>
        </w:rPr>
        <w:t xml:space="preserve"> výslovně uvedených v žádosti o</w:t>
      </w:r>
      <w:r w:rsidR="00D00D3F" w:rsidRPr="00A96283">
        <w:rPr>
          <w:color w:val="000000"/>
        </w:rPr>
        <w:t> </w:t>
      </w:r>
      <w:r w:rsidR="00103C97" w:rsidRPr="00130DF7">
        <w:rPr>
          <w:color w:val="000000"/>
        </w:rPr>
        <w:t>podporu;</w:t>
      </w:r>
    </w:p>
    <w:p w14:paraId="6A557E61" w14:textId="77777777" w:rsidR="00CF5429" w:rsidRPr="00270A08" w:rsidRDefault="00CF5429" w:rsidP="001807F0">
      <w:pPr>
        <w:pStyle w:val="OdrkyvMPP"/>
        <w:numPr>
          <w:ilvl w:val="0"/>
          <w:numId w:val="561"/>
        </w:numPr>
      </w:pPr>
      <w:r w:rsidRPr="00694BDF">
        <w:rPr>
          <w:color w:val="000000"/>
        </w:rPr>
        <w:t xml:space="preserve">uzavření </w:t>
      </w:r>
      <w:r w:rsidRPr="003C01BF">
        <w:rPr>
          <w:color w:val="000000"/>
        </w:rPr>
        <w:t>dodatků ke smlouvám uzavřeným po výběrových a zadávacích řízeních,</w:t>
      </w:r>
    </w:p>
    <w:p w14:paraId="6CDE5043" w14:textId="77777777" w:rsidR="000232FF" w:rsidRPr="006571A7" w:rsidRDefault="00F96C0F" w:rsidP="001807F0">
      <w:pPr>
        <w:pStyle w:val="OdrkyvMPP"/>
        <w:numPr>
          <w:ilvl w:val="0"/>
          <w:numId w:val="561"/>
        </w:numPr>
      </w:pPr>
      <w:r w:rsidRPr="006208C6">
        <w:t xml:space="preserve"> případně další změny</w:t>
      </w:r>
      <w:r w:rsidR="000211D9" w:rsidRPr="00685D07">
        <w:t xml:space="preserve"> informativního charakteru.</w:t>
      </w:r>
    </w:p>
    <w:p w14:paraId="27BA124D" w14:textId="77777777" w:rsidR="00B61D0A" w:rsidRPr="00AF4A70" w:rsidRDefault="00B61D0A" w:rsidP="00DC13E7">
      <w:pPr>
        <w:pStyle w:val="Nadpis4"/>
      </w:pPr>
      <w:bookmarkStart w:id="2019" w:name="_Toc424128574"/>
      <w:bookmarkStart w:id="2020" w:name="_Toc424230567"/>
      <w:bookmarkStart w:id="2021" w:name="_Ref424301336"/>
      <w:bookmarkStart w:id="2022" w:name="_Ref426290180"/>
      <w:bookmarkStart w:id="2023" w:name="_Ref434864904"/>
      <w:bookmarkStart w:id="2024" w:name="_Toc483314260"/>
      <w:r w:rsidRPr="00AF4A70">
        <w:t>Podstatné změny projektu</w:t>
      </w:r>
      <w:bookmarkEnd w:id="2019"/>
      <w:bookmarkEnd w:id="2020"/>
      <w:bookmarkEnd w:id="2021"/>
      <w:bookmarkEnd w:id="2022"/>
      <w:bookmarkEnd w:id="2023"/>
      <w:bookmarkEnd w:id="2024"/>
    </w:p>
    <w:p w14:paraId="285CE678" w14:textId="77777777" w:rsidR="00077F31" w:rsidRPr="00604386" w:rsidRDefault="00077F31"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Podstatné změny projektu jsou změny, které mění </w:t>
      </w:r>
      <w:r w:rsidR="00212248" w:rsidRPr="00604386">
        <w:rPr>
          <w:rFonts w:ascii="Arial" w:hAnsi="Arial" w:cs="Arial"/>
          <w:sz w:val="22"/>
          <w:szCs w:val="22"/>
        </w:rPr>
        <w:t xml:space="preserve">věcné, finanční a časové </w:t>
      </w:r>
      <w:r w:rsidRPr="00604386">
        <w:rPr>
          <w:rFonts w:ascii="Arial" w:hAnsi="Arial" w:cs="Arial"/>
          <w:sz w:val="22"/>
          <w:szCs w:val="22"/>
        </w:rPr>
        <w:t>parametry</w:t>
      </w:r>
      <w:r w:rsidR="00212248" w:rsidRPr="00604386">
        <w:rPr>
          <w:rFonts w:ascii="Arial" w:hAnsi="Arial" w:cs="Arial"/>
          <w:sz w:val="22"/>
          <w:szCs w:val="22"/>
        </w:rPr>
        <w:t xml:space="preserve"> projektu,</w:t>
      </w:r>
      <w:r w:rsidRPr="00604386">
        <w:rPr>
          <w:rFonts w:ascii="Arial" w:hAnsi="Arial" w:cs="Arial"/>
          <w:sz w:val="22"/>
          <w:szCs w:val="22"/>
        </w:rPr>
        <w:t xml:space="preserve"> obsah</w:t>
      </w:r>
      <w:r w:rsidR="000211D9" w:rsidRPr="00604386">
        <w:rPr>
          <w:rFonts w:ascii="Arial" w:hAnsi="Arial" w:cs="Arial"/>
          <w:sz w:val="22"/>
          <w:szCs w:val="22"/>
        </w:rPr>
        <w:t>, povahu</w:t>
      </w:r>
      <w:r w:rsidR="00212248" w:rsidRPr="00604386">
        <w:rPr>
          <w:rFonts w:ascii="Arial" w:hAnsi="Arial" w:cs="Arial"/>
          <w:sz w:val="22"/>
          <w:szCs w:val="22"/>
        </w:rPr>
        <w:t xml:space="preserve"> a podmínky realizace</w:t>
      </w:r>
      <w:r w:rsidRPr="00604386">
        <w:rPr>
          <w:rFonts w:ascii="Arial" w:hAnsi="Arial" w:cs="Arial"/>
          <w:sz w:val="22"/>
          <w:szCs w:val="22"/>
        </w:rPr>
        <w:t xml:space="preserve"> projektu</w:t>
      </w:r>
      <w:r w:rsidR="000211D9" w:rsidRPr="00604386">
        <w:rPr>
          <w:rFonts w:ascii="Arial" w:hAnsi="Arial" w:cs="Arial"/>
          <w:sz w:val="22"/>
          <w:szCs w:val="22"/>
        </w:rPr>
        <w:t>uvedené v projektové žádosti, schvalovacím protokolu, případně v jeho příloze (specifikaci) projekt</w:t>
      </w:r>
      <w:r w:rsidR="00A03DE9" w:rsidRPr="00604386">
        <w:rPr>
          <w:rFonts w:ascii="Arial" w:hAnsi="Arial" w:cs="Arial"/>
          <w:sz w:val="22"/>
          <w:szCs w:val="22"/>
        </w:rPr>
        <w:t>u,  v právním aktu o poskytnutí/</w:t>
      </w:r>
      <w:r w:rsidR="000211D9" w:rsidRPr="00604386">
        <w:rPr>
          <w:rFonts w:ascii="Arial" w:hAnsi="Arial" w:cs="Arial"/>
          <w:sz w:val="22"/>
          <w:szCs w:val="22"/>
        </w:rPr>
        <w:t>převodu podpory.</w:t>
      </w:r>
      <w:r w:rsidRPr="00604386">
        <w:rPr>
          <w:rFonts w:ascii="Arial" w:hAnsi="Arial" w:cs="Arial"/>
          <w:sz w:val="22"/>
          <w:szCs w:val="22"/>
        </w:rPr>
        <w:t xml:space="preserve"> Všechny podstatné změny projektu zakládají povinnost příjemce předložit v</w:t>
      </w:r>
      <w:r w:rsidR="00D00D3F">
        <w:rPr>
          <w:rFonts w:ascii="Arial" w:hAnsi="Arial" w:cs="Arial"/>
          <w:sz w:val="22"/>
          <w:szCs w:val="22"/>
        </w:rPr>
        <w:t> </w:t>
      </w:r>
      <w:r w:rsidRPr="00604386">
        <w:rPr>
          <w:rFonts w:ascii="Arial" w:hAnsi="Arial" w:cs="Arial"/>
          <w:sz w:val="22"/>
          <w:szCs w:val="22"/>
        </w:rPr>
        <w:t>rámci změnového řízení v IS KP14+ žádost o posouzení změny ŘO OPD</w:t>
      </w:r>
      <w:r w:rsidR="00BB3DC6" w:rsidRPr="00604386">
        <w:rPr>
          <w:rFonts w:ascii="Arial" w:hAnsi="Arial" w:cs="Arial"/>
          <w:sz w:val="22"/>
          <w:szCs w:val="22"/>
        </w:rPr>
        <w:t>/</w:t>
      </w:r>
      <w:r w:rsidR="00D6220F" w:rsidRPr="00604386">
        <w:rPr>
          <w:rFonts w:ascii="Arial" w:hAnsi="Arial" w:cs="Arial"/>
          <w:sz w:val="22"/>
          <w:szCs w:val="22"/>
        </w:rPr>
        <w:t>ZS OPD</w:t>
      </w:r>
      <w:r w:rsidRPr="00604386">
        <w:rPr>
          <w:rFonts w:ascii="Arial" w:hAnsi="Arial" w:cs="Arial"/>
          <w:sz w:val="22"/>
          <w:szCs w:val="22"/>
        </w:rPr>
        <w:t>. V</w:t>
      </w:r>
      <w:r w:rsidR="006E6B82" w:rsidRPr="00604386">
        <w:rPr>
          <w:rFonts w:ascii="Arial" w:hAnsi="Arial" w:cs="Arial"/>
          <w:sz w:val="22"/>
          <w:szCs w:val="22"/>
        </w:rPr>
        <w:t> </w:t>
      </w:r>
      <w:r w:rsidRPr="00604386">
        <w:rPr>
          <w:rFonts w:ascii="Arial" w:hAnsi="Arial" w:cs="Arial"/>
          <w:sz w:val="22"/>
          <w:szCs w:val="22"/>
        </w:rPr>
        <w:t xml:space="preserve"> žádosti o změnu je třeba uvést a patřičně objasnit důvod změny.</w:t>
      </w:r>
    </w:p>
    <w:p w14:paraId="0F0262E9" w14:textId="77777777" w:rsidR="00B83008" w:rsidRPr="00604386" w:rsidRDefault="00212248"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Podstatné změny procházejí procesem schvalování</w:t>
      </w:r>
      <w:r w:rsidR="002A10BD" w:rsidRPr="00604386">
        <w:rPr>
          <w:rFonts w:ascii="Arial" w:hAnsi="Arial" w:cs="Arial"/>
          <w:sz w:val="22"/>
          <w:szCs w:val="22"/>
        </w:rPr>
        <w:t xml:space="preserve"> ze strany ŘO OPD/</w:t>
      </w:r>
      <w:r w:rsidR="00D6220F" w:rsidRPr="00604386">
        <w:rPr>
          <w:rFonts w:ascii="Arial" w:hAnsi="Arial" w:cs="Arial"/>
          <w:sz w:val="22"/>
          <w:szCs w:val="22"/>
        </w:rPr>
        <w:t>ZS OPD</w:t>
      </w:r>
      <w:r w:rsidRPr="00604386">
        <w:rPr>
          <w:rFonts w:ascii="Arial" w:hAnsi="Arial" w:cs="Arial"/>
          <w:sz w:val="22"/>
          <w:szCs w:val="22"/>
        </w:rPr>
        <w:t>. Mohou být schváleny, zamítnu</w:t>
      </w:r>
      <w:r w:rsidR="005126F0" w:rsidRPr="00604386">
        <w:rPr>
          <w:rFonts w:ascii="Arial" w:hAnsi="Arial" w:cs="Arial"/>
          <w:sz w:val="22"/>
          <w:szCs w:val="22"/>
        </w:rPr>
        <w:t>ty nebo vráceny k přepracování.</w:t>
      </w:r>
    </w:p>
    <w:p w14:paraId="69994BE6" w14:textId="77777777" w:rsidR="00CF5429" w:rsidRPr="00604386" w:rsidRDefault="00CF5429"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Každá provedená změna musí respektovat podmínky pro realizaci projektů dané pravidly OPD a konkrétní výzvou.</w:t>
      </w:r>
    </w:p>
    <w:p w14:paraId="3901ACCB" w14:textId="77777777" w:rsidR="00212248" w:rsidRPr="00604386" w:rsidRDefault="00212248"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Podstatné změny vyžadují také rozhodnutí o nutnosti uzavřít/neuzavřít na základě provedené změny dodatek/změnu Schvalovacího protokolu či  právního aktu o poskytnutí/převodu podpory.</w:t>
      </w:r>
    </w:p>
    <w:p w14:paraId="104EB35A" w14:textId="77777777" w:rsidR="00CF5429" w:rsidRPr="00604386" w:rsidRDefault="00CF5429" w:rsidP="00DC0FD8">
      <w:pPr>
        <w:pStyle w:val="Default"/>
        <w:spacing w:before="100" w:beforeAutospacing="1" w:after="100" w:afterAutospacing="1"/>
        <w:rPr>
          <w:rFonts w:ascii="Arial" w:hAnsi="Arial" w:cs="Arial"/>
          <w:sz w:val="22"/>
          <w:szCs w:val="22"/>
        </w:rPr>
      </w:pPr>
      <w:r w:rsidRPr="00604386">
        <w:rPr>
          <w:rFonts w:ascii="Arial" w:hAnsi="Arial" w:cs="Arial"/>
          <w:sz w:val="22"/>
          <w:szCs w:val="22"/>
        </w:rPr>
        <w:t>ŘO OPD může na základě žádosti příjemce změnit v právním aktu o poskytnutí/převodu podpory</w:t>
      </w:r>
    </w:p>
    <w:p w14:paraId="364341BD" w14:textId="77777777" w:rsidR="00CF5429" w:rsidRPr="00604386" w:rsidRDefault="00CF5429" w:rsidP="00DC0FD8">
      <w:pPr>
        <w:pStyle w:val="Default"/>
        <w:numPr>
          <w:ilvl w:val="0"/>
          <w:numId w:val="327"/>
        </w:numPr>
        <w:spacing w:before="100" w:beforeAutospacing="1" w:after="100" w:afterAutospacing="1"/>
        <w:rPr>
          <w:rFonts w:ascii="Arial" w:hAnsi="Arial" w:cs="Arial"/>
          <w:sz w:val="22"/>
          <w:szCs w:val="22"/>
        </w:rPr>
      </w:pPr>
      <w:r w:rsidRPr="00604386">
        <w:rPr>
          <w:rFonts w:ascii="Arial" w:hAnsi="Arial" w:cs="Arial"/>
          <w:sz w:val="22"/>
          <w:szCs w:val="22"/>
        </w:rPr>
        <w:t xml:space="preserve">poskytovanou částku nebo částku, do jejíž výše může být dotace/podpora poskytnuta, </w:t>
      </w:r>
    </w:p>
    <w:p w14:paraId="4D3DB26C" w14:textId="77777777" w:rsidR="00CF5429" w:rsidRPr="00604386" w:rsidRDefault="00CF5429" w:rsidP="00DC0FD8">
      <w:pPr>
        <w:pStyle w:val="Default"/>
        <w:numPr>
          <w:ilvl w:val="0"/>
          <w:numId w:val="327"/>
        </w:numPr>
        <w:spacing w:before="100" w:beforeAutospacing="1" w:after="100" w:afterAutospacing="1"/>
        <w:rPr>
          <w:rFonts w:ascii="Arial" w:hAnsi="Arial" w:cs="Arial"/>
          <w:sz w:val="22"/>
          <w:szCs w:val="22"/>
        </w:rPr>
      </w:pPr>
      <w:r w:rsidRPr="00604386">
        <w:rPr>
          <w:rFonts w:ascii="Arial" w:hAnsi="Arial" w:cs="Arial"/>
          <w:sz w:val="22"/>
          <w:szCs w:val="22"/>
        </w:rPr>
        <w:t>lhůtu v níž má být stanoveného účelu dosaženo</w:t>
      </w:r>
    </w:p>
    <w:p w14:paraId="52F2AD01" w14:textId="77777777" w:rsidR="00CF5429" w:rsidRPr="00604386" w:rsidRDefault="00CF5429" w:rsidP="00DC0FD8">
      <w:pPr>
        <w:pStyle w:val="Default"/>
        <w:numPr>
          <w:ilvl w:val="0"/>
          <w:numId w:val="327"/>
        </w:numPr>
        <w:spacing w:before="100" w:beforeAutospacing="1" w:after="100" w:afterAutospacing="1"/>
        <w:rPr>
          <w:rFonts w:ascii="Arial" w:hAnsi="Arial" w:cs="Arial"/>
          <w:sz w:val="22"/>
          <w:szCs w:val="22"/>
        </w:rPr>
      </w:pPr>
      <w:r w:rsidRPr="00604386">
        <w:rPr>
          <w:rFonts w:ascii="Arial" w:hAnsi="Arial" w:cs="Arial"/>
          <w:sz w:val="22"/>
          <w:szCs w:val="22"/>
        </w:rPr>
        <w:t>případné další podmínky, které musí příjemce v souvislosti s použitím dotace splnit</w:t>
      </w:r>
    </w:p>
    <w:p w14:paraId="42E3DC0D" w14:textId="77777777" w:rsidR="00CF5429" w:rsidRPr="00604386" w:rsidRDefault="00CF5429" w:rsidP="00DC0FD8">
      <w:pPr>
        <w:pStyle w:val="Default"/>
        <w:numPr>
          <w:ilvl w:val="0"/>
          <w:numId w:val="327"/>
        </w:numPr>
        <w:spacing w:before="100" w:beforeAutospacing="1" w:after="100" w:afterAutospacing="1"/>
        <w:rPr>
          <w:rFonts w:ascii="Arial" w:hAnsi="Arial" w:cs="Arial"/>
          <w:sz w:val="22"/>
          <w:szCs w:val="22"/>
        </w:rPr>
      </w:pPr>
      <w:r w:rsidRPr="00604386">
        <w:rPr>
          <w:rFonts w:ascii="Arial" w:hAnsi="Arial" w:cs="Arial"/>
          <w:sz w:val="22"/>
          <w:szCs w:val="22"/>
        </w:rPr>
        <w:t>ostatní povinnosti, které příjemce v souvislosti s poskytnutím dotace plní a jejichž nedodržení není neoprávněným použitím peněžných prostředků státního rozpočtu podle § 3 písm. e) zákona 218/2000 Sb.</w:t>
      </w:r>
    </w:p>
    <w:p w14:paraId="3A7DACA6" w14:textId="77777777" w:rsidR="00495955" w:rsidRPr="00604386" w:rsidRDefault="00604FC9" w:rsidP="005126F0">
      <w:pPr>
        <w:pStyle w:val="Default"/>
        <w:spacing w:before="100" w:beforeAutospacing="1" w:after="100" w:afterAutospacing="1"/>
        <w:rPr>
          <w:rFonts w:ascii="Arial" w:hAnsi="Arial" w:cs="Arial"/>
          <w:sz w:val="22"/>
          <w:szCs w:val="22"/>
        </w:rPr>
      </w:pPr>
      <w:r w:rsidRPr="00604386">
        <w:rPr>
          <w:rFonts w:ascii="Arial" w:hAnsi="Arial" w:cs="Arial"/>
          <w:sz w:val="22"/>
          <w:szCs w:val="22"/>
        </w:rPr>
        <w:t xml:space="preserve">V případě podstatných změn zakládajících </w:t>
      </w:r>
      <w:r w:rsidR="00212248" w:rsidRPr="00604386">
        <w:rPr>
          <w:rFonts w:ascii="Arial" w:hAnsi="Arial" w:cs="Arial"/>
          <w:sz w:val="22"/>
          <w:szCs w:val="22"/>
        </w:rPr>
        <w:t xml:space="preserve">nutnost </w:t>
      </w:r>
      <w:r w:rsidRPr="00604386">
        <w:rPr>
          <w:rFonts w:ascii="Arial" w:hAnsi="Arial" w:cs="Arial"/>
          <w:sz w:val="22"/>
          <w:szCs w:val="22"/>
        </w:rPr>
        <w:t>uzavření dodatku k právnímu aktu o poskytnutí/převodu podpory je konečnou instancí</w:t>
      </w:r>
      <w:r w:rsidR="005B73F1" w:rsidRPr="00604386">
        <w:rPr>
          <w:rFonts w:ascii="Arial" w:hAnsi="Arial" w:cs="Arial"/>
          <w:sz w:val="22"/>
          <w:szCs w:val="22"/>
        </w:rPr>
        <w:t xml:space="preserve"> schválení změny</w:t>
      </w:r>
      <w:r w:rsidRPr="00604386">
        <w:rPr>
          <w:rFonts w:ascii="Arial" w:hAnsi="Arial" w:cs="Arial"/>
          <w:sz w:val="22"/>
          <w:szCs w:val="22"/>
        </w:rPr>
        <w:t xml:space="preserve"> vždy ŘO</w:t>
      </w:r>
      <w:r w:rsidR="00495955" w:rsidRPr="00604386">
        <w:rPr>
          <w:rFonts w:ascii="Arial" w:hAnsi="Arial" w:cs="Arial"/>
          <w:sz w:val="22"/>
          <w:szCs w:val="22"/>
        </w:rPr>
        <w:t xml:space="preserve"> OPD</w:t>
      </w:r>
      <w:r w:rsidRPr="00604386">
        <w:rPr>
          <w:rFonts w:ascii="Arial" w:hAnsi="Arial" w:cs="Arial"/>
          <w:sz w:val="22"/>
          <w:szCs w:val="22"/>
        </w:rPr>
        <w:t xml:space="preserve">.Změny jsou do dat </w:t>
      </w:r>
      <w:r w:rsidR="009A7920" w:rsidRPr="00604386">
        <w:rPr>
          <w:rFonts w:ascii="Arial" w:hAnsi="Arial" w:cs="Arial"/>
          <w:sz w:val="22"/>
          <w:szCs w:val="22"/>
        </w:rPr>
        <w:t>projektu</w:t>
      </w:r>
      <w:r w:rsidRPr="00604386">
        <w:rPr>
          <w:rFonts w:ascii="Arial" w:hAnsi="Arial" w:cs="Arial"/>
          <w:sz w:val="22"/>
          <w:szCs w:val="22"/>
        </w:rPr>
        <w:t xml:space="preserve"> promítnuty až po schválení ŽoZ a případném uzavření dodatku/změny právního aktu o poskytnutí/převodu podpory.</w:t>
      </w:r>
    </w:p>
    <w:p w14:paraId="0255328D" w14:textId="77777777" w:rsidR="00495955" w:rsidRPr="00604386" w:rsidRDefault="00D6220F" w:rsidP="00DC0FD8">
      <w:pPr>
        <w:pStyle w:val="Default"/>
        <w:spacing w:before="100" w:beforeAutospacing="1" w:after="100" w:afterAutospacing="1"/>
        <w:rPr>
          <w:rFonts w:ascii="Arial" w:hAnsi="Arial" w:cs="Arial"/>
          <w:sz w:val="22"/>
          <w:szCs w:val="22"/>
        </w:rPr>
      </w:pPr>
      <w:r w:rsidRPr="00604386">
        <w:rPr>
          <w:rFonts w:ascii="Arial" w:hAnsi="Arial" w:cs="Arial"/>
          <w:sz w:val="22"/>
          <w:szCs w:val="22"/>
        </w:rPr>
        <w:t>ZS OPD</w:t>
      </w:r>
      <w:r w:rsidR="00604FC9" w:rsidRPr="00604386">
        <w:rPr>
          <w:rFonts w:ascii="Arial" w:hAnsi="Arial" w:cs="Arial"/>
          <w:sz w:val="22"/>
          <w:szCs w:val="22"/>
        </w:rPr>
        <w:t xml:space="preserve"> může samostatně potvrzovat</w:t>
      </w:r>
      <w:r w:rsidR="00C21DB6" w:rsidRPr="00604386">
        <w:rPr>
          <w:rFonts w:ascii="Arial" w:hAnsi="Arial" w:cs="Arial"/>
          <w:sz w:val="22"/>
          <w:szCs w:val="22"/>
        </w:rPr>
        <w:t xml:space="preserve">/schvalovat žádosti o změny v případech vydefinovaných v Dohodě o delegování pravomocí ŘO OPD na </w:t>
      </w:r>
      <w:r w:rsidRPr="00604386">
        <w:rPr>
          <w:rFonts w:ascii="Arial" w:hAnsi="Arial" w:cs="Arial"/>
          <w:sz w:val="22"/>
          <w:szCs w:val="22"/>
        </w:rPr>
        <w:t>ZS OPD</w:t>
      </w:r>
      <w:r w:rsidR="00C21DB6" w:rsidRPr="00604386">
        <w:rPr>
          <w:rFonts w:ascii="Arial" w:hAnsi="Arial" w:cs="Arial"/>
          <w:sz w:val="22"/>
          <w:szCs w:val="22"/>
        </w:rPr>
        <w:t>.</w:t>
      </w:r>
    </w:p>
    <w:p w14:paraId="19810153" w14:textId="77777777" w:rsidR="00604FC9" w:rsidRPr="00604386" w:rsidRDefault="00D26BA9" w:rsidP="00DC0FD8">
      <w:pPr>
        <w:autoSpaceDE w:val="0"/>
        <w:autoSpaceDN w:val="0"/>
        <w:adjustRightInd w:val="0"/>
        <w:spacing w:before="100" w:beforeAutospacing="1" w:after="100" w:afterAutospacing="1"/>
        <w:rPr>
          <w:rFonts w:ascii="Arial" w:hAnsi="Arial" w:cs="Arial"/>
          <w:color w:val="000000"/>
          <w:sz w:val="22"/>
          <w:szCs w:val="22"/>
        </w:rPr>
      </w:pPr>
      <w:r w:rsidRPr="00604386">
        <w:rPr>
          <w:rFonts w:ascii="Arial" w:hAnsi="Arial" w:cs="Arial"/>
          <w:color w:val="000000"/>
          <w:sz w:val="22"/>
          <w:szCs w:val="22"/>
        </w:rPr>
        <w:t>Změny, jejichž charakter ovlivňuje projekt, mohou být důvodem pro provedení nového hodnocení (hodnocena je však pouze oblast, která je dotčena změnou. V případě, že změny nejsou v souladu s pravidly programu a vyhlášené výzvy mohou být zamítnuty nebo mohou vést k</w:t>
      </w:r>
      <w:r w:rsidR="00D00D3F">
        <w:rPr>
          <w:rFonts w:ascii="Arial" w:hAnsi="Arial" w:cs="Arial"/>
          <w:color w:val="000000"/>
          <w:sz w:val="22"/>
          <w:szCs w:val="22"/>
        </w:rPr>
        <w:t> </w:t>
      </w:r>
      <w:r w:rsidRPr="00604386">
        <w:rPr>
          <w:rFonts w:ascii="Arial" w:hAnsi="Arial" w:cs="Arial"/>
          <w:color w:val="000000"/>
          <w:sz w:val="22"/>
          <w:szCs w:val="22"/>
        </w:rPr>
        <w:t>neschválení/ukončení projektu.</w:t>
      </w:r>
    </w:p>
    <w:p w14:paraId="051C862E" w14:textId="77777777" w:rsidR="000232FF"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 xml:space="preserve">Veškeré podstatné změny projektu, které mění </w:t>
      </w:r>
      <w:r w:rsidR="00B83008" w:rsidRPr="00604386">
        <w:rPr>
          <w:rFonts w:ascii="Arial" w:hAnsi="Arial" w:cs="Arial"/>
          <w:sz w:val="22"/>
          <w:szCs w:val="22"/>
        </w:rPr>
        <w:t xml:space="preserve">závazné </w:t>
      </w:r>
      <w:r w:rsidRPr="00604386">
        <w:rPr>
          <w:rFonts w:ascii="Arial" w:hAnsi="Arial" w:cs="Arial"/>
          <w:sz w:val="22"/>
          <w:szCs w:val="22"/>
        </w:rPr>
        <w:t xml:space="preserve">údaje a / nebo povinnosti výslovně uvedené </w:t>
      </w:r>
      <w:r w:rsidR="00077F31" w:rsidRPr="00604386">
        <w:rPr>
          <w:rFonts w:ascii="Arial" w:hAnsi="Arial" w:cs="Arial"/>
          <w:sz w:val="22"/>
          <w:szCs w:val="22"/>
        </w:rPr>
        <w:t>v právním aktu o poskytnutí podpory</w:t>
      </w:r>
      <w:r w:rsidRPr="00604386">
        <w:rPr>
          <w:rFonts w:ascii="Arial" w:hAnsi="Arial" w:cs="Arial"/>
          <w:sz w:val="22"/>
          <w:szCs w:val="22"/>
        </w:rPr>
        <w:t xml:space="preserve">, případně jeho </w:t>
      </w:r>
      <w:r w:rsidR="00077F31" w:rsidRPr="00604386">
        <w:rPr>
          <w:rFonts w:ascii="Arial" w:hAnsi="Arial" w:cs="Arial"/>
          <w:sz w:val="22"/>
          <w:szCs w:val="22"/>
        </w:rPr>
        <w:t xml:space="preserve">přílohách </w:t>
      </w:r>
      <w:r w:rsidRPr="00604386">
        <w:rPr>
          <w:rFonts w:ascii="Arial" w:hAnsi="Arial" w:cs="Arial"/>
          <w:sz w:val="22"/>
          <w:szCs w:val="22"/>
        </w:rPr>
        <w:t>(</w:t>
      </w:r>
      <w:r w:rsidR="00077F31" w:rsidRPr="00604386">
        <w:rPr>
          <w:rFonts w:ascii="Arial" w:hAnsi="Arial" w:cs="Arial"/>
          <w:sz w:val="22"/>
          <w:szCs w:val="22"/>
        </w:rPr>
        <w:t xml:space="preserve">Schvalovacím protokolu, </w:t>
      </w:r>
      <w:r w:rsidRPr="00604386">
        <w:rPr>
          <w:rFonts w:ascii="Arial" w:hAnsi="Arial" w:cs="Arial"/>
          <w:sz w:val="22"/>
          <w:szCs w:val="22"/>
        </w:rPr>
        <w:t xml:space="preserve">specifikaci projektu), mohou být </w:t>
      </w:r>
      <w:r w:rsidR="00604FC9" w:rsidRPr="00604386">
        <w:rPr>
          <w:rFonts w:ascii="Arial" w:hAnsi="Arial" w:cs="Arial"/>
          <w:sz w:val="22"/>
          <w:szCs w:val="22"/>
        </w:rPr>
        <w:t>ŘO OPD</w:t>
      </w:r>
      <w:r w:rsidRPr="00604386">
        <w:rPr>
          <w:rFonts w:ascii="Arial" w:hAnsi="Arial" w:cs="Arial"/>
          <w:sz w:val="22"/>
          <w:szCs w:val="22"/>
        </w:rPr>
        <w:t xml:space="preserve"> schváleny výlučně formou</w:t>
      </w:r>
      <w:r w:rsidR="00077F31" w:rsidRPr="00604386">
        <w:rPr>
          <w:rFonts w:ascii="Arial" w:hAnsi="Arial" w:cs="Arial"/>
          <w:sz w:val="22"/>
          <w:szCs w:val="22"/>
        </w:rPr>
        <w:t xml:space="preserve"> změny právního aktu o</w:t>
      </w:r>
      <w:r w:rsidR="00BB52D9" w:rsidRPr="00604386">
        <w:rPr>
          <w:rFonts w:ascii="Arial" w:hAnsi="Arial" w:cs="Arial"/>
          <w:sz w:val="22"/>
          <w:szCs w:val="22"/>
        </w:rPr>
        <w:t> </w:t>
      </w:r>
      <w:r w:rsidR="00077F31" w:rsidRPr="00604386">
        <w:rPr>
          <w:rFonts w:ascii="Arial" w:hAnsi="Arial" w:cs="Arial"/>
          <w:sz w:val="22"/>
          <w:szCs w:val="22"/>
        </w:rPr>
        <w:t>poskytnutí/převodu podpory</w:t>
      </w:r>
      <w:r w:rsidRPr="00604386">
        <w:rPr>
          <w:rFonts w:ascii="Arial" w:hAnsi="Arial" w:cs="Arial"/>
          <w:sz w:val="22"/>
          <w:szCs w:val="22"/>
        </w:rPr>
        <w:t>popř</w:t>
      </w:r>
      <w:r w:rsidR="00077F31" w:rsidRPr="00604386">
        <w:rPr>
          <w:rFonts w:ascii="Arial" w:hAnsi="Arial" w:cs="Arial"/>
          <w:sz w:val="22"/>
          <w:szCs w:val="22"/>
        </w:rPr>
        <w:t>ípadě</w:t>
      </w:r>
      <w:r w:rsidRPr="00604386">
        <w:rPr>
          <w:rFonts w:ascii="Arial" w:hAnsi="Arial" w:cs="Arial"/>
          <w:sz w:val="22"/>
          <w:szCs w:val="22"/>
        </w:rPr>
        <w:t xml:space="preserve"> pouze změnou jeho přílohy (</w:t>
      </w:r>
      <w:r w:rsidR="00077F31" w:rsidRPr="00604386">
        <w:rPr>
          <w:rFonts w:ascii="Arial" w:hAnsi="Arial" w:cs="Arial"/>
          <w:sz w:val="22"/>
          <w:szCs w:val="22"/>
        </w:rPr>
        <w:t xml:space="preserve">Schvalovacího protokolu, </w:t>
      </w:r>
      <w:r w:rsidRPr="00604386">
        <w:rPr>
          <w:rFonts w:ascii="Arial" w:hAnsi="Arial" w:cs="Arial"/>
          <w:sz w:val="22"/>
          <w:szCs w:val="22"/>
        </w:rPr>
        <w:t>specifikace projektu).</w:t>
      </w:r>
    </w:p>
    <w:p w14:paraId="32543F98" w14:textId="77777777" w:rsidR="00B61D0A"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sz w:val="22"/>
          <w:szCs w:val="22"/>
        </w:rPr>
        <w:t>Podstatné změny projektu se považují za povolené změny projektu s platností ode</w:t>
      </w:r>
      <w:r w:rsidR="00250D17" w:rsidRPr="00604386">
        <w:rPr>
          <w:rFonts w:ascii="Arial" w:hAnsi="Arial" w:cs="Arial"/>
          <w:sz w:val="22"/>
          <w:szCs w:val="22"/>
        </w:rPr>
        <w:t> </w:t>
      </w:r>
      <w:r w:rsidRPr="00604386">
        <w:rPr>
          <w:rFonts w:ascii="Arial" w:hAnsi="Arial" w:cs="Arial"/>
          <w:sz w:val="22"/>
          <w:szCs w:val="22"/>
        </w:rPr>
        <w:t xml:space="preserve"> dne, kdy byla změna vydáním </w:t>
      </w:r>
      <w:r w:rsidR="00077F31" w:rsidRPr="00604386">
        <w:rPr>
          <w:rFonts w:ascii="Arial" w:hAnsi="Arial" w:cs="Arial"/>
          <w:sz w:val="22"/>
          <w:szCs w:val="22"/>
        </w:rPr>
        <w:t xml:space="preserve">změnového právního aktu o poskytnutí podpory případně </w:t>
      </w:r>
      <w:r w:rsidRPr="00604386">
        <w:rPr>
          <w:rFonts w:ascii="Arial" w:hAnsi="Arial" w:cs="Arial"/>
          <w:sz w:val="22"/>
          <w:szCs w:val="22"/>
        </w:rPr>
        <w:t>Změnového schvalovacího protokolu či změnové specifikace schválena.Pro</w:t>
      </w:r>
      <w:r w:rsidR="00B57F5B" w:rsidRPr="00604386">
        <w:rPr>
          <w:rFonts w:ascii="Arial" w:hAnsi="Arial" w:cs="Arial"/>
          <w:sz w:val="22"/>
          <w:szCs w:val="22"/>
        </w:rPr>
        <w:t> </w:t>
      </w:r>
      <w:r w:rsidRPr="00604386">
        <w:rPr>
          <w:rFonts w:ascii="Arial" w:hAnsi="Arial" w:cs="Arial"/>
          <w:sz w:val="22"/>
          <w:szCs w:val="22"/>
        </w:rPr>
        <w:t>vyloučení pochybností se uvádí, že pokud není stanoveno jinak, účinnost platné změny je zpětně ode dne podání žádosti o změnu na ŘO</w:t>
      </w:r>
      <w:r w:rsidR="00D26FD5" w:rsidRPr="00604386">
        <w:rPr>
          <w:rFonts w:ascii="Arial" w:hAnsi="Arial" w:cs="Arial"/>
          <w:sz w:val="22"/>
          <w:szCs w:val="22"/>
        </w:rPr>
        <w:t xml:space="preserve"> OPD/</w:t>
      </w:r>
      <w:r w:rsidR="00D6220F" w:rsidRPr="00604386">
        <w:rPr>
          <w:rFonts w:ascii="Arial" w:hAnsi="Arial" w:cs="Arial"/>
          <w:sz w:val="22"/>
          <w:szCs w:val="22"/>
        </w:rPr>
        <w:t>ZS OPD</w:t>
      </w:r>
      <w:r w:rsidRPr="00604386">
        <w:rPr>
          <w:rFonts w:ascii="Arial" w:hAnsi="Arial" w:cs="Arial"/>
          <w:sz w:val="22"/>
          <w:szCs w:val="22"/>
        </w:rPr>
        <w:t>.</w:t>
      </w:r>
    </w:p>
    <w:p w14:paraId="65187C7D" w14:textId="77777777" w:rsidR="00CB2E3E"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sidDel="00C31D0D">
        <w:rPr>
          <w:rFonts w:ascii="Arial" w:hAnsi="Arial" w:cs="Arial"/>
          <w:sz w:val="22"/>
          <w:szCs w:val="22"/>
        </w:rPr>
        <w:t>Žádosti o změnu spočívající v prodloužení časových termínů musí být podány před</w:t>
      </w:r>
      <w:r w:rsidR="00250D17" w:rsidRPr="00604386" w:rsidDel="00C31D0D">
        <w:rPr>
          <w:rFonts w:ascii="Arial" w:hAnsi="Arial" w:cs="Arial"/>
          <w:sz w:val="22"/>
          <w:szCs w:val="22"/>
        </w:rPr>
        <w:t> </w:t>
      </w:r>
      <w:r w:rsidRPr="00604386" w:rsidDel="00C31D0D">
        <w:rPr>
          <w:rFonts w:ascii="Arial" w:hAnsi="Arial" w:cs="Arial"/>
          <w:sz w:val="22"/>
          <w:szCs w:val="22"/>
        </w:rPr>
        <w:t xml:space="preserve"> uplynutím původních termínů.</w:t>
      </w:r>
    </w:p>
    <w:p w14:paraId="776CB22E" w14:textId="77777777" w:rsidR="000232FF" w:rsidRPr="00604386" w:rsidRDefault="000232FF" w:rsidP="00DC0FD8">
      <w:pPr>
        <w:autoSpaceDE w:val="0"/>
        <w:autoSpaceDN w:val="0"/>
        <w:adjustRightInd w:val="0"/>
        <w:spacing w:before="100" w:beforeAutospacing="1" w:after="100" w:afterAutospacing="1"/>
        <w:rPr>
          <w:rFonts w:ascii="Arial" w:hAnsi="Arial" w:cs="Arial"/>
          <w:sz w:val="22"/>
          <w:szCs w:val="22"/>
        </w:rPr>
      </w:pPr>
      <w:r w:rsidRPr="00604386">
        <w:rPr>
          <w:rFonts w:ascii="Arial" w:hAnsi="Arial" w:cs="Arial"/>
          <w:b/>
          <w:sz w:val="22"/>
          <w:szCs w:val="22"/>
        </w:rPr>
        <w:t>Příkladem podstatné změny</w:t>
      </w:r>
      <w:r w:rsidRPr="00604386">
        <w:rPr>
          <w:rFonts w:ascii="Arial" w:hAnsi="Arial" w:cs="Arial"/>
          <w:sz w:val="22"/>
          <w:szCs w:val="22"/>
        </w:rPr>
        <w:t xml:space="preserve"> projektu může být např.:</w:t>
      </w:r>
    </w:p>
    <w:p w14:paraId="1FFC88B2" w14:textId="77777777" w:rsidR="000232FF" w:rsidRPr="008D4790" w:rsidRDefault="000232FF" w:rsidP="00BF6CC8">
      <w:pPr>
        <w:pStyle w:val="OdrkyvMPP"/>
        <w:numPr>
          <w:ilvl w:val="0"/>
          <w:numId w:val="563"/>
        </w:numPr>
      </w:pPr>
      <w:r w:rsidRPr="00B152B1">
        <w:t>navýšení celkových nákladů, způs</w:t>
      </w:r>
      <w:r w:rsidR="005126F0" w:rsidRPr="00C80A47">
        <w:t>obilých výdajů či příspěvku EU;</w:t>
      </w:r>
    </w:p>
    <w:p w14:paraId="3614E36A" w14:textId="77777777" w:rsidR="000232FF" w:rsidRPr="00504EF6" w:rsidRDefault="000232FF" w:rsidP="00BF6CC8">
      <w:pPr>
        <w:pStyle w:val="OdrkyvMPP"/>
        <w:numPr>
          <w:ilvl w:val="0"/>
          <w:numId w:val="563"/>
        </w:numPr>
      </w:pPr>
      <w:r w:rsidRPr="00254056">
        <w:t>změna konečných termínů (způsobilosti, realizace);</w:t>
      </w:r>
    </w:p>
    <w:p w14:paraId="5A652FAD" w14:textId="77777777" w:rsidR="000232FF" w:rsidRPr="002D7BAE" w:rsidRDefault="000232FF" w:rsidP="00BF6CC8">
      <w:pPr>
        <w:pStyle w:val="OdrkyvMPP"/>
        <w:numPr>
          <w:ilvl w:val="0"/>
          <w:numId w:val="563"/>
        </w:numPr>
      </w:pPr>
      <w:r w:rsidRPr="00C147D9">
        <w:t>přesun mezi položkami na ne</w:t>
      </w:r>
      <w:r w:rsidR="005126F0" w:rsidRPr="002D7BAE">
        <w:t>investiční a investiční výdaje;</w:t>
      </w:r>
    </w:p>
    <w:p w14:paraId="76E2D556" w14:textId="77777777" w:rsidR="009F1ABA" w:rsidRPr="002B5448" w:rsidRDefault="000232FF" w:rsidP="004C0B33">
      <w:pPr>
        <w:pStyle w:val="OdrkyvMPP"/>
        <w:numPr>
          <w:ilvl w:val="0"/>
          <w:numId w:val="563"/>
        </w:numPr>
      </w:pPr>
      <w:r w:rsidRPr="002D7BAE" w:rsidDel="00C31D0D">
        <w:t>změna v osobě příjemce při přeměnách společnosti;</w:t>
      </w:r>
      <w:r w:rsidR="004C0B33" w:rsidRPr="002D7BAE">
        <w:t>.</w:t>
      </w:r>
    </w:p>
    <w:p w14:paraId="771F4E1B" w14:textId="77777777" w:rsidR="00BC7F6B" w:rsidRPr="00F74D10" w:rsidRDefault="004C0B33" w:rsidP="004C0B33">
      <w:pPr>
        <w:pStyle w:val="OdrkyvMPP"/>
        <w:numPr>
          <w:ilvl w:val="0"/>
          <w:numId w:val="563"/>
        </w:numPr>
      </w:pPr>
      <w:r w:rsidRPr="00611820">
        <w:t>změn</w:t>
      </w:r>
      <w:r w:rsidR="00E37D04" w:rsidRPr="00611820">
        <w:t>y</w:t>
      </w:r>
      <w:r w:rsidRPr="00611820">
        <w:t xml:space="preserve"> skutečného majitele nebo skutečných majitelů ve smyslu § 4 odst. 4 zákona</w:t>
      </w:r>
      <w:r w:rsidR="00972561" w:rsidRPr="004E586A">
        <w:t xml:space="preserve"> č.</w:t>
      </w:r>
      <w:r w:rsidR="009919AA" w:rsidRPr="004E586A">
        <w:t> </w:t>
      </w:r>
      <w:r w:rsidR="00972561" w:rsidRPr="004E586A">
        <w:t>253/2008 Sb</w:t>
      </w:r>
      <w:r w:rsidR="007C718B" w:rsidRPr="003A1B71">
        <w:t>.</w:t>
      </w:r>
      <w:r w:rsidR="007C718B" w:rsidRPr="00AD1F73">
        <w:t>Vztahuje se na příjemce, který není fyzickou osobou nebo právnickou osobou veřejného práva</w:t>
      </w:r>
      <w:r w:rsidR="00972561" w:rsidRPr="00797823">
        <w:t>.</w:t>
      </w:r>
      <w:r w:rsidR="007C718B" w:rsidRPr="003669C2">
        <w:rPr>
          <w:rStyle w:val="Znakapoznpodarou"/>
        </w:rPr>
        <w:footnoteReference w:id="30"/>
      </w:r>
      <w:r w:rsidR="00E37D04" w:rsidRPr="003669C2">
        <w:t>;</w:t>
      </w:r>
    </w:p>
    <w:p w14:paraId="07046A68" w14:textId="77777777" w:rsidR="000975A4" w:rsidRPr="004B008B" w:rsidRDefault="000975A4" w:rsidP="00BF6CC8">
      <w:pPr>
        <w:pStyle w:val="OdrkyvMPP"/>
        <w:numPr>
          <w:ilvl w:val="0"/>
          <w:numId w:val="563"/>
        </w:numPr>
      </w:pPr>
      <w:r w:rsidRPr="004B008B">
        <w:t>změna vlastnické struktury, zejména osob, výše a charakteru jejich podílu;</w:t>
      </w:r>
    </w:p>
    <w:p w14:paraId="4F72D05A" w14:textId="77777777" w:rsidR="006670E6" w:rsidRPr="000E3A53" w:rsidRDefault="00BC7F6B" w:rsidP="00BF6CC8">
      <w:pPr>
        <w:pStyle w:val="OdrkyvMPP"/>
        <w:numPr>
          <w:ilvl w:val="0"/>
          <w:numId w:val="563"/>
        </w:numPr>
      </w:pPr>
      <w:r w:rsidRPr="007739F2">
        <w:t>změna bankovního účtu organizace - záměr změnit banku/číslo účtu v rámci jedné banky je příjemce podpory povinen předem oznámit poskytovateli podpory. Příjemce podpory zašle do 7 kalendářních dnů od realizace změny poskytovateli podpory oznámení o provedené změně bankovního účtu, jejíž součástí musí být nová finanční identifikace. Změna bank</w:t>
      </w:r>
      <w:r w:rsidRPr="00A15264">
        <w:t>ovního účtu musí být specifikována v následných žádostech o</w:t>
      </w:r>
      <w:r w:rsidR="004A265D" w:rsidRPr="001D4849">
        <w:t> </w:t>
      </w:r>
      <w:r w:rsidRPr="001610C1">
        <w:t>platbu;</w:t>
      </w:r>
    </w:p>
    <w:p w14:paraId="02AFEBDC" w14:textId="77777777" w:rsidR="006670E6" w:rsidRPr="00811BFD" w:rsidRDefault="00BC7F6B" w:rsidP="00BF6CC8">
      <w:pPr>
        <w:pStyle w:val="OdrkyvMPP"/>
        <w:numPr>
          <w:ilvl w:val="0"/>
          <w:numId w:val="563"/>
        </w:numPr>
      </w:pPr>
      <w:r w:rsidRPr="000E3A53">
        <w:t>p</w:t>
      </w:r>
      <w:r w:rsidR="00F40243" w:rsidRPr="00753BEF">
        <w:t>řidání indikátoru (lze pouze v rámci indikátorů definovaných v příslušné výzvě)</w:t>
      </w:r>
      <w:r w:rsidRPr="00EB364D">
        <w:t>;</w:t>
      </w:r>
    </w:p>
    <w:p w14:paraId="31F7FE43" w14:textId="77777777" w:rsidR="00124E34" w:rsidRPr="00A96283" w:rsidRDefault="00124E34" w:rsidP="00BF6CC8">
      <w:pPr>
        <w:pStyle w:val="OdrkyvMPP"/>
        <w:numPr>
          <w:ilvl w:val="0"/>
          <w:numId w:val="563"/>
        </w:numPr>
      </w:pPr>
      <w:r w:rsidRPr="00811BFD">
        <w:t xml:space="preserve">změny termínů naplnění indikátorů; </w:t>
      </w:r>
    </w:p>
    <w:p w14:paraId="11E211AF" w14:textId="77777777" w:rsidR="00124E34" w:rsidRPr="00694BDF" w:rsidRDefault="00124E34" w:rsidP="00BF6CC8">
      <w:pPr>
        <w:pStyle w:val="OdrkyvMPP"/>
        <w:numPr>
          <w:ilvl w:val="0"/>
          <w:numId w:val="563"/>
        </w:numPr>
      </w:pPr>
      <w:r w:rsidRPr="00130DF7">
        <w:rPr>
          <w:color w:val="000000"/>
        </w:rPr>
        <w:t>projekt začne generovat příjmy přesto, že je původně negeneroval</w:t>
      </w:r>
      <w:r w:rsidRPr="007D1B85">
        <w:t>;</w:t>
      </w:r>
    </w:p>
    <w:p w14:paraId="28CD19AD" w14:textId="77777777" w:rsidR="00124E34" w:rsidRPr="006208C6" w:rsidRDefault="00124E34" w:rsidP="00BF6CC8">
      <w:pPr>
        <w:pStyle w:val="OdrkyvMPP"/>
        <w:numPr>
          <w:ilvl w:val="0"/>
          <w:numId w:val="563"/>
        </w:numPr>
      </w:pPr>
      <w:r w:rsidRPr="003C01BF">
        <w:rPr>
          <w:color w:val="000000"/>
        </w:rPr>
        <w:t>změn</w:t>
      </w:r>
      <w:r w:rsidRPr="00270A08">
        <w:rPr>
          <w:color w:val="000000"/>
        </w:rPr>
        <w:t>y cílových hodnot indikátorů;</w:t>
      </w:r>
    </w:p>
    <w:p w14:paraId="5F5ED70A" w14:textId="77777777" w:rsidR="00CF5429" w:rsidRPr="006571A7" w:rsidRDefault="00124E34" w:rsidP="00BF6CC8">
      <w:pPr>
        <w:pStyle w:val="OdrkyvMPP"/>
        <w:numPr>
          <w:ilvl w:val="0"/>
          <w:numId w:val="563"/>
        </w:numPr>
      </w:pPr>
      <w:r w:rsidRPr="00685D07">
        <w:rPr>
          <w:color w:val="000000"/>
        </w:rPr>
        <w:t>změna plátce DPH ve vztahu k projektu, pokud má vliv na výši financování uvedenou v</w:t>
      </w:r>
      <w:r w:rsidR="009919AA" w:rsidRPr="004F147C">
        <w:rPr>
          <w:color w:val="000000"/>
        </w:rPr>
        <w:t> </w:t>
      </w:r>
      <w:r w:rsidRPr="004F147C">
        <w:rPr>
          <w:color w:val="000000"/>
        </w:rPr>
        <w:t>právním aktu,</w:t>
      </w:r>
    </w:p>
    <w:p w14:paraId="546C88A0" w14:textId="77777777" w:rsidR="00124E34" w:rsidRPr="00AE703A" w:rsidRDefault="00CF5429" w:rsidP="00BF6CC8">
      <w:pPr>
        <w:pStyle w:val="OdrkyvMPP"/>
        <w:numPr>
          <w:ilvl w:val="0"/>
          <w:numId w:val="563"/>
        </w:numPr>
      </w:pPr>
      <w:r w:rsidRPr="005C663C">
        <w:rPr>
          <w:color w:val="000000"/>
        </w:rPr>
        <w:t xml:space="preserve">zadání nových </w:t>
      </w:r>
      <w:r w:rsidR="005126F0" w:rsidRPr="00DA48F7">
        <w:rPr>
          <w:color w:val="000000"/>
        </w:rPr>
        <w:t>výběrových a zadávacích řízení</w:t>
      </w:r>
      <w:r w:rsidR="008475E9" w:rsidRPr="00DA48F7">
        <w:rPr>
          <w:color w:val="000000"/>
        </w:rPr>
        <w:t xml:space="preserve">, </w:t>
      </w:r>
      <w:r w:rsidR="00B444E0" w:rsidRPr="005A6D1D">
        <w:rPr>
          <w:color w:val="000000"/>
        </w:rPr>
        <w:t>jejichž věcné plnění není předmětem schváleného projektu</w:t>
      </w:r>
      <w:r w:rsidR="00B444E0" w:rsidRPr="002033AE">
        <w:rPr>
          <w:rStyle w:val="Znakapoznpodarou"/>
          <w:color w:val="000000"/>
        </w:rPr>
        <w:footnoteReference w:id="31"/>
      </w:r>
      <w:r w:rsidR="005126F0" w:rsidRPr="008137D7">
        <w:rPr>
          <w:color w:val="000000"/>
        </w:rPr>
        <w:t>,</w:t>
      </w:r>
    </w:p>
    <w:p w14:paraId="62C254D7" w14:textId="77777777" w:rsidR="00124E34" w:rsidRPr="00F07E15" w:rsidRDefault="00124E34" w:rsidP="008D2BA0">
      <w:pPr>
        <w:pStyle w:val="OdrkyvMPP"/>
        <w:numPr>
          <w:ilvl w:val="0"/>
          <w:numId w:val="563"/>
        </w:numPr>
        <w:rPr>
          <w:color w:val="000000"/>
        </w:rPr>
      </w:pPr>
      <w:r w:rsidRPr="001C6286">
        <w:rPr>
          <w:color w:val="000000"/>
        </w:rPr>
        <w:t>případně další změny.</w:t>
      </w:r>
    </w:p>
    <w:p w14:paraId="543D9977" w14:textId="77777777" w:rsidR="00376CEE" w:rsidRPr="00EF17A7" w:rsidRDefault="00376CEE" w:rsidP="00DB5153">
      <w:pPr>
        <w:pStyle w:val="Nadpis3"/>
      </w:pPr>
      <w:bookmarkStart w:id="2025" w:name="_Ref434864918"/>
      <w:bookmarkStart w:id="2026" w:name="_Toc439685397"/>
      <w:bookmarkStart w:id="2027" w:name="_Toc483314261"/>
      <w:r w:rsidRPr="00EF17A7">
        <w:t>Podle způsobu podání žádosti o změnu</w:t>
      </w:r>
      <w:bookmarkEnd w:id="2025"/>
      <w:bookmarkEnd w:id="2026"/>
      <w:bookmarkEnd w:id="2027"/>
    </w:p>
    <w:p w14:paraId="5A355082" w14:textId="77777777" w:rsidR="00376CEE" w:rsidRPr="008D2BA0" w:rsidRDefault="00376CEE" w:rsidP="004107EC">
      <w:pPr>
        <w:spacing w:before="100" w:beforeAutospacing="1" w:after="100" w:afterAutospacing="1"/>
        <w:rPr>
          <w:rFonts w:cs="Arial"/>
          <w:sz w:val="22"/>
          <w:szCs w:val="22"/>
        </w:rPr>
      </w:pPr>
      <w:r w:rsidRPr="008D2BA0">
        <w:rPr>
          <w:rFonts w:ascii="Arial" w:hAnsi="Arial" w:cs="Arial"/>
          <w:sz w:val="22"/>
          <w:szCs w:val="22"/>
        </w:rPr>
        <w:t>Žádost o změnu může být podána:</w:t>
      </w:r>
    </w:p>
    <w:p w14:paraId="4A5E62BE" w14:textId="77777777" w:rsidR="00376CEE" w:rsidRPr="008D2BA0" w:rsidRDefault="00376CEE" w:rsidP="00BF6CC8">
      <w:pPr>
        <w:pStyle w:val="Odstavecseseznamem"/>
        <w:numPr>
          <w:ilvl w:val="0"/>
          <w:numId w:val="328"/>
        </w:numPr>
        <w:spacing w:before="120" w:after="100" w:afterAutospacing="1"/>
        <w:ind w:left="714" w:hanging="357"/>
        <w:rPr>
          <w:rFonts w:cs="Arial"/>
          <w:sz w:val="22"/>
          <w:szCs w:val="22"/>
        </w:rPr>
      </w:pPr>
      <w:r w:rsidRPr="008D2BA0">
        <w:rPr>
          <w:rFonts w:ascii="Arial" w:hAnsi="Arial" w:cs="Arial"/>
          <w:sz w:val="22"/>
          <w:szCs w:val="22"/>
        </w:rPr>
        <w:t>samostatně</w:t>
      </w:r>
    </w:p>
    <w:p w14:paraId="21FEF2DC" w14:textId="77777777" w:rsidR="00376CEE" w:rsidRPr="008D2BA0" w:rsidRDefault="00376CEE" w:rsidP="00BF6CC8">
      <w:pPr>
        <w:pStyle w:val="Odstavecseseznamem"/>
        <w:numPr>
          <w:ilvl w:val="0"/>
          <w:numId w:val="328"/>
        </w:numPr>
        <w:spacing w:before="120" w:after="100" w:afterAutospacing="1"/>
        <w:ind w:left="714" w:hanging="357"/>
        <w:rPr>
          <w:rFonts w:cs="Arial"/>
          <w:sz w:val="22"/>
          <w:szCs w:val="22"/>
        </w:rPr>
      </w:pPr>
      <w:r w:rsidRPr="008D2BA0">
        <w:rPr>
          <w:rFonts w:ascii="Arial" w:hAnsi="Arial" w:cs="Arial"/>
          <w:sz w:val="22"/>
          <w:szCs w:val="22"/>
        </w:rPr>
        <w:t>společně se ZoR/IoP/ZoU.</w:t>
      </w:r>
    </w:p>
    <w:p w14:paraId="4CB7A19C" w14:textId="77777777" w:rsidR="00376CEE" w:rsidRPr="008D2BA0" w:rsidRDefault="00376CEE" w:rsidP="004107EC">
      <w:pPr>
        <w:spacing w:before="100" w:beforeAutospacing="1" w:after="100" w:afterAutospacing="1"/>
        <w:rPr>
          <w:rFonts w:ascii="Arial" w:hAnsi="Arial" w:cs="Arial"/>
          <w:sz w:val="22"/>
          <w:szCs w:val="22"/>
        </w:rPr>
      </w:pPr>
      <w:r w:rsidRPr="008D2BA0">
        <w:rPr>
          <w:rFonts w:ascii="Arial" w:hAnsi="Arial" w:cs="Arial"/>
          <w:sz w:val="22"/>
          <w:szCs w:val="22"/>
        </w:rPr>
        <w:t>Společné podání se ZoR/IoP/ZoU je omezeno pouze na nepodstatné změny.</w:t>
      </w:r>
    </w:p>
    <w:p w14:paraId="3BBFC6A6" w14:textId="77777777" w:rsidR="00F908A6" w:rsidRPr="006670E6" w:rsidRDefault="000D6C03" w:rsidP="000F195B">
      <w:pPr>
        <w:pStyle w:val="Nadpis2"/>
      </w:pPr>
      <w:bookmarkStart w:id="2028" w:name="_Ref434864971"/>
      <w:bookmarkStart w:id="2029" w:name="_Ref434864980"/>
      <w:bookmarkStart w:id="2030" w:name="_Toc439685398"/>
      <w:bookmarkStart w:id="2031" w:name="_Toc483314262"/>
      <w:r w:rsidRPr="00EF17A7" w:rsidDel="00BB0CED">
        <w:t>Změny</w:t>
      </w:r>
      <w:r w:rsidRPr="006670E6" w:rsidDel="00BB0CED">
        <w:t xml:space="preserve"> projektu po ukončení realizace</w:t>
      </w:r>
      <w:bookmarkEnd w:id="2028"/>
      <w:bookmarkEnd w:id="2029"/>
      <w:bookmarkEnd w:id="2030"/>
      <w:bookmarkEnd w:id="2031"/>
    </w:p>
    <w:p w14:paraId="47349423" w14:textId="77777777" w:rsidR="000D6C03" w:rsidRPr="008D2BA0" w:rsidDel="00BB0CED" w:rsidRDefault="000D6C03" w:rsidP="00CA3BC1">
      <w:pPr>
        <w:autoSpaceDE w:val="0"/>
        <w:autoSpaceDN w:val="0"/>
        <w:adjustRightInd w:val="0"/>
        <w:spacing w:before="100" w:beforeAutospacing="1" w:after="100" w:afterAutospacing="1"/>
        <w:rPr>
          <w:rFonts w:ascii="Arial" w:hAnsi="Arial" w:cs="Arial"/>
          <w:sz w:val="22"/>
          <w:szCs w:val="22"/>
        </w:rPr>
      </w:pPr>
      <w:r w:rsidRPr="008D2BA0" w:rsidDel="00BB0CED">
        <w:rPr>
          <w:rFonts w:ascii="Arial" w:hAnsi="Arial" w:cs="Arial"/>
          <w:b/>
          <w:bCs/>
          <w:sz w:val="22"/>
          <w:szCs w:val="22"/>
        </w:rPr>
        <w:t xml:space="preserve">Příjemce je povinen </w:t>
      </w:r>
      <w:r w:rsidRPr="008D2BA0" w:rsidDel="00BB0CED">
        <w:rPr>
          <w:rFonts w:ascii="Arial" w:hAnsi="Arial" w:cs="Arial"/>
          <w:sz w:val="22"/>
          <w:szCs w:val="22"/>
        </w:rPr>
        <w:t>v rámci zpráv o udržitelnosti informovat ŘO OPD o všech změnách souvisejících s podmínkami trvalosti/udržitelnosti operací definovanými v čl. 71 Obecného nařízení u projektů, na něž se tento článek vztahuje (</w:t>
      </w:r>
      <w:r w:rsidR="00E26B4A" w:rsidRPr="008D2BA0">
        <w:rPr>
          <w:rFonts w:ascii="Arial" w:hAnsi="Arial" w:cs="Arial"/>
          <w:sz w:val="22"/>
          <w:szCs w:val="22"/>
        </w:rPr>
        <w:t xml:space="preserve">blíže </w:t>
      </w:r>
      <w:r w:rsidRPr="008D2BA0" w:rsidDel="00BB0CED">
        <w:rPr>
          <w:rFonts w:ascii="Arial" w:hAnsi="Arial" w:cs="Arial"/>
          <w:sz w:val="22"/>
          <w:szCs w:val="22"/>
        </w:rPr>
        <w:t xml:space="preserve">viz kap. </w:t>
      </w:r>
      <w:r w:rsidR="00330619">
        <w:fldChar w:fldCharType="begin"/>
      </w:r>
      <w:r w:rsidR="00330619">
        <w:instrText xml:space="preserve"> REF _Ref426318746 \r \h  \* MERGEFORMAT </w:instrText>
      </w:r>
      <w:r w:rsidR="00330619">
        <w:fldChar w:fldCharType="separate"/>
      </w:r>
      <w:r w:rsidR="00625DD0" w:rsidRPr="00625DD0">
        <w:rPr>
          <w:rFonts w:ascii="Arial" w:hAnsi="Arial" w:cs="Arial"/>
          <w:sz w:val="22"/>
          <w:szCs w:val="22"/>
        </w:rPr>
        <w:t>12.9</w:t>
      </w:r>
      <w:r w:rsidR="00330619">
        <w:fldChar w:fldCharType="end"/>
      </w:r>
      <w:r w:rsidRPr="008D2BA0" w:rsidDel="00BB0CED">
        <w:rPr>
          <w:rFonts w:ascii="Arial" w:hAnsi="Arial" w:cs="Arial"/>
          <w:sz w:val="22"/>
          <w:szCs w:val="22"/>
        </w:rPr>
        <w:t>).</w:t>
      </w:r>
      <w:r w:rsidR="00891B26" w:rsidRPr="008D2BA0">
        <w:rPr>
          <w:rFonts w:ascii="Arial" w:hAnsi="Arial" w:cs="Arial"/>
          <w:sz w:val="22"/>
          <w:szCs w:val="22"/>
        </w:rPr>
        <w:t xml:space="preserve"> O těchto změnách příjemce informuje prostřednictvím </w:t>
      </w:r>
      <w:r w:rsidR="00E26B4A" w:rsidRPr="008D2BA0">
        <w:rPr>
          <w:rFonts w:ascii="Arial" w:hAnsi="Arial" w:cs="Arial"/>
          <w:sz w:val="22"/>
          <w:szCs w:val="22"/>
        </w:rPr>
        <w:t xml:space="preserve">zpráv o udržitelnosti předkládaných po ukončení realizce projektu (viz kapitola </w:t>
      </w:r>
      <w:r w:rsidR="00330619">
        <w:fldChar w:fldCharType="begin"/>
      </w:r>
      <w:r w:rsidR="00330619">
        <w:instrText xml:space="preserve"> REF _Ref434856113 \r \h  \* MERGEFORMAT </w:instrText>
      </w:r>
      <w:r w:rsidR="00330619">
        <w:fldChar w:fldCharType="separate"/>
      </w:r>
      <w:r w:rsidR="00625DD0" w:rsidRPr="00625DD0">
        <w:rPr>
          <w:rFonts w:ascii="Arial" w:hAnsi="Arial" w:cs="Arial"/>
          <w:sz w:val="22"/>
          <w:szCs w:val="22"/>
        </w:rPr>
        <w:t>14.6</w:t>
      </w:r>
      <w:r w:rsidR="00330619">
        <w:fldChar w:fldCharType="end"/>
      </w:r>
      <w:r w:rsidR="00E26B4A" w:rsidRPr="008D2BA0">
        <w:rPr>
          <w:rFonts w:ascii="Arial" w:hAnsi="Arial" w:cs="Arial"/>
          <w:sz w:val="22"/>
          <w:szCs w:val="22"/>
        </w:rPr>
        <w:t>).</w:t>
      </w:r>
    </w:p>
    <w:p w14:paraId="4723E7A5" w14:textId="77777777" w:rsidR="000D6C03" w:rsidRPr="008D2BA0" w:rsidDel="00BB0CED" w:rsidRDefault="000D6C03" w:rsidP="00CA3BC1">
      <w:pPr>
        <w:autoSpaceDE w:val="0"/>
        <w:autoSpaceDN w:val="0"/>
        <w:adjustRightInd w:val="0"/>
        <w:spacing w:before="100" w:beforeAutospacing="1" w:after="100" w:afterAutospacing="1"/>
        <w:rPr>
          <w:rFonts w:ascii="Arial" w:hAnsi="Arial" w:cs="Arial"/>
          <w:sz w:val="22"/>
          <w:szCs w:val="22"/>
        </w:rPr>
      </w:pPr>
      <w:r w:rsidRPr="008D2BA0" w:rsidDel="00BB0CED">
        <w:rPr>
          <w:rFonts w:ascii="Arial" w:hAnsi="Arial" w:cs="Arial"/>
          <w:b/>
          <w:bCs/>
          <w:sz w:val="22"/>
          <w:szCs w:val="22"/>
        </w:rPr>
        <w:t>ŘO posoudí</w:t>
      </w:r>
      <w:r w:rsidRPr="008D2BA0" w:rsidDel="00BB0CED">
        <w:rPr>
          <w:rFonts w:ascii="Arial" w:hAnsi="Arial" w:cs="Arial"/>
          <w:sz w:val="22"/>
          <w:szCs w:val="22"/>
        </w:rPr>
        <w:t>, zda dochází či nedochází k porušení podmínek pro zachování příspěvku z fondů ve smyslu aktuálně platného obecného nařízení EK. V případě, že dojde k</w:t>
      </w:r>
      <w:r w:rsidR="00156319" w:rsidRPr="008D2BA0">
        <w:rPr>
          <w:rFonts w:ascii="Arial" w:hAnsi="Arial" w:cs="Arial"/>
          <w:sz w:val="22"/>
          <w:szCs w:val="22"/>
        </w:rPr>
        <w:t> </w:t>
      </w:r>
      <w:r w:rsidRPr="008D2BA0" w:rsidDel="00BB0CED">
        <w:rPr>
          <w:rFonts w:ascii="Arial" w:hAnsi="Arial" w:cs="Arial"/>
          <w:sz w:val="22"/>
          <w:szCs w:val="22"/>
        </w:rPr>
        <w:t xml:space="preserve">porušení podmínek </w:t>
      </w:r>
      <w:r w:rsidR="00CB2E3E" w:rsidRPr="008D2BA0">
        <w:rPr>
          <w:rFonts w:ascii="Arial" w:hAnsi="Arial" w:cs="Arial"/>
          <w:sz w:val="22"/>
          <w:szCs w:val="22"/>
        </w:rPr>
        <w:t>trvalosti/</w:t>
      </w:r>
      <w:r w:rsidRPr="008D2BA0" w:rsidDel="00BB0CED">
        <w:rPr>
          <w:rFonts w:ascii="Arial" w:hAnsi="Arial" w:cs="Arial"/>
          <w:sz w:val="22"/>
          <w:szCs w:val="22"/>
        </w:rPr>
        <w:t>udržitelnosti, bude příspěvek příjemcem vrácen.</w:t>
      </w:r>
    </w:p>
    <w:p w14:paraId="477A721E" w14:textId="77777777" w:rsidR="000D6C03" w:rsidRDefault="002B5F57" w:rsidP="000F195B">
      <w:pPr>
        <w:pStyle w:val="Nadpis2"/>
      </w:pPr>
      <w:bookmarkStart w:id="2032" w:name="_Toc424128576"/>
      <w:bookmarkStart w:id="2033" w:name="_Toc424230569"/>
      <w:bookmarkStart w:id="2034" w:name="_Ref424301382"/>
      <w:bookmarkStart w:id="2035" w:name="_Ref424301391"/>
      <w:bookmarkStart w:id="2036" w:name="_Ref426290223"/>
      <w:bookmarkStart w:id="2037" w:name="_Ref426290230"/>
      <w:bookmarkStart w:id="2038" w:name="_Toc430082881"/>
      <w:bookmarkStart w:id="2039" w:name="_Ref434864988"/>
      <w:bookmarkStart w:id="2040" w:name="_Ref434864995"/>
      <w:bookmarkStart w:id="2041" w:name="_Toc439685399"/>
      <w:bookmarkStart w:id="2042" w:name="_Toc483314263"/>
      <w:r w:rsidRPr="00CA3BC1">
        <w:t>Technický postup administrace</w:t>
      </w:r>
      <w:r w:rsidRPr="00125BCB">
        <w:t xml:space="preserve"> změn projektu v IS KP14+</w:t>
      </w:r>
      <w:bookmarkEnd w:id="2032"/>
      <w:bookmarkEnd w:id="2033"/>
      <w:bookmarkEnd w:id="2034"/>
      <w:bookmarkEnd w:id="2035"/>
      <w:bookmarkEnd w:id="2036"/>
      <w:bookmarkEnd w:id="2037"/>
      <w:bookmarkEnd w:id="2038"/>
      <w:bookmarkEnd w:id="2039"/>
      <w:bookmarkEnd w:id="2040"/>
      <w:bookmarkEnd w:id="2041"/>
      <w:bookmarkEnd w:id="2042"/>
    </w:p>
    <w:p w14:paraId="3F78C62F" w14:textId="77777777" w:rsidR="00CB213B" w:rsidRPr="008D2BA0" w:rsidRDefault="00921B0D" w:rsidP="00CA3BC1">
      <w:pPr>
        <w:autoSpaceDE w:val="0"/>
        <w:autoSpaceDN w:val="0"/>
        <w:adjustRightInd w:val="0"/>
        <w:spacing w:before="100" w:beforeAutospacing="1" w:after="100" w:afterAutospacing="1"/>
        <w:rPr>
          <w:rFonts w:cs="Arial"/>
          <w:sz w:val="22"/>
          <w:szCs w:val="22"/>
        </w:rPr>
      </w:pPr>
      <w:r w:rsidRPr="008D2BA0">
        <w:rPr>
          <w:rFonts w:ascii="Arial" w:hAnsi="Arial" w:cs="Arial"/>
          <w:sz w:val="22"/>
          <w:szCs w:val="22"/>
        </w:rPr>
        <w:t>Veškeré změny, které jsou iniciovány ze strany žadatele/příjemce kdykoliv po podání žádosti o podporu, a změny které jsou iniciovány ze strany ŘO OPD/</w:t>
      </w:r>
      <w:r w:rsidR="00D6220F" w:rsidRPr="008D2BA0">
        <w:rPr>
          <w:rFonts w:ascii="Arial" w:hAnsi="Arial" w:cs="Arial"/>
          <w:sz w:val="22"/>
          <w:szCs w:val="22"/>
        </w:rPr>
        <w:t>ZS OPD</w:t>
      </w:r>
      <w:r w:rsidRPr="008D2BA0">
        <w:rPr>
          <w:rFonts w:ascii="Arial" w:hAnsi="Arial" w:cs="Arial"/>
          <w:sz w:val="22"/>
          <w:szCs w:val="22"/>
        </w:rPr>
        <w:t xml:space="preserve"> po podpisu právního aktu o poskytnutí/převodu podpory jsou oznamovány ŘO OPD/</w:t>
      </w:r>
      <w:r w:rsidR="00D6220F" w:rsidRPr="008D2BA0">
        <w:rPr>
          <w:rFonts w:ascii="Arial" w:hAnsi="Arial" w:cs="Arial"/>
          <w:sz w:val="22"/>
          <w:szCs w:val="22"/>
        </w:rPr>
        <w:t>ZS OPD</w:t>
      </w:r>
      <w:r w:rsidRPr="008D2BA0">
        <w:rPr>
          <w:rFonts w:ascii="Arial" w:hAnsi="Arial" w:cs="Arial"/>
          <w:sz w:val="22"/>
          <w:szCs w:val="22"/>
        </w:rPr>
        <w:t xml:space="preserve"> prostřednictvím formuláře žádosti o změnu. Žádosti o změny (podstatné i nepodstatné) zpracovává příjemce v IS KP14+, jehož prostřednictvím je také předkládá ŘO OPD/</w:t>
      </w:r>
      <w:r w:rsidR="00D6220F" w:rsidRPr="008D2BA0">
        <w:rPr>
          <w:rFonts w:ascii="Arial" w:hAnsi="Arial" w:cs="Arial"/>
          <w:sz w:val="22"/>
          <w:szCs w:val="22"/>
        </w:rPr>
        <w:t>ZS OPD</w:t>
      </w:r>
      <w:r w:rsidRPr="008D2BA0">
        <w:rPr>
          <w:rFonts w:ascii="Arial" w:hAnsi="Arial" w:cs="Arial"/>
          <w:sz w:val="22"/>
          <w:szCs w:val="22"/>
        </w:rPr>
        <w:t>.</w:t>
      </w:r>
    </w:p>
    <w:p w14:paraId="1757D863" w14:textId="77777777" w:rsidR="00921B0D" w:rsidRPr="008D2BA0" w:rsidRDefault="00CB213B" w:rsidP="004107EC">
      <w:pPr>
        <w:pStyle w:val="odstavec"/>
        <w:spacing w:before="100" w:beforeAutospacing="1" w:after="100" w:afterAutospacing="1"/>
        <w:rPr>
          <w:sz w:val="22"/>
          <w:szCs w:val="22"/>
          <w:highlight w:val="yellow"/>
        </w:rPr>
      </w:pPr>
      <w:r w:rsidRPr="008D2BA0">
        <w:rPr>
          <w:rFonts w:eastAsiaTheme="minorHAnsi" w:cs="Arial"/>
          <w:sz w:val="22"/>
          <w:szCs w:val="22"/>
          <w:lang w:eastAsia="en-US"/>
        </w:rPr>
        <w:t>Podrobný postup pro administrace změn v IS KP14+ uvedený v bodech 10.4.1.-10.4.11 najdete v </w:t>
      </w:r>
      <w:r w:rsidRPr="008D2BA0">
        <w:rPr>
          <w:rFonts w:eastAsiaTheme="minorHAnsi" w:cs="Arial"/>
          <w:b/>
          <w:sz w:val="22"/>
          <w:szCs w:val="22"/>
          <w:lang w:eastAsia="en-US"/>
        </w:rPr>
        <w:t>Uživatelsk</w:t>
      </w:r>
      <w:r w:rsidR="00392B78" w:rsidRPr="008D2BA0">
        <w:rPr>
          <w:rFonts w:eastAsiaTheme="minorHAnsi" w:cs="Arial"/>
          <w:b/>
          <w:sz w:val="22"/>
          <w:szCs w:val="22"/>
          <w:lang w:eastAsia="en-US"/>
        </w:rPr>
        <w:t>é</w:t>
      </w:r>
      <w:r w:rsidRPr="008D2BA0">
        <w:rPr>
          <w:rFonts w:eastAsiaTheme="minorHAnsi" w:cs="Arial"/>
          <w:b/>
          <w:sz w:val="22"/>
          <w:szCs w:val="22"/>
          <w:lang w:eastAsia="en-US"/>
        </w:rPr>
        <w:t xml:space="preserve"> příručka procesu Správa a monitorování operací: Pokyny pro změnové řízení, zprávy a informace v MS 2014+.</w:t>
      </w:r>
    </w:p>
    <w:p w14:paraId="2015033E" w14:textId="77777777" w:rsidR="00921B0D" w:rsidRPr="006670E6" w:rsidRDefault="00921B0D" w:rsidP="00DB5153">
      <w:pPr>
        <w:pStyle w:val="Nadpis3"/>
      </w:pPr>
      <w:bookmarkStart w:id="2043" w:name="_Toc439685400"/>
      <w:bookmarkStart w:id="2044" w:name="_Toc483314264"/>
      <w:r w:rsidRPr="004107EC">
        <w:t>Založení</w:t>
      </w:r>
      <w:r w:rsidRPr="006670E6">
        <w:t xml:space="preserve"> požadavku na vytvoření žádosti o změnu ze strany ŘO OPD/</w:t>
      </w:r>
      <w:bookmarkEnd w:id="2043"/>
      <w:r w:rsidR="00D6220F">
        <w:t>ZS OPD</w:t>
      </w:r>
      <w:bookmarkEnd w:id="2044"/>
    </w:p>
    <w:p w14:paraId="612A1A9E" w14:textId="77777777" w:rsidR="00921B0D" w:rsidRPr="008D2BA0" w:rsidRDefault="00921B0D" w:rsidP="00921B0D">
      <w:pPr>
        <w:rPr>
          <w:rFonts w:ascii="Arial" w:hAnsi="Arial" w:cs="Arial"/>
          <w:sz w:val="22"/>
          <w:szCs w:val="22"/>
        </w:rPr>
      </w:pPr>
      <w:r w:rsidRPr="008D2BA0">
        <w:rPr>
          <w:rFonts w:ascii="Arial" w:hAnsi="Arial" w:cs="Arial"/>
          <w:sz w:val="22"/>
          <w:szCs w:val="22"/>
        </w:rPr>
        <w:t>V případě, že ŘO OPD/</w:t>
      </w:r>
      <w:r w:rsidR="00D6220F" w:rsidRPr="008D2BA0">
        <w:rPr>
          <w:rFonts w:ascii="Arial" w:hAnsi="Arial" w:cs="Arial"/>
          <w:sz w:val="22"/>
          <w:szCs w:val="22"/>
        </w:rPr>
        <w:t>ZS OPD</w:t>
      </w:r>
      <w:r w:rsidRPr="008D2BA0">
        <w:rPr>
          <w:rFonts w:ascii="Arial" w:hAnsi="Arial" w:cs="Arial"/>
          <w:sz w:val="22"/>
          <w:szCs w:val="22"/>
        </w:rPr>
        <w:t xml:space="preserve"> vyžaduje po žadateli/příjemci změnu na projektu, založí požadavek na vytvoření žádosti o změnu.  ŘO OPD případně </w:t>
      </w:r>
      <w:r w:rsidR="00D6220F" w:rsidRPr="008D2BA0">
        <w:rPr>
          <w:rFonts w:ascii="Arial" w:hAnsi="Arial" w:cs="Arial"/>
          <w:sz w:val="22"/>
          <w:szCs w:val="22"/>
        </w:rPr>
        <w:t>ZS OPD</w:t>
      </w:r>
      <w:r w:rsidRPr="008D2BA0">
        <w:rPr>
          <w:rFonts w:ascii="Arial" w:hAnsi="Arial" w:cs="Arial"/>
          <w:sz w:val="22"/>
          <w:szCs w:val="22"/>
        </w:rPr>
        <w:t xml:space="preserve"> může omezit oblast dat, ve</w:t>
      </w:r>
      <w:r w:rsidR="009919AA">
        <w:rPr>
          <w:rFonts w:ascii="Arial" w:hAnsi="Arial" w:cs="Arial"/>
          <w:sz w:val="22"/>
          <w:szCs w:val="22"/>
        </w:rPr>
        <w:t> </w:t>
      </w:r>
      <w:r w:rsidRPr="008D2BA0">
        <w:rPr>
          <w:rFonts w:ascii="Arial" w:hAnsi="Arial" w:cs="Arial"/>
          <w:sz w:val="22"/>
          <w:szCs w:val="22"/>
        </w:rPr>
        <w:t>které mají změny proběhnout. Ve formuláři žádosti o změnu se pak objeví jen tyto vybrané oblasti. V případě, že je to třeba, ŘO OPD/</w:t>
      </w:r>
      <w:r w:rsidR="00D6220F" w:rsidRPr="008D2BA0">
        <w:rPr>
          <w:rFonts w:ascii="Arial" w:hAnsi="Arial" w:cs="Arial"/>
          <w:sz w:val="22"/>
          <w:szCs w:val="22"/>
        </w:rPr>
        <w:t>ZS OPD</w:t>
      </w:r>
      <w:r w:rsidRPr="008D2BA0">
        <w:rPr>
          <w:rFonts w:ascii="Arial" w:hAnsi="Arial" w:cs="Arial"/>
          <w:sz w:val="22"/>
          <w:szCs w:val="22"/>
        </w:rPr>
        <w:t xml:space="preserve"> připraví návrh změněných dat. Příjemce je v takovém případě informován interní depeší o vyžádání změnového řízení ze strany ŘO OPD/</w:t>
      </w:r>
      <w:r w:rsidR="00D6220F" w:rsidRPr="008D2BA0">
        <w:rPr>
          <w:rFonts w:ascii="Arial" w:hAnsi="Arial" w:cs="Arial"/>
          <w:sz w:val="22"/>
          <w:szCs w:val="22"/>
        </w:rPr>
        <w:t>ZS OPD</w:t>
      </w:r>
      <w:r w:rsidRPr="008D2BA0">
        <w:rPr>
          <w:rFonts w:ascii="Arial" w:hAnsi="Arial" w:cs="Arial"/>
          <w:sz w:val="22"/>
          <w:szCs w:val="22"/>
        </w:rPr>
        <w:t>.</w:t>
      </w:r>
    </w:p>
    <w:p w14:paraId="274C08F9" w14:textId="77777777" w:rsidR="00921B0D" w:rsidRDefault="00921B0D" w:rsidP="00DC13E7">
      <w:pPr>
        <w:pStyle w:val="Nadpis4"/>
      </w:pPr>
      <w:bookmarkStart w:id="2045" w:name="_Toc483314265"/>
      <w:r>
        <w:t>Vrácení žádosti o změnu zpět na ŘO OPD/</w:t>
      </w:r>
      <w:r w:rsidR="00D6220F">
        <w:t>ZS OPD</w:t>
      </w:r>
      <w:bookmarkEnd w:id="2045"/>
    </w:p>
    <w:p w14:paraId="2B010FAD" w14:textId="77777777" w:rsidR="00921B0D" w:rsidRPr="008D2BA0" w:rsidRDefault="00921B0D" w:rsidP="00921B0D">
      <w:pPr>
        <w:rPr>
          <w:rFonts w:ascii="Arial" w:hAnsi="Arial" w:cs="Arial"/>
          <w:sz w:val="22"/>
          <w:szCs w:val="22"/>
        </w:rPr>
      </w:pPr>
      <w:r w:rsidRPr="008D2BA0">
        <w:rPr>
          <w:rFonts w:ascii="Arial" w:hAnsi="Arial" w:cs="Arial"/>
          <w:sz w:val="22"/>
          <w:szCs w:val="22"/>
        </w:rPr>
        <w:t>V případě, že příjemce nesouhlasí s navrhovanými změnami, může provést vrácení žádosti o</w:t>
      </w:r>
      <w:r w:rsidR="004A265D">
        <w:rPr>
          <w:rFonts w:ascii="Arial" w:hAnsi="Arial" w:cs="Arial"/>
          <w:sz w:val="22"/>
          <w:szCs w:val="22"/>
        </w:rPr>
        <w:t> </w:t>
      </w:r>
      <w:r w:rsidRPr="008D2BA0">
        <w:rPr>
          <w:rFonts w:ascii="Arial" w:hAnsi="Arial" w:cs="Arial"/>
          <w:sz w:val="22"/>
          <w:szCs w:val="22"/>
        </w:rPr>
        <w:t>změnu zpět na ŘO OPD/</w:t>
      </w:r>
      <w:r w:rsidR="00D6220F" w:rsidRPr="008D2BA0">
        <w:rPr>
          <w:rFonts w:ascii="Arial" w:hAnsi="Arial" w:cs="Arial"/>
          <w:sz w:val="22"/>
          <w:szCs w:val="22"/>
        </w:rPr>
        <w:t>ZS OPD</w:t>
      </w:r>
      <w:r w:rsidRPr="008D2BA0">
        <w:rPr>
          <w:rFonts w:ascii="Arial" w:hAnsi="Arial" w:cs="Arial"/>
          <w:sz w:val="22"/>
          <w:szCs w:val="22"/>
        </w:rPr>
        <w:t xml:space="preserve"> s uvedením důvodů vrácení ŽoZ. Před provedením vrácení ŽoZ na ŘO OPD/</w:t>
      </w:r>
      <w:r w:rsidR="00D6220F" w:rsidRPr="008D2BA0">
        <w:rPr>
          <w:rFonts w:ascii="Arial" w:hAnsi="Arial" w:cs="Arial"/>
          <w:sz w:val="22"/>
          <w:szCs w:val="22"/>
        </w:rPr>
        <w:t>ZS OPD</w:t>
      </w:r>
      <w:r w:rsidRPr="008D2BA0">
        <w:rPr>
          <w:rFonts w:ascii="Arial" w:hAnsi="Arial" w:cs="Arial"/>
          <w:sz w:val="22"/>
          <w:szCs w:val="22"/>
        </w:rPr>
        <w:t xml:space="preserve"> je nutné přepnout stav Žádosti o změnu na „R</w:t>
      </w:r>
      <w:r w:rsidRPr="008D2BA0">
        <w:rPr>
          <w:rFonts w:ascii="Arial" w:hAnsi="Arial" w:cs="Arial"/>
          <w:i/>
          <w:sz w:val="22"/>
          <w:szCs w:val="22"/>
        </w:rPr>
        <w:t xml:space="preserve">ozpracovaná“. </w:t>
      </w:r>
    </w:p>
    <w:p w14:paraId="62C323CE" w14:textId="77777777" w:rsidR="00921B0D" w:rsidRPr="00975E5B" w:rsidRDefault="00921B0D" w:rsidP="00DB5153">
      <w:pPr>
        <w:pStyle w:val="Nadpis3"/>
      </w:pPr>
      <w:bookmarkStart w:id="2046" w:name="_Toc439685401"/>
      <w:bookmarkStart w:id="2047" w:name="_Toc483314266"/>
      <w:r>
        <w:t>Vytvoření žádosti o změnu ze strany žadatele/příjemce</w:t>
      </w:r>
      <w:bookmarkEnd w:id="2046"/>
      <w:bookmarkEnd w:id="2047"/>
    </w:p>
    <w:p w14:paraId="73418C5F" w14:textId="77777777" w:rsidR="00921B0D" w:rsidRPr="008D2BA0" w:rsidRDefault="00921B0D" w:rsidP="00921B0D">
      <w:pPr>
        <w:autoSpaceDE w:val="0"/>
        <w:autoSpaceDN w:val="0"/>
        <w:adjustRightInd w:val="0"/>
        <w:rPr>
          <w:rFonts w:ascii="Arial" w:hAnsi="Arial" w:cs="Arial"/>
          <w:color w:val="000000"/>
          <w:sz w:val="22"/>
          <w:szCs w:val="22"/>
          <w:highlight w:val="yellow"/>
        </w:rPr>
      </w:pPr>
      <w:r w:rsidRPr="008D2BA0">
        <w:rPr>
          <w:rFonts w:ascii="Arial" w:hAnsi="Arial" w:cs="Arial"/>
          <w:sz w:val="22"/>
          <w:szCs w:val="22"/>
        </w:rPr>
        <w:t>V případě, že je iniciátorem změny žadatel/příjemce, je nutné, aby uživatel měl roli Správce projektu. Správce projektu (editor) vybere ze svých projektů ten, u kterého chce vytvořit žádost o změnu, v modulu Administrace projektu – v části Žádost o</w:t>
      </w:r>
      <w:r w:rsidR="00156319" w:rsidRPr="008D2BA0">
        <w:rPr>
          <w:rFonts w:ascii="Arial" w:hAnsi="Arial" w:cs="Arial"/>
          <w:sz w:val="22"/>
          <w:szCs w:val="22"/>
        </w:rPr>
        <w:t> </w:t>
      </w:r>
      <w:r w:rsidRPr="008D2BA0">
        <w:rPr>
          <w:rFonts w:ascii="Arial" w:hAnsi="Arial" w:cs="Arial"/>
          <w:sz w:val="22"/>
          <w:szCs w:val="22"/>
        </w:rPr>
        <w:t>změnu vytvoří novou žádost o</w:t>
      </w:r>
      <w:r w:rsidR="004A265D">
        <w:rPr>
          <w:rFonts w:ascii="Arial" w:hAnsi="Arial" w:cs="Arial"/>
          <w:sz w:val="22"/>
          <w:szCs w:val="22"/>
        </w:rPr>
        <w:t> </w:t>
      </w:r>
      <w:r w:rsidRPr="008D2BA0">
        <w:rPr>
          <w:rFonts w:ascii="Arial" w:hAnsi="Arial" w:cs="Arial"/>
          <w:sz w:val="22"/>
          <w:szCs w:val="22"/>
        </w:rPr>
        <w:t>změnu, zadá datum účinnosti změny a provede výběr  datových oblastí (viz kapitola , u kterých je třeba provést změnu. Z vybraných oblastí dat je pak sestaven formulář žádosti o</w:t>
      </w:r>
      <w:r w:rsidR="004A265D">
        <w:rPr>
          <w:rFonts w:ascii="Arial" w:hAnsi="Arial" w:cs="Arial"/>
          <w:sz w:val="22"/>
          <w:szCs w:val="22"/>
        </w:rPr>
        <w:t> </w:t>
      </w:r>
      <w:r w:rsidRPr="008D2BA0">
        <w:rPr>
          <w:rFonts w:ascii="Arial" w:hAnsi="Arial" w:cs="Arial"/>
          <w:sz w:val="22"/>
          <w:szCs w:val="22"/>
        </w:rPr>
        <w:t xml:space="preserve">změnu, do kterého žadatel/příjemce zanese změněná data. </w:t>
      </w:r>
    </w:p>
    <w:p w14:paraId="34B2FFFD" w14:textId="77777777" w:rsidR="00921B0D" w:rsidRPr="0035685C" w:rsidRDefault="00921B0D" w:rsidP="00DB5153">
      <w:pPr>
        <w:pStyle w:val="Nadpis3"/>
      </w:pPr>
      <w:bookmarkStart w:id="2048" w:name="_Toc439685402"/>
      <w:bookmarkStart w:id="2049" w:name="_Toc483314267"/>
      <w:r>
        <w:t>Výběr datových oblastí pro žádost o změnu</w:t>
      </w:r>
      <w:bookmarkEnd w:id="2048"/>
      <w:bookmarkEnd w:id="2049"/>
    </w:p>
    <w:p w14:paraId="521360E7" w14:textId="77777777" w:rsidR="00921B0D" w:rsidRPr="008D2BA0" w:rsidRDefault="00921B0D" w:rsidP="007C0E56">
      <w:pPr>
        <w:spacing w:before="100" w:beforeAutospacing="1" w:after="100" w:afterAutospacing="1"/>
        <w:rPr>
          <w:rFonts w:ascii="Arial" w:hAnsi="Arial" w:cs="Arial"/>
          <w:sz w:val="22"/>
          <w:szCs w:val="22"/>
        </w:rPr>
      </w:pPr>
      <w:r w:rsidRPr="008D2BA0">
        <w:rPr>
          <w:rFonts w:ascii="Arial" w:hAnsi="Arial" w:cs="Arial"/>
          <w:sz w:val="22"/>
          <w:szCs w:val="22"/>
        </w:rPr>
        <w:t xml:space="preserve">ISKP14+ nabídne uživateli seznam všech obrazovek, které je možné do žádosti o </w:t>
      </w:r>
      <w:r w:rsidR="003972A6" w:rsidRPr="008D2BA0">
        <w:rPr>
          <w:rFonts w:ascii="Arial" w:hAnsi="Arial" w:cs="Arial"/>
          <w:sz w:val="22"/>
          <w:szCs w:val="22"/>
        </w:rPr>
        <w:t> </w:t>
      </w:r>
      <w:r w:rsidRPr="008D2BA0">
        <w:rPr>
          <w:rFonts w:ascii="Arial" w:hAnsi="Arial" w:cs="Arial"/>
          <w:sz w:val="22"/>
          <w:szCs w:val="22"/>
        </w:rPr>
        <w:t xml:space="preserve">změnu vybrat. </w:t>
      </w:r>
    </w:p>
    <w:p w14:paraId="4C796F82" w14:textId="77777777" w:rsidR="00921B0D" w:rsidRPr="008D2BA0" w:rsidRDefault="00921B0D" w:rsidP="007C0E56">
      <w:pPr>
        <w:spacing w:before="100" w:beforeAutospacing="1" w:after="100" w:afterAutospacing="1"/>
        <w:rPr>
          <w:rFonts w:ascii="Arial" w:hAnsi="Arial" w:cs="Arial"/>
          <w:sz w:val="22"/>
          <w:szCs w:val="22"/>
        </w:rPr>
      </w:pPr>
      <w:r w:rsidRPr="008D2BA0">
        <w:rPr>
          <w:rFonts w:ascii="Arial" w:hAnsi="Arial" w:cs="Arial"/>
          <w:b/>
          <w:sz w:val="22"/>
          <w:szCs w:val="22"/>
        </w:rPr>
        <w:t>V případě, že dosud nebyla vybrána žádná obrazovka a žádost o změnu je první v pořadí nebo všechny předchozí jsou vypořádány a změny přeneseny na projekt</w:t>
      </w:r>
      <w:r w:rsidRPr="008D2BA0">
        <w:rPr>
          <w:rFonts w:ascii="Arial" w:hAnsi="Arial" w:cs="Arial"/>
          <w:sz w:val="22"/>
          <w:szCs w:val="22"/>
        </w:rPr>
        <w:t xml:space="preserve"> (mají finální stav Schválena ze strany ŘO OPD/</w:t>
      </w:r>
      <w:r w:rsidR="00D6220F" w:rsidRPr="008D2BA0">
        <w:rPr>
          <w:rFonts w:ascii="Arial" w:hAnsi="Arial" w:cs="Arial"/>
          <w:sz w:val="22"/>
          <w:szCs w:val="22"/>
        </w:rPr>
        <w:t>ZS OPD</w:t>
      </w:r>
      <w:r w:rsidRPr="008D2BA0">
        <w:rPr>
          <w:rFonts w:ascii="Arial" w:hAnsi="Arial" w:cs="Arial"/>
          <w:sz w:val="22"/>
          <w:szCs w:val="22"/>
        </w:rPr>
        <w:t xml:space="preserve"> a aktuální datum je vyšší než datum účinnosti změny), jsou nabízeny všechny obrazovky žádosti o změnu, které jsou dle výzvy projektu definovány.</w:t>
      </w:r>
    </w:p>
    <w:p w14:paraId="69B7B626" w14:textId="77777777" w:rsidR="00921B0D" w:rsidRPr="008D2BA0" w:rsidRDefault="00921B0D" w:rsidP="007C0E56">
      <w:pPr>
        <w:spacing w:before="100" w:beforeAutospacing="1" w:after="100" w:afterAutospacing="1"/>
        <w:rPr>
          <w:rFonts w:ascii="Arial" w:hAnsi="Arial" w:cs="Arial"/>
          <w:sz w:val="22"/>
          <w:szCs w:val="22"/>
        </w:rPr>
      </w:pPr>
      <w:r w:rsidRPr="008D2BA0">
        <w:rPr>
          <w:rFonts w:ascii="Arial" w:hAnsi="Arial" w:cs="Arial"/>
          <w:b/>
          <w:sz w:val="22"/>
          <w:szCs w:val="22"/>
        </w:rPr>
        <w:t>V případě, že některé z předchozích žádostí o změnu nejsou vypořádány nebo změny dosud nejsou přeneseny na projekt</w:t>
      </w:r>
      <w:r w:rsidRPr="008D2BA0">
        <w:rPr>
          <w:rFonts w:ascii="Arial" w:hAnsi="Arial" w:cs="Arial"/>
          <w:sz w:val="22"/>
          <w:szCs w:val="22"/>
        </w:rPr>
        <w:t>, jsou v aktuální žádosti o změnu nabízeny pouze obrazovky, přes které nebyla data měněna v této/těchto nevypořádaných žádostech o změnu.</w:t>
      </w:r>
    </w:p>
    <w:p w14:paraId="47D3CD89" w14:textId="77777777" w:rsidR="00921B0D" w:rsidRPr="008D2BA0" w:rsidRDefault="00921B0D" w:rsidP="007C0E56">
      <w:pPr>
        <w:spacing w:before="100" w:beforeAutospacing="1" w:after="100" w:afterAutospacing="1"/>
        <w:rPr>
          <w:rFonts w:ascii="Arial" w:hAnsi="Arial" w:cs="Arial"/>
          <w:sz w:val="22"/>
          <w:szCs w:val="22"/>
        </w:rPr>
      </w:pPr>
      <w:r w:rsidRPr="008D2BA0">
        <w:rPr>
          <w:rFonts w:ascii="Arial" w:hAnsi="Arial" w:cs="Arial"/>
          <w:sz w:val="22"/>
          <w:szCs w:val="22"/>
        </w:rPr>
        <w:t>Ze zobrazeného seznamu lze vybrat další. Systém po potvrzení výběru obrazovek zjistí, které obrazovky jsou závislé (dle tabulky závislostí datových oblastí) na vybraných a do výběru obrazovek je přidá.</w:t>
      </w:r>
    </w:p>
    <w:p w14:paraId="2380D2AB" w14:textId="77777777" w:rsidR="00921B0D" w:rsidRPr="008D2BA0" w:rsidRDefault="00921B0D" w:rsidP="00B3294D">
      <w:pPr>
        <w:spacing w:before="100" w:beforeAutospacing="1" w:after="100" w:afterAutospacing="1"/>
        <w:rPr>
          <w:rFonts w:ascii="Arial" w:hAnsi="Arial" w:cs="Arial"/>
          <w:sz w:val="22"/>
          <w:szCs w:val="22"/>
        </w:rPr>
      </w:pPr>
      <w:r w:rsidRPr="008D2BA0">
        <w:rPr>
          <w:rFonts w:ascii="Arial" w:hAnsi="Arial" w:cs="Arial"/>
          <w:sz w:val="22"/>
          <w:szCs w:val="22"/>
        </w:rPr>
        <w:t xml:space="preserve">Uživatel vybere obrazovky, přes které budou prováděny změny a následně potvrdí svůj výběr tlačítkem </w:t>
      </w:r>
      <w:r w:rsidRPr="008D2BA0">
        <w:rPr>
          <w:rFonts w:ascii="Arial" w:hAnsi="Arial" w:cs="Arial"/>
          <w:i/>
          <w:sz w:val="22"/>
          <w:szCs w:val="22"/>
        </w:rPr>
        <w:t>Spustit</w:t>
      </w:r>
      <w:r w:rsidRPr="008D2BA0">
        <w:rPr>
          <w:rFonts w:ascii="Arial" w:hAnsi="Arial" w:cs="Arial"/>
          <w:sz w:val="22"/>
          <w:szCs w:val="22"/>
        </w:rPr>
        <w:t>.</w:t>
      </w:r>
    </w:p>
    <w:p w14:paraId="201EB20E" w14:textId="77777777" w:rsidR="00921B0D" w:rsidRPr="00EF63C7" w:rsidRDefault="00921B0D" w:rsidP="00DB5153">
      <w:pPr>
        <w:pStyle w:val="Nadpis3"/>
      </w:pPr>
      <w:bookmarkStart w:id="2050" w:name="_Toc439685403"/>
      <w:bookmarkStart w:id="2051" w:name="_Toc483314268"/>
      <w:r>
        <w:t>Editace žádosti o změnu</w:t>
      </w:r>
      <w:bookmarkEnd w:id="2050"/>
      <w:bookmarkEnd w:id="2051"/>
    </w:p>
    <w:p w14:paraId="54A184F2"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Editovat žádost o změnu lze  pouze přes obrazovky, které jsou do žádosti o změnu vybrány. Ostatní obrazovky jsou needitovatelné.Tento výběr lze v průběhu editace žádosti o změnu měnit až do okamžiku finalizace ŽoZ.  V seznamu obrazovek vybraných do aktuální žádosti o</w:t>
      </w:r>
      <w:r w:rsidR="004A265D">
        <w:rPr>
          <w:rFonts w:ascii="Arial" w:hAnsi="Arial" w:cs="Arial"/>
          <w:sz w:val="22"/>
          <w:szCs w:val="22"/>
        </w:rPr>
        <w:t> </w:t>
      </w:r>
      <w:r w:rsidRPr="008D2BA0">
        <w:rPr>
          <w:rFonts w:ascii="Arial" w:hAnsi="Arial" w:cs="Arial"/>
          <w:sz w:val="22"/>
          <w:szCs w:val="22"/>
        </w:rPr>
        <w:t xml:space="preserve">změnu označí, kterou chce z výběru odstranit a dá ji smazat. </w:t>
      </w:r>
    </w:p>
    <w:p w14:paraId="53762B27"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požadavek na žádost o změnu přišel od ŘO OPD/</w:t>
      </w:r>
      <w:r w:rsidR="00D6220F" w:rsidRPr="008D2BA0">
        <w:rPr>
          <w:rFonts w:ascii="Arial" w:hAnsi="Arial" w:cs="Arial"/>
          <w:sz w:val="22"/>
          <w:szCs w:val="22"/>
        </w:rPr>
        <w:t>ZS OPD</w:t>
      </w:r>
      <w:r w:rsidRPr="008D2BA0">
        <w:rPr>
          <w:rFonts w:ascii="Arial" w:hAnsi="Arial" w:cs="Arial"/>
          <w:sz w:val="22"/>
          <w:szCs w:val="22"/>
        </w:rPr>
        <w:t>, který do  žádosti o</w:t>
      </w:r>
      <w:r w:rsidR="004A265D">
        <w:rPr>
          <w:rFonts w:ascii="Arial" w:hAnsi="Arial" w:cs="Arial"/>
          <w:sz w:val="22"/>
          <w:szCs w:val="22"/>
        </w:rPr>
        <w:t> </w:t>
      </w:r>
      <w:r w:rsidRPr="008D2BA0">
        <w:rPr>
          <w:rFonts w:ascii="Arial" w:hAnsi="Arial" w:cs="Arial"/>
          <w:sz w:val="22"/>
          <w:szCs w:val="22"/>
        </w:rPr>
        <w:t>změnu vybral množinu obrazovek, příjemce přes tuto žádost o změnu smí vykázat další změnu navíc (přidat k editaci další obrazovku), ale nesmí z výběru odebrat obrazovku, která byla zvolena uživatelem ŘO OPD/</w:t>
      </w:r>
      <w:r w:rsidR="00D6220F" w:rsidRPr="008D2BA0">
        <w:rPr>
          <w:rFonts w:ascii="Arial" w:hAnsi="Arial" w:cs="Arial"/>
          <w:sz w:val="22"/>
          <w:szCs w:val="22"/>
        </w:rPr>
        <w:t>ZS OPD</w:t>
      </w:r>
      <w:r w:rsidRPr="008D2BA0">
        <w:rPr>
          <w:rFonts w:ascii="Arial" w:hAnsi="Arial" w:cs="Arial"/>
          <w:sz w:val="22"/>
          <w:szCs w:val="22"/>
        </w:rPr>
        <w:t>.</w:t>
      </w:r>
    </w:p>
    <w:p w14:paraId="77625EF1"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Přes obrazovky žádosti o změnu nelze vykazovat pokrok v realizaci projektu, ale je možné měnit data, která byla plněna v ZoR, ale již nejsou aktuální.</w:t>
      </w:r>
    </w:p>
    <w:p w14:paraId="13E13359" w14:textId="77777777" w:rsidR="00921B0D" w:rsidRPr="008D2BA0" w:rsidRDefault="00921B0D" w:rsidP="00C665A7">
      <w:pPr>
        <w:spacing w:before="100" w:beforeAutospacing="1" w:after="100" w:afterAutospacing="1"/>
        <w:rPr>
          <w:sz w:val="22"/>
          <w:szCs w:val="22"/>
        </w:rPr>
      </w:pPr>
      <w:r w:rsidRPr="008D2BA0">
        <w:rPr>
          <w:rFonts w:ascii="Arial" w:hAnsi="Arial" w:cs="Arial"/>
          <w:sz w:val="22"/>
          <w:szCs w:val="22"/>
        </w:rPr>
        <w:t>Po editaci žádosti žadatelem/příjemce,  je třeba provést kontrolu a ŽoZ finalizovat.</w:t>
      </w:r>
    </w:p>
    <w:p w14:paraId="417B911C" w14:textId="77777777" w:rsidR="00921B0D" w:rsidRPr="001A3236" w:rsidRDefault="00921B0D" w:rsidP="00DB5153">
      <w:pPr>
        <w:pStyle w:val="Nadpis3"/>
      </w:pPr>
      <w:bookmarkStart w:id="2052" w:name="_Toc439685404"/>
      <w:bookmarkStart w:id="2053" w:name="_Toc483314269"/>
      <w:r>
        <w:t>Kontrola a finalizace ŽoZ</w:t>
      </w:r>
      <w:bookmarkEnd w:id="2052"/>
      <w:bookmarkEnd w:id="2053"/>
    </w:p>
    <w:p w14:paraId="3C7AA65B" w14:textId="77777777" w:rsidR="00921B0D" w:rsidRPr="008D2BA0" w:rsidRDefault="00921B0D" w:rsidP="00C665A7">
      <w:pPr>
        <w:spacing w:before="100" w:beforeAutospacing="1" w:after="100" w:afterAutospacing="1"/>
        <w:rPr>
          <w:sz w:val="22"/>
          <w:szCs w:val="22"/>
        </w:rPr>
      </w:pPr>
      <w:r w:rsidRPr="008D2BA0">
        <w:rPr>
          <w:rFonts w:ascii="Arial" w:hAnsi="Arial" w:cs="Arial"/>
          <w:sz w:val="22"/>
          <w:szCs w:val="22"/>
        </w:rPr>
        <w:t>Po vyplnění formuláře žadatel/příjemce provede kontrolu a finalizaci   ŽoZ (žádost o  změnu je znepřístupněna k editaci). Kontrola může být spuštěna z libovolné obrazovky. Data se smí kontrolovat opakovaně.</w:t>
      </w:r>
    </w:p>
    <w:p w14:paraId="484CB9F7"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alespoň jedna z kontrol skončila ‚chybou‘, systém zobrazí seznam chybových/informačních hlášek zjištěných kontrolami; s aktivním odkazem na záložku, které se kontrola týká.</w:t>
      </w:r>
    </w:p>
    <w:p w14:paraId="42870874"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kontrola proběhla úspěšně, zobrazí se uživateli hláška „</w:t>
      </w:r>
      <w:r w:rsidRPr="008D2BA0">
        <w:rPr>
          <w:rFonts w:ascii="Arial" w:hAnsi="Arial" w:cs="Arial"/>
          <w:i/>
          <w:sz w:val="22"/>
          <w:szCs w:val="22"/>
        </w:rPr>
        <w:t>Kontrola proběhla v pořádku“</w:t>
      </w:r>
      <w:r w:rsidRPr="008D2BA0">
        <w:rPr>
          <w:rFonts w:ascii="Arial" w:hAnsi="Arial" w:cs="Arial"/>
          <w:sz w:val="22"/>
          <w:szCs w:val="22"/>
        </w:rPr>
        <w:t>.</w:t>
      </w:r>
    </w:p>
    <w:p w14:paraId="515C2E2B" w14:textId="77777777" w:rsidR="00921B0D" w:rsidRPr="008D2BA0" w:rsidRDefault="00921B0D" w:rsidP="00C665A7">
      <w:pPr>
        <w:spacing w:before="100" w:beforeAutospacing="1" w:after="100" w:afterAutospacing="1"/>
        <w:rPr>
          <w:rFonts w:ascii="Arial" w:hAnsi="Arial" w:cs="Arial"/>
          <w:bCs/>
          <w:color w:val="5B9BD5" w:themeColor="accent1"/>
          <w:sz w:val="22"/>
          <w:szCs w:val="22"/>
        </w:rPr>
      </w:pPr>
      <w:r w:rsidRPr="008D2BA0">
        <w:rPr>
          <w:rFonts w:ascii="Arial" w:hAnsi="Arial" w:cs="Arial"/>
          <w:sz w:val="22"/>
          <w:szCs w:val="22"/>
        </w:rPr>
        <w:t>Následně se může  ŽoZ finalizovat.Žadatel/příjemce se o  finalizaci v rámci jednoho přílášení může pokusit opakovaně; i na více žádostech o změnu. Finalizaci lze spustit z libovolné obrazovky Žádosti o změnu.</w:t>
      </w:r>
    </w:p>
    <w:p w14:paraId="58641444" w14:textId="77777777" w:rsidR="00921B0D" w:rsidRPr="00845F0A" w:rsidRDefault="00921B0D" w:rsidP="00DB5153">
      <w:pPr>
        <w:pStyle w:val="Nadpis3"/>
      </w:pPr>
      <w:bookmarkStart w:id="2054" w:name="_Toc439685405"/>
      <w:bookmarkStart w:id="2055" w:name="_Toc483314270"/>
      <w:r>
        <w:t>Storno finalizace</w:t>
      </w:r>
      <w:bookmarkEnd w:id="2054"/>
      <w:bookmarkEnd w:id="2055"/>
    </w:p>
    <w:p w14:paraId="126A5D15"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žadatel/příjemce chce provést storno finalizace ŽoZ, použije k tomu tlačítko Storno finalizace. V rámci jednoho přihlášení do IS KP14+ lze postupně provést storno finalizace u více Žádostí o změnu.</w:t>
      </w:r>
    </w:p>
    <w:p w14:paraId="1581A315"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Podmínkou je, že Žádost o změnu je finalizována nebo vrácena a uživatel má přístup k projektu jako:</w:t>
      </w:r>
    </w:p>
    <w:p w14:paraId="295A15CD"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Signatář - v případě, že žádost o změnu je ve stavu finalizována.</w:t>
      </w:r>
    </w:p>
    <w:p w14:paraId="000323A8" w14:textId="77777777" w:rsidR="00921B0D" w:rsidRPr="008D2BA0" w:rsidRDefault="00921B0D" w:rsidP="00C665A7">
      <w:pPr>
        <w:spacing w:before="100" w:beforeAutospacing="1" w:after="100" w:afterAutospacing="1"/>
        <w:rPr>
          <w:sz w:val="22"/>
          <w:szCs w:val="22"/>
        </w:rPr>
      </w:pPr>
      <w:r w:rsidRPr="008D2BA0">
        <w:rPr>
          <w:rFonts w:ascii="Arial" w:hAnsi="Arial" w:cs="Arial"/>
          <w:sz w:val="22"/>
          <w:szCs w:val="22"/>
        </w:rPr>
        <w:t>Editor – v případě, že žádost o změnu je ve stavu vrácena</w:t>
      </w:r>
      <w:r w:rsidRPr="008D2BA0">
        <w:rPr>
          <w:rFonts w:ascii="Arial" w:hAnsi="Arial" w:cs="Arial"/>
          <w:b/>
          <w:bCs/>
          <w:color w:val="5B9BD5" w:themeColor="accent1"/>
          <w:sz w:val="22"/>
          <w:szCs w:val="22"/>
        </w:rPr>
        <w:t>.</w:t>
      </w:r>
    </w:p>
    <w:p w14:paraId="137B90C4" w14:textId="77777777" w:rsidR="00921B0D" w:rsidRDefault="00921B0D" w:rsidP="00DB5153">
      <w:pPr>
        <w:pStyle w:val="Nadpis3"/>
      </w:pPr>
      <w:bookmarkStart w:id="2056" w:name="_Toc439685406"/>
      <w:bookmarkStart w:id="2057" w:name="_Toc483314271"/>
      <w:r>
        <w:t>Podepsání a podání ŽoZ</w:t>
      </w:r>
      <w:bookmarkEnd w:id="2056"/>
      <w:bookmarkEnd w:id="2057"/>
    </w:p>
    <w:p w14:paraId="066D738B" w14:textId="77777777" w:rsidR="00921B0D" w:rsidRPr="008D2BA0" w:rsidRDefault="00921B0D" w:rsidP="00C665A7">
      <w:pPr>
        <w:pStyle w:val="Default"/>
        <w:spacing w:before="100" w:beforeAutospacing="1" w:after="100" w:afterAutospacing="1"/>
        <w:rPr>
          <w:rFonts w:ascii="Arial" w:hAnsi="Arial" w:cs="Arial"/>
          <w:sz w:val="22"/>
          <w:szCs w:val="22"/>
        </w:rPr>
      </w:pPr>
      <w:r w:rsidRPr="008D2BA0">
        <w:rPr>
          <w:rFonts w:ascii="Arial" w:hAnsi="Arial" w:cs="Arial"/>
          <w:sz w:val="22"/>
          <w:szCs w:val="22"/>
        </w:rPr>
        <w:t>Po finalizaci je třeba opatřit ŽoZ elektronickým podpisem signatáře/signatářů žadatele/příjemce.</w:t>
      </w:r>
    </w:p>
    <w:p w14:paraId="2FF64F9C" w14:textId="77777777" w:rsidR="00921B0D" w:rsidRPr="008D2BA0" w:rsidRDefault="00921B0D" w:rsidP="00C665A7">
      <w:pPr>
        <w:pStyle w:val="Default"/>
        <w:spacing w:before="100" w:beforeAutospacing="1" w:after="100" w:afterAutospacing="1"/>
        <w:rPr>
          <w:rFonts w:ascii="Arial" w:hAnsi="Arial" w:cs="Arial"/>
          <w:sz w:val="22"/>
          <w:szCs w:val="22"/>
        </w:rPr>
      </w:pPr>
      <w:r w:rsidRPr="008D2BA0">
        <w:rPr>
          <w:rFonts w:ascii="Arial" w:hAnsi="Arial" w:cs="Arial"/>
          <w:sz w:val="22"/>
          <w:szCs w:val="22"/>
        </w:rPr>
        <w:t>Na projektu je uvedeno, zda podepisují všichni signatáři nebo stačí podpis jedno</w:t>
      </w:r>
      <w:r w:rsidR="005126F0" w:rsidRPr="008D2BA0">
        <w:rPr>
          <w:rFonts w:ascii="Arial" w:hAnsi="Arial" w:cs="Arial"/>
          <w:sz w:val="22"/>
          <w:szCs w:val="22"/>
        </w:rPr>
        <w:t>ho z nich.</w:t>
      </w:r>
    </w:p>
    <w:p w14:paraId="1758E708"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Pokud je na výzvě uvedeno, že žádost o změnu podepisuje jeden signatář, stačí podpis jednoho ze signatářů, i kdyby na projektu bylo uvedeno, že podepisují všichni signatáři.</w:t>
      </w:r>
    </w:p>
    <w:p w14:paraId="48A3E773"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je na projektu označeno, že podepisují všichni signatáři a na výzvě není uvedeno jinak, po finalizaci je odeslána notifikace prvnímu signatáři úlohy. Poté, co podepíše, je odeslána interní depeše/notifikace dalšímu signatáři v</w:t>
      </w:r>
      <w:r w:rsidR="004F2CE8" w:rsidRPr="008D2BA0">
        <w:rPr>
          <w:rFonts w:ascii="Arial" w:hAnsi="Arial" w:cs="Arial"/>
          <w:sz w:val="22"/>
          <w:szCs w:val="22"/>
        </w:rPr>
        <w:t> </w:t>
      </w:r>
      <w:r w:rsidRPr="008D2BA0">
        <w:rPr>
          <w:rFonts w:ascii="Arial" w:hAnsi="Arial" w:cs="Arial"/>
          <w:sz w:val="22"/>
          <w:szCs w:val="22"/>
        </w:rPr>
        <w:t>pořadí</w:t>
      </w:r>
      <w:r w:rsidR="004F2CE8" w:rsidRPr="008D2BA0">
        <w:rPr>
          <w:rFonts w:ascii="Arial" w:hAnsi="Arial" w:cs="Arial"/>
          <w:sz w:val="22"/>
          <w:szCs w:val="22"/>
        </w:rPr>
        <w:t>.</w:t>
      </w:r>
      <w:r w:rsidRPr="008D2BA0">
        <w:rPr>
          <w:rFonts w:ascii="Arial" w:hAnsi="Arial" w:cs="Arial"/>
          <w:sz w:val="22"/>
          <w:szCs w:val="22"/>
        </w:rPr>
        <w:t xml:space="preserve"> Po podpisu posledním signatářem je žádost o změnu automaticky přepnuta do stavu ‚Podepsána‘.</w:t>
      </w:r>
    </w:p>
    <w:p w14:paraId="52F2F830"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V případě, že je na projektu nebo na výzvě označeno, že podepisuje jeden signatář, po finalizaci je odeslána depeše/notifikace všem signatářům úlohy. Stačí, aby podepsal jeden z nich a žádost o změnu je automaticky přepnuta do stavu ‚Podepsána‘.</w:t>
      </w:r>
    </w:p>
    <w:p w14:paraId="4E281DA8"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Za signatáře smí podepsat zmocněnec v případě, že na projektu existuje platná plná moc, ve</w:t>
      </w:r>
      <w:r w:rsidR="004A265D">
        <w:rPr>
          <w:rFonts w:ascii="Arial" w:hAnsi="Arial" w:cs="Arial"/>
          <w:sz w:val="22"/>
          <w:szCs w:val="22"/>
        </w:rPr>
        <w:t> </w:t>
      </w:r>
      <w:r w:rsidRPr="008D2BA0">
        <w:rPr>
          <w:rFonts w:ascii="Arial" w:hAnsi="Arial" w:cs="Arial"/>
          <w:sz w:val="22"/>
          <w:szCs w:val="22"/>
        </w:rPr>
        <w:t>které je uvedeno, že platí pro aktuální úlohu projektu. Situace je ošetřena při</w:t>
      </w:r>
      <w:r w:rsidR="00A7753E" w:rsidRPr="008D2BA0">
        <w:rPr>
          <w:rFonts w:ascii="Arial" w:hAnsi="Arial" w:cs="Arial"/>
          <w:sz w:val="22"/>
          <w:szCs w:val="22"/>
        </w:rPr>
        <w:t> </w:t>
      </w:r>
      <w:r w:rsidRPr="008D2BA0">
        <w:rPr>
          <w:rFonts w:ascii="Arial" w:hAnsi="Arial" w:cs="Arial"/>
          <w:sz w:val="22"/>
          <w:szCs w:val="22"/>
        </w:rPr>
        <w:t xml:space="preserve"> posílání interních depeší/notifikací.</w:t>
      </w:r>
    </w:p>
    <w:p w14:paraId="74069629" w14:textId="77777777" w:rsidR="00921B0D" w:rsidRPr="008D2BA0" w:rsidRDefault="00921B0D" w:rsidP="00C665A7">
      <w:pPr>
        <w:spacing w:before="100" w:beforeAutospacing="1" w:after="100" w:afterAutospacing="1"/>
        <w:rPr>
          <w:rFonts w:ascii="Arial" w:hAnsi="Arial" w:cs="Arial"/>
          <w:b/>
          <w:bCs/>
          <w:color w:val="5B9BD5" w:themeColor="accent1"/>
          <w:sz w:val="22"/>
          <w:szCs w:val="22"/>
        </w:rPr>
      </w:pPr>
      <w:r w:rsidRPr="008D2BA0">
        <w:rPr>
          <w:rFonts w:ascii="Arial" w:hAnsi="Arial" w:cs="Arial"/>
          <w:sz w:val="22"/>
          <w:szCs w:val="22"/>
        </w:rPr>
        <w:t>V případě, že je u signatáře uvedeno, že za něj smí podepsat zmocněnec, je depeše/notifikace odeslána jak signatáři, tak zmocněnci v případě, že je příslušná plná moc platná. V případě, že by plná moc již platná nebyla, je depeše/notifikace odeslána pouze signatáři.</w:t>
      </w:r>
    </w:p>
    <w:p w14:paraId="3BBBA4D2" w14:textId="77777777" w:rsidR="00921B0D" w:rsidRPr="008D2BA0" w:rsidRDefault="00921B0D" w:rsidP="00C665A7">
      <w:pPr>
        <w:pStyle w:val="Default"/>
        <w:spacing w:before="100" w:beforeAutospacing="1" w:after="100" w:afterAutospacing="1"/>
        <w:rPr>
          <w:rFonts w:ascii="Arial" w:hAnsi="Arial" w:cs="Arial"/>
          <w:sz w:val="22"/>
          <w:szCs w:val="22"/>
        </w:rPr>
      </w:pPr>
      <w:r w:rsidRPr="008D2BA0">
        <w:rPr>
          <w:rFonts w:ascii="Arial" w:hAnsi="Arial" w:cs="Arial"/>
          <w:sz w:val="22"/>
          <w:szCs w:val="22"/>
        </w:rPr>
        <w:t>Každý ze signatářů žadatele/příjemce může provést storno finalizace v případě, že  nesouhlasí s obsahem žádosti o  změnua vrátit k přepracování.</w:t>
      </w:r>
    </w:p>
    <w:p w14:paraId="28AEE4EE" w14:textId="77777777" w:rsidR="00921B0D" w:rsidRPr="008D2BA0" w:rsidRDefault="00921B0D" w:rsidP="00C665A7">
      <w:pPr>
        <w:pStyle w:val="Default"/>
        <w:spacing w:before="100" w:beforeAutospacing="1" w:after="100" w:afterAutospacing="1"/>
        <w:rPr>
          <w:rFonts w:ascii="Arial" w:hAnsi="Arial" w:cs="Arial"/>
          <w:sz w:val="22"/>
          <w:szCs w:val="22"/>
        </w:rPr>
      </w:pPr>
      <w:r w:rsidRPr="008D2BA0">
        <w:rPr>
          <w:rFonts w:ascii="Arial" w:hAnsi="Arial" w:cs="Arial"/>
          <w:b/>
          <w:sz w:val="22"/>
          <w:szCs w:val="22"/>
        </w:rPr>
        <w:t>Podání ŽoZ na ŘO OPD/</w:t>
      </w:r>
      <w:r w:rsidR="00D6220F" w:rsidRPr="008D2BA0">
        <w:rPr>
          <w:rFonts w:ascii="Arial" w:hAnsi="Arial" w:cs="Arial"/>
          <w:b/>
          <w:sz w:val="22"/>
          <w:szCs w:val="22"/>
        </w:rPr>
        <w:t>ZS OPD</w:t>
      </w:r>
      <w:r w:rsidRPr="008D2BA0">
        <w:rPr>
          <w:rFonts w:ascii="Arial" w:hAnsi="Arial" w:cs="Arial"/>
          <w:sz w:val="22"/>
          <w:szCs w:val="22"/>
        </w:rPr>
        <w:t xml:space="preserve"> může proběhnout dle výběru </w:t>
      </w:r>
      <w:r w:rsidRPr="008D2BA0">
        <w:rPr>
          <w:rFonts w:ascii="Arial" w:hAnsi="Arial" w:cs="Arial"/>
          <w:b/>
          <w:sz w:val="22"/>
          <w:szCs w:val="22"/>
        </w:rPr>
        <w:t>automaticky po podpisunebo k určenému datu</w:t>
      </w:r>
      <w:r w:rsidRPr="008D2BA0">
        <w:rPr>
          <w:rFonts w:ascii="Arial" w:hAnsi="Arial" w:cs="Arial"/>
          <w:sz w:val="22"/>
          <w:szCs w:val="22"/>
        </w:rPr>
        <w:t>. Při podání žádosti o změnu je tato žádost opatřena verzí. Při  novém podání žádosti o změnu po vrácení žádosti o změnu k přepracování je  verze žádosti vždy o 1 vyšší. (Postup je obdobný jako v případě tvorby a podávání žádosti o podporu či ZoR/ZoU/IoP projektu).</w:t>
      </w:r>
    </w:p>
    <w:p w14:paraId="589153BA"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 xml:space="preserve">ŘO OPD případně </w:t>
      </w:r>
      <w:r w:rsidR="00D6220F" w:rsidRPr="008D2BA0">
        <w:rPr>
          <w:rFonts w:ascii="Arial" w:hAnsi="Arial" w:cs="Arial"/>
          <w:sz w:val="22"/>
          <w:szCs w:val="22"/>
        </w:rPr>
        <w:t>ZS OPD</w:t>
      </w:r>
      <w:r w:rsidRPr="008D2BA0">
        <w:rPr>
          <w:rFonts w:ascii="Arial" w:hAnsi="Arial" w:cs="Arial"/>
          <w:sz w:val="22"/>
          <w:szCs w:val="22"/>
        </w:rPr>
        <w:t xml:space="preserve">  jsou o předložení ŽoZ informováni prostřednictvím MS2014+ formou interní depeše.</w:t>
      </w:r>
    </w:p>
    <w:p w14:paraId="5A45FB88" w14:textId="77777777" w:rsidR="00921B0D" w:rsidRPr="00B94CE4" w:rsidRDefault="00921B0D" w:rsidP="00DB5153">
      <w:pPr>
        <w:pStyle w:val="Nadpis3"/>
      </w:pPr>
      <w:bookmarkStart w:id="2058" w:name="_Toc439685407"/>
      <w:bookmarkStart w:id="2059" w:name="_Toc483314272"/>
      <w:r>
        <w:t>Vymazání žádosti o změnu</w:t>
      </w:r>
      <w:bookmarkEnd w:id="2058"/>
      <w:bookmarkEnd w:id="2059"/>
    </w:p>
    <w:p w14:paraId="49CF7F00" w14:textId="77777777" w:rsidR="00921B0D" w:rsidRPr="008D2BA0" w:rsidRDefault="00921B0D" w:rsidP="00C665A7">
      <w:pPr>
        <w:pStyle w:val="Default"/>
        <w:spacing w:before="100" w:beforeAutospacing="1" w:after="100" w:afterAutospacing="1"/>
        <w:rPr>
          <w:sz w:val="22"/>
          <w:szCs w:val="22"/>
        </w:rPr>
      </w:pPr>
      <w:r w:rsidRPr="008D2BA0">
        <w:rPr>
          <w:rFonts w:ascii="Arial" w:hAnsi="Arial" w:cs="Arial"/>
          <w:b/>
          <w:sz w:val="22"/>
          <w:szCs w:val="22"/>
        </w:rPr>
        <w:t>Žadatel/příjemce smí ŽoZ smazat</w:t>
      </w:r>
      <w:r w:rsidRPr="008D2BA0">
        <w:rPr>
          <w:rFonts w:ascii="Arial" w:hAnsi="Arial" w:cs="Arial"/>
          <w:sz w:val="22"/>
          <w:szCs w:val="22"/>
        </w:rPr>
        <w:t xml:space="preserve"> v případě, že tato ŽoZ není vyžádána ze strany ŘO OPD/</w:t>
      </w:r>
      <w:r w:rsidR="00D6220F" w:rsidRPr="008D2BA0">
        <w:rPr>
          <w:rFonts w:ascii="Arial" w:hAnsi="Arial" w:cs="Arial"/>
          <w:sz w:val="22"/>
          <w:szCs w:val="22"/>
        </w:rPr>
        <w:t>ZS OPD</w:t>
      </w:r>
      <w:r w:rsidRPr="008D2BA0">
        <w:rPr>
          <w:rFonts w:ascii="Arial" w:hAnsi="Arial" w:cs="Arial"/>
          <w:sz w:val="22"/>
          <w:szCs w:val="22"/>
        </w:rPr>
        <w:t xml:space="preserve"> pomocí tlačítka </w:t>
      </w:r>
      <w:r w:rsidRPr="008D2BA0">
        <w:rPr>
          <w:rFonts w:ascii="Arial" w:hAnsi="Arial" w:cs="Arial"/>
          <w:i/>
          <w:sz w:val="22"/>
          <w:szCs w:val="22"/>
        </w:rPr>
        <w:t xml:space="preserve">Smazat. </w:t>
      </w:r>
      <w:r w:rsidRPr="008D2BA0">
        <w:rPr>
          <w:rFonts w:ascii="Arial" w:hAnsi="Arial" w:cs="Arial"/>
          <w:b/>
          <w:sz w:val="22"/>
          <w:szCs w:val="22"/>
        </w:rPr>
        <w:t>Podanou žádost o  změnu nelze smazat</w:t>
      </w:r>
    </w:p>
    <w:p w14:paraId="384800BC" w14:textId="77777777" w:rsidR="00921B0D" w:rsidRPr="00C90021" w:rsidRDefault="00921B0D" w:rsidP="00DB5153">
      <w:pPr>
        <w:pStyle w:val="Nadpis3"/>
      </w:pPr>
      <w:bookmarkStart w:id="2060" w:name="_Toc439685408"/>
      <w:bookmarkStart w:id="2061" w:name="_Toc483314273"/>
      <w:r w:rsidRPr="00845F0A">
        <w:t>Stažení ŽoZ</w:t>
      </w:r>
      <w:bookmarkEnd w:id="2060"/>
      <w:bookmarkEnd w:id="2061"/>
    </w:p>
    <w:p w14:paraId="3D510F0E" w14:textId="77777777" w:rsidR="00921B0D" w:rsidRPr="008D2BA0" w:rsidRDefault="00921B0D" w:rsidP="00C665A7">
      <w:pPr>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Žadatel/příjemce může stáhnout ŽoZ, která ještě nebyla schválena ŘO OPD/</w:t>
      </w:r>
      <w:r w:rsidR="00D6220F" w:rsidRPr="008D2BA0">
        <w:rPr>
          <w:rFonts w:ascii="Arial" w:hAnsi="Arial" w:cs="Arial"/>
          <w:color w:val="000000"/>
          <w:sz w:val="22"/>
          <w:szCs w:val="22"/>
        </w:rPr>
        <w:t>ZS OPD</w:t>
      </w:r>
      <w:r w:rsidRPr="008D2BA0">
        <w:rPr>
          <w:rFonts w:ascii="Arial" w:hAnsi="Arial" w:cs="Arial"/>
          <w:color w:val="000000"/>
          <w:sz w:val="22"/>
          <w:szCs w:val="22"/>
        </w:rPr>
        <w:t>.</w:t>
      </w:r>
    </w:p>
    <w:p w14:paraId="69BB4EFF" w14:textId="77777777" w:rsidR="00921B0D" w:rsidRPr="00845F0A" w:rsidRDefault="00921B0D" w:rsidP="00DB5153">
      <w:pPr>
        <w:pStyle w:val="Nadpis3"/>
      </w:pPr>
      <w:bookmarkStart w:id="2062" w:name="_Toc439685409"/>
      <w:bookmarkStart w:id="2063" w:name="_Toc483314274"/>
      <w:r>
        <w:t>Podání další žádosti o změnu</w:t>
      </w:r>
      <w:bookmarkEnd w:id="2062"/>
      <w:bookmarkEnd w:id="2063"/>
    </w:p>
    <w:p w14:paraId="51D26E58" w14:textId="77777777" w:rsidR="002B5F57" w:rsidRPr="008D2BA0" w:rsidRDefault="00921B0D" w:rsidP="00C665A7">
      <w:pPr>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Žadatel/příjemce může v průběhu procesu potvrzování/schvalování ŽoZ podat další ŽoZ, která bude oznamovat změnu s jiným předmětem – bude se dotýkat jiné datové položky/oblasti dat.</w:t>
      </w:r>
    </w:p>
    <w:p w14:paraId="10DFFA6B" w14:textId="77777777" w:rsidR="00921B0D" w:rsidRDefault="00921B0D" w:rsidP="00DB5153">
      <w:pPr>
        <w:pStyle w:val="Nadpis3"/>
      </w:pPr>
      <w:bookmarkStart w:id="2064" w:name="_Toc439685410"/>
      <w:bookmarkStart w:id="2065" w:name="_Ref414880504"/>
      <w:bookmarkStart w:id="2066" w:name="_Toc415511432"/>
      <w:bookmarkStart w:id="2067" w:name="_Toc483314275"/>
      <w:r w:rsidRPr="00564850">
        <w:t>Postup</w:t>
      </w:r>
      <w:r w:rsidRPr="006036CB">
        <w:t xml:space="preserve"> ověření </w:t>
      </w:r>
      <w:r>
        <w:t xml:space="preserve">a schvalování </w:t>
      </w:r>
      <w:r w:rsidRPr="006036CB">
        <w:t>ŽoZ</w:t>
      </w:r>
      <w:bookmarkEnd w:id="2064"/>
      <w:bookmarkEnd w:id="2065"/>
      <w:bookmarkEnd w:id="2066"/>
      <w:bookmarkEnd w:id="2067"/>
    </w:p>
    <w:p w14:paraId="7B96832E" w14:textId="77777777" w:rsidR="00832F6F" w:rsidRPr="008D2BA0" w:rsidRDefault="00921B0D" w:rsidP="00C665A7">
      <w:pPr>
        <w:pStyle w:val="odstavec"/>
        <w:spacing w:before="100" w:beforeAutospacing="1" w:after="100" w:afterAutospacing="1"/>
        <w:rPr>
          <w:rFonts w:cs="Arial"/>
          <w:sz w:val="22"/>
          <w:szCs w:val="22"/>
        </w:rPr>
      </w:pPr>
      <w:r w:rsidRPr="008D2BA0">
        <w:rPr>
          <w:rFonts w:cs="Arial"/>
          <w:sz w:val="22"/>
          <w:szCs w:val="22"/>
        </w:rPr>
        <w:t xml:space="preserve">Po posouzení předložené žádosti o změnu </w:t>
      </w:r>
      <w:r w:rsidR="00832F6F" w:rsidRPr="008D2BA0">
        <w:rPr>
          <w:rFonts w:cs="Arial"/>
          <w:sz w:val="22"/>
          <w:szCs w:val="22"/>
        </w:rPr>
        <w:t>ŘO</w:t>
      </w:r>
      <w:r w:rsidR="004F2CE8" w:rsidRPr="008D2BA0">
        <w:rPr>
          <w:rFonts w:cs="Arial"/>
          <w:sz w:val="22"/>
          <w:szCs w:val="22"/>
        </w:rPr>
        <w:t xml:space="preserve"> OPD/ZSSFDI</w:t>
      </w:r>
      <w:r w:rsidR="00832F6F" w:rsidRPr="008D2BA0">
        <w:rPr>
          <w:rFonts w:cs="Arial"/>
          <w:sz w:val="22"/>
          <w:szCs w:val="22"/>
        </w:rPr>
        <w:t xml:space="preserve"> může žádost o změnu:</w:t>
      </w:r>
    </w:p>
    <w:p w14:paraId="58337146" w14:textId="77777777" w:rsidR="00832F6F" w:rsidRPr="00C80A47" w:rsidRDefault="00832F6F" w:rsidP="00C665A7">
      <w:pPr>
        <w:pStyle w:val="OdrkyvMPP"/>
      </w:pPr>
      <w:r w:rsidRPr="00B152B1">
        <w:t>v případě žádostí o nepodstatnou změnu potvrdit (vzít na vědomí) nebo vrátit k přepracování;</w:t>
      </w:r>
    </w:p>
    <w:p w14:paraId="488D641E" w14:textId="77777777" w:rsidR="00832F6F" w:rsidRPr="008D4790" w:rsidRDefault="00832F6F" w:rsidP="00C665A7">
      <w:pPr>
        <w:pStyle w:val="OdrkyvMPP"/>
      </w:pPr>
      <w:r w:rsidRPr="008D4790">
        <w:t>v případě žádostí o podstatnou změnu schválit, zamítnout nebo vrátit k  přepracování.</w:t>
      </w:r>
    </w:p>
    <w:p w14:paraId="7346BCFE" w14:textId="77777777" w:rsidR="00921B0D" w:rsidRPr="008D2BA0" w:rsidRDefault="00921B0D" w:rsidP="00C665A7">
      <w:pPr>
        <w:pStyle w:val="odstavec"/>
        <w:spacing w:before="100" w:beforeAutospacing="1" w:after="100" w:afterAutospacing="1"/>
        <w:rPr>
          <w:rFonts w:cs="Arial"/>
          <w:sz w:val="22"/>
          <w:szCs w:val="22"/>
        </w:rPr>
      </w:pPr>
      <w:r w:rsidRPr="008D2BA0">
        <w:rPr>
          <w:rFonts w:cs="Arial"/>
          <w:b/>
          <w:sz w:val="22"/>
          <w:szCs w:val="22"/>
        </w:rPr>
        <w:t>Nepodstatné změny</w:t>
      </w:r>
      <w:r w:rsidRPr="008D2BA0">
        <w:rPr>
          <w:rFonts w:cs="Arial"/>
          <w:sz w:val="22"/>
          <w:szCs w:val="22"/>
        </w:rPr>
        <w:t xml:space="preserve"> u údajů, které jsou validovatelné (např. na Základní registry ČR), se propíší do dat projektu automaticky </w:t>
      </w:r>
      <w:r w:rsidRPr="008D2BA0">
        <w:rPr>
          <w:rFonts w:cs="Arial"/>
          <w:b/>
          <w:sz w:val="22"/>
          <w:szCs w:val="22"/>
        </w:rPr>
        <w:t>bez nutnosti potvrzování</w:t>
      </w:r>
      <w:r w:rsidRPr="008D2BA0">
        <w:rPr>
          <w:rFonts w:cs="Arial"/>
          <w:sz w:val="22"/>
          <w:szCs w:val="22"/>
        </w:rPr>
        <w:t>/schvalování ze strany ŘO OPD /</w:t>
      </w:r>
      <w:r w:rsidR="00D6220F" w:rsidRPr="008D2BA0">
        <w:rPr>
          <w:rFonts w:cs="Arial"/>
          <w:sz w:val="22"/>
          <w:szCs w:val="22"/>
        </w:rPr>
        <w:t>ZS OPD</w:t>
      </w:r>
      <w:r w:rsidRPr="008D2BA0">
        <w:rPr>
          <w:rFonts w:cs="Arial"/>
          <w:sz w:val="22"/>
          <w:szCs w:val="22"/>
        </w:rPr>
        <w:t>.</w:t>
      </w:r>
    </w:p>
    <w:p w14:paraId="7BCD6444" w14:textId="77777777" w:rsidR="00921B0D" w:rsidRPr="008D2BA0" w:rsidRDefault="00921B0D" w:rsidP="00C665A7">
      <w:pPr>
        <w:spacing w:before="100" w:beforeAutospacing="1" w:after="100" w:afterAutospacing="1"/>
        <w:rPr>
          <w:rFonts w:ascii="Arial" w:hAnsi="Arial" w:cs="Arial"/>
          <w:sz w:val="22"/>
          <w:szCs w:val="22"/>
        </w:rPr>
      </w:pPr>
      <w:r w:rsidRPr="008D2BA0">
        <w:rPr>
          <w:rFonts w:ascii="Arial" w:hAnsi="Arial" w:cs="Arial"/>
          <w:sz w:val="22"/>
          <w:szCs w:val="22"/>
        </w:rPr>
        <w:t>Ostatní nepodstatné změny jsou ze strany ŘO OPD /</w:t>
      </w:r>
      <w:r w:rsidR="00D6220F" w:rsidRPr="008D2BA0">
        <w:rPr>
          <w:rFonts w:ascii="Arial" w:hAnsi="Arial" w:cs="Arial"/>
          <w:sz w:val="22"/>
          <w:szCs w:val="22"/>
        </w:rPr>
        <w:t>ZS OPD</w:t>
      </w:r>
      <w:r w:rsidRPr="008D2BA0">
        <w:rPr>
          <w:rFonts w:ascii="Arial" w:hAnsi="Arial" w:cs="Arial"/>
          <w:b/>
          <w:sz w:val="22"/>
          <w:szCs w:val="22"/>
        </w:rPr>
        <w:t>pouze potvrzovány</w:t>
      </w:r>
      <w:r w:rsidRPr="008D2BA0">
        <w:rPr>
          <w:rFonts w:ascii="Arial" w:hAnsi="Arial" w:cs="Arial"/>
          <w:sz w:val="22"/>
          <w:szCs w:val="22"/>
        </w:rPr>
        <w:t xml:space="preserve"> při splnění formálních náležitostí ŽoZ. Ihned po provedení potvrzení jsou změny promítnuty v datech projektu. </w:t>
      </w:r>
    </w:p>
    <w:p w14:paraId="118C789F" w14:textId="77777777" w:rsidR="003B6550" w:rsidRPr="008D2BA0" w:rsidRDefault="00921B0D" w:rsidP="00C665A7">
      <w:pPr>
        <w:spacing w:before="100" w:beforeAutospacing="1" w:after="100" w:afterAutospacing="1"/>
        <w:rPr>
          <w:rFonts w:ascii="Arial" w:hAnsi="Arial" w:cs="Arial"/>
          <w:sz w:val="22"/>
          <w:szCs w:val="22"/>
        </w:rPr>
      </w:pPr>
      <w:r w:rsidRPr="008D2BA0">
        <w:rPr>
          <w:rFonts w:ascii="Arial" w:hAnsi="Arial" w:cs="Arial"/>
          <w:b/>
          <w:sz w:val="22"/>
          <w:szCs w:val="22"/>
        </w:rPr>
        <w:t>Podstatné změny procházejí procesem schvalování</w:t>
      </w:r>
      <w:r w:rsidRPr="008D2BA0">
        <w:rPr>
          <w:rFonts w:ascii="Arial" w:hAnsi="Arial" w:cs="Arial"/>
          <w:sz w:val="22"/>
          <w:szCs w:val="22"/>
        </w:rPr>
        <w:t xml:space="preserve">. </w:t>
      </w:r>
      <w:r w:rsidR="003B6550" w:rsidRPr="008D2BA0">
        <w:rPr>
          <w:rFonts w:ascii="Arial" w:hAnsi="Arial" w:cs="Arial"/>
          <w:sz w:val="22"/>
          <w:szCs w:val="22"/>
        </w:rPr>
        <w:t>Dle  charakteru změny ŘO OPD rozhodne, zda požadovaná změna zakládá / nezakládá vydání dodatku ke schvalovacímu protokolu či specifikaci projektu a změnu právního aktu o poskytnutí/převodu podpory. V případě, že se jedná o změnu zakládající  změnu právního aktu o  poskytnutí/převodu podpory ŘO OPD/</w:t>
      </w:r>
      <w:r w:rsidR="00D6220F" w:rsidRPr="008D2BA0">
        <w:rPr>
          <w:rFonts w:ascii="Arial" w:hAnsi="Arial" w:cs="Arial"/>
          <w:sz w:val="22"/>
          <w:szCs w:val="22"/>
        </w:rPr>
        <w:t>ZS OPD</w:t>
      </w:r>
      <w:r w:rsidR="003B6550" w:rsidRPr="008D2BA0">
        <w:rPr>
          <w:rFonts w:ascii="Arial" w:hAnsi="Arial" w:cs="Arial"/>
          <w:sz w:val="22"/>
          <w:szCs w:val="22"/>
        </w:rPr>
        <w:t xml:space="preserve"> vydá dodatek k právnímu aktu o poskytnutí/převodu podpory.</w:t>
      </w:r>
    </w:p>
    <w:p w14:paraId="54FC1F3D" w14:textId="77777777" w:rsidR="003B6550" w:rsidRPr="008D2BA0" w:rsidRDefault="003B6550" w:rsidP="00C665A7">
      <w:pPr>
        <w:pStyle w:val="odstavec"/>
        <w:spacing w:before="100" w:beforeAutospacing="1" w:after="100" w:afterAutospacing="1"/>
        <w:rPr>
          <w:rFonts w:cs="Arial"/>
          <w:sz w:val="22"/>
          <w:szCs w:val="22"/>
        </w:rPr>
      </w:pPr>
      <w:r w:rsidRPr="008D2BA0">
        <w:rPr>
          <w:rFonts w:cs="Arial"/>
          <w:sz w:val="22"/>
          <w:szCs w:val="22"/>
        </w:rPr>
        <w:t>Kromě toho ŘO OPD/</w:t>
      </w:r>
      <w:r w:rsidR="00D6220F" w:rsidRPr="008D2BA0">
        <w:rPr>
          <w:rFonts w:cs="Arial"/>
          <w:sz w:val="22"/>
          <w:szCs w:val="22"/>
        </w:rPr>
        <w:t>ZS OPD</w:t>
      </w:r>
      <w:r w:rsidRPr="008D2BA0">
        <w:rPr>
          <w:rFonts w:cs="Arial"/>
          <w:sz w:val="22"/>
          <w:szCs w:val="22"/>
        </w:rPr>
        <w:t xml:space="preserve">  může písemně provést opravu zřejmých nesprávností, kterými jsou zejména chyby v psaní a počtech, vydáním opravného právního aktu o</w:t>
      </w:r>
      <w:r w:rsidR="00DD5567" w:rsidRPr="008D2BA0">
        <w:rPr>
          <w:rFonts w:cs="Arial"/>
          <w:sz w:val="22"/>
          <w:szCs w:val="22"/>
        </w:rPr>
        <w:t> </w:t>
      </w:r>
      <w:r w:rsidRPr="008D2BA0">
        <w:rPr>
          <w:rFonts w:cs="Arial"/>
          <w:sz w:val="22"/>
          <w:szCs w:val="22"/>
        </w:rPr>
        <w:t xml:space="preserve"> poskytnutí / převodu podpory.</w:t>
      </w:r>
    </w:p>
    <w:p w14:paraId="674738D4" w14:textId="77777777" w:rsidR="00DD5567" w:rsidRPr="008D2BA0" w:rsidRDefault="00DD5567" w:rsidP="00C665A7">
      <w:pPr>
        <w:pStyle w:val="odstavec"/>
        <w:spacing w:before="100" w:beforeAutospacing="1" w:after="100" w:afterAutospacing="1"/>
        <w:rPr>
          <w:rFonts w:cs="Arial"/>
          <w:sz w:val="22"/>
          <w:szCs w:val="22"/>
        </w:rPr>
      </w:pPr>
      <w:r w:rsidRPr="008D2BA0">
        <w:rPr>
          <w:rFonts w:cs="Arial"/>
          <w:sz w:val="22"/>
          <w:szCs w:val="22"/>
        </w:rPr>
        <w:t xml:space="preserve">V případě </w:t>
      </w:r>
      <w:r w:rsidRPr="008D2BA0">
        <w:rPr>
          <w:rFonts w:cs="Arial"/>
          <w:b/>
          <w:sz w:val="22"/>
          <w:szCs w:val="22"/>
        </w:rPr>
        <w:t>vrácení k přepracování</w:t>
      </w:r>
      <w:r w:rsidRPr="008D2BA0">
        <w:rPr>
          <w:rFonts w:cs="Arial"/>
          <w:sz w:val="22"/>
          <w:szCs w:val="22"/>
        </w:rPr>
        <w:t xml:space="preserve"> je příjemci vždy stanovena lhůta pro předložení nové verze žádosti o změnu</w:t>
      </w:r>
      <w:r w:rsidR="002B0E1F" w:rsidRPr="008D2BA0">
        <w:rPr>
          <w:rFonts w:cs="Arial"/>
          <w:sz w:val="22"/>
          <w:szCs w:val="22"/>
        </w:rPr>
        <w:t>,</w:t>
      </w:r>
      <w:r w:rsidRPr="008D2BA0">
        <w:rPr>
          <w:rFonts w:cs="Arial"/>
          <w:sz w:val="22"/>
          <w:szCs w:val="22"/>
        </w:rPr>
        <w:t xml:space="preserve"> příjemce je povinen stanovenou lhůtu dodržet, případně má možnosti:</w:t>
      </w:r>
    </w:p>
    <w:p w14:paraId="325C1CC5" w14:textId="77777777" w:rsidR="00DD5567" w:rsidRPr="008D2BA0" w:rsidRDefault="00DD5567" w:rsidP="00C665A7">
      <w:pPr>
        <w:pStyle w:val="odstavec"/>
        <w:numPr>
          <w:ilvl w:val="0"/>
          <w:numId w:val="64"/>
        </w:numPr>
        <w:spacing w:before="100" w:beforeAutospacing="1" w:after="100" w:afterAutospacing="1"/>
        <w:rPr>
          <w:rFonts w:cs="Arial"/>
          <w:sz w:val="22"/>
          <w:szCs w:val="22"/>
        </w:rPr>
      </w:pPr>
      <w:r w:rsidRPr="008D2BA0">
        <w:rPr>
          <w:rFonts w:cs="Arial"/>
          <w:sz w:val="22"/>
          <w:szCs w:val="22"/>
        </w:rPr>
        <w:t>žádost o změnu v IS KP14+ stáhnout (tj. zrušit); v takovém případě povinnost předložit novou verzi odpadá;</w:t>
      </w:r>
    </w:p>
    <w:p w14:paraId="12C87FCB" w14:textId="77777777" w:rsidR="003B6550" w:rsidRPr="008D2BA0" w:rsidRDefault="00DD5567" w:rsidP="00C665A7">
      <w:pPr>
        <w:pStyle w:val="odstavec"/>
        <w:numPr>
          <w:ilvl w:val="0"/>
          <w:numId w:val="64"/>
        </w:numPr>
        <w:spacing w:before="100" w:beforeAutospacing="1" w:after="100" w:afterAutospacing="1"/>
        <w:rPr>
          <w:rFonts w:cs="Arial"/>
          <w:sz w:val="22"/>
          <w:szCs w:val="22"/>
        </w:rPr>
      </w:pPr>
      <w:r w:rsidRPr="008D2BA0">
        <w:rPr>
          <w:rFonts w:cs="Arial"/>
          <w:sz w:val="22"/>
          <w:szCs w:val="22"/>
        </w:rPr>
        <w:t>podat prostřednictvím IS KP14+ odůvodněnou žádost o změnu termínu pro  předložení nové verze žádosti o změnu projektu.</w:t>
      </w:r>
    </w:p>
    <w:p w14:paraId="30DB5A80" w14:textId="77777777" w:rsidR="00921B0D" w:rsidRPr="008D2BA0" w:rsidRDefault="00921B0D" w:rsidP="00C665A7">
      <w:pPr>
        <w:autoSpaceDE w:val="0"/>
        <w:autoSpaceDN w:val="0"/>
        <w:adjustRightInd w:val="0"/>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 xml:space="preserve">Žadatel/příjemce je o potvrzení/schválení/zamítnutí žádosti o změnu informován prostřednictvím MS2014+. </w:t>
      </w:r>
    </w:p>
    <w:p w14:paraId="6A2BAC7A" w14:textId="77777777" w:rsidR="00921B0D" w:rsidRPr="008D2BA0" w:rsidRDefault="00921B0D" w:rsidP="008F4558">
      <w:pPr>
        <w:autoSpaceDE w:val="0"/>
        <w:autoSpaceDN w:val="0"/>
        <w:adjustRightInd w:val="0"/>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Po schválení změn, které zakládají změnu právního aktu, obdrží příjemce formou depeše nový právní akt.</w:t>
      </w:r>
    </w:p>
    <w:p w14:paraId="2884A534" w14:textId="77777777" w:rsidR="008F4558" w:rsidRPr="008D2BA0" w:rsidRDefault="004E55D4" w:rsidP="008F4558">
      <w:pPr>
        <w:spacing w:before="100" w:beforeAutospacing="1" w:after="100" w:afterAutospacing="1"/>
        <w:rPr>
          <w:rFonts w:ascii="Arial" w:hAnsi="Arial" w:cs="Arial"/>
          <w:sz w:val="22"/>
          <w:szCs w:val="22"/>
        </w:rPr>
      </w:pPr>
      <w:r w:rsidRPr="008D2BA0">
        <w:rPr>
          <w:rFonts w:ascii="Arial" w:hAnsi="Arial" w:cs="Arial"/>
          <w:sz w:val="22"/>
          <w:szCs w:val="22"/>
        </w:rPr>
        <w:t>Změny jsou do dat operace promítnuty až po schválení ŽoZ a případném uzavření dodatku/změny právního aktu o poskytnutí/převodu podpory.</w:t>
      </w:r>
    </w:p>
    <w:p w14:paraId="03C2906A" w14:textId="77777777" w:rsidR="00921B0D" w:rsidRPr="00C665A7" w:rsidRDefault="0036422E" w:rsidP="00DB5153">
      <w:pPr>
        <w:pStyle w:val="Nadpis3"/>
      </w:pPr>
      <w:bookmarkStart w:id="2068" w:name="_Toc439685411"/>
      <w:bookmarkStart w:id="2069" w:name="_Toc483314276"/>
      <w:r w:rsidRPr="008F4558" w:rsidDel="00B20FCC">
        <w:t>Námitky</w:t>
      </w:r>
      <w:r w:rsidRPr="00125BCB" w:rsidDel="00B20FCC">
        <w:t xml:space="preserve"> a jejich řešení</w:t>
      </w:r>
      <w:bookmarkEnd w:id="2068"/>
      <w:bookmarkEnd w:id="2069"/>
    </w:p>
    <w:p w14:paraId="5A2AE1C9" w14:textId="77777777" w:rsidR="00BB6627" w:rsidRDefault="005B2E81" w:rsidP="00BB6627">
      <w:pPr>
        <w:rPr>
          <w:rFonts w:ascii="Arial" w:hAnsi="Arial" w:cs="Arial"/>
          <w:sz w:val="22"/>
          <w:szCs w:val="22"/>
        </w:rPr>
      </w:pPr>
      <w:r w:rsidRPr="008D2BA0">
        <w:rPr>
          <w:rFonts w:ascii="Arial" w:hAnsi="Arial" w:cs="Arial"/>
          <w:sz w:val="22"/>
          <w:szCs w:val="22"/>
        </w:rPr>
        <w:t>V případě zamítnutí změny může příjemce ve lhůtě 10 pracovních dní od doručení takového zamítnutí vznést námitky. Námitky podává prostřednictvím IS KP14+ podepsané kvalifikovaným elektronickým podpisem oprávněnou osobou. ŘO ve lhůtě 15 pracovních dní od doručení námitky posoudí a odešle příjemci (kladné či zamítavé) stanovisko. Tím je celý proces považován za ukončený.</w:t>
      </w:r>
      <w:bookmarkStart w:id="2070" w:name="_Ref434248663"/>
      <w:bookmarkStart w:id="2071" w:name="_Ref434861167"/>
      <w:bookmarkStart w:id="2072" w:name="_Ref434916294"/>
      <w:bookmarkStart w:id="2073" w:name="_Ref434916316"/>
      <w:bookmarkStart w:id="2074" w:name="_Ref434917564"/>
      <w:bookmarkStart w:id="2075" w:name="_Ref434917626"/>
      <w:bookmarkStart w:id="2076" w:name="_Toc439685412"/>
    </w:p>
    <w:p w14:paraId="3A24CD76" w14:textId="77777777" w:rsidR="00776520" w:rsidRDefault="00776520" w:rsidP="00776520">
      <w:pPr>
        <w:pStyle w:val="MPtext"/>
      </w:pPr>
    </w:p>
    <w:p w14:paraId="30EB01DB" w14:textId="77777777" w:rsidR="00195A95" w:rsidRDefault="00195A95" w:rsidP="00776520">
      <w:pPr>
        <w:pStyle w:val="MPtext"/>
        <w:sectPr w:rsidR="00195A95" w:rsidSect="00F4771E">
          <w:headerReference w:type="default" r:id="rId85"/>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2B30E2B" w14:textId="77777777" w:rsidR="00776520" w:rsidRDefault="00776520" w:rsidP="00776520">
      <w:pPr>
        <w:pStyle w:val="MPtext"/>
      </w:pPr>
    </w:p>
    <w:p w14:paraId="6A3358C4" w14:textId="7989CD3C" w:rsidR="005126F0" w:rsidRPr="005126F0" w:rsidRDefault="00017C67" w:rsidP="002A43FC">
      <w:pPr>
        <w:pStyle w:val="Nadpis1"/>
      </w:pPr>
      <w:bookmarkStart w:id="2077" w:name="_Toc483314277"/>
      <w:r>
        <mc:AlternateContent>
          <mc:Choice Requires="wpg">
            <w:drawing>
              <wp:anchor distT="0" distB="0" distL="226695" distR="226695" simplePos="0" relativeHeight="252190720" behindDoc="1" locked="0" layoutInCell="1" allowOverlap="1" wp14:anchorId="3BCF5338" wp14:editId="4220A5EA">
                <wp:simplePos x="0" y="0"/>
                <wp:positionH relativeFrom="margin">
                  <wp:posOffset>2139315</wp:posOffset>
                </wp:positionH>
                <wp:positionV relativeFrom="margin">
                  <wp:posOffset>1170305</wp:posOffset>
                </wp:positionV>
                <wp:extent cx="3699510" cy="6471920"/>
                <wp:effectExtent l="0" t="0" r="0" b="5080"/>
                <wp:wrapSquare wrapText="bothSides"/>
                <wp:docPr id="470" name="Skupina 4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99510" cy="6471920"/>
                          <a:chOff x="-7315" y="80471"/>
                          <a:chExt cx="1843423" cy="5503594"/>
                        </a:xfrm>
                      </wpg:grpSpPr>
                      <wps:wsp>
                        <wps:cNvPr id="473" name="Obdélník 473"/>
                        <wps:cNvSpPr/>
                        <wps:spPr>
                          <a:xfrm>
                            <a:off x="-7315" y="80471"/>
                            <a:ext cx="1828800" cy="14809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Obdélník 474"/>
                        <wps:cNvSpPr/>
                        <wps:spPr>
                          <a:xfrm>
                            <a:off x="0" y="574196"/>
                            <a:ext cx="1836108" cy="500986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48F56" w14:textId="22B2ECF0" w:rsidR="002D14FD" w:rsidRPr="00A029F1" w:rsidRDefault="002D14FD" w:rsidP="00A029F1">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_Ref434588135 \r \h  \* MERGEFORMAT </w:instrText>
                              </w:r>
                              <w:r>
                                <w:fldChar w:fldCharType="separate"/>
                              </w:r>
                              <w:r w:rsidRPr="00625DD0">
                                <w:rPr>
                                  <w:rFonts w:ascii="Arial" w:hAnsi="Arial" w:cs="Arial"/>
                                  <w:b/>
                                  <w:color w:val="FFFFFF" w:themeColor="background1"/>
                                </w:rPr>
                                <w:t>11.1</w:t>
                              </w:r>
                              <w:r>
                                <w:fldChar w:fldCharType="end"/>
                              </w:r>
                              <w:r>
                                <w:t xml:space="preserve"> </w:t>
                              </w:r>
                              <w:r>
                                <w:fldChar w:fldCharType="begin"/>
                              </w:r>
                              <w:r>
                                <w:instrText xml:space="preserve"> REF _Ref434588135 \h  \* MERGEFORMAT </w:instrText>
                              </w:r>
                              <w:r>
                                <w:fldChar w:fldCharType="separate"/>
                              </w:r>
                              <w:r w:rsidRPr="00625DD0">
                                <w:rPr>
                                  <w:rFonts w:asciiTheme="minorHAnsi" w:hAnsiTheme="minorHAnsi" w:cs="Arial"/>
                                  <w:b/>
                                  <w:sz w:val="24"/>
                                  <w:szCs w:val="24"/>
                                </w:rPr>
                                <w:t>Ods</w:t>
                              </w:r>
                              <w:r w:rsidRPr="00625DD0">
                                <w:rPr>
                                  <w:rFonts w:asciiTheme="minorHAnsi" w:hAnsiTheme="minorHAnsi"/>
                                  <w:b/>
                                  <w:sz w:val="24"/>
                                  <w:szCs w:val="24"/>
                                </w:rPr>
                                <w:t>to</w:t>
                              </w:r>
                              <w:r w:rsidRPr="00625DD0">
                                <w:rPr>
                                  <w:rFonts w:asciiTheme="minorHAnsi" w:hAnsiTheme="minorHAnsi" w:cs="Arial"/>
                                  <w:b/>
                                  <w:sz w:val="24"/>
                                  <w:szCs w:val="24"/>
                                </w:rPr>
                                <w:t>upení od projektu</w:t>
                              </w:r>
                              <w:r>
                                <w:fldChar w:fldCharType="end"/>
                              </w:r>
                            </w:p>
                            <w:p w14:paraId="3EBBC1EB" w14:textId="77777777" w:rsidR="002D14FD" w:rsidRPr="00A029F1" w:rsidRDefault="002D14FD" w:rsidP="00A029F1">
                              <w:pPr>
                                <w:pStyle w:val="Odstavecseseznamem"/>
                                <w:numPr>
                                  <w:ilvl w:val="0"/>
                                  <w:numId w:val="413"/>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_Ref434588166 \h  \* MERGEFORMAT </w:instrText>
                              </w:r>
                              <w:r>
                                <w:fldChar w:fldCharType="separate"/>
                              </w:r>
                              <w:r w:rsidRPr="00625DD0">
                                <w:rPr>
                                  <w:rFonts w:asciiTheme="minorHAnsi" w:hAnsiTheme="minorHAnsi" w:cs="Arial"/>
                                  <w:sz w:val="24"/>
                                  <w:szCs w:val="24"/>
                                </w:rPr>
                                <w:t>Odstoupení od žádosti o poskytnutí podpory před schválením projektu</w:t>
                              </w:r>
                              <w:r>
                                <w:fldChar w:fldCharType="end"/>
                              </w:r>
                            </w:p>
                            <w:p w14:paraId="440B1F86" w14:textId="77777777" w:rsidR="002D14FD" w:rsidRPr="00A029F1" w:rsidRDefault="002D14FD" w:rsidP="00A029F1">
                              <w:pPr>
                                <w:pStyle w:val="Odstavecseseznamem"/>
                                <w:numPr>
                                  <w:ilvl w:val="0"/>
                                  <w:numId w:val="37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_Ref434588227 \h  \* MERGEFORMAT </w:instrText>
                              </w:r>
                              <w:r>
                                <w:fldChar w:fldCharType="separate"/>
                              </w:r>
                              <w:r w:rsidRPr="00625DD0">
                                <w:rPr>
                                  <w:rFonts w:asciiTheme="minorHAnsi" w:hAnsiTheme="minorHAnsi" w:cs="Arial"/>
                                  <w:sz w:val="24"/>
                                  <w:szCs w:val="24"/>
                                </w:rPr>
                                <w:t>Odstoupení od schváleného projektu</w:t>
                              </w:r>
                              <w:r>
                                <w:fldChar w:fldCharType="end"/>
                              </w:r>
                            </w:p>
                            <w:p w14:paraId="79C538A2" w14:textId="77777777" w:rsidR="002D14FD" w:rsidRPr="00A029F1" w:rsidRDefault="002D14FD" w:rsidP="00CC2758">
                              <w:pPr>
                                <w:pStyle w:val="OdrkyvMPP"/>
                                <w:numPr>
                                  <w:ilvl w:val="0"/>
                                  <w:numId w:val="661"/>
                                </w:numPr>
                                <w:spacing w:before="100" w:beforeAutospacing="1" w:after="100" w:afterAutospacing="1"/>
                                <w:rPr>
                                  <w:rFonts w:asciiTheme="minorHAnsi" w:hAnsiTheme="minorHAnsi"/>
                                  <w:color w:val="FFFFFF" w:themeColor="background1"/>
                                  <w:szCs w:val="24"/>
                                </w:rPr>
                              </w:pPr>
                              <w:r>
                                <w:fldChar w:fldCharType="begin"/>
                              </w:r>
                              <w:r>
                                <w:instrText xml:space="preserve"> REF _Ref434588383 \h  \* MERGEFORMAT </w:instrText>
                              </w:r>
                              <w:r>
                                <w:fldChar w:fldCharType="separate"/>
                              </w:r>
                              <w:r w:rsidRPr="00625DD0">
                                <w:rPr>
                                  <w:rFonts w:asciiTheme="minorHAnsi" w:hAnsiTheme="minorHAnsi"/>
                                  <w:szCs w:val="24"/>
                                </w:rPr>
                                <w:t>Odstoupení ze strany žadatele před vydáním právního aktu o  poskytnutí převodu</w:t>
                              </w:r>
                              <w:r w:rsidRPr="001A5CCE">
                                <w:t xml:space="preserve"> podpory</w:t>
                              </w:r>
                              <w:r>
                                <w:fldChar w:fldCharType="end"/>
                              </w:r>
                            </w:p>
                            <w:p w14:paraId="1E1AA0B4" w14:textId="77777777" w:rsidR="002D14FD" w:rsidRPr="00A029F1" w:rsidRDefault="002D14FD" w:rsidP="00CC2758">
                              <w:pPr>
                                <w:pStyle w:val="OdrkyvMPP"/>
                                <w:numPr>
                                  <w:ilvl w:val="0"/>
                                  <w:numId w:val="661"/>
                                </w:numPr>
                                <w:spacing w:before="100" w:beforeAutospacing="1" w:after="100" w:afterAutospacing="1"/>
                                <w:rPr>
                                  <w:rFonts w:asciiTheme="minorHAnsi" w:hAnsiTheme="minorHAnsi"/>
                                  <w:color w:val="FFFFFF" w:themeColor="background1"/>
                                  <w:szCs w:val="24"/>
                                </w:rPr>
                              </w:pPr>
                              <w:r>
                                <w:fldChar w:fldCharType="begin"/>
                              </w:r>
                              <w:r>
                                <w:instrText xml:space="preserve"> REF _Ref434588394 \h  \* MERGEFORMAT </w:instrText>
                              </w:r>
                              <w:r>
                                <w:fldChar w:fldCharType="separate"/>
                              </w:r>
                              <w:r w:rsidRPr="00625DD0">
                                <w:rPr>
                                  <w:rFonts w:asciiTheme="minorHAnsi" w:hAnsiTheme="minorHAnsi"/>
                                  <w:szCs w:val="24"/>
                                </w:rPr>
                                <w:t>Odstoupení ze strany příjemce po vydání právního aktu o poskytnutí / převodu</w:t>
                              </w:r>
                              <w:r w:rsidRPr="001A5CCE">
                                <w:t xml:space="preserve"> podpory</w:t>
                              </w:r>
                              <w:r>
                                <w:fldChar w:fldCharType="end"/>
                              </w:r>
                            </w:p>
                            <w:p w14:paraId="7E93EAFC" w14:textId="77777777" w:rsidR="002D14FD" w:rsidRPr="00A029F1" w:rsidRDefault="002D14FD" w:rsidP="00A029F1">
                              <w:pPr>
                                <w:spacing w:before="100" w:beforeAutospacing="1" w:after="100" w:afterAutospacing="1"/>
                                <w:rPr>
                                  <w:rFonts w:asciiTheme="minorHAnsi" w:hAnsiTheme="minorHAnsi"/>
                                  <w:color w:val="FFFFFF" w:themeColor="background1"/>
                                  <w:sz w:val="24"/>
                                  <w:szCs w:val="24"/>
                                </w:rPr>
                              </w:pPr>
                            </w:p>
                            <w:p w14:paraId="0BAABE56" w14:textId="77777777" w:rsidR="002D14FD" w:rsidRPr="00A029F1" w:rsidRDefault="002D14FD" w:rsidP="00A029F1">
                              <w:pPr>
                                <w:spacing w:before="100" w:beforeAutospacing="1" w:after="100" w:afterAutospacing="1"/>
                                <w:rPr>
                                  <w:rFonts w:asciiTheme="minorHAnsi" w:hAnsiTheme="minorHAnsi"/>
                                  <w:color w:val="FFFFFF" w:themeColor="background1"/>
                                  <w:sz w:val="24"/>
                                  <w:szCs w:val="24"/>
                                </w:rPr>
                              </w:pPr>
                            </w:p>
                            <w:p w14:paraId="3054953A" w14:textId="77777777" w:rsidR="002D14FD" w:rsidRPr="00A029F1" w:rsidRDefault="002D14FD" w:rsidP="00A029F1">
                              <w:pPr>
                                <w:spacing w:before="100" w:beforeAutospacing="1" w:after="100" w:afterAutospacing="1"/>
                                <w:rPr>
                                  <w:rFonts w:asciiTheme="minorHAnsi" w:hAnsiTheme="minorHAnsi"/>
                                  <w:color w:val="FFFFFF" w:themeColor="background1"/>
                                  <w:sz w:val="24"/>
                                  <w:szCs w:val="24"/>
                                </w:rPr>
                              </w:pPr>
                            </w:p>
                            <w:p w14:paraId="37ED9D73" w14:textId="77777777" w:rsidR="002D14FD" w:rsidRPr="00A029F1" w:rsidRDefault="002D14FD" w:rsidP="003F6074">
                              <w:pPr>
                                <w:rPr>
                                  <w:rFonts w:asciiTheme="minorHAnsi" w:hAnsiTheme="minorHAnsi"/>
                                  <w:color w:val="FFFFFF" w:themeColor="background1"/>
                                  <w:sz w:val="24"/>
                                  <w:szCs w:val="24"/>
                                </w:rPr>
                              </w:pPr>
                            </w:p>
                            <w:p w14:paraId="31BE1447" w14:textId="77777777" w:rsidR="002D14FD" w:rsidRPr="00A029F1" w:rsidRDefault="002D14FD" w:rsidP="003F6074">
                              <w:pPr>
                                <w:rPr>
                                  <w:rFonts w:asciiTheme="minorHAnsi" w:hAnsiTheme="minorHAnsi"/>
                                  <w:color w:val="FFFFFF" w:themeColor="background1"/>
                                  <w:sz w:val="24"/>
                                  <w:szCs w:val="24"/>
                                </w:rPr>
                              </w:pPr>
                            </w:p>
                            <w:p w14:paraId="641CB6EA" w14:textId="77777777" w:rsidR="002D14FD" w:rsidRPr="00A029F1" w:rsidRDefault="002D14FD" w:rsidP="003F6074">
                              <w:pPr>
                                <w:rPr>
                                  <w:rFonts w:asciiTheme="minorHAnsi" w:hAnsiTheme="minorHAnsi"/>
                                  <w:color w:val="FFFFFF" w:themeColor="background1"/>
                                  <w:sz w:val="24"/>
                                  <w:szCs w:val="24"/>
                                </w:rPr>
                              </w:pPr>
                            </w:p>
                            <w:p w14:paraId="3CA22804" w14:textId="77777777" w:rsidR="002D14FD" w:rsidRPr="00A029F1" w:rsidRDefault="002D14FD" w:rsidP="003F6074">
                              <w:pPr>
                                <w:rPr>
                                  <w:rFonts w:asciiTheme="minorHAnsi" w:hAnsiTheme="minorHAnsi"/>
                                  <w:color w:val="FFFFFF" w:themeColor="background1"/>
                                  <w:sz w:val="24"/>
                                  <w:szCs w:val="24"/>
                                </w:rPr>
                              </w:pPr>
                            </w:p>
                            <w:p w14:paraId="33E608B5" w14:textId="77777777" w:rsidR="002D14FD" w:rsidRPr="00A029F1" w:rsidRDefault="002D14FD" w:rsidP="003F6074">
                              <w:pPr>
                                <w:rPr>
                                  <w:rFonts w:asciiTheme="minorHAnsi" w:hAnsiTheme="minorHAnsi"/>
                                  <w:color w:val="FFFFFF" w:themeColor="background1"/>
                                  <w:sz w:val="24"/>
                                  <w:szCs w:val="24"/>
                                </w:rPr>
                              </w:pPr>
                            </w:p>
                            <w:p w14:paraId="1AE8C6C5" w14:textId="77777777" w:rsidR="002D14FD" w:rsidRPr="00A029F1" w:rsidRDefault="002D14FD" w:rsidP="003F6074">
                              <w:pPr>
                                <w:rPr>
                                  <w:rFonts w:asciiTheme="minorHAnsi" w:hAnsiTheme="minorHAnsi"/>
                                  <w:color w:val="FFFFFF" w:themeColor="background1"/>
                                  <w:sz w:val="24"/>
                                  <w:szCs w:val="24"/>
                                </w:rPr>
                              </w:pPr>
                            </w:p>
                            <w:p w14:paraId="6F1E4430" w14:textId="77777777" w:rsidR="002D14FD" w:rsidRPr="00A029F1" w:rsidRDefault="002D14FD" w:rsidP="003F6074">
                              <w:pPr>
                                <w:rPr>
                                  <w:rFonts w:asciiTheme="minorHAnsi" w:hAnsiTheme="minorHAnsi"/>
                                  <w:color w:val="FFFFFF" w:themeColor="background1"/>
                                  <w:sz w:val="24"/>
                                  <w:szCs w:val="24"/>
                                </w:rPr>
                              </w:pPr>
                            </w:p>
                            <w:p w14:paraId="772AD05B" w14:textId="77777777" w:rsidR="002D14FD" w:rsidRPr="00A029F1" w:rsidRDefault="002D14FD" w:rsidP="003F6074">
                              <w:pPr>
                                <w:rPr>
                                  <w:rFonts w:asciiTheme="minorHAnsi" w:hAnsiTheme="minorHAnsi"/>
                                  <w:color w:val="FFFFFF" w:themeColor="background1"/>
                                  <w:sz w:val="24"/>
                                  <w:szCs w:val="24"/>
                                </w:rPr>
                              </w:pPr>
                            </w:p>
                            <w:p w14:paraId="40883B0E"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454E55A3" w14:textId="77777777" w:rsidR="002D14FD" w:rsidRPr="00A029F1" w:rsidRDefault="002D14FD" w:rsidP="00E25E19">
                              <w:pPr>
                                <w:jc w:val="center"/>
                                <w:rPr>
                                  <w:rFonts w:asciiTheme="minorHAnsi" w:hAnsiTheme="minorHAnsi"/>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80" name="Textové pole 480"/>
                        <wps:cNvSpPr txBox="1"/>
                        <wps:spPr>
                          <a:xfrm>
                            <a:off x="19145" y="228570"/>
                            <a:ext cx="1802340" cy="29613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292E4" w14:textId="77777777" w:rsidR="002D14FD" w:rsidRPr="002C5470" w:rsidRDefault="002D14FD" w:rsidP="007D6BA9">
                              <w:pPr>
                                <w:pStyle w:val="Bezmezer"/>
                                <w:spacing w:before="100" w:beforeAutospacing="1" w:after="100" w:afterAutospacing="1"/>
                                <w:jc w:val="center"/>
                                <w:rPr>
                                  <w:rFonts w:ascii="Arial" w:eastAsiaTheme="majorEastAsia" w:hAnsi="Arial" w:cs="Arial"/>
                                  <w:b/>
                                  <w:caps/>
                                  <w:color w:val="5B9BD5" w:themeColor="accent1"/>
                                  <w:sz w:val="28"/>
                                  <w:szCs w:val="28"/>
                                </w:rPr>
                              </w:pPr>
                              <w:r w:rsidRPr="002C5470">
                                <w:rPr>
                                  <w:rFonts w:ascii="Arial" w:eastAsiaTheme="majorEastAsia" w:hAnsi="Arial" w:cs="Arial"/>
                                  <w:b/>
                                  <w:caps/>
                                  <w:color w:val="5B9BD5" w:themeColor="accent1"/>
                                  <w:sz w:val="28"/>
                                  <w:szCs w:val="28"/>
                                </w:rPr>
                                <w:t xml:space="preserve">obsah kapitoly </w:t>
                              </w:r>
                              <w:r>
                                <w:rPr>
                                  <w:rFonts w:ascii="Arial" w:eastAsiaTheme="majorEastAsia" w:hAnsi="Arial" w:cs="Arial"/>
                                  <w:b/>
                                  <w:caps/>
                                  <w:color w:val="5B9BD5" w:themeColor="accent1"/>
                                  <w:sz w:val="28"/>
                                  <w:szCs w:val="28"/>
                                </w:rPr>
                                <w:t>11</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CF5338" id="Skupina 470" o:spid="_x0000_s1072" style="position:absolute;left:0;text-align:left;margin-left:168.45pt;margin-top:92.15pt;width:291.3pt;height:509.6pt;z-index:-251125760;mso-wrap-distance-left:17.85pt;mso-wrap-distance-right:17.85pt;mso-position-horizontal-relative:margin;mso-position-vertical-relative:margin;mso-width-relative:margin;mso-height-relative:margin" coordorigin="-73,804" coordsize="18434,5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">
                <o:lock v:ext="edit" aspectratio="t"/>
                <v:rect id="Obdélník 473" o:spid="_x0000_s1073" style="position:absolute;left:-73;top:804;width:18287;height:1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" fillcolor="#1f4d78 [1604]" stroked="f" strokeweight="1pt"/>
                <v:rect id="Obdélník 474" o:spid="_x0000_s1074" style="position:absolute;top:5741;width:18361;height:50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" fillcolor="#1f4d78 [1604]" stroked="f" strokeweight="1pt">
                  <v:textbox inset=",14.4pt,8.64pt,18pt">
                    <w:txbxContent>
                      <w:p w14:paraId="7BC48F56" w14:textId="22B2ECF0" w:rsidR="002D14FD" w:rsidRPr="00A029F1" w:rsidRDefault="002D14FD" w:rsidP="00A029F1">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_Ref434588135 \r \h  \* MERGEFORMAT </w:instrText>
                        </w:r>
                        <w:r>
                          <w:fldChar w:fldCharType="separate"/>
                        </w:r>
                        <w:r w:rsidRPr="00625DD0">
                          <w:rPr>
                            <w:rFonts w:ascii="Arial" w:hAnsi="Arial" w:cs="Arial"/>
                            <w:b/>
                            <w:color w:val="FFFFFF" w:themeColor="background1"/>
                          </w:rPr>
                          <w:t>11.1</w:t>
                        </w:r>
                        <w:r>
                          <w:fldChar w:fldCharType="end"/>
                        </w:r>
                        <w:r>
                          <w:t xml:space="preserve"> </w:t>
                        </w:r>
                        <w:r>
                          <w:fldChar w:fldCharType="begin"/>
                        </w:r>
                        <w:r>
                          <w:instrText xml:space="preserve"> REF _Ref434588135 \h  \* MERGEFORMAT </w:instrText>
                        </w:r>
                        <w:r>
                          <w:fldChar w:fldCharType="separate"/>
                        </w:r>
                        <w:r w:rsidRPr="00625DD0">
                          <w:rPr>
                            <w:rFonts w:asciiTheme="minorHAnsi" w:hAnsiTheme="minorHAnsi" w:cs="Arial"/>
                            <w:b/>
                            <w:sz w:val="24"/>
                            <w:szCs w:val="24"/>
                          </w:rPr>
                          <w:t>Ods</w:t>
                        </w:r>
                        <w:r w:rsidRPr="00625DD0">
                          <w:rPr>
                            <w:rFonts w:asciiTheme="minorHAnsi" w:hAnsiTheme="minorHAnsi"/>
                            <w:b/>
                            <w:sz w:val="24"/>
                            <w:szCs w:val="24"/>
                          </w:rPr>
                          <w:t>to</w:t>
                        </w:r>
                        <w:r w:rsidRPr="00625DD0">
                          <w:rPr>
                            <w:rFonts w:asciiTheme="minorHAnsi" w:hAnsiTheme="minorHAnsi" w:cs="Arial"/>
                            <w:b/>
                            <w:sz w:val="24"/>
                            <w:szCs w:val="24"/>
                          </w:rPr>
                          <w:t>upení od projektu</w:t>
                        </w:r>
                        <w:r>
                          <w:fldChar w:fldCharType="end"/>
                        </w:r>
                      </w:p>
                      <w:p w14:paraId="3EBBC1EB" w14:textId="77777777" w:rsidR="002D14FD" w:rsidRPr="00A029F1" w:rsidRDefault="002D14FD" w:rsidP="00A029F1">
                        <w:pPr>
                          <w:pStyle w:val="Odstavecseseznamem"/>
                          <w:numPr>
                            <w:ilvl w:val="0"/>
                            <w:numId w:val="413"/>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_Ref434588166 \h  \* MERGEFORMAT </w:instrText>
                        </w:r>
                        <w:r>
                          <w:fldChar w:fldCharType="separate"/>
                        </w:r>
                        <w:r w:rsidRPr="00625DD0">
                          <w:rPr>
                            <w:rFonts w:asciiTheme="minorHAnsi" w:hAnsiTheme="minorHAnsi" w:cs="Arial"/>
                            <w:sz w:val="24"/>
                            <w:szCs w:val="24"/>
                          </w:rPr>
                          <w:t>Odstoupení od žádosti o poskytnutí podpory před schválením projektu</w:t>
                        </w:r>
                        <w:r>
                          <w:fldChar w:fldCharType="end"/>
                        </w:r>
                      </w:p>
                      <w:p w14:paraId="440B1F86" w14:textId="77777777" w:rsidR="002D14FD" w:rsidRPr="00A029F1" w:rsidRDefault="002D14FD" w:rsidP="00A029F1">
                        <w:pPr>
                          <w:pStyle w:val="Odstavecseseznamem"/>
                          <w:numPr>
                            <w:ilvl w:val="0"/>
                            <w:numId w:val="37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_Ref434588227 \h  \* MERGEFORMAT </w:instrText>
                        </w:r>
                        <w:r>
                          <w:fldChar w:fldCharType="separate"/>
                        </w:r>
                        <w:r w:rsidRPr="00625DD0">
                          <w:rPr>
                            <w:rFonts w:asciiTheme="minorHAnsi" w:hAnsiTheme="minorHAnsi" w:cs="Arial"/>
                            <w:sz w:val="24"/>
                            <w:szCs w:val="24"/>
                          </w:rPr>
                          <w:t>Odstoupení od schváleného projektu</w:t>
                        </w:r>
                        <w:r>
                          <w:fldChar w:fldCharType="end"/>
                        </w:r>
                      </w:p>
                      <w:p w14:paraId="79C538A2" w14:textId="77777777" w:rsidR="002D14FD" w:rsidRPr="00A029F1" w:rsidRDefault="002D14FD" w:rsidP="00CC2758">
                        <w:pPr>
                          <w:pStyle w:val="OdrkyvMPP"/>
                          <w:numPr>
                            <w:ilvl w:val="0"/>
                            <w:numId w:val="661"/>
                          </w:numPr>
                          <w:spacing w:before="100" w:beforeAutospacing="1" w:after="100" w:afterAutospacing="1"/>
                          <w:rPr>
                            <w:rFonts w:asciiTheme="minorHAnsi" w:hAnsiTheme="minorHAnsi"/>
                            <w:color w:val="FFFFFF" w:themeColor="background1"/>
                            <w:szCs w:val="24"/>
                          </w:rPr>
                        </w:pPr>
                        <w:r>
                          <w:fldChar w:fldCharType="begin"/>
                        </w:r>
                        <w:r>
                          <w:instrText xml:space="preserve"> REF _Ref434588383 \h  \* MERGEFORMAT </w:instrText>
                        </w:r>
                        <w:r>
                          <w:fldChar w:fldCharType="separate"/>
                        </w:r>
                        <w:r w:rsidRPr="00625DD0">
                          <w:rPr>
                            <w:rFonts w:asciiTheme="minorHAnsi" w:hAnsiTheme="minorHAnsi"/>
                            <w:szCs w:val="24"/>
                          </w:rPr>
                          <w:t>Odstoupení ze strany žadatele před vydáním právního aktu o  poskytnutí převodu</w:t>
                        </w:r>
                        <w:r w:rsidRPr="001A5CCE">
                          <w:t xml:space="preserve"> podpory</w:t>
                        </w:r>
                        <w:r>
                          <w:fldChar w:fldCharType="end"/>
                        </w:r>
                      </w:p>
                      <w:p w14:paraId="1E1AA0B4" w14:textId="77777777" w:rsidR="002D14FD" w:rsidRPr="00A029F1" w:rsidRDefault="002D14FD" w:rsidP="00CC2758">
                        <w:pPr>
                          <w:pStyle w:val="OdrkyvMPP"/>
                          <w:numPr>
                            <w:ilvl w:val="0"/>
                            <w:numId w:val="661"/>
                          </w:numPr>
                          <w:spacing w:before="100" w:beforeAutospacing="1" w:after="100" w:afterAutospacing="1"/>
                          <w:rPr>
                            <w:rFonts w:asciiTheme="minorHAnsi" w:hAnsiTheme="minorHAnsi"/>
                            <w:color w:val="FFFFFF" w:themeColor="background1"/>
                            <w:szCs w:val="24"/>
                          </w:rPr>
                        </w:pPr>
                        <w:r>
                          <w:fldChar w:fldCharType="begin"/>
                        </w:r>
                        <w:r>
                          <w:instrText xml:space="preserve"> REF _Ref434588394 \h  \* MERGEFORMAT </w:instrText>
                        </w:r>
                        <w:r>
                          <w:fldChar w:fldCharType="separate"/>
                        </w:r>
                        <w:r w:rsidRPr="00625DD0">
                          <w:rPr>
                            <w:rFonts w:asciiTheme="minorHAnsi" w:hAnsiTheme="minorHAnsi"/>
                            <w:szCs w:val="24"/>
                          </w:rPr>
                          <w:t>Odstoupení ze strany příjemce po vydání právního aktu o poskytnutí / převodu</w:t>
                        </w:r>
                        <w:r w:rsidRPr="001A5CCE">
                          <w:t xml:space="preserve"> podpory</w:t>
                        </w:r>
                        <w:r>
                          <w:fldChar w:fldCharType="end"/>
                        </w:r>
                      </w:p>
                      <w:p w14:paraId="7E93EAFC" w14:textId="77777777" w:rsidR="002D14FD" w:rsidRPr="00A029F1" w:rsidRDefault="002D14FD" w:rsidP="00A029F1">
                        <w:pPr>
                          <w:spacing w:before="100" w:beforeAutospacing="1" w:after="100" w:afterAutospacing="1"/>
                          <w:rPr>
                            <w:rFonts w:asciiTheme="minorHAnsi" w:hAnsiTheme="minorHAnsi"/>
                            <w:color w:val="FFFFFF" w:themeColor="background1"/>
                            <w:sz w:val="24"/>
                            <w:szCs w:val="24"/>
                          </w:rPr>
                        </w:pPr>
                      </w:p>
                      <w:p w14:paraId="0BAABE56" w14:textId="77777777" w:rsidR="002D14FD" w:rsidRPr="00A029F1" w:rsidRDefault="002D14FD" w:rsidP="00A029F1">
                        <w:pPr>
                          <w:spacing w:before="100" w:beforeAutospacing="1" w:after="100" w:afterAutospacing="1"/>
                          <w:rPr>
                            <w:rFonts w:asciiTheme="minorHAnsi" w:hAnsiTheme="minorHAnsi"/>
                            <w:color w:val="FFFFFF" w:themeColor="background1"/>
                            <w:sz w:val="24"/>
                            <w:szCs w:val="24"/>
                          </w:rPr>
                        </w:pPr>
                      </w:p>
                      <w:p w14:paraId="3054953A" w14:textId="77777777" w:rsidR="002D14FD" w:rsidRPr="00A029F1" w:rsidRDefault="002D14FD" w:rsidP="00A029F1">
                        <w:pPr>
                          <w:spacing w:before="100" w:beforeAutospacing="1" w:after="100" w:afterAutospacing="1"/>
                          <w:rPr>
                            <w:rFonts w:asciiTheme="minorHAnsi" w:hAnsiTheme="minorHAnsi"/>
                            <w:color w:val="FFFFFF" w:themeColor="background1"/>
                            <w:sz w:val="24"/>
                            <w:szCs w:val="24"/>
                          </w:rPr>
                        </w:pPr>
                      </w:p>
                      <w:p w14:paraId="37ED9D73" w14:textId="77777777" w:rsidR="002D14FD" w:rsidRPr="00A029F1" w:rsidRDefault="002D14FD" w:rsidP="003F6074">
                        <w:pPr>
                          <w:rPr>
                            <w:rFonts w:asciiTheme="minorHAnsi" w:hAnsiTheme="minorHAnsi"/>
                            <w:color w:val="FFFFFF" w:themeColor="background1"/>
                            <w:sz w:val="24"/>
                            <w:szCs w:val="24"/>
                          </w:rPr>
                        </w:pPr>
                      </w:p>
                      <w:p w14:paraId="31BE1447" w14:textId="77777777" w:rsidR="002D14FD" w:rsidRPr="00A029F1" w:rsidRDefault="002D14FD" w:rsidP="003F6074">
                        <w:pPr>
                          <w:rPr>
                            <w:rFonts w:asciiTheme="minorHAnsi" w:hAnsiTheme="minorHAnsi"/>
                            <w:color w:val="FFFFFF" w:themeColor="background1"/>
                            <w:sz w:val="24"/>
                            <w:szCs w:val="24"/>
                          </w:rPr>
                        </w:pPr>
                      </w:p>
                      <w:p w14:paraId="641CB6EA" w14:textId="77777777" w:rsidR="002D14FD" w:rsidRPr="00A029F1" w:rsidRDefault="002D14FD" w:rsidP="003F6074">
                        <w:pPr>
                          <w:rPr>
                            <w:rFonts w:asciiTheme="minorHAnsi" w:hAnsiTheme="minorHAnsi"/>
                            <w:color w:val="FFFFFF" w:themeColor="background1"/>
                            <w:sz w:val="24"/>
                            <w:szCs w:val="24"/>
                          </w:rPr>
                        </w:pPr>
                      </w:p>
                      <w:p w14:paraId="3CA22804" w14:textId="77777777" w:rsidR="002D14FD" w:rsidRPr="00A029F1" w:rsidRDefault="002D14FD" w:rsidP="003F6074">
                        <w:pPr>
                          <w:rPr>
                            <w:rFonts w:asciiTheme="minorHAnsi" w:hAnsiTheme="minorHAnsi"/>
                            <w:color w:val="FFFFFF" w:themeColor="background1"/>
                            <w:sz w:val="24"/>
                            <w:szCs w:val="24"/>
                          </w:rPr>
                        </w:pPr>
                      </w:p>
                      <w:p w14:paraId="33E608B5" w14:textId="77777777" w:rsidR="002D14FD" w:rsidRPr="00A029F1" w:rsidRDefault="002D14FD" w:rsidP="003F6074">
                        <w:pPr>
                          <w:rPr>
                            <w:rFonts w:asciiTheme="minorHAnsi" w:hAnsiTheme="minorHAnsi"/>
                            <w:color w:val="FFFFFF" w:themeColor="background1"/>
                            <w:sz w:val="24"/>
                            <w:szCs w:val="24"/>
                          </w:rPr>
                        </w:pPr>
                      </w:p>
                      <w:p w14:paraId="1AE8C6C5" w14:textId="77777777" w:rsidR="002D14FD" w:rsidRPr="00A029F1" w:rsidRDefault="002D14FD" w:rsidP="003F6074">
                        <w:pPr>
                          <w:rPr>
                            <w:rFonts w:asciiTheme="minorHAnsi" w:hAnsiTheme="minorHAnsi"/>
                            <w:color w:val="FFFFFF" w:themeColor="background1"/>
                            <w:sz w:val="24"/>
                            <w:szCs w:val="24"/>
                          </w:rPr>
                        </w:pPr>
                      </w:p>
                      <w:p w14:paraId="6F1E4430" w14:textId="77777777" w:rsidR="002D14FD" w:rsidRPr="00A029F1" w:rsidRDefault="002D14FD" w:rsidP="003F6074">
                        <w:pPr>
                          <w:rPr>
                            <w:rFonts w:asciiTheme="minorHAnsi" w:hAnsiTheme="minorHAnsi"/>
                            <w:color w:val="FFFFFF" w:themeColor="background1"/>
                            <w:sz w:val="24"/>
                            <w:szCs w:val="24"/>
                          </w:rPr>
                        </w:pPr>
                      </w:p>
                      <w:p w14:paraId="772AD05B" w14:textId="77777777" w:rsidR="002D14FD" w:rsidRPr="00A029F1" w:rsidRDefault="002D14FD" w:rsidP="003F6074">
                        <w:pPr>
                          <w:rPr>
                            <w:rFonts w:asciiTheme="minorHAnsi" w:hAnsiTheme="minorHAnsi"/>
                            <w:color w:val="FFFFFF" w:themeColor="background1"/>
                            <w:sz w:val="24"/>
                            <w:szCs w:val="24"/>
                          </w:rPr>
                        </w:pPr>
                      </w:p>
                      <w:p w14:paraId="40883B0E"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454E55A3" w14:textId="77777777" w:rsidR="002D14FD" w:rsidRPr="00A029F1" w:rsidRDefault="002D14FD" w:rsidP="00E25E19">
                        <w:pPr>
                          <w:jc w:val="center"/>
                          <w:rPr>
                            <w:rFonts w:asciiTheme="minorHAnsi" w:hAnsiTheme="minorHAnsi"/>
                            <w:color w:val="FFFFFF" w:themeColor="background1"/>
                            <w:sz w:val="28"/>
                            <w:szCs w:val="28"/>
                          </w:rPr>
                        </w:pPr>
                      </w:p>
                    </w:txbxContent>
                  </v:textbox>
                </v:rect>
                <v:shape id="Textové pole 480" o:spid="_x0000_s1075" type="#_x0000_t202" style="position:absolute;left:191;top:2285;width:18023;height:2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" fillcolor="white [3212]" stroked="f" strokeweight=".5pt">
                  <v:textbox inset=",7.2pt,,7.2pt">
                    <w:txbxContent>
                      <w:p w14:paraId="2A6292E4" w14:textId="77777777" w:rsidR="002D14FD" w:rsidRPr="002C5470" w:rsidRDefault="002D14FD" w:rsidP="007D6BA9">
                        <w:pPr>
                          <w:pStyle w:val="Bezmezer"/>
                          <w:spacing w:before="100" w:beforeAutospacing="1" w:after="100" w:afterAutospacing="1"/>
                          <w:jc w:val="center"/>
                          <w:rPr>
                            <w:rFonts w:ascii="Arial" w:eastAsiaTheme="majorEastAsia" w:hAnsi="Arial" w:cs="Arial"/>
                            <w:b/>
                            <w:caps/>
                            <w:color w:val="5B9BD5" w:themeColor="accent1"/>
                            <w:sz w:val="28"/>
                            <w:szCs w:val="28"/>
                          </w:rPr>
                        </w:pPr>
                        <w:r w:rsidRPr="002C5470">
                          <w:rPr>
                            <w:rFonts w:ascii="Arial" w:eastAsiaTheme="majorEastAsia" w:hAnsi="Arial" w:cs="Arial"/>
                            <w:b/>
                            <w:caps/>
                            <w:color w:val="5B9BD5" w:themeColor="accent1"/>
                            <w:sz w:val="28"/>
                            <w:szCs w:val="28"/>
                          </w:rPr>
                          <w:t xml:space="preserve">obsah kapitoly </w:t>
                        </w:r>
                        <w:r>
                          <w:rPr>
                            <w:rFonts w:ascii="Arial" w:eastAsiaTheme="majorEastAsia" w:hAnsi="Arial" w:cs="Arial"/>
                            <w:b/>
                            <w:caps/>
                            <w:color w:val="5B9BD5" w:themeColor="accent1"/>
                            <w:sz w:val="28"/>
                            <w:szCs w:val="28"/>
                          </w:rPr>
                          <w:t>11</w:t>
                        </w:r>
                      </w:p>
                    </w:txbxContent>
                  </v:textbox>
                </v:shape>
                <w10:wrap type="square" anchorx="margin" anchory="margin"/>
              </v:group>
            </w:pict>
          </mc:Fallback>
        </mc:AlternateContent>
      </w:r>
      <w:r w:rsidR="001D6B6C" w:rsidRPr="00560051">
        <w:t>Procesy</w:t>
      </w:r>
      <w:r w:rsidR="001D6B6C">
        <w:t xml:space="preserve"> a pravidla pro odstoupení od projektu</w:t>
      </w:r>
      <w:bookmarkEnd w:id="2070"/>
      <w:bookmarkEnd w:id="2071"/>
      <w:bookmarkEnd w:id="2072"/>
      <w:bookmarkEnd w:id="2073"/>
      <w:bookmarkEnd w:id="2074"/>
      <w:bookmarkEnd w:id="2075"/>
      <w:bookmarkEnd w:id="2076"/>
      <w:bookmarkEnd w:id="2077"/>
      <w:r w:rsidR="005126F0">
        <w:br w:type="page"/>
      </w:r>
    </w:p>
    <w:p w14:paraId="4EE14C8A" w14:textId="77777777" w:rsidR="003F6074" w:rsidRPr="00921B0D" w:rsidRDefault="003F6074" w:rsidP="000F195B">
      <w:pPr>
        <w:pStyle w:val="Nadpis2"/>
      </w:pPr>
      <w:bookmarkStart w:id="2078" w:name="_Ref434588135"/>
      <w:bookmarkStart w:id="2079" w:name="_Toc439685413"/>
      <w:bookmarkStart w:id="2080" w:name="_Toc424128577"/>
      <w:bookmarkStart w:id="2081" w:name="_Toc424230570"/>
      <w:bookmarkStart w:id="2082" w:name="_Ref424301795"/>
      <w:bookmarkStart w:id="2083" w:name="_Ref424301803"/>
      <w:bookmarkStart w:id="2084" w:name="_Ref426290254"/>
      <w:bookmarkStart w:id="2085" w:name="_Ref426290268"/>
      <w:bookmarkStart w:id="2086" w:name="_Ref426290276"/>
      <w:bookmarkStart w:id="2087" w:name="_Toc483314278"/>
      <w:r w:rsidRPr="005126F0">
        <w:t>Ods</w:t>
      </w:r>
      <w:r w:rsidRPr="005126F0">
        <w:rPr>
          <w:rStyle w:val="Nadpis2Char"/>
          <w:b/>
        </w:rPr>
        <w:t>to</w:t>
      </w:r>
      <w:r w:rsidRPr="005126F0">
        <w:t>upení</w:t>
      </w:r>
      <w:r w:rsidRPr="00921B0D">
        <w:t xml:space="preserve"> od projektu</w:t>
      </w:r>
      <w:bookmarkEnd w:id="2078"/>
      <w:bookmarkEnd w:id="2079"/>
      <w:bookmarkEnd w:id="2087"/>
    </w:p>
    <w:p w14:paraId="34423535"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Od realizace projektu může žadatel i příjemce kdykoliv odstoupit na základě prohlášení učiněného elektronicky v aplikaci IS KP14+ (prostřednictvím depeše). Tato skutečnost bude žadateli/příjemci potvrzena a bude informován o všech skutečnostech, které jsou s tímto krokem spojeny a které je třeba následně učinit.</w:t>
      </w:r>
    </w:p>
    <w:p w14:paraId="6AFFFB62" w14:textId="77777777" w:rsidR="003F6074" w:rsidRPr="00902732" w:rsidRDefault="003F6074" w:rsidP="00DB5153">
      <w:pPr>
        <w:pStyle w:val="Nadpis3"/>
      </w:pPr>
      <w:bookmarkStart w:id="2088" w:name="_Ref434588166"/>
      <w:bookmarkStart w:id="2089" w:name="_Toc439685414"/>
      <w:bookmarkStart w:id="2090" w:name="_Toc483314279"/>
      <w:r w:rsidRPr="00902732">
        <w:t>Odstoupení</w:t>
      </w:r>
      <w:r w:rsidRPr="00AF4A70">
        <w:t xml:space="preserve"> od žádosti</w:t>
      </w:r>
      <w:r>
        <w:t xml:space="preserve"> o poskytnutí podpory</w:t>
      </w:r>
      <w:r w:rsidRPr="00AF4A70">
        <w:t xml:space="preserve"> před schválením projektu</w:t>
      </w:r>
      <w:bookmarkEnd w:id="2088"/>
      <w:bookmarkEnd w:id="2089"/>
      <w:bookmarkEnd w:id="2090"/>
    </w:p>
    <w:p w14:paraId="795BC33A" w14:textId="77777777" w:rsidR="003F6074" w:rsidRPr="008D2BA0" w:rsidRDefault="003F6074" w:rsidP="005126F0">
      <w:pPr>
        <w:pStyle w:val="odstavec"/>
        <w:spacing w:before="100" w:beforeAutospacing="1" w:after="100" w:afterAutospacing="1"/>
        <w:rPr>
          <w:rFonts w:cs="Arial"/>
          <w:sz w:val="22"/>
          <w:szCs w:val="22"/>
        </w:rPr>
      </w:pPr>
      <w:r w:rsidRPr="008D2BA0">
        <w:rPr>
          <w:rFonts w:cs="Arial"/>
          <w:sz w:val="22"/>
          <w:szCs w:val="22"/>
        </w:rPr>
        <w:t>Odstoupení od žádosti je možné pouze na základě písemné žádosti žadatele podepsané statutárním zástupcem žadatele či prostřednictvím MS2014+. Odstoupení od</w:t>
      </w:r>
      <w:r w:rsidR="00641FC9" w:rsidRPr="008D2BA0">
        <w:rPr>
          <w:rFonts w:cs="Arial"/>
          <w:sz w:val="22"/>
          <w:szCs w:val="22"/>
        </w:rPr>
        <w:t> </w:t>
      </w:r>
      <w:r w:rsidRPr="008D2BA0">
        <w:rPr>
          <w:rFonts w:cs="Arial"/>
          <w:sz w:val="22"/>
          <w:szCs w:val="22"/>
        </w:rPr>
        <w:t>projektové žádosti je platné oddata doručení této žádosti na podatelnu MD či provedením příslušného úkonu v</w:t>
      </w:r>
      <w:r w:rsidR="009919AA">
        <w:rPr>
          <w:rFonts w:cs="Arial"/>
          <w:sz w:val="22"/>
          <w:szCs w:val="22"/>
        </w:rPr>
        <w:t> </w:t>
      </w:r>
      <w:r w:rsidR="00FE60A6" w:rsidRPr="008D2BA0">
        <w:rPr>
          <w:rFonts w:cs="Arial"/>
          <w:sz w:val="22"/>
          <w:szCs w:val="22"/>
        </w:rPr>
        <w:t>rámci MS2014+.</w:t>
      </w:r>
    </w:p>
    <w:p w14:paraId="505D862D" w14:textId="77777777" w:rsidR="003F6074" w:rsidRPr="008D2BA0" w:rsidRDefault="003F6074" w:rsidP="005126F0">
      <w:pPr>
        <w:pStyle w:val="odstavec"/>
        <w:spacing w:before="100" w:beforeAutospacing="1" w:after="100" w:afterAutospacing="1"/>
        <w:rPr>
          <w:rFonts w:cs="Arial"/>
          <w:b/>
          <w:sz w:val="22"/>
          <w:szCs w:val="22"/>
        </w:rPr>
      </w:pPr>
      <w:r w:rsidRPr="008D2BA0">
        <w:rPr>
          <w:rFonts w:cs="Arial"/>
          <w:sz w:val="22"/>
          <w:szCs w:val="22"/>
        </w:rPr>
        <w:t xml:space="preserve">ŘO OPD   zašle dopis o akceptování odstoupení od žádosti žadateli do 15 pracovních dní (od data doručení této žádosti ŘO OPD). </w:t>
      </w:r>
      <w:r w:rsidRPr="008D2BA0">
        <w:rPr>
          <w:rFonts w:cs="Arial"/>
          <w:b/>
          <w:sz w:val="22"/>
          <w:szCs w:val="22"/>
        </w:rPr>
        <w:t>Odstoupit od žádosti lze do data vydání Schvalovacího protokolu.</w:t>
      </w:r>
    </w:p>
    <w:p w14:paraId="2EF13ACD" w14:textId="77777777" w:rsidR="003F6074" w:rsidRPr="00AF4A70" w:rsidRDefault="003F6074" w:rsidP="00DB5153">
      <w:pPr>
        <w:pStyle w:val="Nadpis3"/>
      </w:pPr>
      <w:bookmarkStart w:id="2091" w:name="_Ref434588227"/>
      <w:bookmarkStart w:id="2092" w:name="_Toc439685415"/>
      <w:bookmarkStart w:id="2093" w:name="_Toc483314280"/>
      <w:r w:rsidRPr="00AF4A70">
        <w:t>Odstoupení od schváleného projektu</w:t>
      </w:r>
      <w:bookmarkEnd w:id="2091"/>
      <w:bookmarkEnd w:id="2092"/>
      <w:bookmarkEnd w:id="2093"/>
    </w:p>
    <w:p w14:paraId="776984C4" w14:textId="77777777" w:rsidR="003F6074" w:rsidRPr="008D2BA0" w:rsidRDefault="003F6074" w:rsidP="005126F0">
      <w:pPr>
        <w:pStyle w:val="odstavec"/>
        <w:spacing w:before="100" w:beforeAutospacing="1" w:after="100" w:afterAutospacing="1"/>
        <w:rPr>
          <w:rFonts w:cs="Arial"/>
          <w:sz w:val="22"/>
          <w:szCs w:val="22"/>
        </w:rPr>
      </w:pPr>
      <w:r w:rsidRPr="008D2BA0">
        <w:rPr>
          <w:rFonts w:cs="Arial"/>
          <w:sz w:val="22"/>
          <w:szCs w:val="22"/>
        </w:rPr>
        <w:t>Odstoupení od schváleného projektu s vydaným schvalovacím protokolem je možné pouze na</w:t>
      </w:r>
      <w:r w:rsidR="009919AA">
        <w:rPr>
          <w:rFonts w:cs="Arial"/>
          <w:sz w:val="22"/>
          <w:szCs w:val="22"/>
        </w:rPr>
        <w:t> </w:t>
      </w:r>
      <w:r w:rsidRPr="008D2BA0">
        <w:rPr>
          <w:rFonts w:cs="Arial"/>
          <w:sz w:val="22"/>
          <w:szCs w:val="22"/>
        </w:rPr>
        <w:t xml:space="preserve">základě písemné žádosti příjemce podepsané statutárním zástupcem příjemce či prostřednictvím </w:t>
      </w:r>
      <w:r w:rsidR="00B67A8B">
        <w:rPr>
          <w:rFonts w:cs="Arial"/>
          <w:sz w:val="22"/>
          <w:szCs w:val="22"/>
        </w:rPr>
        <w:t>I</w:t>
      </w:r>
      <w:r w:rsidRPr="008D2BA0">
        <w:rPr>
          <w:rFonts w:cs="Arial"/>
          <w:sz w:val="22"/>
          <w:szCs w:val="22"/>
        </w:rPr>
        <w:t>S</w:t>
      </w:r>
      <w:r w:rsidR="00B67A8B">
        <w:rPr>
          <w:rFonts w:cs="Arial"/>
          <w:sz w:val="22"/>
          <w:szCs w:val="22"/>
        </w:rPr>
        <w:t xml:space="preserve"> KP</w:t>
      </w:r>
      <w:r w:rsidRPr="008D2BA0">
        <w:rPr>
          <w:rFonts w:cs="Arial"/>
          <w:sz w:val="22"/>
          <w:szCs w:val="22"/>
        </w:rPr>
        <w:t>14+. Odstoupení od projektu je platné od data doručení</w:t>
      </w:r>
      <w:r w:rsidR="00FE60A6" w:rsidRPr="008D2BA0">
        <w:rPr>
          <w:rFonts w:cs="Arial"/>
          <w:sz w:val="22"/>
          <w:szCs w:val="22"/>
        </w:rPr>
        <w:t xml:space="preserve"> této žádosti Řídicímu orgánu.</w:t>
      </w:r>
    </w:p>
    <w:p w14:paraId="2617392F" w14:textId="77777777" w:rsidR="003F6074" w:rsidRPr="008D2BA0" w:rsidRDefault="003F6074" w:rsidP="005126F0">
      <w:pPr>
        <w:pStyle w:val="odstavec"/>
        <w:spacing w:before="100" w:beforeAutospacing="1" w:after="100" w:afterAutospacing="1"/>
        <w:rPr>
          <w:rFonts w:cs="Arial"/>
          <w:sz w:val="22"/>
          <w:szCs w:val="22"/>
        </w:rPr>
      </w:pPr>
      <w:r w:rsidRPr="008D2BA0">
        <w:rPr>
          <w:rFonts w:cs="Arial"/>
          <w:sz w:val="22"/>
          <w:szCs w:val="22"/>
        </w:rPr>
        <w:t>ŘO OPD odešle dopis o akceptování odstoupení od projektu do 15 pracovních dnů od</w:t>
      </w:r>
      <w:r w:rsidR="00641FC9" w:rsidRPr="008D2BA0">
        <w:rPr>
          <w:rFonts w:cs="Arial"/>
          <w:sz w:val="22"/>
          <w:szCs w:val="22"/>
        </w:rPr>
        <w:t> </w:t>
      </w:r>
      <w:r w:rsidRPr="008D2BA0">
        <w:rPr>
          <w:rFonts w:cs="Arial"/>
          <w:sz w:val="22"/>
          <w:szCs w:val="22"/>
        </w:rPr>
        <w:t xml:space="preserve"> doručení žádosti o odstoupení na MD. Potvrzení akceptace žádosti o odstoupení od schváleného projektu se zasílá na vědomí na Zprostředkující subjekt (pokud se jedná o projekt financovaný prostřednictvím SFDI). Informace o odstoupení od projektu se dále na vědomí zasílá i příslušnému gesčnímu útvaru MD, jehož pracovní</w:t>
      </w:r>
      <w:r w:rsidR="00FE60A6" w:rsidRPr="008D2BA0">
        <w:rPr>
          <w:rFonts w:cs="Arial"/>
          <w:sz w:val="22"/>
          <w:szCs w:val="22"/>
        </w:rPr>
        <w:t>ci byly členy hodnotící komise.</w:t>
      </w:r>
    </w:p>
    <w:p w14:paraId="63F97BCA" w14:textId="77777777" w:rsidR="003F6074" w:rsidRPr="008D2BA0" w:rsidRDefault="003F6074" w:rsidP="005126F0">
      <w:pPr>
        <w:pStyle w:val="odstavec"/>
        <w:spacing w:before="100" w:beforeAutospacing="1" w:after="100" w:afterAutospacing="1"/>
        <w:rPr>
          <w:rFonts w:cs="Arial"/>
          <w:sz w:val="22"/>
          <w:szCs w:val="22"/>
        </w:rPr>
      </w:pPr>
      <w:r w:rsidRPr="008D2BA0">
        <w:rPr>
          <w:rFonts w:cs="Arial"/>
          <w:sz w:val="22"/>
          <w:szCs w:val="22"/>
        </w:rPr>
        <w:t>Vpřípadě, že již vrámci staženého projektu došlo kproplacení žádostí o platby, je ve spolupráci se Zprostředkujícím subjektem nebo správcem programu a finančním útvarem (</w:t>
      </w:r>
      <w:r w:rsidR="00FE60A6" w:rsidRPr="008D2BA0">
        <w:rPr>
          <w:rFonts w:cs="Arial"/>
          <w:sz w:val="22"/>
          <w:szCs w:val="22"/>
        </w:rPr>
        <w:t xml:space="preserve">v </w:t>
      </w:r>
      <w:r w:rsidRPr="008D2BA0">
        <w:rPr>
          <w:rFonts w:cs="Arial"/>
          <w:sz w:val="22"/>
          <w:szCs w:val="22"/>
        </w:rPr>
        <w:t xml:space="preserve">případě projektů, které nejsou financovány přes SFDI) zajištěno vrácení prostředků. </w:t>
      </w:r>
    </w:p>
    <w:p w14:paraId="750EEBAA" w14:textId="77777777" w:rsidR="003F6074" w:rsidRPr="008D2BA0" w:rsidRDefault="003F6074" w:rsidP="005126F0">
      <w:pPr>
        <w:pStyle w:val="odstavec"/>
        <w:spacing w:before="100" w:beforeAutospacing="1" w:after="100" w:afterAutospacing="1"/>
        <w:rPr>
          <w:rFonts w:cs="Arial"/>
          <w:sz w:val="22"/>
          <w:szCs w:val="22"/>
        </w:rPr>
      </w:pPr>
      <w:r w:rsidRPr="008D2BA0">
        <w:rPr>
          <w:rFonts w:cs="Arial"/>
          <w:sz w:val="22"/>
          <w:szCs w:val="22"/>
        </w:rPr>
        <w:t>Odstoupení od projektu je dále také upraveno ve Smlouvě, kterou příjemce uzavřel se SFDI a nebo v podmínkách Rozhodnutí o poskytnutí dotace.</w:t>
      </w:r>
    </w:p>
    <w:p w14:paraId="5873DF8D" w14:textId="7F5176AE" w:rsidR="003F6074" w:rsidRPr="001A5CCE" w:rsidRDefault="003F6074" w:rsidP="00DC13E7">
      <w:pPr>
        <w:pStyle w:val="Nadpis4"/>
      </w:pPr>
      <w:bookmarkStart w:id="2094" w:name="_Ref434588383"/>
      <w:bookmarkStart w:id="2095" w:name="_Toc483314281"/>
      <w:r w:rsidRPr="001A5CCE">
        <w:t xml:space="preserve">Odstoupení ze strany žadatele před vydáním právního aktu o </w:t>
      </w:r>
      <w:r w:rsidR="00641FC9">
        <w:t> </w:t>
      </w:r>
      <w:r w:rsidRPr="001A5CCE">
        <w:t>poskytnutí</w:t>
      </w:r>
      <w:r w:rsidR="00157AE1">
        <w:t xml:space="preserve"> </w:t>
      </w:r>
      <w:r w:rsidRPr="001A5CCE">
        <w:t>převodu podpory</w:t>
      </w:r>
      <w:bookmarkEnd w:id="2094"/>
      <w:bookmarkEnd w:id="2095"/>
    </w:p>
    <w:p w14:paraId="70541BBB"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Rozhodne-li se žadatel ukončit administraci své žádosti ve fázi před vydáním právního aktu o</w:t>
      </w:r>
      <w:r w:rsidR="009919AA">
        <w:rPr>
          <w:rFonts w:ascii="Arial" w:hAnsi="Arial" w:cs="Arial"/>
          <w:sz w:val="22"/>
          <w:szCs w:val="22"/>
        </w:rPr>
        <w:t> </w:t>
      </w:r>
      <w:r w:rsidRPr="008D2BA0">
        <w:rPr>
          <w:rFonts w:ascii="Arial" w:hAnsi="Arial" w:cs="Arial"/>
          <w:sz w:val="22"/>
          <w:szCs w:val="22"/>
        </w:rPr>
        <w:t xml:space="preserve">poskytnutí převodu / podpory, informuje o tom ŘO OPD prostřednictvím </w:t>
      </w:r>
      <w:r w:rsidR="00B67A8B">
        <w:rPr>
          <w:rFonts w:ascii="Arial" w:hAnsi="Arial" w:cs="Arial"/>
          <w:sz w:val="22"/>
          <w:szCs w:val="22"/>
        </w:rPr>
        <w:t>I</w:t>
      </w:r>
      <w:r w:rsidRPr="008D2BA0">
        <w:rPr>
          <w:rFonts w:ascii="Arial" w:hAnsi="Arial" w:cs="Arial"/>
          <w:sz w:val="22"/>
          <w:szCs w:val="22"/>
        </w:rPr>
        <w:t>S</w:t>
      </w:r>
      <w:r w:rsidR="00B67A8B">
        <w:rPr>
          <w:rFonts w:ascii="Arial" w:hAnsi="Arial" w:cs="Arial"/>
          <w:sz w:val="22"/>
          <w:szCs w:val="22"/>
        </w:rPr>
        <w:t xml:space="preserve"> KP</w:t>
      </w:r>
      <w:r w:rsidRPr="008D2BA0">
        <w:rPr>
          <w:rFonts w:ascii="Arial" w:hAnsi="Arial" w:cs="Arial"/>
          <w:sz w:val="22"/>
          <w:szCs w:val="22"/>
        </w:rPr>
        <w:t>14+. ŘO OPD následně žadatele informuje prostřednictvím MS2014+ o ukončení administrace změnou stavu žádosti na „Žádost o podporu stažena žadatelem“.</w:t>
      </w:r>
    </w:p>
    <w:p w14:paraId="65B8CA45" w14:textId="04DC2161" w:rsidR="003F6074" w:rsidRPr="001A5CCE" w:rsidRDefault="003F6074" w:rsidP="00DC13E7">
      <w:pPr>
        <w:pStyle w:val="Nadpis4"/>
      </w:pPr>
      <w:bookmarkStart w:id="2096" w:name="_Ref434588394"/>
      <w:bookmarkStart w:id="2097" w:name="_Toc483314282"/>
      <w:r w:rsidRPr="001A5CCE">
        <w:t>Odstoupení ze strany příjemce po vydání právního aktu o poskytnutí</w:t>
      </w:r>
      <w:r w:rsidR="0084245F">
        <w:t xml:space="preserve"> </w:t>
      </w:r>
      <w:r w:rsidRPr="001A5CCE">
        <w:t>/</w:t>
      </w:r>
      <w:r w:rsidR="0084245F">
        <w:t xml:space="preserve"> </w:t>
      </w:r>
      <w:r w:rsidRPr="001A5CCE">
        <w:t>převodu podpory</w:t>
      </w:r>
      <w:bookmarkEnd w:id="2096"/>
      <w:bookmarkEnd w:id="2097"/>
    </w:p>
    <w:p w14:paraId="7D34A449"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 xml:space="preserve">Pokud se příjemce rozhodne odstoupit od vydaného právního aktu o poskytnutí / převodu podpory z důvodu, že nemůže naplnit řádně a včas účel, na který byla podpora poskytnuta, informuje o tom ŘO OPD prostřednictvím </w:t>
      </w:r>
      <w:r w:rsidR="00B67A8B">
        <w:rPr>
          <w:rFonts w:ascii="Arial" w:hAnsi="Arial" w:cs="Arial"/>
          <w:sz w:val="22"/>
          <w:szCs w:val="22"/>
        </w:rPr>
        <w:t>I</w:t>
      </w:r>
      <w:r w:rsidRPr="008D2BA0">
        <w:rPr>
          <w:rFonts w:ascii="Arial" w:hAnsi="Arial" w:cs="Arial"/>
          <w:sz w:val="22"/>
          <w:szCs w:val="22"/>
        </w:rPr>
        <w:t>S</w:t>
      </w:r>
      <w:r w:rsidR="00B67A8B">
        <w:rPr>
          <w:rFonts w:ascii="Arial" w:hAnsi="Arial" w:cs="Arial"/>
          <w:sz w:val="22"/>
          <w:szCs w:val="22"/>
        </w:rPr>
        <w:t xml:space="preserve"> KP</w:t>
      </w:r>
      <w:r w:rsidRPr="008D2BA0">
        <w:rPr>
          <w:rFonts w:ascii="Arial" w:hAnsi="Arial" w:cs="Arial"/>
          <w:sz w:val="22"/>
          <w:szCs w:val="22"/>
        </w:rPr>
        <w:t>14+.</w:t>
      </w:r>
    </w:p>
    <w:p w14:paraId="678F81F3"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Při předčasném ukončení realizace projektu, kterému bylo vydán právní akt o  poskytnutí / převodu podpory, se postupuje v souladu s § 15 zákona č. 218/2000 Sb., o rozpočtových pravidlech, ve znění pozdějších předpisů. Rozlišuje se, zda se příjemce dopustil, či nedopustil porušení rozpočtové kázně, které spočívá v nenaplnění účelu podpory.</w:t>
      </w:r>
    </w:p>
    <w:p w14:paraId="077923D1"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 xml:space="preserve">V případě, kdy příjemce žádné prostředky z dotace dosud neobdržel nebo je obdržel, ale nepoužil, nedopustil se porušení rozpočtové kázně, bude s ním zahájeno řízení o odnětí dotace. O výsledku řízení je příjemce informován prostřednictvím </w:t>
      </w:r>
      <w:r w:rsidR="00B67A8B">
        <w:rPr>
          <w:rFonts w:ascii="Arial" w:hAnsi="Arial" w:cs="Arial"/>
          <w:sz w:val="22"/>
          <w:szCs w:val="22"/>
        </w:rPr>
        <w:t>I</w:t>
      </w:r>
      <w:r w:rsidRPr="008D2BA0">
        <w:rPr>
          <w:rFonts w:ascii="Arial" w:hAnsi="Arial" w:cs="Arial"/>
          <w:sz w:val="22"/>
          <w:szCs w:val="22"/>
        </w:rPr>
        <w:t>S</w:t>
      </w:r>
      <w:r w:rsidR="00B67A8B">
        <w:rPr>
          <w:rFonts w:ascii="Arial" w:hAnsi="Arial" w:cs="Arial"/>
          <w:sz w:val="22"/>
          <w:szCs w:val="22"/>
        </w:rPr>
        <w:t xml:space="preserve"> KP</w:t>
      </w:r>
      <w:r w:rsidRPr="008D2BA0">
        <w:rPr>
          <w:rFonts w:ascii="Arial" w:hAnsi="Arial" w:cs="Arial"/>
          <w:sz w:val="22"/>
          <w:szCs w:val="22"/>
        </w:rPr>
        <w:t>14+.</w:t>
      </w:r>
    </w:p>
    <w:p w14:paraId="4D5FC8EA" w14:textId="77777777" w:rsidR="003F6074" w:rsidRPr="008D2BA0"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V případě, že se příjemce nedopustil porušení rozpočtové kázně, které spočívá v nenaplnění účelu dotace (tj. nedošlo k uplynutí lhůty, v níž má být dosaženo účelu, na</w:t>
      </w:r>
      <w:r w:rsidR="00641FC9" w:rsidRPr="008D2BA0">
        <w:rPr>
          <w:rFonts w:ascii="Arial" w:hAnsi="Arial" w:cs="Arial"/>
          <w:sz w:val="22"/>
          <w:szCs w:val="22"/>
        </w:rPr>
        <w:t> </w:t>
      </w:r>
      <w:r w:rsidRPr="008D2BA0">
        <w:rPr>
          <w:rFonts w:ascii="Arial" w:hAnsi="Arial" w:cs="Arial"/>
          <w:sz w:val="22"/>
          <w:szCs w:val="22"/>
        </w:rPr>
        <w:t xml:space="preserve"> který byla dotace poskytnuta, ani nedošlo k porušení jiných podmínek poskytnutí dotace</w:t>
      </w:r>
      <w:r w:rsidR="00B873E9" w:rsidRPr="008D2BA0">
        <w:rPr>
          <w:rFonts w:ascii="Arial" w:hAnsi="Arial" w:cs="Arial"/>
          <w:sz w:val="22"/>
          <w:szCs w:val="22"/>
        </w:rPr>
        <w:t>)</w:t>
      </w:r>
      <w:r w:rsidRPr="008D2BA0">
        <w:rPr>
          <w:rFonts w:ascii="Arial" w:hAnsi="Arial" w:cs="Arial"/>
          <w:sz w:val="22"/>
          <w:szCs w:val="22"/>
        </w:rPr>
        <w:t>, bude s ním zahájeno řízení o odnětí dotace. O výsledku řízení bude příjemce informován prostřednictvím MS2014+.</w:t>
      </w:r>
    </w:p>
    <w:p w14:paraId="6EAB977D" w14:textId="10D218C7" w:rsidR="002B7F48" w:rsidRDefault="003F6074" w:rsidP="005126F0">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Dojde-li k ukončení procesu odnětí dotace (marným uplynutím lhůty pro podání odvolání proti</w:t>
      </w:r>
      <w:r w:rsidR="009919AA">
        <w:rPr>
          <w:rFonts w:ascii="Arial" w:hAnsi="Arial" w:cs="Arial"/>
          <w:sz w:val="22"/>
          <w:szCs w:val="22"/>
        </w:rPr>
        <w:t> </w:t>
      </w:r>
      <w:r w:rsidRPr="008D2BA0">
        <w:rPr>
          <w:rFonts w:ascii="Arial" w:hAnsi="Arial" w:cs="Arial"/>
          <w:sz w:val="22"/>
          <w:szCs w:val="22"/>
        </w:rPr>
        <w:t>rozhodnutí poskytovatele, případně jejich zamítnutím), stav žádosti v  MS2014+ se změní na „Operace nedokončena – ukončena příjemcem“.</w:t>
      </w:r>
      <w:bookmarkEnd w:id="2080"/>
      <w:bookmarkEnd w:id="2081"/>
      <w:bookmarkEnd w:id="2082"/>
      <w:bookmarkEnd w:id="2083"/>
      <w:bookmarkEnd w:id="2084"/>
      <w:bookmarkEnd w:id="2085"/>
      <w:bookmarkEnd w:id="2086"/>
    </w:p>
    <w:p w14:paraId="47DF987C" w14:textId="77777777" w:rsidR="00DF7407" w:rsidRDefault="00DF7407" w:rsidP="005126F0">
      <w:pPr>
        <w:autoSpaceDE w:val="0"/>
        <w:autoSpaceDN w:val="0"/>
        <w:adjustRightInd w:val="0"/>
        <w:spacing w:before="100" w:beforeAutospacing="1" w:after="100" w:afterAutospacing="1"/>
        <w:rPr>
          <w:rFonts w:ascii="Arial" w:hAnsi="Arial" w:cs="Arial"/>
          <w:sz w:val="22"/>
          <w:szCs w:val="22"/>
        </w:rPr>
      </w:pPr>
    </w:p>
    <w:p w14:paraId="67E9B379" w14:textId="77777777" w:rsidR="00195A95" w:rsidRDefault="00195A95" w:rsidP="005126F0">
      <w:pPr>
        <w:autoSpaceDE w:val="0"/>
        <w:autoSpaceDN w:val="0"/>
        <w:adjustRightInd w:val="0"/>
        <w:spacing w:before="100" w:beforeAutospacing="1" w:after="100" w:afterAutospacing="1"/>
        <w:rPr>
          <w:rFonts w:ascii="Arial" w:hAnsi="Arial" w:cs="Arial"/>
          <w:sz w:val="22"/>
          <w:szCs w:val="22"/>
        </w:rPr>
      </w:pPr>
    </w:p>
    <w:p w14:paraId="0B970E6A" w14:textId="77777777" w:rsidR="00195A95" w:rsidRDefault="00195A95" w:rsidP="005126F0">
      <w:pPr>
        <w:autoSpaceDE w:val="0"/>
        <w:autoSpaceDN w:val="0"/>
        <w:adjustRightInd w:val="0"/>
        <w:spacing w:before="100" w:beforeAutospacing="1" w:after="100" w:afterAutospacing="1"/>
        <w:rPr>
          <w:rFonts w:ascii="Arial" w:hAnsi="Arial" w:cs="Arial"/>
          <w:sz w:val="22"/>
          <w:szCs w:val="22"/>
        </w:rPr>
        <w:sectPr w:rsidR="00195A95" w:rsidSect="00F4771E">
          <w:headerReference w:type="default" r:id="rId86"/>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34C7819" w14:textId="1F5507F1" w:rsidR="005126F0" w:rsidRPr="005126F0" w:rsidRDefault="00017C67" w:rsidP="002A43FC">
      <w:pPr>
        <w:pStyle w:val="Nadpis1"/>
      </w:pPr>
      <w:bookmarkStart w:id="2098" w:name="_Ref426291812"/>
      <w:bookmarkStart w:id="2099" w:name="_Toc439685416"/>
      <w:bookmarkStart w:id="2100" w:name="_Toc483314283"/>
      <w:r>
        <w:rPr>
          <w:sz w:val="40"/>
          <w:highlight w:val="lightGray"/>
        </w:rPr>
        <mc:AlternateContent>
          <mc:Choice Requires="wpg">
            <w:drawing>
              <wp:anchor distT="0" distB="0" distL="228600" distR="228600" simplePos="0" relativeHeight="251640832" behindDoc="1" locked="0" layoutInCell="1" allowOverlap="1" wp14:anchorId="1BB84E08" wp14:editId="46E9E1F6">
                <wp:simplePos x="0" y="0"/>
                <wp:positionH relativeFrom="margin">
                  <wp:posOffset>1677035</wp:posOffset>
                </wp:positionH>
                <wp:positionV relativeFrom="margin">
                  <wp:posOffset>527685</wp:posOffset>
                </wp:positionV>
                <wp:extent cx="3885565" cy="7376795"/>
                <wp:effectExtent l="0" t="0" r="635" b="0"/>
                <wp:wrapSquare wrapText="bothSides"/>
                <wp:docPr id="453" name="Skupina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85565" cy="7376795"/>
                          <a:chOff x="11450" y="83815"/>
                          <a:chExt cx="1836447" cy="6431642"/>
                        </a:xfrm>
                      </wpg:grpSpPr>
                      <wps:wsp>
                        <wps:cNvPr id="454" name="Obdélník 454"/>
                        <wps:cNvSpPr/>
                        <wps:spPr>
                          <a:xfrm>
                            <a:off x="11450" y="83815"/>
                            <a:ext cx="1828800" cy="161418"/>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Obdélník 455"/>
                        <wps:cNvSpPr/>
                        <wps:spPr>
                          <a:xfrm>
                            <a:off x="19097" y="523530"/>
                            <a:ext cx="1828800" cy="59919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EA3AB" w14:textId="453866E3" w:rsidR="002D14FD" w:rsidRPr="00F83F24" w:rsidRDefault="002D14FD" w:rsidP="0059170F">
                              <w:pPr>
                                <w:spacing w:after="100" w:afterAutospacing="1"/>
                                <w:rPr>
                                  <w:rFonts w:asciiTheme="minorHAnsi" w:hAnsiTheme="minorHAnsi" w:cs="Arial"/>
                                  <w:b/>
                                  <w:sz w:val="24"/>
                                  <w:szCs w:val="24"/>
                                </w:rPr>
                              </w:pPr>
                              <w:r>
                                <w:fldChar w:fldCharType="begin"/>
                              </w:r>
                              <w:r>
                                <w:instrText xml:space="preserve"> REF _Ref459986946 \r \h  \* MERGEFORMAT </w:instrText>
                              </w:r>
                              <w:r>
                                <w:fldChar w:fldCharType="separate"/>
                              </w:r>
                              <w:r w:rsidRPr="00625DD0">
                                <w:rPr>
                                  <w:rFonts w:asciiTheme="minorHAnsi" w:hAnsiTheme="minorHAnsi" w:cs="Arial"/>
                                  <w:b/>
                                  <w:sz w:val="24"/>
                                  <w:szCs w:val="24"/>
                                </w:rPr>
                                <w:t>12.1</w:t>
                              </w:r>
                              <w:r>
                                <w:fldChar w:fldCharType="end"/>
                              </w:r>
                              <w:r>
                                <w:t xml:space="preserve"> </w:t>
                              </w:r>
                              <w:r>
                                <w:fldChar w:fldCharType="begin"/>
                              </w:r>
                              <w:r>
                                <w:instrText xml:space="preserve"> REF _Ref459986946 \h  \* MERGEFORMAT </w:instrText>
                              </w:r>
                              <w:r>
                                <w:fldChar w:fldCharType="separate"/>
                              </w:r>
                              <w:r w:rsidRPr="00625DD0">
                                <w:rPr>
                                  <w:rFonts w:asciiTheme="minorHAnsi" w:hAnsiTheme="minorHAnsi" w:cs="Arial"/>
                                  <w:b/>
                                  <w:sz w:val="24"/>
                                  <w:szCs w:val="24"/>
                                </w:rPr>
                                <w:t>Finanční analýza projektů</w:t>
                              </w:r>
                              <w:r>
                                <w:fldChar w:fldCharType="end"/>
                              </w:r>
                            </w:p>
                            <w:p w14:paraId="7169CCC1" w14:textId="1FCFF90B" w:rsidR="002D14FD" w:rsidRPr="00AD3C78" w:rsidRDefault="002D14FD" w:rsidP="0059170F">
                              <w:pPr>
                                <w:spacing w:after="100" w:afterAutospacing="1"/>
                                <w:rPr>
                                  <w:rFonts w:asciiTheme="minorHAnsi" w:hAnsiTheme="minorHAnsi" w:cs="Arial"/>
                                  <w:b/>
                                  <w:sz w:val="24"/>
                                  <w:szCs w:val="24"/>
                                </w:rPr>
                              </w:pPr>
                              <w:r>
                                <w:fldChar w:fldCharType="begin"/>
                              </w:r>
                              <w:r>
                                <w:instrText xml:space="preserve"> REF _Ref459208569 \r \h  \* MERGEFORMAT </w:instrText>
                              </w:r>
                              <w:r>
                                <w:fldChar w:fldCharType="separate"/>
                              </w:r>
                              <w:r w:rsidRPr="00625DD0">
                                <w:rPr>
                                  <w:rFonts w:asciiTheme="minorHAnsi" w:hAnsiTheme="minorHAnsi" w:cs="Arial"/>
                                  <w:b/>
                                  <w:color w:val="FFFFFF" w:themeColor="background1"/>
                                  <w:sz w:val="24"/>
                                  <w:szCs w:val="24"/>
                                </w:rPr>
                                <w:t>12.2</w:t>
                              </w:r>
                              <w:r>
                                <w:fldChar w:fldCharType="end"/>
                              </w:r>
                              <w:r>
                                <w:t xml:space="preserve"> </w:t>
                              </w:r>
                              <w:r>
                                <w:fldChar w:fldCharType="begin"/>
                              </w:r>
                              <w:r>
                                <w:instrText xml:space="preserve"> REF _Ref459208569 \h  \* MERGEFORMAT </w:instrText>
                              </w:r>
                              <w:r>
                                <w:fldChar w:fldCharType="separate"/>
                              </w:r>
                              <w:r w:rsidRPr="00625DD0">
                                <w:rPr>
                                  <w:rFonts w:asciiTheme="minorHAnsi" w:hAnsiTheme="minorHAnsi" w:cs="Arial"/>
                                  <w:b/>
                                  <w:sz w:val="24"/>
                                  <w:szCs w:val="24"/>
                                </w:rPr>
                                <w:t>Určení maximální výše způsobilých výdajů a stanovení výše příspěvku EU</w:t>
                              </w:r>
                              <w:r>
                                <w:fldChar w:fldCharType="end"/>
                              </w:r>
                            </w:p>
                            <w:p w14:paraId="02E10F37" w14:textId="0891E807" w:rsidR="002D14FD" w:rsidRPr="00AD3C78" w:rsidRDefault="002D14FD" w:rsidP="000356C2">
                              <w:pPr>
                                <w:spacing w:before="120" w:after="120"/>
                                <w:rPr>
                                  <w:rFonts w:asciiTheme="minorHAnsi" w:hAnsiTheme="minorHAnsi" w:cs="Arial"/>
                                  <w:b/>
                                  <w:sz w:val="24"/>
                                  <w:szCs w:val="24"/>
                                </w:rPr>
                              </w:pPr>
                              <w:r>
                                <w:fldChar w:fldCharType="begin"/>
                              </w:r>
                              <w:r>
                                <w:instrText xml:space="preserve"> REF _Ref452658577 \r \h  \* MERGEFORMAT </w:instrText>
                              </w:r>
                              <w:r>
                                <w:fldChar w:fldCharType="separate"/>
                              </w:r>
                              <w:r w:rsidRPr="00625DD0">
                                <w:rPr>
                                  <w:rFonts w:asciiTheme="minorHAnsi" w:hAnsiTheme="minorHAnsi" w:cs="Arial"/>
                                  <w:b/>
                                  <w:color w:val="FFFFFF" w:themeColor="background1"/>
                                  <w:sz w:val="24"/>
                                  <w:szCs w:val="24"/>
                                </w:rPr>
                                <w:t>12.3</w:t>
                              </w:r>
                              <w:r>
                                <w:fldChar w:fldCharType="end"/>
                              </w:r>
                              <w:r>
                                <w:t xml:space="preserve"> </w:t>
                              </w:r>
                              <w:r>
                                <w:fldChar w:fldCharType="begin"/>
                              </w:r>
                              <w:r>
                                <w:instrText xml:space="preserve"> REF _Ref452658577 \h  \* MERGEFORMAT </w:instrText>
                              </w:r>
                              <w:r>
                                <w:fldChar w:fldCharType="separate"/>
                              </w:r>
                              <w:r w:rsidRPr="00625DD0">
                                <w:rPr>
                                  <w:rFonts w:asciiTheme="minorHAnsi" w:hAnsiTheme="minorHAnsi" w:cs="Arial"/>
                                  <w:b/>
                                  <w:sz w:val="24"/>
                                  <w:szCs w:val="24"/>
                                </w:rPr>
                                <w:t>Projekty vytvářející příjmy dle čl. 61 Obecného nařízení</w:t>
                              </w:r>
                              <w:r>
                                <w:fldChar w:fldCharType="end"/>
                              </w:r>
                            </w:p>
                            <w:p w14:paraId="0F115147" w14:textId="77777777" w:rsidR="002D14FD" w:rsidRPr="00914093" w:rsidRDefault="002D14FD" w:rsidP="00277D1B">
                              <w:pPr>
                                <w:pStyle w:val="Odstavecseseznamem"/>
                                <w:numPr>
                                  <w:ilvl w:val="0"/>
                                  <w:numId w:val="764"/>
                                </w:numPr>
                                <w:spacing w:before="120" w:after="120"/>
                                <w:rPr>
                                  <w:rFonts w:asciiTheme="minorHAnsi" w:hAnsiTheme="minorHAnsi" w:cs="Arial"/>
                                  <w:b/>
                                  <w:color w:val="FFFFFF" w:themeColor="background1"/>
                                  <w:sz w:val="22"/>
                                  <w:szCs w:val="22"/>
                                </w:rPr>
                              </w:pPr>
                              <w:r>
                                <w:fldChar w:fldCharType="begin"/>
                              </w:r>
                              <w:r>
                                <w:instrText xml:space="preserve"> REF _Ref426316143 \h  \* MERGEFORMAT </w:instrText>
                              </w:r>
                              <w:r>
                                <w:fldChar w:fldCharType="separate"/>
                              </w:r>
                              <w:r w:rsidRPr="00625DD0">
                                <w:rPr>
                                  <w:rFonts w:asciiTheme="minorHAnsi" w:hAnsiTheme="minorHAnsi"/>
                                  <w:sz w:val="24"/>
                                  <w:szCs w:val="24"/>
                                </w:rPr>
                                <w:t>Metody určení čistého příjmu projektu dle čl. 61 Obecného nařízení</w:t>
                              </w:r>
                              <w:r>
                                <w:fldChar w:fldCharType="end"/>
                              </w:r>
                            </w:p>
                            <w:p w14:paraId="2667CF4A" w14:textId="77777777" w:rsidR="002D14FD" w:rsidRPr="00277D1B" w:rsidRDefault="002D14FD" w:rsidP="00B85C97">
                              <w:pPr>
                                <w:pStyle w:val="Odstavecseseznamem"/>
                                <w:numPr>
                                  <w:ilvl w:val="0"/>
                                  <w:numId w:val="743"/>
                                </w:numPr>
                                <w:spacing w:before="120" w:after="120"/>
                                <w:rPr>
                                  <w:rFonts w:asciiTheme="minorHAnsi" w:hAnsiTheme="minorHAnsi"/>
                                  <w:sz w:val="24"/>
                                  <w:szCs w:val="24"/>
                                </w:rPr>
                              </w:pPr>
                              <w:r>
                                <w:fldChar w:fldCharType="begin"/>
                              </w:r>
                              <w:r>
                                <w:instrText xml:space="preserve"> REF _Ref426316214 \h  \* MERGEFORMAT </w:instrText>
                              </w:r>
                              <w:r>
                                <w:fldChar w:fldCharType="separate"/>
                              </w:r>
                              <w:r w:rsidRPr="00625DD0">
                                <w:rPr>
                                  <w:rFonts w:asciiTheme="minorHAnsi" w:hAnsiTheme="minorHAnsi"/>
                                  <w:sz w:val="24"/>
                                  <w:szCs w:val="24"/>
                                </w:rPr>
                                <w:t>Použití paušální procentní sazby čistých příjmů</w:t>
                              </w:r>
                              <w:r>
                                <w:fldChar w:fldCharType="end"/>
                              </w:r>
                            </w:p>
                            <w:p w14:paraId="778800BA" w14:textId="77777777" w:rsidR="002D14FD" w:rsidRPr="00345A67" w:rsidRDefault="002D14FD" w:rsidP="00AD3C78">
                              <w:pPr>
                                <w:pStyle w:val="Odstavecseseznamem"/>
                                <w:numPr>
                                  <w:ilvl w:val="1"/>
                                  <w:numId w:val="743"/>
                                </w:numPr>
                                <w:spacing w:before="120" w:after="120"/>
                                <w:rPr>
                                  <w:rFonts w:asciiTheme="minorHAnsi" w:hAnsiTheme="minorHAnsi"/>
                                  <w:sz w:val="22"/>
                                  <w:szCs w:val="22"/>
                                </w:rPr>
                              </w:pPr>
                              <w:r>
                                <w:fldChar w:fldCharType="begin"/>
                              </w:r>
                              <w:r>
                                <w:instrText xml:space="preserve"> REF _Ref459210020 \h  \* MERGEFORMAT </w:instrText>
                              </w:r>
                              <w:r>
                                <w:fldChar w:fldCharType="separate"/>
                              </w:r>
                              <w:r w:rsidRPr="00625DD0">
                                <w:rPr>
                                  <w:rFonts w:asciiTheme="minorHAnsi" w:hAnsiTheme="minorHAnsi"/>
                                  <w:sz w:val="22"/>
                                  <w:szCs w:val="22"/>
                                </w:rPr>
                                <w:t>Postup výpočtu při použití metody paušální sazby</w:t>
                              </w:r>
                              <w:r>
                                <w:fldChar w:fldCharType="end"/>
                              </w:r>
                            </w:p>
                            <w:p w14:paraId="3790DE46" w14:textId="77777777" w:rsidR="002D14FD" w:rsidRPr="00345A67" w:rsidRDefault="002D14FD" w:rsidP="00AD3C78">
                              <w:pPr>
                                <w:pStyle w:val="Odstavecseseznamem"/>
                                <w:numPr>
                                  <w:ilvl w:val="1"/>
                                  <w:numId w:val="743"/>
                                </w:numPr>
                                <w:spacing w:before="120" w:after="120"/>
                                <w:rPr>
                                  <w:rFonts w:asciiTheme="minorHAnsi" w:hAnsiTheme="minorHAnsi"/>
                                  <w:sz w:val="22"/>
                                  <w:szCs w:val="22"/>
                                </w:rPr>
                              </w:pPr>
                              <w:r>
                                <w:fldChar w:fldCharType="begin"/>
                              </w:r>
                              <w:r>
                                <w:instrText xml:space="preserve"> REF _Ref459210064 \h  \* MERGEFORMAT </w:instrText>
                              </w:r>
                              <w:r>
                                <w:fldChar w:fldCharType="separate"/>
                              </w:r>
                              <w:r w:rsidRPr="00625DD0">
                                <w:rPr>
                                  <w:rFonts w:asciiTheme="minorHAnsi" w:hAnsiTheme="minorHAnsi"/>
                                  <w:sz w:val="22"/>
                                  <w:szCs w:val="22"/>
                                </w:rPr>
                                <w:t>Monitorování</w:t>
                              </w:r>
                              <w:r>
                                <w:fldChar w:fldCharType="end"/>
                              </w:r>
                            </w:p>
                            <w:p w14:paraId="4BAC0343" w14:textId="77777777" w:rsidR="002D14FD" w:rsidRPr="00277D1B" w:rsidRDefault="002D14FD" w:rsidP="00AD3C78">
                              <w:pPr>
                                <w:pStyle w:val="Odstavecseseznamem"/>
                                <w:numPr>
                                  <w:ilvl w:val="0"/>
                                  <w:numId w:val="743"/>
                                </w:numPr>
                                <w:spacing w:before="120" w:after="120"/>
                                <w:rPr>
                                  <w:rFonts w:asciiTheme="minorHAnsi" w:hAnsiTheme="minorHAnsi"/>
                                  <w:sz w:val="24"/>
                                  <w:szCs w:val="24"/>
                                </w:rPr>
                              </w:pPr>
                              <w:r>
                                <w:fldChar w:fldCharType="begin"/>
                              </w:r>
                              <w:r>
                                <w:instrText xml:space="preserve"> REF _Ref426316941 \h  \* MERGEFORMAT </w:instrText>
                              </w:r>
                              <w:r>
                                <w:fldChar w:fldCharType="separate"/>
                              </w:r>
                              <w:r w:rsidRPr="00625DD0">
                                <w:rPr>
                                  <w:rFonts w:asciiTheme="minorHAnsi" w:hAnsiTheme="minorHAnsi"/>
                                  <w:sz w:val="24"/>
                                  <w:szCs w:val="24"/>
                                </w:rPr>
                                <w:t>Metoda výpočtu diskontovaného čistého příjmu z projektů vytvářejících čistý příjem</w:t>
                              </w:r>
                              <w:r>
                                <w:fldChar w:fldCharType="end"/>
                              </w:r>
                            </w:p>
                            <w:p w14:paraId="21060765"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_Ref426317186 \h  \* MERGEFORMAT </w:instrText>
                              </w:r>
                              <w:r>
                                <w:fldChar w:fldCharType="separate"/>
                              </w:r>
                              <w:r w:rsidRPr="00625DD0">
                                <w:rPr>
                                  <w:rFonts w:asciiTheme="minorHAnsi" w:hAnsiTheme="minorHAnsi"/>
                                  <w:sz w:val="22"/>
                                  <w:szCs w:val="22"/>
                                </w:rPr>
                                <w:t>Stanovení příjmů</w:t>
                              </w:r>
                              <w:r>
                                <w:fldChar w:fldCharType="end"/>
                              </w:r>
                            </w:p>
                            <w:p w14:paraId="7F56704D"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_Ref426317332 \h  \* MERGEFORMAT </w:instrText>
                              </w:r>
                              <w:r>
                                <w:fldChar w:fldCharType="separate"/>
                              </w:r>
                              <w:r w:rsidRPr="00625DD0">
                                <w:rPr>
                                  <w:rFonts w:asciiTheme="minorHAnsi" w:hAnsiTheme="minorHAnsi"/>
                                  <w:sz w:val="22"/>
                                  <w:szCs w:val="22"/>
                                </w:rPr>
                                <w:t>Stanovení nákladů</w:t>
                              </w:r>
                              <w:r>
                                <w:fldChar w:fldCharType="end"/>
                              </w:r>
                            </w:p>
                            <w:p w14:paraId="321F262C"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_Ref426317410 \h  \* MERGEFORMAT </w:instrText>
                              </w:r>
                              <w:r>
                                <w:fldChar w:fldCharType="separate"/>
                              </w:r>
                              <w:r w:rsidRPr="00625DD0">
                                <w:rPr>
                                  <w:rFonts w:asciiTheme="minorHAnsi" w:hAnsiTheme="minorHAnsi"/>
                                  <w:sz w:val="22"/>
                                  <w:szCs w:val="22"/>
                                </w:rPr>
                                <w:t>Zbytková hodnota investice</w:t>
                              </w:r>
                              <w:r>
                                <w:fldChar w:fldCharType="end"/>
                              </w:r>
                            </w:p>
                            <w:p w14:paraId="7008248C"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_Ref426317479 \h  \* MERGEFORMAT </w:instrText>
                              </w:r>
                              <w:r>
                                <w:fldChar w:fldCharType="separate"/>
                              </w:r>
                              <w:r w:rsidRPr="00625DD0">
                                <w:rPr>
                                  <w:rFonts w:asciiTheme="minorHAnsi" w:hAnsiTheme="minorHAnsi"/>
                                  <w:sz w:val="22"/>
                                  <w:szCs w:val="22"/>
                                </w:rPr>
                                <w:t>Diskontování peněžních toků</w:t>
                              </w:r>
                              <w:r>
                                <w:fldChar w:fldCharType="end"/>
                              </w:r>
                            </w:p>
                            <w:p w14:paraId="036F0267"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_Ref459210201 \h  \* MERGEFORMAT </w:instrText>
                              </w:r>
                              <w:r>
                                <w:fldChar w:fldCharType="separate"/>
                              </w:r>
                              <w:r w:rsidRPr="00625DD0">
                                <w:rPr>
                                  <w:rFonts w:asciiTheme="minorHAnsi" w:hAnsiTheme="minorHAnsi"/>
                                  <w:sz w:val="22"/>
                                  <w:szCs w:val="22"/>
                                </w:rPr>
                                <w:t>Postup výpočtu při použití metody čistých diskontovaných příjmů</w:t>
                              </w:r>
                              <w:r>
                                <w:fldChar w:fldCharType="end"/>
                              </w:r>
                            </w:p>
                            <w:p w14:paraId="54BBE07D"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_Ref459210220 \h  \* MERGEFORMAT </w:instrText>
                              </w:r>
                              <w:r>
                                <w:fldChar w:fldCharType="separate"/>
                              </w:r>
                              <w:r w:rsidRPr="00625DD0">
                                <w:rPr>
                                  <w:rFonts w:asciiTheme="minorHAnsi" w:hAnsiTheme="minorHAnsi"/>
                                  <w:sz w:val="22"/>
                                  <w:szCs w:val="22"/>
                                </w:rPr>
                                <w:t>Monitorování příjmů při použití metody diskontovaného čistého příjmu</w:t>
                              </w:r>
                              <w:r>
                                <w:fldChar w:fldCharType="end"/>
                              </w:r>
                            </w:p>
                            <w:p w14:paraId="46A008A8"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_Ref426623910 \h  \* MERGEFORMAT </w:instrText>
                              </w:r>
                              <w:r>
                                <w:fldChar w:fldCharType="separate"/>
                              </w:r>
                              <w:r w:rsidRPr="00625DD0">
                                <w:rPr>
                                  <w:rFonts w:asciiTheme="minorHAnsi" w:hAnsiTheme="minorHAnsi"/>
                                  <w:sz w:val="22"/>
                                  <w:szCs w:val="22"/>
                                </w:rPr>
                                <w:t>Přepočet čistých diskontovaných příjmů</w:t>
                              </w:r>
                              <w:r>
                                <w:fldChar w:fldCharType="end"/>
                              </w:r>
                            </w:p>
                            <w:p w14:paraId="0478E86E" w14:textId="77777777" w:rsidR="002D14FD" w:rsidRPr="00277D1B" w:rsidRDefault="002D14FD" w:rsidP="00AD3C78">
                              <w:pPr>
                                <w:pStyle w:val="Odstavecseseznamem"/>
                                <w:numPr>
                                  <w:ilvl w:val="0"/>
                                  <w:numId w:val="743"/>
                                </w:numPr>
                                <w:spacing w:before="120" w:after="120"/>
                                <w:rPr>
                                  <w:rFonts w:asciiTheme="minorHAnsi" w:hAnsiTheme="minorHAnsi"/>
                                  <w:sz w:val="24"/>
                                  <w:szCs w:val="24"/>
                                </w:rPr>
                              </w:pPr>
                              <w:r>
                                <w:fldChar w:fldCharType="begin"/>
                              </w:r>
                              <w:r>
                                <w:instrText xml:space="preserve"> REF _Ref459115622 \h  \* MERGEFORMAT </w:instrText>
                              </w:r>
                              <w:r>
                                <w:fldChar w:fldCharType="separate"/>
                              </w:r>
                              <w:r w:rsidRPr="00625DD0">
                                <w:rPr>
                                  <w:rFonts w:asciiTheme="minorHAnsi" w:hAnsiTheme="minorHAnsi"/>
                                  <w:sz w:val="24"/>
                                  <w:szCs w:val="24"/>
                                </w:rPr>
                                <w:t>Projekty jejichž příjmy nelze objektivně odhadnout předem</w:t>
                              </w:r>
                              <w:r>
                                <w:fldChar w:fldCharType="end"/>
                              </w:r>
                            </w:p>
                            <w:p w14:paraId="2D797DCF" w14:textId="77777777" w:rsidR="002D14FD" w:rsidRPr="00164685"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_Ref459210283 \h  \* MERGEFORMAT </w:instrText>
                              </w:r>
                              <w:r>
                                <w:fldChar w:fldCharType="separate"/>
                              </w:r>
                              <w:r w:rsidRPr="00625DD0">
                                <w:rPr>
                                  <w:rFonts w:asciiTheme="minorHAnsi" w:hAnsiTheme="minorHAnsi"/>
                                  <w:sz w:val="24"/>
                                  <w:szCs w:val="24"/>
                                </w:rPr>
                                <w:t>Monitorování příjmů, které nebylo možné odhadnout předem</w:t>
                              </w:r>
                              <w:r>
                                <w:fldChar w:fldCharType="end"/>
                              </w:r>
                            </w:p>
                            <w:p w14:paraId="28DC2A5E" w14:textId="607EFD87" w:rsidR="002D14FD" w:rsidRDefault="002D14FD" w:rsidP="00277D1B">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_Ref459210964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12.4</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_Ref459210964 \h  \* MERGEFORMAT </w:instrText>
                              </w:r>
                              <w:r>
                                <w:fldChar w:fldCharType="separate"/>
                              </w:r>
                              <w:r w:rsidRPr="00625DD0">
                                <w:rPr>
                                  <w:rFonts w:asciiTheme="minorHAnsi" w:hAnsiTheme="minorHAnsi" w:cs="Arial"/>
                                  <w:b/>
                                  <w:color w:val="FFFFFF" w:themeColor="background1"/>
                                  <w:sz w:val="24"/>
                                  <w:szCs w:val="24"/>
                                </w:rPr>
                                <w:t>Projekty vytvářející příjmy mimo čl. 61 Obecného nařízení</w:t>
                              </w:r>
                              <w:r>
                                <w:fldChar w:fldCharType="end"/>
                              </w:r>
                            </w:p>
                            <w:p w14:paraId="21522C85" w14:textId="77777777" w:rsidR="002D14FD" w:rsidRPr="00345A67" w:rsidRDefault="002D14FD" w:rsidP="00B6575B">
                              <w:pPr>
                                <w:pStyle w:val="Odstavecseseznamem"/>
                                <w:numPr>
                                  <w:ilvl w:val="0"/>
                                  <w:numId w:val="744"/>
                                </w:numPr>
                                <w:ind w:left="1037" w:hanging="357"/>
                              </w:pPr>
                              <w:r w:rsidRPr="00345A67">
                                <w:rPr>
                                  <w:rFonts w:asciiTheme="minorHAnsi" w:hAnsiTheme="minorHAnsi" w:cs="Arial"/>
                                  <w:b/>
                                  <w:color w:val="FFFFFF" w:themeColor="background1"/>
                                  <w:sz w:val="24"/>
                                  <w:szCs w:val="24"/>
                                </w:rPr>
                                <w:fldChar w:fldCharType="begin"/>
                              </w:r>
                              <w:r w:rsidRPr="00345A67">
                                <w:rPr>
                                  <w:rFonts w:asciiTheme="minorHAnsi" w:hAnsiTheme="minorHAnsi" w:cs="Arial"/>
                                  <w:b/>
                                  <w:color w:val="FFFFFF" w:themeColor="background1"/>
                                  <w:sz w:val="24"/>
                                  <w:szCs w:val="24"/>
                                </w:rPr>
                                <w:instrText xml:space="preserve"> REF _Ref459211011 \h </w:instrText>
                              </w:r>
                              <w:r w:rsidRPr="00345A67">
                                <w:rPr>
                                  <w:rFonts w:asciiTheme="minorHAnsi" w:hAnsiTheme="minorHAnsi" w:cs="Arial"/>
                                  <w:b/>
                                  <w:color w:val="FFFFFF" w:themeColor="background1"/>
                                  <w:sz w:val="24"/>
                                  <w:szCs w:val="24"/>
                                </w:rPr>
                              </w:r>
                              <w:r w:rsidRPr="00345A67">
                                <w:rPr>
                                  <w:rFonts w:asciiTheme="minorHAnsi" w:hAnsiTheme="minorHAnsi" w:cs="Arial"/>
                                  <w:b/>
                                  <w:color w:val="FFFFFF" w:themeColor="background1"/>
                                  <w:sz w:val="24"/>
                                  <w:szCs w:val="24"/>
                                </w:rPr>
                                <w:fldChar w:fldCharType="separate"/>
                              </w:r>
                              <w:r>
                                <w:t>Monitorování příjmů, na které se nevztahuje čl. 61 Obecného nařízení</w:t>
                              </w:r>
                              <w:r w:rsidRPr="00345A67">
                                <w:rPr>
                                  <w:rFonts w:asciiTheme="minorHAnsi" w:hAnsiTheme="minorHAnsi" w:cs="Arial"/>
                                  <w:b/>
                                  <w:color w:val="FFFFFF" w:themeColor="background1"/>
                                  <w:sz w:val="24"/>
                                  <w:szCs w:val="24"/>
                                </w:rPr>
                                <w:fldChar w:fldCharType="end"/>
                              </w:r>
                            </w:p>
                            <w:p w14:paraId="6882B205" w14:textId="02D10B99" w:rsidR="002D14FD" w:rsidRDefault="002D14FD" w:rsidP="00345A67">
                              <w:pPr>
                                <w:spacing w:before="240"/>
                              </w:pPr>
                              <w:r w:rsidRPr="00345A67">
                                <w:rPr>
                                  <w:rFonts w:asciiTheme="minorHAnsi" w:hAnsiTheme="minorHAnsi" w:cs="Arial"/>
                                  <w:b/>
                                  <w:color w:val="FFFFFF" w:themeColor="background1"/>
                                  <w:sz w:val="24"/>
                                  <w:szCs w:val="24"/>
                                </w:rPr>
                                <w:fldChar w:fldCharType="begin"/>
                              </w:r>
                              <w:r w:rsidRPr="00345A67">
                                <w:rPr>
                                  <w:rFonts w:asciiTheme="minorHAnsi" w:hAnsiTheme="minorHAnsi" w:cs="Arial"/>
                                  <w:b/>
                                  <w:color w:val="FFFFFF" w:themeColor="background1"/>
                                  <w:sz w:val="24"/>
                                  <w:szCs w:val="24"/>
                                </w:rPr>
                                <w:instrText xml:space="preserve"> REF _Ref460834429 \r \h </w:instrText>
                              </w:r>
                              <w:r w:rsidRPr="00345A67">
                                <w:rPr>
                                  <w:rFonts w:asciiTheme="minorHAnsi" w:hAnsiTheme="minorHAnsi" w:cs="Arial"/>
                                  <w:b/>
                                  <w:color w:val="FFFFFF" w:themeColor="background1"/>
                                  <w:sz w:val="24"/>
                                  <w:szCs w:val="24"/>
                                </w:rPr>
                              </w:r>
                              <w:r w:rsidRPr="00345A67">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12.5</w:t>
                              </w:r>
                              <w:r w:rsidRPr="00345A67">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_Ref460834436 \h  \* MERGEFORMAT </w:instrText>
                              </w:r>
                              <w:r>
                                <w:fldChar w:fldCharType="separate"/>
                              </w:r>
                              <w:r w:rsidRPr="00625DD0">
                                <w:rPr>
                                  <w:rFonts w:asciiTheme="minorHAnsi" w:hAnsiTheme="minorHAnsi" w:cs="Arial"/>
                                  <w:b/>
                                  <w:color w:val="FFFFFF" w:themeColor="background1"/>
                                  <w:sz w:val="24"/>
                                  <w:szCs w:val="24"/>
                                </w:rPr>
                                <w:t>Projekty podléhající pravidlům veřejné podpory</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56" name="Textové pole 456"/>
                        <wps:cNvSpPr txBox="1"/>
                        <wps:spPr>
                          <a:xfrm>
                            <a:off x="19096" y="245232"/>
                            <a:ext cx="1828800" cy="34105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9FEBD" w14:textId="77777777" w:rsidR="002D14FD" w:rsidRPr="0059170F" w:rsidRDefault="002D14FD" w:rsidP="00BD03A3">
                              <w:pPr>
                                <w:pStyle w:val="Bezmezer"/>
                                <w:spacing w:before="100" w:beforeAutospacing="1" w:after="100" w:afterAutospacing="1"/>
                                <w:jc w:val="center"/>
                                <w:rPr>
                                  <w:rFonts w:asciiTheme="minorHAnsi" w:hAnsiTheme="minorHAnsi" w:cs="Arial"/>
                                  <w:b/>
                                  <w:caps/>
                                  <w:color w:val="5B9BD5" w:themeColor="accent1"/>
                                  <w:sz w:val="28"/>
                                  <w:szCs w:val="28"/>
                                </w:rPr>
                              </w:pPr>
                              <w:r w:rsidRPr="0059170F">
                                <w:rPr>
                                  <w:rFonts w:asciiTheme="minorHAnsi" w:hAnsiTheme="minorHAnsi" w:cs="Arial"/>
                                  <w:b/>
                                  <w:caps/>
                                  <w:color w:val="5B9BD5" w:themeColor="accent1"/>
                                  <w:sz w:val="28"/>
                                  <w:szCs w:val="28"/>
                                </w:rPr>
                                <w:t>Obsah kapitoly 12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B84E08" id="Skupina 453" o:spid="_x0000_s1076" style="position:absolute;left:0;text-align:left;margin-left:132.05pt;margin-top:41.55pt;width:305.95pt;height:580.85pt;z-index:-251675648;mso-wrap-distance-left:18pt;mso-wrap-distance-right:18pt;mso-position-horizontal-relative:margin;mso-position-vertical-relative:margin;mso-width-relative:margin;mso-height-relative:margin" coordorigin="114,838" coordsize="18364,6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">
                <v:rect id="Obdélník 454" o:spid="_x0000_s1077" style="position:absolute;left:114;top:838;width:18288;height:1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" fillcolor="#1f4d78 [1604]" stroked="f" strokeweight="1pt"/>
                <v:rect id="Obdélník 455" o:spid="_x0000_s1078" style="position:absolute;left:190;top:5235;width:18288;height:59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" fillcolor="#1f4d78 [1604]" stroked="f" strokeweight="1pt">
                  <v:textbox inset=",14.4pt,8.64pt,18pt">
                    <w:txbxContent>
                      <w:p w14:paraId="6BCEA3AB" w14:textId="453866E3" w:rsidR="002D14FD" w:rsidRPr="00F83F24" w:rsidRDefault="002D14FD" w:rsidP="0059170F">
                        <w:pPr>
                          <w:spacing w:after="100" w:afterAutospacing="1"/>
                          <w:rPr>
                            <w:rFonts w:asciiTheme="minorHAnsi" w:hAnsiTheme="minorHAnsi" w:cs="Arial"/>
                            <w:b/>
                            <w:sz w:val="24"/>
                            <w:szCs w:val="24"/>
                          </w:rPr>
                        </w:pPr>
                        <w:r>
                          <w:fldChar w:fldCharType="begin"/>
                        </w:r>
                        <w:r>
                          <w:instrText xml:space="preserve"> REF _Ref459986946 \r \h  \* MERGEFORMAT </w:instrText>
                        </w:r>
                        <w:r>
                          <w:fldChar w:fldCharType="separate"/>
                        </w:r>
                        <w:r w:rsidRPr="00625DD0">
                          <w:rPr>
                            <w:rFonts w:asciiTheme="minorHAnsi" w:hAnsiTheme="minorHAnsi" w:cs="Arial"/>
                            <w:b/>
                            <w:sz w:val="24"/>
                            <w:szCs w:val="24"/>
                          </w:rPr>
                          <w:t>12.1</w:t>
                        </w:r>
                        <w:r>
                          <w:fldChar w:fldCharType="end"/>
                        </w:r>
                        <w:r>
                          <w:t xml:space="preserve"> </w:t>
                        </w:r>
                        <w:r>
                          <w:fldChar w:fldCharType="begin"/>
                        </w:r>
                        <w:r>
                          <w:instrText xml:space="preserve"> REF _Ref459986946 \h  \* MERGEFORMAT </w:instrText>
                        </w:r>
                        <w:r>
                          <w:fldChar w:fldCharType="separate"/>
                        </w:r>
                        <w:r w:rsidRPr="00625DD0">
                          <w:rPr>
                            <w:rFonts w:asciiTheme="minorHAnsi" w:hAnsiTheme="minorHAnsi" w:cs="Arial"/>
                            <w:b/>
                            <w:sz w:val="24"/>
                            <w:szCs w:val="24"/>
                          </w:rPr>
                          <w:t>Finanční analýza projektů</w:t>
                        </w:r>
                        <w:r>
                          <w:fldChar w:fldCharType="end"/>
                        </w:r>
                      </w:p>
                      <w:p w14:paraId="7169CCC1" w14:textId="1FCFF90B" w:rsidR="002D14FD" w:rsidRPr="00AD3C78" w:rsidRDefault="002D14FD" w:rsidP="0059170F">
                        <w:pPr>
                          <w:spacing w:after="100" w:afterAutospacing="1"/>
                          <w:rPr>
                            <w:rFonts w:asciiTheme="minorHAnsi" w:hAnsiTheme="minorHAnsi" w:cs="Arial"/>
                            <w:b/>
                            <w:sz w:val="24"/>
                            <w:szCs w:val="24"/>
                          </w:rPr>
                        </w:pPr>
                        <w:r>
                          <w:fldChar w:fldCharType="begin"/>
                        </w:r>
                        <w:r>
                          <w:instrText xml:space="preserve"> REF _Ref459208569 \r \h  \* MERGEFORMAT </w:instrText>
                        </w:r>
                        <w:r>
                          <w:fldChar w:fldCharType="separate"/>
                        </w:r>
                        <w:r w:rsidRPr="00625DD0">
                          <w:rPr>
                            <w:rFonts w:asciiTheme="minorHAnsi" w:hAnsiTheme="minorHAnsi" w:cs="Arial"/>
                            <w:b/>
                            <w:color w:val="FFFFFF" w:themeColor="background1"/>
                            <w:sz w:val="24"/>
                            <w:szCs w:val="24"/>
                          </w:rPr>
                          <w:t>12.2</w:t>
                        </w:r>
                        <w:r>
                          <w:fldChar w:fldCharType="end"/>
                        </w:r>
                        <w:r>
                          <w:t xml:space="preserve"> </w:t>
                        </w:r>
                        <w:r>
                          <w:fldChar w:fldCharType="begin"/>
                        </w:r>
                        <w:r>
                          <w:instrText xml:space="preserve"> REF _Ref459208569 \h  \* MERGEFORMAT </w:instrText>
                        </w:r>
                        <w:r>
                          <w:fldChar w:fldCharType="separate"/>
                        </w:r>
                        <w:r w:rsidRPr="00625DD0">
                          <w:rPr>
                            <w:rFonts w:asciiTheme="minorHAnsi" w:hAnsiTheme="minorHAnsi" w:cs="Arial"/>
                            <w:b/>
                            <w:sz w:val="24"/>
                            <w:szCs w:val="24"/>
                          </w:rPr>
                          <w:t>Určení maximální výše způsobilých výdajů a stanovení výše příspěvku EU</w:t>
                        </w:r>
                        <w:r>
                          <w:fldChar w:fldCharType="end"/>
                        </w:r>
                      </w:p>
                      <w:p w14:paraId="02E10F37" w14:textId="0891E807" w:rsidR="002D14FD" w:rsidRPr="00AD3C78" w:rsidRDefault="002D14FD" w:rsidP="000356C2">
                        <w:pPr>
                          <w:spacing w:before="120" w:after="120"/>
                          <w:rPr>
                            <w:rFonts w:asciiTheme="minorHAnsi" w:hAnsiTheme="minorHAnsi" w:cs="Arial"/>
                            <w:b/>
                            <w:sz w:val="24"/>
                            <w:szCs w:val="24"/>
                          </w:rPr>
                        </w:pPr>
                        <w:r>
                          <w:fldChar w:fldCharType="begin"/>
                        </w:r>
                        <w:r>
                          <w:instrText xml:space="preserve"> REF _Ref452658577 \r \h  \* MERGEFORMAT </w:instrText>
                        </w:r>
                        <w:r>
                          <w:fldChar w:fldCharType="separate"/>
                        </w:r>
                        <w:r w:rsidRPr="00625DD0">
                          <w:rPr>
                            <w:rFonts w:asciiTheme="minorHAnsi" w:hAnsiTheme="minorHAnsi" w:cs="Arial"/>
                            <w:b/>
                            <w:color w:val="FFFFFF" w:themeColor="background1"/>
                            <w:sz w:val="24"/>
                            <w:szCs w:val="24"/>
                          </w:rPr>
                          <w:t>12.3</w:t>
                        </w:r>
                        <w:r>
                          <w:fldChar w:fldCharType="end"/>
                        </w:r>
                        <w:r>
                          <w:t xml:space="preserve"> </w:t>
                        </w:r>
                        <w:r>
                          <w:fldChar w:fldCharType="begin"/>
                        </w:r>
                        <w:r>
                          <w:instrText xml:space="preserve"> REF _Ref452658577 \h  \* MERGEFORMAT </w:instrText>
                        </w:r>
                        <w:r>
                          <w:fldChar w:fldCharType="separate"/>
                        </w:r>
                        <w:r w:rsidRPr="00625DD0">
                          <w:rPr>
                            <w:rFonts w:asciiTheme="minorHAnsi" w:hAnsiTheme="minorHAnsi" w:cs="Arial"/>
                            <w:b/>
                            <w:sz w:val="24"/>
                            <w:szCs w:val="24"/>
                          </w:rPr>
                          <w:t>Projekty vytvářející příjmy dle čl. 61 Obecného nařízení</w:t>
                        </w:r>
                        <w:r>
                          <w:fldChar w:fldCharType="end"/>
                        </w:r>
                      </w:p>
                      <w:p w14:paraId="0F115147" w14:textId="77777777" w:rsidR="002D14FD" w:rsidRPr="00914093" w:rsidRDefault="002D14FD" w:rsidP="00277D1B">
                        <w:pPr>
                          <w:pStyle w:val="Odstavecseseznamem"/>
                          <w:numPr>
                            <w:ilvl w:val="0"/>
                            <w:numId w:val="764"/>
                          </w:numPr>
                          <w:spacing w:before="120" w:after="120"/>
                          <w:rPr>
                            <w:rFonts w:asciiTheme="minorHAnsi" w:hAnsiTheme="minorHAnsi" w:cs="Arial"/>
                            <w:b/>
                            <w:color w:val="FFFFFF" w:themeColor="background1"/>
                            <w:sz w:val="22"/>
                            <w:szCs w:val="22"/>
                          </w:rPr>
                        </w:pPr>
                        <w:r>
                          <w:fldChar w:fldCharType="begin"/>
                        </w:r>
                        <w:r>
                          <w:instrText xml:space="preserve"> REF _Ref426316143 \h  \* MERGEFORMAT </w:instrText>
                        </w:r>
                        <w:r>
                          <w:fldChar w:fldCharType="separate"/>
                        </w:r>
                        <w:r w:rsidRPr="00625DD0">
                          <w:rPr>
                            <w:rFonts w:asciiTheme="minorHAnsi" w:hAnsiTheme="minorHAnsi"/>
                            <w:sz w:val="24"/>
                            <w:szCs w:val="24"/>
                          </w:rPr>
                          <w:t>Metody určení čistého příjmu projektu dle čl. 61 Obecného nařízení</w:t>
                        </w:r>
                        <w:r>
                          <w:fldChar w:fldCharType="end"/>
                        </w:r>
                      </w:p>
                      <w:p w14:paraId="2667CF4A" w14:textId="77777777" w:rsidR="002D14FD" w:rsidRPr="00277D1B" w:rsidRDefault="002D14FD" w:rsidP="00B85C97">
                        <w:pPr>
                          <w:pStyle w:val="Odstavecseseznamem"/>
                          <w:numPr>
                            <w:ilvl w:val="0"/>
                            <w:numId w:val="743"/>
                          </w:numPr>
                          <w:spacing w:before="120" w:after="120"/>
                          <w:rPr>
                            <w:rFonts w:asciiTheme="minorHAnsi" w:hAnsiTheme="minorHAnsi"/>
                            <w:sz w:val="24"/>
                            <w:szCs w:val="24"/>
                          </w:rPr>
                        </w:pPr>
                        <w:r>
                          <w:fldChar w:fldCharType="begin"/>
                        </w:r>
                        <w:r>
                          <w:instrText xml:space="preserve"> REF _Ref426316214 \h  \* MERGEFORMAT </w:instrText>
                        </w:r>
                        <w:r>
                          <w:fldChar w:fldCharType="separate"/>
                        </w:r>
                        <w:r w:rsidRPr="00625DD0">
                          <w:rPr>
                            <w:rFonts w:asciiTheme="minorHAnsi" w:hAnsiTheme="minorHAnsi"/>
                            <w:sz w:val="24"/>
                            <w:szCs w:val="24"/>
                          </w:rPr>
                          <w:t>Použití paušální procentní sazby čistých příjmů</w:t>
                        </w:r>
                        <w:r>
                          <w:fldChar w:fldCharType="end"/>
                        </w:r>
                      </w:p>
                      <w:p w14:paraId="778800BA" w14:textId="77777777" w:rsidR="002D14FD" w:rsidRPr="00345A67" w:rsidRDefault="002D14FD" w:rsidP="00AD3C78">
                        <w:pPr>
                          <w:pStyle w:val="Odstavecseseznamem"/>
                          <w:numPr>
                            <w:ilvl w:val="1"/>
                            <w:numId w:val="743"/>
                          </w:numPr>
                          <w:spacing w:before="120" w:after="120"/>
                          <w:rPr>
                            <w:rFonts w:asciiTheme="minorHAnsi" w:hAnsiTheme="minorHAnsi"/>
                            <w:sz w:val="22"/>
                            <w:szCs w:val="22"/>
                          </w:rPr>
                        </w:pPr>
                        <w:r>
                          <w:fldChar w:fldCharType="begin"/>
                        </w:r>
                        <w:r>
                          <w:instrText xml:space="preserve"> REF _Ref459210020 \h  \* MERGEFORMAT </w:instrText>
                        </w:r>
                        <w:r>
                          <w:fldChar w:fldCharType="separate"/>
                        </w:r>
                        <w:r w:rsidRPr="00625DD0">
                          <w:rPr>
                            <w:rFonts w:asciiTheme="minorHAnsi" w:hAnsiTheme="minorHAnsi"/>
                            <w:sz w:val="22"/>
                            <w:szCs w:val="22"/>
                          </w:rPr>
                          <w:t>Postup výpočtu při použití metody paušální sazby</w:t>
                        </w:r>
                        <w:r>
                          <w:fldChar w:fldCharType="end"/>
                        </w:r>
                      </w:p>
                      <w:p w14:paraId="3790DE46" w14:textId="77777777" w:rsidR="002D14FD" w:rsidRPr="00345A67" w:rsidRDefault="002D14FD" w:rsidP="00AD3C78">
                        <w:pPr>
                          <w:pStyle w:val="Odstavecseseznamem"/>
                          <w:numPr>
                            <w:ilvl w:val="1"/>
                            <w:numId w:val="743"/>
                          </w:numPr>
                          <w:spacing w:before="120" w:after="120"/>
                          <w:rPr>
                            <w:rFonts w:asciiTheme="minorHAnsi" w:hAnsiTheme="minorHAnsi"/>
                            <w:sz w:val="22"/>
                            <w:szCs w:val="22"/>
                          </w:rPr>
                        </w:pPr>
                        <w:r>
                          <w:fldChar w:fldCharType="begin"/>
                        </w:r>
                        <w:r>
                          <w:instrText xml:space="preserve"> REF _Ref459210064 \h  \* MERGEFORMAT </w:instrText>
                        </w:r>
                        <w:r>
                          <w:fldChar w:fldCharType="separate"/>
                        </w:r>
                        <w:r w:rsidRPr="00625DD0">
                          <w:rPr>
                            <w:rFonts w:asciiTheme="minorHAnsi" w:hAnsiTheme="minorHAnsi"/>
                            <w:sz w:val="22"/>
                            <w:szCs w:val="22"/>
                          </w:rPr>
                          <w:t>Monitorování</w:t>
                        </w:r>
                        <w:r>
                          <w:fldChar w:fldCharType="end"/>
                        </w:r>
                      </w:p>
                      <w:p w14:paraId="4BAC0343" w14:textId="77777777" w:rsidR="002D14FD" w:rsidRPr="00277D1B" w:rsidRDefault="002D14FD" w:rsidP="00AD3C78">
                        <w:pPr>
                          <w:pStyle w:val="Odstavecseseznamem"/>
                          <w:numPr>
                            <w:ilvl w:val="0"/>
                            <w:numId w:val="743"/>
                          </w:numPr>
                          <w:spacing w:before="120" w:after="120"/>
                          <w:rPr>
                            <w:rFonts w:asciiTheme="minorHAnsi" w:hAnsiTheme="minorHAnsi"/>
                            <w:sz w:val="24"/>
                            <w:szCs w:val="24"/>
                          </w:rPr>
                        </w:pPr>
                        <w:r>
                          <w:fldChar w:fldCharType="begin"/>
                        </w:r>
                        <w:r>
                          <w:instrText xml:space="preserve"> REF _Ref426316941 \h  \* MERGEFORMAT </w:instrText>
                        </w:r>
                        <w:r>
                          <w:fldChar w:fldCharType="separate"/>
                        </w:r>
                        <w:r w:rsidRPr="00625DD0">
                          <w:rPr>
                            <w:rFonts w:asciiTheme="minorHAnsi" w:hAnsiTheme="minorHAnsi"/>
                            <w:sz w:val="24"/>
                            <w:szCs w:val="24"/>
                          </w:rPr>
                          <w:t>Metoda výpočtu diskontovaného čistého příjmu z projektů vytvářejících čistý příjem</w:t>
                        </w:r>
                        <w:r>
                          <w:fldChar w:fldCharType="end"/>
                        </w:r>
                      </w:p>
                      <w:p w14:paraId="21060765"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_Ref426317186 \h  \* MERGEFORMAT </w:instrText>
                        </w:r>
                        <w:r>
                          <w:fldChar w:fldCharType="separate"/>
                        </w:r>
                        <w:r w:rsidRPr="00625DD0">
                          <w:rPr>
                            <w:rFonts w:asciiTheme="minorHAnsi" w:hAnsiTheme="minorHAnsi"/>
                            <w:sz w:val="22"/>
                            <w:szCs w:val="22"/>
                          </w:rPr>
                          <w:t>Stanovení příjmů</w:t>
                        </w:r>
                        <w:r>
                          <w:fldChar w:fldCharType="end"/>
                        </w:r>
                      </w:p>
                      <w:p w14:paraId="7F56704D"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_Ref426317332 \h  \* MERGEFORMAT </w:instrText>
                        </w:r>
                        <w:r>
                          <w:fldChar w:fldCharType="separate"/>
                        </w:r>
                        <w:r w:rsidRPr="00625DD0">
                          <w:rPr>
                            <w:rFonts w:asciiTheme="minorHAnsi" w:hAnsiTheme="minorHAnsi"/>
                            <w:sz w:val="22"/>
                            <w:szCs w:val="22"/>
                          </w:rPr>
                          <w:t>Stanovení nákladů</w:t>
                        </w:r>
                        <w:r>
                          <w:fldChar w:fldCharType="end"/>
                        </w:r>
                      </w:p>
                      <w:p w14:paraId="321F262C"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_Ref426317410 \h  \* MERGEFORMAT </w:instrText>
                        </w:r>
                        <w:r>
                          <w:fldChar w:fldCharType="separate"/>
                        </w:r>
                        <w:r w:rsidRPr="00625DD0">
                          <w:rPr>
                            <w:rFonts w:asciiTheme="minorHAnsi" w:hAnsiTheme="minorHAnsi"/>
                            <w:sz w:val="22"/>
                            <w:szCs w:val="22"/>
                          </w:rPr>
                          <w:t>Zbytková hodnota investice</w:t>
                        </w:r>
                        <w:r>
                          <w:fldChar w:fldCharType="end"/>
                        </w:r>
                      </w:p>
                      <w:p w14:paraId="7008248C"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_Ref426317479 \h  \* MERGEFORMAT </w:instrText>
                        </w:r>
                        <w:r>
                          <w:fldChar w:fldCharType="separate"/>
                        </w:r>
                        <w:r w:rsidRPr="00625DD0">
                          <w:rPr>
                            <w:rFonts w:asciiTheme="minorHAnsi" w:hAnsiTheme="minorHAnsi"/>
                            <w:sz w:val="22"/>
                            <w:szCs w:val="22"/>
                          </w:rPr>
                          <w:t>Diskontování peněžních toků</w:t>
                        </w:r>
                        <w:r>
                          <w:fldChar w:fldCharType="end"/>
                        </w:r>
                      </w:p>
                      <w:p w14:paraId="036F0267"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_Ref459210201 \h  \* MERGEFORMAT </w:instrText>
                        </w:r>
                        <w:r>
                          <w:fldChar w:fldCharType="separate"/>
                        </w:r>
                        <w:r w:rsidRPr="00625DD0">
                          <w:rPr>
                            <w:rFonts w:asciiTheme="minorHAnsi" w:hAnsiTheme="minorHAnsi"/>
                            <w:sz w:val="22"/>
                            <w:szCs w:val="22"/>
                          </w:rPr>
                          <w:t>Postup výpočtu při použití metody čistých diskontovaných příjmů</w:t>
                        </w:r>
                        <w:r>
                          <w:fldChar w:fldCharType="end"/>
                        </w:r>
                      </w:p>
                      <w:p w14:paraId="54BBE07D"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_Ref459210220 \h  \* MERGEFORMAT </w:instrText>
                        </w:r>
                        <w:r>
                          <w:fldChar w:fldCharType="separate"/>
                        </w:r>
                        <w:r w:rsidRPr="00625DD0">
                          <w:rPr>
                            <w:rFonts w:asciiTheme="minorHAnsi" w:hAnsiTheme="minorHAnsi"/>
                            <w:sz w:val="22"/>
                            <w:szCs w:val="22"/>
                          </w:rPr>
                          <w:t>Monitorování příjmů při použití metody diskontovaného čistého příjmu</w:t>
                        </w:r>
                        <w:r>
                          <w:fldChar w:fldCharType="end"/>
                        </w:r>
                      </w:p>
                      <w:p w14:paraId="46A008A8" w14:textId="77777777" w:rsidR="002D14FD" w:rsidRPr="00345A67"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_Ref426623910 \h  \* MERGEFORMAT </w:instrText>
                        </w:r>
                        <w:r>
                          <w:fldChar w:fldCharType="separate"/>
                        </w:r>
                        <w:r w:rsidRPr="00625DD0">
                          <w:rPr>
                            <w:rFonts w:asciiTheme="minorHAnsi" w:hAnsiTheme="minorHAnsi"/>
                            <w:sz w:val="22"/>
                            <w:szCs w:val="22"/>
                          </w:rPr>
                          <w:t>Přepočet čistých diskontovaných příjmů</w:t>
                        </w:r>
                        <w:r>
                          <w:fldChar w:fldCharType="end"/>
                        </w:r>
                      </w:p>
                      <w:p w14:paraId="0478E86E" w14:textId="77777777" w:rsidR="002D14FD" w:rsidRPr="00277D1B" w:rsidRDefault="002D14FD" w:rsidP="00AD3C78">
                        <w:pPr>
                          <w:pStyle w:val="Odstavecseseznamem"/>
                          <w:numPr>
                            <w:ilvl w:val="0"/>
                            <w:numId w:val="743"/>
                          </w:numPr>
                          <w:spacing w:before="120" w:after="120"/>
                          <w:rPr>
                            <w:rFonts w:asciiTheme="minorHAnsi" w:hAnsiTheme="minorHAnsi"/>
                            <w:sz w:val="24"/>
                            <w:szCs w:val="24"/>
                          </w:rPr>
                        </w:pPr>
                        <w:r>
                          <w:fldChar w:fldCharType="begin"/>
                        </w:r>
                        <w:r>
                          <w:instrText xml:space="preserve"> REF _Ref459115622 \h  \* MERGEFORMAT </w:instrText>
                        </w:r>
                        <w:r>
                          <w:fldChar w:fldCharType="separate"/>
                        </w:r>
                        <w:r w:rsidRPr="00625DD0">
                          <w:rPr>
                            <w:rFonts w:asciiTheme="minorHAnsi" w:hAnsiTheme="minorHAnsi"/>
                            <w:sz w:val="24"/>
                            <w:szCs w:val="24"/>
                          </w:rPr>
                          <w:t>Projekty jejichž příjmy nelze objektivně odhadnout předem</w:t>
                        </w:r>
                        <w:r>
                          <w:fldChar w:fldCharType="end"/>
                        </w:r>
                      </w:p>
                      <w:p w14:paraId="2D797DCF" w14:textId="77777777" w:rsidR="002D14FD" w:rsidRPr="00164685" w:rsidRDefault="002D14FD" w:rsidP="00164685">
                        <w:pPr>
                          <w:pStyle w:val="Odstavecseseznamem"/>
                          <w:numPr>
                            <w:ilvl w:val="1"/>
                            <w:numId w:val="743"/>
                          </w:numPr>
                          <w:spacing w:before="120" w:after="120"/>
                          <w:rPr>
                            <w:rFonts w:asciiTheme="minorHAnsi" w:hAnsiTheme="minorHAnsi"/>
                            <w:sz w:val="22"/>
                            <w:szCs w:val="22"/>
                          </w:rPr>
                        </w:pPr>
                        <w:r>
                          <w:fldChar w:fldCharType="begin"/>
                        </w:r>
                        <w:r>
                          <w:instrText xml:space="preserve"> REF _Ref459210283 \h  \* MERGEFORMAT </w:instrText>
                        </w:r>
                        <w:r>
                          <w:fldChar w:fldCharType="separate"/>
                        </w:r>
                        <w:r w:rsidRPr="00625DD0">
                          <w:rPr>
                            <w:rFonts w:asciiTheme="minorHAnsi" w:hAnsiTheme="minorHAnsi"/>
                            <w:sz w:val="24"/>
                            <w:szCs w:val="24"/>
                          </w:rPr>
                          <w:t>Monitorování příjmů, které nebylo možné odhadnout předem</w:t>
                        </w:r>
                        <w:r>
                          <w:fldChar w:fldCharType="end"/>
                        </w:r>
                      </w:p>
                      <w:p w14:paraId="28DC2A5E" w14:textId="607EFD87" w:rsidR="002D14FD" w:rsidRDefault="002D14FD" w:rsidP="00277D1B">
                        <w:pPr>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fldChar w:fldCharType="begin"/>
                        </w:r>
                        <w:r>
                          <w:rPr>
                            <w:rFonts w:asciiTheme="minorHAnsi" w:hAnsiTheme="minorHAnsi" w:cs="Arial"/>
                            <w:b/>
                            <w:color w:val="FFFFFF" w:themeColor="background1"/>
                            <w:sz w:val="24"/>
                            <w:szCs w:val="24"/>
                          </w:rPr>
                          <w:instrText xml:space="preserve"> REF _Ref459210964 \r \h </w:instrText>
                        </w:r>
                        <w:r>
                          <w:rPr>
                            <w:rFonts w:asciiTheme="minorHAnsi" w:hAnsiTheme="minorHAnsi" w:cs="Arial"/>
                            <w:b/>
                            <w:color w:val="FFFFFF" w:themeColor="background1"/>
                            <w:sz w:val="24"/>
                            <w:szCs w:val="24"/>
                          </w:rPr>
                        </w:r>
                        <w:r>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12.4</w:t>
                        </w:r>
                        <w:r>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_Ref459210964 \h  \* MERGEFORMAT </w:instrText>
                        </w:r>
                        <w:r>
                          <w:fldChar w:fldCharType="separate"/>
                        </w:r>
                        <w:r w:rsidRPr="00625DD0">
                          <w:rPr>
                            <w:rFonts w:asciiTheme="minorHAnsi" w:hAnsiTheme="minorHAnsi" w:cs="Arial"/>
                            <w:b/>
                            <w:color w:val="FFFFFF" w:themeColor="background1"/>
                            <w:sz w:val="24"/>
                            <w:szCs w:val="24"/>
                          </w:rPr>
                          <w:t>Projekty vytvářející příjmy mimo čl. 61 Obecného nařízení</w:t>
                        </w:r>
                        <w:r>
                          <w:fldChar w:fldCharType="end"/>
                        </w:r>
                      </w:p>
                      <w:p w14:paraId="21522C85" w14:textId="77777777" w:rsidR="002D14FD" w:rsidRPr="00345A67" w:rsidRDefault="002D14FD" w:rsidP="00B6575B">
                        <w:pPr>
                          <w:pStyle w:val="Odstavecseseznamem"/>
                          <w:numPr>
                            <w:ilvl w:val="0"/>
                            <w:numId w:val="744"/>
                          </w:numPr>
                          <w:ind w:left="1037" w:hanging="357"/>
                        </w:pPr>
                        <w:r w:rsidRPr="00345A67">
                          <w:rPr>
                            <w:rFonts w:asciiTheme="minorHAnsi" w:hAnsiTheme="minorHAnsi" w:cs="Arial"/>
                            <w:b/>
                            <w:color w:val="FFFFFF" w:themeColor="background1"/>
                            <w:sz w:val="24"/>
                            <w:szCs w:val="24"/>
                          </w:rPr>
                          <w:fldChar w:fldCharType="begin"/>
                        </w:r>
                        <w:r w:rsidRPr="00345A67">
                          <w:rPr>
                            <w:rFonts w:asciiTheme="minorHAnsi" w:hAnsiTheme="minorHAnsi" w:cs="Arial"/>
                            <w:b/>
                            <w:color w:val="FFFFFF" w:themeColor="background1"/>
                            <w:sz w:val="24"/>
                            <w:szCs w:val="24"/>
                          </w:rPr>
                          <w:instrText xml:space="preserve"> REF _Ref459211011 \h </w:instrText>
                        </w:r>
                        <w:r w:rsidRPr="00345A67">
                          <w:rPr>
                            <w:rFonts w:asciiTheme="minorHAnsi" w:hAnsiTheme="minorHAnsi" w:cs="Arial"/>
                            <w:b/>
                            <w:color w:val="FFFFFF" w:themeColor="background1"/>
                            <w:sz w:val="24"/>
                            <w:szCs w:val="24"/>
                          </w:rPr>
                        </w:r>
                        <w:r w:rsidRPr="00345A67">
                          <w:rPr>
                            <w:rFonts w:asciiTheme="minorHAnsi" w:hAnsiTheme="minorHAnsi" w:cs="Arial"/>
                            <w:b/>
                            <w:color w:val="FFFFFF" w:themeColor="background1"/>
                            <w:sz w:val="24"/>
                            <w:szCs w:val="24"/>
                          </w:rPr>
                          <w:fldChar w:fldCharType="separate"/>
                        </w:r>
                        <w:r>
                          <w:t>Monitorování příjmů, na které se nevztahuje čl. 61 Obecného nařízení</w:t>
                        </w:r>
                        <w:r w:rsidRPr="00345A67">
                          <w:rPr>
                            <w:rFonts w:asciiTheme="minorHAnsi" w:hAnsiTheme="minorHAnsi" w:cs="Arial"/>
                            <w:b/>
                            <w:color w:val="FFFFFF" w:themeColor="background1"/>
                            <w:sz w:val="24"/>
                            <w:szCs w:val="24"/>
                          </w:rPr>
                          <w:fldChar w:fldCharType="end"/>
                        </w:r>
                      </w:p>
                      <w:p w14:paraId="6882B205" w14:textId="02D10B99" w:rsidR="002D14FD" w:rsidRDefault="002D14FD" w:rsidP="00345A67">
                        <w:pPr>
                          <w:spacing w:before="240"/>
                        </w:pPr>
                        <w:r w:rsidRPr="00345A67">
                          <w:rPr>
                            <w:rFonts w:asciiTheme="minorHAnsi" w:hAnsiTheme="minorHAnsi" w:cs="Arial"/>
                            <w:b/>
                            <w:color w:val="FFFFFF" w:themeColor="background1"/>
                            <w:sz w:val="24"/>
                            <w:szCs w:val="24"/>
                          </w:rPr>
                          <w:fldChar w:fldCharType="begin"/>
                        </w:r>
                        <w:r w:rsidRPr="00345A67">
                          <w:rPr>
                            <w:rFonts w:asciiTheme="minorHAnsi" w:hAnsiTheme="minorHAnsi" w:cs="Arial"/>
                            <w:b/>
                            <w:color w:val="FFFFFF" w:themeColor="background1"/>
                            <w:sz w:val="24"/>
                            <w:szCs w:val="24"/>
                          </w:rPr>
                          <w:instrText xml:space="preserve"> REF _Ref460834429 \r \h </w:instrText>
                        </w:r>
                        <w:r w:rsidRPr="00345A67">
                          <w:rPr>
                            <w:rFonts w:asciiTheme="minorHAnsi" w:hAnsiTheme="minorHAnsi" w:cs="Arial"/>
                            <w:b/>
                            <w:color w:val="FFFFFF" w:themeColor="background1"/>
                            <w:sz w:val="24"/>
                            <w:szCs w:val="24"/>
                          </w:rPr>
                        </w:r>
                        <w:r w:rsidRPr="00345A67">
                          <w:rPr>
                            <w:rFonts w:asciiTheme="minorHAnsi" w:hAnsiTheme="minorHAnsi" w:cs="Arial"/>
                            <w:b/>
                            <w:color w:val="FFFFFF" w:themeColor="background1"/>
                            <w:sz w:val="24"/>
                            <w:szCs w:val="24"/>
                          </w:rPr>
                          <w:fldChar w:fldCharType="separate"/>
                        </w:r>
                        <w:r>
                          <w:rPr>
                            <w:rFonts w:asciiTheme="minorHAnsi" w:hAnsiTheme="minorHAnsi" w:cs="Arial"/>
                            <w:b/>
                            <w:color w:val="FFFFFF" w:themeColor="background1"/>
                            <w:sz w:val="24"/>
                            <w:szCs w:val="24"/>
                          </w:rPr>
                          <w:t>12.5</w:t>
                        </w:r>
                        <w:r w:rsidRPr="00345A67">
                          <w:rPr>
                            <w:rFonts w:asciiTheme="minorHAnsi" w:hAnsiTheme="minorHAnsi" w:cs="Arial"/>
                            <w:b/>
                            <w:color w:val="FFFFFF" w:themeColor="background1"/>
                            <w:sz w:val="24"/>
                            <w:szCs w:val="24"/>
                          </w:rPr>
                          <w:fldChar w:fldCharType="end"/>
                        </w:r>
                        <w:r>
                          <w:rPr>
                            <w:rFonts w:asciiTheme="minorHAnsi" w:hAnsiTheme="minorHAnsi" w:cs="Arial"/>
                            <w:b/>
                            <w:color w:val="FFFFFF" w:themeColor="background1"/>
                            <w:sz w:val="24"/>
                            <w:szCs w:val="24"/>
                          </w:rPr>
                          <w:t xml:space="preserve"> </w:t>
                        </w:r>
                        <w:r>
                          <w:fldChar w:fldCharType="begin"/>
                        </w:r>
                        <w:r>
                          <w:instrText xml:space="preserve"> REF _Ref460834436 \h  \* MERGEFORMAT </w:instrText>
                        </w:r>
                        <w:r>
                          <w:fldChar w:fldCharType="separate"/>
                        </w:r>
                        <w:r w:rsidRPr="00625DD0">
                          <w:rPr>
                            <w:rFonts w:asciiTheme="minorHAnsi" w:hAnsiTheme="minorHAnsi" w:cs="Arial"/>
                            <w:b/>
                            <w:color w:val="FFFFFF" w:themeColor="background1"/>
                            <w:sz w:val="24"/>
                            <w:szCs w:val="24"/>
                          </w:rPr>
                          <w:t>Projekty podléhající pravidlům veřejné podpory</w:t>
                        </w:r>
                        <w:r>
                          <w:fldChar w:fldCharType="end"/>
                        </w:r>
                      </w:p>
                    </w:txbxContent>
                  </v:textbox>
                </v:rect>
                <v:shape id="Textové pole 456" o:spid="_x0000_s1079" type="#_x0000_t202" style="position:absolute;left:190;top:2452;width:18288;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" fillcolor="white [3212]" stroked="f" strokeweight=".5pt">
                  <v:textbox inset=",7.2pt,,7.2pt">
                    <w:txbxContent>
                      <w:p w14:paraId="5299FEBD" w14:textId="77777777" w:rsidR="002D14FD" w:rsidRPr="0059170F" w:rsidRDefault="002D14FD" w:rsidP="00BD03A3">
                        <w:pPr>
                          <w:pStyle w:val="Bezmezer"/>
                          <w:spacing w:before="100" w:beforeAutospacing="1" w:after="100" w:afterAutospacing="1"/>
                          <w:jc w:val="center"/>
                          <w:rPr>
                            <w:rFonts w:asciiTheme="minorHAnsi" w:hAnsiTheme="minorHAnsi" w:cs="Arial"/>
                            <w:b/>
                            <w:caps/>
                            <w:color w:val="5B9BD5" w:themeColor="accent1"/>
                            <w:sz w:val="28"/>
                            <w:szCs w:val="28"/>
                          </w:rPr>
                        </w:pPr>
                        <w:r w:rsidRPr="0059170F">
                          <w:rPr>
                            <w:rFonts w:asciiTheme="minorHAnsi" w:hAnsiTheme="minorHAnsi" w:cs="Arial"/>
                            <w:b/>
                            <w:caps/>
                            <w:color w:val="5B9BD5" w:themeColor="accent1"/>
                            <w:sz w:val="28"/>
                            <w:szCs w:val="28"/>
                          </w:rPr>
                          <w:t>Obsah kapitoly 12</w:t>
                        </w:r>
                      </w:p>
                    </w:txbxContent>
                  </v:textbox>
                </v:shape>
                <w10:wrap type="square" anchorx="margin" anchory="margin"/>
              </v:group>
            </w:pict>
          </mc:Fallback>
        </mc:AlternateContent>
      </w:r>
      <w:r w:rsidR="00150D8F">
        <w:t>P</w:t>
      </w:r>
      <w:r w:rsidR="00CF0FD2">
        <w:t>ravidla finanční podpory z fondů ESI</w:t>
      </w:r>
      <w:bookmarkStart w:id="2101" w:name="_Ref425410379"/>
      <w:bookmarkStart w:id="2102" w:name="_Ref426042922"/>
      <w:bookmarkStart w:id="2103" w:name="_Ref426042950"/>
      <w:bookmarkStart w:id="2104" w:name="_Toc424128585"/>
      <w:bookmarkStart w:id="2105" w:name="_Toc424230578"/>
      <w:bookmarkStart w:id="2106" w:name="_Ref424303370"/>
      <w:bookmarkStart w:id="2107" w:name="_Ref425244047"/>
      <w:bookmarkEnd w:id="2098"/>
      <w:bookmarkEnd w:id="2099"/>
      <w:bookmarkEnd w:id="2100"/>
      <w:r w:rsidR="005126F0">
        <w:br w:type="page"/>
      </w:r>
    </w:p>
    <w:p w14:paraId="67A83903" w14:textId="33CDE3DF" w:rsidR="004827B0" w:rsidRDefault="00017C67" w:rsidP="004827B0">
      <w:pPr>
        <w:pStyle w:val="MPtext"/>
      </w:pPr>
      <w:bookmarkStart w:id="2108" w:name="_Ref459120483"/>
      <w:bookmarkStart w:id="2109" w:name="_Ref426316100"/>
      <w:bookmarkStart w:id="2110" w:name="_Ref426316107"/>
      <w:bookmarkStart w:id="2111" w:name="_Toc439685417"/>
      <w:bookmarkStart w:id="2112" w:name="_Toc424128586"/>
      <w:bookmarkStart w:id="2113" w:name="_Toc424230579"/>
      <w:bookmarkStart w:id="2114" w:name="_Ref424303394"/>
      <w:bookmarkStart w:id="2115" w:name="_Ref424303400"/>
      <w:bookmarkEnd w:id="2101"/>
      <w:bookmarkEnd w:id="2102"/>
      <w:bookmarkEnd w:id="2103"/>
      <w:r>
        <w:rPr>
          <w:noProof/>
          <w:lang w:eastAsia="cs-CZ"/>
        </w:rPr>
        <mc:AlternateContent>
          <mc:Choice Requires="wpg">
            <w:drawing>
              <wp:anchor distT="0" distB="0" distL="228600" distR="228600" simplePos="0" relativeHeight="252203008" behindDoc="1" locked="0" layoutInCell="1" allowOverlap="1" wp14:anchorId="089655B6" wp14:editId="68342720">
                <wp:simplePos x="0" y="0"/>
                <wp:positionH relativeFrom="margin">
                  <wp:posOffset>1735455</wp:posOffset>
                </wp:positionH>
                <wp:positionV relativeFrom="page">
                  <wp:posOffset>1579245</wp:posOffset>
                </wp:positionV>
                <wp:extent cx="3774440" cy="6839585"/>
                <wp:effectExtent l="0" t="0" r="0" b="0"/>
                <wp:wrapSquare wrapText="bothSides"/>
                <wp:docPr id="298" name="Skupina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74440" cy="6839585"/>
                          <a:chOff x="0" y="0"/>
                          <a:chExt cx="1828800" cy="8201604"/>
                        </a:xfrm>
                      </wpg:grpSpPr>
                      <wps:wsp>
                        <wps:cNvPr id="300" name="Obdélník 300"/>
                        <wps:cNvSpPr/>
                        <wps:spPr>
                          <a:xfrm>
                            <a:off x="0" y="0"/>
                            <a:ext cx="18288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bdélník 305"/>
                        <wps:cNvSpPr/>
                        <wps:spPr>
                          <a:xfrm>
                            <a:off x="0" y="772515"/>
                            <a:ext cx="1828800" cy="742908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9D3EE" w14:textId="28B6A11C" w:rsidR="002D14FD" w:rsidRPr="000356C2" w:rsidRDefault="002D14FD" w:rsidP="00F83F24">
                              <w:pPr>
                                <w:spacing w:before="120" w:after="120"/>
                                <w:rPr>
                                  <w:rFonts w:asciiTheme="minorHAnsi" w:hAnsiTheme="minorHAnsi" w:cs="Arial"/>
                                  <w:b/>
                                  <w:color w:val="FFFFFF" w:themeColor="background1"/>
                                  <w:sz w:val="24"/>
                                  <w:szCs w:val="24"/>
                                </w:rPr>
                              </w:pPr>
                              <w:r>
                                <w:fldChar w:fldCharType="begin"/>
                              </w:r>
                              <w:r>
                                <w:instrText xml:space="preserve"> REF _Ref426318191 \r \h  \* MERGEFORMAT </w:instrText>
                              </w:r>
                              <w:r>
                                <w:fldChar w:fldCharType="separate"/>
                              </w:r>
                              <w:r w:rsidRPr="00625DD0">
                                <w:rPr>
                                  <w:rFonts w:asciiTheme="minorHAnsi" w:hAnsiTheme="minorHAnsi" w:cs="Arial"/>
                                  <w:b/>
                                  <w:color w:val="FFFFFF" w:themeColor="background1"/>
                                  <w:sz w:val="24"/>
                                  <w:szCs w:val="24"/>
                                </w:rPr>
                                <w:t>12.6</w:t>
                              </w:r>
                              <w:r>
                                <w:fldChar w:fldCharType="end"/>
                              </w:r>
                              <w:r>
                                <w:t xml:space="preserve"> </w:t>
                              </w:r>
                              <w:r>
                                <w:fldChar w:fldCharType="begin"/>
                              </w:r>
                              <w:r>
                                <w:instrText xml:space="preserve"> REF _Ref426318191 \h  \* MERGEFORMAT </w:instrText>
                              </w:r>
                              <w:r>
                                <w:fldChar w:fldCharType="separate"/>
                              </w:r>
                              <w:r w:rsidRPr="00625DD0">
                                <w:rPr>
                                  <w:rFonts w:asciiTheme="minorHAnsi" w:hAnsiTheme="minorHAnsi" w:cs="Arial"/>
                                  <w:b/>
                                  <w:color w:val="FFFFFF" w:themeColor="background1"/>
                                  <w:sz w:val="24"/>
                                  <w:szCs w:val="24"/>
                                </w:rPr>
                                <w:t>Pravidla pro způsobilost výdajů</w:t>
                              </w:r>
                              <w:r>
                                <w:fldChar w:fldCharType="end"/>
                              </w:r>
                            </w:p>
                            <w:p w14:paraId="1F4418B8" w14:textId="77777777" w:rsidR="002D14FD" w:rsidRPr="000356C2" w:rsidRDefault="002D14F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_Ref452659073 \h  \* MERGEFORMAT </w:instrText>
                              </w:r>
                              <w:r>
                                <w:fldChar w:fldCharType="separate"/>
                              </w:r>
                              <w:r w:rsidRPr="00625DD0">
                                <w:rPr>
                                  <w:rFonts w:asciiTheme="minorHAnsi" w:hAnsiTheme="minorHAnsi"/>
                                  <w:sz w:val="22"/>
                                  <w:szCs w:val="22"/>
                                </w:rPr>
                                <w:t>Věcná způsobilost výdaje</w:t>
                              </w:r>
                              <w:r>
                                <w:fldChar w:fldCharType="end"/>
                              </w:r>
                            </w:p>
                            <w:p w14:paraId="12751AB8" w14:textId="77777777" w:rsidR="002D14FD" w:rsidRPr="000356C2" w:rsidRDefault="002D14F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_Ref452659087 \h  \* MERGEFORMAT </w:instrText>
                              </w:r>
                              <w:r>
                                <w:fldChar w:fldCharType="separate"/>
                              </w:r>
                              <w:r w:rsidRPr="00625DD0">
                                <w:rPr>
                                  <w:rFonts w:asciiTheme="minorHAnsi" w:hAnsiTheme="minorHAnsi"/>
                                  <w:sz w:val="22"/>
                                  <w:szCs w:val="22"/>
                                </w:rPr>
                                <w:t>Přiměřenost výdaje</w:t>
                              </w:r>
                              <w:r>
                                <w:fldChar w:fldCharType="end"/>
                              </w:r>
                            </w:p>
                            <w:p w14:paraId="318ED073" w14:textId="77777777" w:rsidR="002D14FD" w:rsidRDefault="002D14F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_Ref452659101 \h  \* MERGEFORMAT </w:instrText>
                              </w:r>
                              <w:r>
                                <w:fldChar w:fldCharType="separate"/>
                              </w:r>
                              <w:r w:rsidRPr="00625DD0">
                                <w:rPr>
                                  <w:rFonts w:asciiTheme="minorHAnsi" w:hAnsiTheme="minorHAnsi"/>
                                  <w:sz w:val="22"/>
                                  <w:szCs w:val="22"/>
                                </w:rPr>
                                <w:t>Časová způsobilost výdaje</w:t>
                              </w:r>
                              <w:r>
                                <w:fldChar w:fldCharType="end"/>
                              </w:r>
                            </w:p>
                            <w:p w14:paraId="4EDF89D1" w14:textId="77777777" w:rsidR="002D14FD" w:rsidRPr="000356C2" w:rsidRDefault="002D14F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_Ref442794067 \h  \* MERGEFORMAT </w:instrText>
                              </w:r>
                              <w:r>
                                <w:fldChar w:fldCharType="separate"/>
                              </w:r>
                              <w:r w:rsidRPr="00625DD0">
                                <w:rPr>
                                  <w:rFonts w:asciiTheme="minorHAnsi" w:hAnsiTheme="minorHAnsi"/>
                                  <w:sz w:val="22"/>
                                  <w:szCs w:val="22"/>
                                </w:rPr>
                                <w:t>Způsobilost projektů dle místa</w:t>
                              </w:r>
                              <w:r>
                                <w:fldChar w:fldCharType="end"/>
                              </w:r>
                            </w:p>
                            <w:p w14:paraId="70B7000C" w14:textId="014F6F51" w:rsidR="002D14FD" w:rsidRDefault="002D14FD" w:rsidP="004827B0">
                              <w:pPr>
                                <w:spacing w:before="120" w:after="120"/>
                                <w:rPr>
                                  <w:rFonts w:asciiTheme="minorHAnsi" w:hAnsiTheme="minorHAnsi" w:cs="Arial"/>
                                  <w:b/>
                                  <w:color w:val="FFFFFF" w:themeColor="background1"/>
                                  <w:sz w:val="24"/>
                                  <w:szCs w:val="24"/>
                                </w:rPr>
                              </w:pPr>
                              <w:r>
                                <w:fldChar w:fldCharType="begin"/>
                              </w:r>
                              <w:r>
                                <w:instrText xml:space="preserve"> REF _Ref423819495 \r \h  \* MERGEFORMAT </w:instrText>
                              </w:r>
                              <w:r>
                                <w:fldChar w:fldCharType="separate"/>
                              </w:r>
                              <w:r w:rsidRPr="00625DD0">
                                <w:rPr>
                                  <w:rFonts w:asciiTheme="minorHAnsi" w:hAnsiTheme="minorHAnsi" w:cs="Arial"/>
                                  <w:b/>
                                  <w:color w:val="FFFFFF" w:themeColor="background1"/>
                                  <w:sz w:val="24"/>
                                  <w:szCs w:val="24"/>
                                </w:rPr>
                                <w:t>12.7</w:t>
                              </w:r>
                              <w:r>
                                <w:fldChar w:fldCharType="end"/>
                              </w:r>
                              <w:r>
                                <w:t xml:space="preserve"> </w:t>
                              </w:r>
                              <w:r>
                                <w:fldChar w:fldCharType="begin"/>
                              </w:r>
                              <w:r>
                                <w:instrText xml:space="preserve"> REF _Ref423819495 \h  \* MERGEFORMAT </w:instrText>
                              </w:r>
                              <w:r>
                                <w:fldChar w:fldCharType="separate"/>
                              </w:r>
                              <w:r w:rsidRPr="00625DD0">
                                <w:rPr>
                                  <w:rFonts w:asciiTheme="minorHAnsi" w:hAnsiTheme="minorHAnsi" w:cs="Arial"/>
                                  <w:b/>
                                  <w:color w:val="FFFFFF" w:themeColor="background1"/>
                                  <w:sz w:val="24"/>
                                  <w:szCs w:val="24"/>
                                </w:rPr>
                                <w:t>Pravidla způsobilosti pro některé druhy výdajů</w:t>
                              </w:r>
                              <w:r>
                                <w:fldChar w:fldCharType="end"/>
                              </w:r>
                            </w:p>
                            <w:p w14:paraId="3789C67E"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_Ref459214825 \h  \* MERGEFORMAT </w:instrText>
                              </w:r>
                              <w:r>
                                <w:fldChar w:fldCharType="separate"/>
                              </w:r>
                              <w:r w:rsidRPr="00625DD0">
                                <w:rPr>
                                  <w:sz w:val="22"/>
                                  <w:szCs w:val="22"/>
                                </w:rPr>
                                <w:t>Přímé realizační výdaje</w:t>
                              </w:r>
                              <w:r>
                                <w:fldChar w:fldCharType="end"/>
                              </w:r>
                            </w:p>
                            <w:p w14:paraId="3B90AC9C"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_Ref459214833 \h  \* MERGEFORMAT </w:instrText>
                              </w:r>
                              <w:r>
                                <w:fldChar w:fldCharType="separate"/>
                              </w:r>
                              <w:r w:rsidRPr="00625DD0">
                                <w:rPr>
                                  <w:sz w:val="22"/>
                                  <w:szCs w:val="22"/>
                                </w:rPr>
                                <w:t>Náklady na přípravu a celkové zabezpečení projektu</w:t>
                              </w:r>
                              <w:r>
                                <w:fldChar w:fldCharType="end"/>
                              </w:r>
                            </w:p>
                            <w:p w14:paraId="383AB889" w14:textId="624BB73C" w:rsidR="002D14FD"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Vymezení způsobilých výdajů pr SC 1.1, , 2.1 a 3.1</w:t>
                              </w:r>
                            </w:p>
                            <w:p w14:paraId="3FC62DC5"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_Ref459214849 \h  \* MERGEFORMAT </w:instrText>
                              </w:r>
                              <w:r>
                                <w:fldChar w:fldCharType="separate"/>
                              </w:r>
                              <w:r w:rsidRPr="00625DD0">
                                <w:rPr>
                                  <w:sz w:val="22"/>
                                  <w:szCs w:val="22"/>
                                </w:rPr>
                                <w:t>Vyvolané investice</w:t>
                              </w:r>
                              <w:r>
                                <w:fldChar w:fldCharType="end"/>
                              </w:r>
                            </w:p>
                            <w:p w14:paraId="30D6BBC7"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_Ref459214859 \h  \* MERGEFORMAT </w:instrText>
                              </w:r>
                              <w:r>
                                <w:fldChar w:fldCharType="separate"/>
                              </w:r>
                              <w:r w:rsidRPr="00625DD0">
                                <w:rPr>
                                  <w:sz w:val="22"/>
                                  <w:szCs w:val="22"/>
                                </w:rPr>
                                <w:t>Pořízení nemovitosti</w:t>
                              </w:r>
                              <w:r>
                                <w:fldChar w:fldCharType="end"/>
                              </w:r>
                            </w:p>
                            <w:p w14:paraId="38EE99A2" w14:textId="77777777" w:rsidR="002D14FD" w:rsidRPr="002411CF" w:rsidRDefault="002D14FD" w:rsidP="00E46753">
                              <w:pPr>
                                <w:pStyle w:val="Odstavecseseznamem"/>
                                <w:numPr>
                                  <w:ilvl w:val="1"/>
                                  <w:numId w:val="748"/>
                                </w:numPr>
                                <w:spacing w:before="120" w:after="120"/>
                                <w:rPr>
                                  <w:b/>
                                  <w:color w:val="FFFFFF" w:themeColor="background1"/>
                                  <w:sz w:val="22"/>
                                  <w:szCs w:val="22"/>
                                </w:rPr>
                              </w:pPr>
                              <w:r>
                                <w:fldChar w:fldCharType="begin"/>
                              </w:r>
                              <w:r>
                                <w:instrText xml:space="preserve"> REF _Ref459214889 \h  \* MERGEFORMAT </w:instrText>
                              </w:r>
                              <w:r>
                                <w:fldChar w:fldCharType="separate"/>
                              </w:r>
                              <w:r w:rsidRPr="00625DD0">
                                <w:rPr>
                                  <w:sz w:val="22"/>
                                  <w:szCs w:val="22"/>
                                </w:rPr>
                                <w:t>Nákup pozemků</w:t>
                              </w:r>
                              <w:r>
                                <w:fldChar w:fldCharType="end"/>
                              </w:r>
                            </w:p>
                            <w:p w14:paraId="3488BB9C" w14:textId="77777777" w:rsidR="002D14FD" w:rsidRPr="002411CF" w:rsidRDefault="002D14FD" w:rsidP="00E46753">
                              <w:pPr>
                                <w:pStyle w:val="Odstavecseseznamem"/>
                                <w:numPr>
                                  <w:ilvl w:val="1"/>
                                  <w:numId w:val="748"/>
                                </w:numPr>
                                <w:spacing w:before="120" w:after="120"/>
                                <w:rPr>
                                  <w:b/>
                                  <w:color w:val="FFFFFF" w:themeColor="background1"/>
                                  <w:sz w:val="22"/>
                                  <w:szCs w:val="22"/>
                                </w:rPr>
                              </w:pPr>
                              <w:r>
                                <w:fldChar w:fldCharType="begin"/>
                              </w:r>
                              <w:r>
                                <w:instrText xml:space="preserve"> REF _Ref459214897 \h  \* MERGEFORMAT </w:instrText>
                              </w:r>
                              <w:r>
                                <w:fldChar w:fldCharType="separate"/>
                              </w:r>
                              <w:r w:rsidRPr="00625DD0">
                                <w:rPr>
                                  <w:sz w:val="22"/>
                                  <w:szCs w:val="22"/>
                                </w:rPr>
                                <w:t>Nákup stavby</w:t>
                              </w:r>
                              <w:r>
                                <w:fldChar w:fldCharType="end"/>
                              </w:r>
                            </w:p>
                            <w:p w14:paraId="7C922EC1" w14:textId="77777777" w:rsidR="002D14FD" w:rsidRPr="002411CF" w:rsidRDefault="002D14FD" w:rsidP="00E46753">
                              <w:pPr>
                                <w:pStyle w:val="Odstavecseseznamem"/>
                                <w:numPr>
                                  <w:ilvl w:val="1"/>
                                  <w:numId w:val="748"/>
                                </w:numPr>
                                <w:spacing w:before="120" w:after="120"/>
                                <w:rPr>
                                  <w:rFonts w:asciiTheme="minorHAnsi" w:hAnsiTheme="minorHAnsi" w:cs="Arial"/>
                                  <w:b/>
                                  <w:color w:val="FFFFFF" w:themeColor="background1"/>
                                  <w:sz w:val="22"/>
                                  <w:szCs w:val="22"/>
                                </w:rPr>
                              </w:pPr>
                              <w:r>
                                <w:fldChar w:fldCharType="begin"/>
                              </w:r>
                              <w:r>
                                <w:instrText xml:space="preserve"> REF _Ref459214956 \h  \* MERGEFORMAT </w:instrText>
                              </w:r>
                              <w:r>
                                <w:fldChar w:fldCharType="separate"/>
                              </w:r>
                              <w:r w:rsidRPr="00625DD0">
                                <w:rPr>
                                  <w:sz w:val="22"/>
                                  <w:szCs w:val="22"/>
                                </w:rPr>
                                <w:t>Pořízení nemovitosti prostřednictvím vyvlastnění</w:t>
                              </w:r>
                              <w:r>
                                <w:fldChar w:fldCharType="end"/>
                              </w:r>
                            </w:p>
                            <w:p w14:paraId="0F188F36"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_Ref459214988 \h  \* MERGEFORMAT </w:instrText>
                              </w:r>
                              <w:r>
                                <w:fldChar w:fldCharType="separate"/>
                              </w:r>
                              <w:r w:rsidRPr="00625DD0">
                                <w:rPr>
                                  <w:sz w:val="22"/>
                                  <w:szCs w:val="22"/>
                                </w:rPr>
                                <w:t>Odpisy</w:t>
                              </w:r>
                              <w:r>
                                <w:fldChar w:fldCharType="end"/>
                              </w:r>
                            </w:p>
                            <w:p w14:paraId="3C3AD014"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_Ref459214994 \h  \* MERGEFORMAT </w:instrText>
                              </w:r>
                              <w:r>
                                <w:fldChar w:fldCharType="separate"/>
                              </w:r>
                              <w:r w:rsidRPr="00625DD0">
                                <w:rPr>
                                  <w:sz w:val="22"/>
                                  <w:szCs w:val="22"/>
                                </w:rPr>
                                <w:t>Leasing</w:t>
                              </w:r>
                              <w:r>
                                <w:fldChar w:fldCharType="end"/>
                              </w:r>
                            </w:p>
                            <w:p w14:paraId="374D515A"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_Ref459215012 \h  \* MERGEFORMAT </w:instrText>
                              </w:r>
                              <w:r>
                                <w:fldChar w:fldCharType="separate"/>
                              </w:r>
                              <w:r w:rsidRPr="00625DD0">
                                <w:rPr>
                                  <w:sz w:val="22"/>
                                  <w:szCs w:val="22"/>
                                </w:rPr>
                                <w:t>Finanční výdaje, správní a jiné poplatky</w:t>
                              </w:r>
                              <w:r>
                                <w:fldChar w:fldCharType="end"/>
                              </w:r>
                            </w:p>
                            <w:p w14:paraId="2C36CB7A"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_Ref459215030 \h  \* MERGEFORMAT </w:instrText>
                              </w:r>
                              <w:r>
                                <w:fldChar w:fldCharType="separate"/>
                              </w:r>
                              <w:r w:rsidRPr="00625DD0">
                                <w:rPr>
                                  <w:sz w:val="22"/>
                                  <w:szCs w:val="22"/>
                                </w:rPr>
                                <w:t>Daň z přidané hodnoty</w:t>
                              </w:r>
                              <w:r>
                                <w:fldChar w:fldCharType="end"/>
                              </w:r>
                            </w:p>
                            <w:p w14:paraId="4D28E2BB"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_Ref459215053 \h  \* MERGEFORMAT </w:instrText>
                              </w:r>
                              <w:r>
                                <w:fldChar w:fldCharType="separate"/>
                              </w:r>
                              <w:r w:rsidRPr="00625DD0">
                                <w:rPr>
                                  <w:sz w:val="22"/>
                                  <w:szCs w:val="22"/>
                                </w:rPr>
                                <w:t>Osobní náklady</w:t>
                              </w:r>
                              <w:r>
                                <w:fldChar w:fldCharType="end"/>
                              </w:r>
                            </w:p>
                            <w:p w14:paraId="348F10DA"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_Ref459215059 \h  \* MERGEFORMAT </w:instrText>
                              </w:r>
                              <w:r>
                                <w:fldChar w:fldCharType="separate"/>
                              </w:r>
                              <w:r w:rsidRPr="00625DD0">
                                <w:rPr>
                                  <w:sz w:val="22"/>
                                  <w:szCs w:val="22"/>
                                </w:rPr>
                                <w:t>Propagační opatření</w:t>
                              </w:r>
                              <w:r>
                                <w:fldChar w:fldCharType="end"/>
                              </w:r>
                            </w:p>
                            <w:p w14:paraId="6F864AC4"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_Ref459215070 \h  \* MERGEFORMAT </w:instrText>
                              </w:r>
                              <w:r>
                                <w:fldChar w:fldCharType="separate"/>
                              </w:r>
                              <w:r w:rsidRPr="00625DD0">
                                <w:rPr>
                                  <w:sz w:val="22"/>
                                  <w:szCs w:val="22"/>
                                </w:rPr>
                                <w:t>Dodatečné/nové práce a služby</w:t>
                              </w:r>
                              <w:r>
                                <w:fldChar w:fldCharType="end"/>
                              </w:r>
                            </w:p>
                            <w:p w14:paraId="0DEF3DAA" w14:textId="5F6E2D1F" w:rsidR="002D14FD" w:rsidRPr="000356C2" w:rsidRDefault="002D14FD" w:rsidP="004827B0">
                              <w:pPr>
                                <w:spacing w:before="120" w:after="120"/>
                                <w:rPr>
                                  <w:rFonts w:asciiTheme="minorHAnsi" w:hAnsiTheme="minorHAnsi" w:cs="Arial"/>
                                  <w:b/>
                                  <w:color w:val="FFFFFF" w:themeColor="background1"/>
                                  <w:sz w:val="24"/>
                                  <w:szCs w:val="24"/>
                                </w:rPr>
                              </w:pPr>
                              <w:r>
                                <w:fldChar w:fldCharType="begin"/>
                              </w:r>
                              <w:r>
                                <w:instrText xml:space="preserve"> REF _Ref452659227 \r \h  \* MERGEFORMAT </w:instrText>
                              </w:r>
                              <w:r>
                                <w:fldChar w:fldCharType="separate"/>
                              </w:r>
                              <w:r w:rsidRPr="00625DD0">
                                <w:rPr>
                                  <w:rFonts w:asciiTheme="minorHAnsi" w:hAnsiTheme="minorHAnsi" w:cs="Arial"/>
                                  <w:b/>
                                  <w:color w:val="FFFFFF" w:themeColor="background1"/>
                                  <w:sz w:val="24"/>
                                  <w:szCs w:val="24"/>
                                </w:rPr>
                                <w:t>12.8</w:t>
                              </w:r>
                              <w:r>
                                <w:fldChar w:fldCharType="end"/>
                              </w:r>
                              <w:r>
                                <w:t xml:space="preserve"> </w:t>
                              </w:r>
                              <w:r>
                                <w:fldChar w:fldCharType="begin"/>
                              </w:r>
                              <w:r>
                                <w:instrText xml:space="preserve"> REF _Ref452659232 \h  \* MERGEFORMAT </w:instrText>
                              </w:r>
                              <w:r>
                                <w:fldChar w:fldCharType="separate"/>
                              </w:r>
                              <w:r w:rsidRPr="00625DD0">
                                <w:rPr>
                                  <w:rFonts w:asciiTheme="minorHAnsi" w:hAnsiTheme="minorHAnsi" w:cs="Arial"/>
                                  <w:b/>
                                  <w:color w:val="FFFFFF" w:themeColor="background1"/>
                                  <w:sz w:val="24"/>
                                  <w:szCs w:val="24"/>
                                </w:rPr>
                                <w:t>Nezpůsobilé výdaje</w:t>
                              </w:r>
                              <w:r>
                                <w:fldChar w:fldCharType="end"/>
                              </w:r>
                            </w:p>
                            <w:p w14:paraId="2E1D4AFF" w14:textId="7B40CDE6" w:rsidR="002D14FD" w:rsidRPr="000356C2" w:rsidRDefault="002D14FD" w:rsidP="004827B0">
                              <w:pPr>
                                <w:spacing w:before="120" w:after="120"/>
                                <w:rPr>
                                  <w:rFonts w:asciiTheme="minorHAnsi" w:hAnsiTheme="minorHAnsi" w:cs="Arial"/>
                                  <w:b/>
                                  <w:color w:val="FFFFFF" w:themeColor="background1"/>
                                  <w:sz w:val="24"/>
                                  <w:szCs w:val="24"/>
                                </w:rPr>
                              </w:pPr>
                              <w:r>
                                <w:fldChar w:fldCharType="begin"/>
                              </w:r>
                              <w:r>
                                <w:instrText xml:space="preserve"> REF _Ref426318746 \r \h  \* MERGEFORMAT </w:instrText>
                              </w:r>
                              <w:r>
                                <w:fldChar w:fldCharType="separate"/>
                              </w:r>
                              <w:r w:rsidRPr="00625DD0">
                                <w:rPr>
                                  <w:rFonts w:asciiTheme="minorHAnsi" w:hAnsiTheme="minorHAnsi" w:cs="Arial"/>
                                  <w:b/>
                                  <w:color w:val="FFFFFF" w:themeColor="background1"/>
                                  <w:sz w:val="24"/>
                                  <w:szCs w:val="24"/>
                                </w:rPr>
                                <w:t>12.9</w:t>
                              </w:r>
                              <w:r>
                                <w:fldChar w:fldCharType="end"/>
                              </w:r>
                              <w:r>
                                <w:t xml:space="preserve"> </w:t>
                              </w:r>
                              <w:r>
                                <w:fldChar w:fldCharType="begin"/>
                              </w:r>
                              <w:r>
                                <w:instrText xml:space="preserve"> REF _Ref426318746 \h  \* MERGEFORMAT </w:instrText>
                              </w:r>
                              <w:r>
                                <w:fldChar w:fldCharType="separate"/>
                              </w:r>
                              <w:r w:rsidRPr="00625DD0">
                                <w:rPr>
                                  <w:rFonts w:asciiTheme="minorHAnsi" w:hAnsiTheme="minorHAnsi" w:cs="Arial"/>
                                  <w:b/>
                                  <w:color w:val="FFFFFF" w:themeColor="background1"/>
                                  <w:sz w:val="24"/>
                                  <w:szCs w:val="24"/>
                                </w:rPr>
                                <w:t>Trvalost operací</w:t>
                              </w:r>
                              <w:r>
                                <w:fldChar w:fldCharType="end"/>
                              </w:r>
                            </w:p>
                            <w:p w14:paraId="34D2E0DE" w14:textId="0027EEBD" w:rsidR="002D14FD" w:rsidRPr="000356C2" w:rsidRDefault="002D14FD" w:rsidP="004827B0">
                              <w:pPr>
                                <w:spacing w:before="120" w:after="120"/>
                                <w:rPr>
                                  <w:rFonts w:asciiTheme="minorHAnsi" w:hAnsiTheme="minorHAnsi" w:cs="Arial"/>
                                  <w:b/>
                                  <w:color w:val="FFFFFF" w:themeColor="background1"/>
                                  <w:sz w:val="24"/>
                                  <w:szCs w:val="24"/>
                                </w:rPr>
                              </w:pPr>
                              <w:r>
                                <w:fldChar w:fldCharType="begin"/>
                              </w:r>
                              <w:r>
                                <w:instrText xml:space="preserve"> REF _Ref427681428 \r \h  \* MERGEFORMAT </w:instrText>
                              </w:r>
                              <w:r>
                                <w:fldChar w:fldCharType="separate"/>
                              </w:r>
                              <w:r w:rsidRPr="00625DD0">
                                <w:rPr>
                                  <w:rFonts w:asciiTheme="minorHAnsi" w:hAnsiTheme="minorHAnsi" w:cs="Arial"/>
                                  <w:b/>
                                  <w:color w:val="FFFFFF" w:themeColor="background1"/>
                                  <w:sz w:val="24"/>
                                  <w:szCs w:val="24"/>
                                </w:rPr>
                                <w:t>12.10</w:t>
                              </w:r>
                              <w:r>
                                <w:fldChar w:fldCharType="end"/>
                              </w:r>
                              <w:r>
                                <w:t xml:space="preserve"> </w:t>
                              </w:r>
                              <w:r>
                                <w:fldChar w:fldCharType="begin"/>
                              </w:r>
                              <w:r>
                                <w:instrText xml:space="preserve"> REF _Ref427681428 \h  \* MERGEFORMAT </w:instrText>
                              </w:r>
                              <w:r>
                                <w:fldChar w:fldCharType="separate"/>
                              </w:r>
                              <w:r w:rsidRPr="00625DD0">
                                <w:rPr>
                                  <w:rFonts w:asciiTheme="minorHAnsi" w:hAnsiTheme="minorHAnsi" w:cs="Arial"/>
                                  <w:b/>
                                  <w:color w:val="FFFFFF" w:themeColor="background1"/>
                                  <w:sz w:val="24"/>
                                  <w:szCs w:val="24"/>
                                </w:rPr>
                                <w:t>Finanční postihy za neplnění povinností příjemce</w:t>
                              </w:r>
                              <w:r>
                                <w:fldChar w:fldCharType="end"/>
                              </w:r>
                            </w:p>
                            <w:p w14:paraId="19098263" w14:textId="77777777" w:rsidR="002D14FD" w:rsidRDefault="002D14FD" w:rsidP="004827B0">
                              <w:pPr>
                                <w:jc w:val="center"/>
                                <w:rPr>
                                  <w:rStyle w:val="Hypertextovodkaz"/>
                                  <w:rFonts w:asciiTheme="minorHAnsi" w:hAnsiTheme="minorHAnsi" w:cs="Arial"/>
                                  <w:b/>
                                  <w:color w:val="C00000"/>
                                  <w:sz w:val="28"/>
                                  <w:szCs w:val="28"/>
                                </w:rPr>
                              </w:pPr>
                            </w:p>
                            <w:p w14:paraId="373BA855" w14:textId="77777777" w:rsidR="002D14FD" w:rsidRDefault="002D14FD" w:rsidP="004827B0">
                              <w:pPr>
                                <w:jc w:val="center"/>
                                <w:rPr>
                                  <w:rStyle w:val="Hypertextovodkaz"/>
                                  <w:rFonts w:asciiTheme="minorHAnsi" w:hAnsiTheme="minorHAnsi" w:cs="Arial"/>
                                  <w:b/>
                                  <w:color w:val="C00000"/>
                                  <w:sz w:val="28"/>
                                  <w:szCs w:val="28"/>
                                </w:rPr>
                              </w:pPr>
                            </w:p>
                            <w:p w14:paraId="06B5A697" w14:textId="77777777" w:rsidR="002D14FD" w:rsidRPr="00E25E19" w:rsidRDefault="002D14FD" w:rsidP="004827B0">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308" name="Textové pole 308"/>
                        <wps:cNvSpPr txBox="1"/>
                        <wps:spPr>
                          <a:xfrm>
                            <a:off x="0" y="231820"/>
                            <a:ext cx="1828800" cy="5208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571DC" w14:textId="77777777" w:rsidR="002D14FD" w:rsidRPr="0059170F" w:rsidRDefault="002D14FD" w:rsidP="004827B0">
                              <w:pPr>
                                <w:pStyle w:val="Bezmezer"/>
                                <w:spacing w:before="100" w:beforeAutospacing="1" w:after="100" w:afterAutospacing="1"/>
                                <w:jc w:val="center"/>
                                <w:rPr>
                                  <w:rFonts w:asciiTheme="minorHAnsi" w:hAnsiTheme="minorHAnsi" w:cs="Arial"/>
                                  <w:b/>
                                  <w:caps/>
                                  <w:color w:val="5B9BD5" w:themeColor="accent1"/>
                                  <w:sz w:val="28"/>
                                  <w:szCs w:val="28"/>
                                </w:rPr>
                              </w:pPr>
                              <w:r w:rsidRPr="0059170F">
                                <w:rPr>
                                  <w:rFonts w:asciiTheme="minorHAnsi" w:hAnsiTheme="minorHAnsi" w:cs="Arial"/>
                                  <w:b/>
                                  <w:caps/>
                                  <w:color w:val="5B9BD5" w:themeColor="accent1"/>
                                  <w:sz w:val="28"/>
                                  <w:szCs w:val="28"/>
                                </w:rPr>
                                <w:t>Obsah kapitoly 12</w:t>
                              </w:r>
                            </w:p>
                            <w:p w14:paraId="27ADFA7D" w14:textId="77777777" w:rsidR="002D14FD" w:rsidRDefault="002D14FD">
                              <w:pPr>
                                <w:pStyle w:val="Bezmezer"/>
                                <w:jc w:val="center"/>
                                <w:rPr>
                                  <w:rFonts w:asciiTheme="majorHAnsi" w:eastAsiaTheme="majorEastAsia" w:hAnsiTheme="majorHAnsi" w:cstheme="majorBidi"/>
                                  <w:caps/>
                                  <w:color w:val="5B9BD5"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9655B6" id="Skupina 298" o:spid="_x0000_s1080" style="position:absolute;left:0;text-align:left;margin-left:136.65pt;margin-top:124.35pt;width:297.2pt;height:538.55pt;z-index:-251113472;mso-wrap-distance-left:18pt;mso-wrap-distance-right:18pt;mso-position-horizontal-relative:margin;mso-position-vertical-relative:page;mso-width-relative:margin;mso-height-relative:margin" coordsize="18288,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">
                <v:rect id="Obdélník 300" o:spid="_x0000_s108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" fillcolor="#1f4d78 [1604]" stroked="f" strokeweight="1pt"/>
                <v:rect id="Obdélník 305" o:spid="_x0000_s1082" style="position:absolute;top:7725;width:18288;height:74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" fillcolor="#1f4d78 [1604]" stroked="f" strokeweight="1pt">
                  <v:textbox inset=",14.4pt,8.64pt,18pt">
                    <w:txbxContent>
                      <w:p w14:paraId="24F9D3EE" w14:textId="28B6A11C" w:rsidR="002D14FD" w:rsidRPr="000356C2" w:rsidRDefault="002D14FD" w:rsidP="00F83F24">
                        <w:pPr>
                          <w:spacing w:before="120" w:after="120"/>
                          <w:rPr>
                            <w:rFonts w:asciiTheme="minorHAnsi" w:hAnsiTheme="minorHAnsi" w:cs="Arial"/>
                            <w:b/>
                            <w:color w:val="FFFFFF" w:themeColor="background1"/>
                            <w:sz w:val="24"/>
                            <w:szCs w:val="24"/>
                          </w:rPr>
                        </w:pPr>
                        <w:r>
                          <w:fldChar w:fldCharType="begin"/>
                        </w:r>
                        <w:r>
                          <w:instrText xml:space="preserve"> REF _Ref426318191 \r \h  \* MERGEFORMAT </w:instrText>
                        </w:r>
                        <w:r>
                          <w:fldChar w:fldCharType="separate"/>
                        </w:r>
                        <w:r w:rsidRPr="00625DD0">
                          <w:rPr>
                            <w:rFonts w:asciiTheme="minorHAnsi" w:hAnsiTheme="minorHAnsi" w:cs="Arial"/>
                            <w:b/>
                            <w:color w:val="FFFFFF" w:themeColor="background1"/>
                            <w:sz w:val="24"/>
                            <w:szCs w:val="24"/>
                          </w:rPr>
                          <w:t>12.6</w:t>
                        </w:r>
                        <w:r>
                          <w:fldChar w:fldCharType="end"/>
                        </w:r>
                        <w:r>
                          <w:t xml:space="preserve"> </w:t>
                        </w:r>
                        <w:r>
                          <w:fldChar w:fldCharType="begin"/>
                        </w:r>
                        <w:r>
                          <w:instrText xml:space="preserve"> REF _Ref426318191 \h  \* MERGEFORMAT </w:instrText>
                        </w:r>
                        <w:r>
                          <w:fldChar w:fldCharType="separate"/>
                        </w:r>
                        <w:r w:rsidRPr="00625DD0">
                          <w:rPr>
                            <w:rFonts w:asciiTheme="minorHAnsi" w:hAnsiTheme="minorHAnsi" w:cs="Arial"/>
                            <w:b/>
                            <w:color w:val="FFFFFF" w:themeColor="background1"/>
                            <w:sz w:val="24"/>
                            <w:szCs w:val="24"/>
                          </w:rPr>
                          <w:t>Pravidla pro způsobilost výdajů</w:t>
                        </w:r>
                        <w:r>
                          <w:fldChar w:fldCharType="end"/>
                        </w:r>
                      </w:p>
                      <w:p w14:paraId="1F4418B8" w14:textId="77777777" w:rsidR="002D14FD" w:rsidRPr="000356C2" w:rsidRDefault="002D14F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_Ref452659073 \h  \* MERGEFORMAT </w:instrText>
                        </w:r>
                        <w:r>
                          <w:fldChar w:fldCharType="separate"/>
                        </w:r>
                        <w:r w:rsidRPr="00625DD0">
                          <w:rPr>
                            <w:rFonts w:asciiTheme="minorHAnsi" w:hAnsiTheme="minorHAnsi"/>
                            <w:sz w:val="22"/>
                            <w:szCs w:val="22"/>
                          </w:rPr>
                          <w:t>Věcná způsobilost výdaje</w:t>
                        </w:r>
                        <w:r>
                          <w:fldChar w:fldCharType="end"/>
                        </w:r>
                      </w:p>
                      <w:p w14:paraId="12751AB8" w14:textId="77777777" w:rsidR="002D14FD" w:rsidRPr="000356C2" w:rsidRDefault="002D14F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_Ref452659087 \h  \* MERGEFORMAT </w:instrText>
                        </w:r>
                        <w:r>
                          <w:fldChar w:fldCharType="separate"/>
                        </w:r>
                        <w:r w:rsidRPr="00625DD0">
                          <w:rPr>
                            <w:rFonts w:asciiTheme="minorHAnsi" w:hAnsiTheme="minorHAnsi"/>
                            <w:sz w:val="22"/>
                            <w:szCs w:val="22"/>
                          </w:rPr>
                          <w:t>Přiměřenost výdaje</w:t>
                        </w:r>
                        <w:r>
                          <w:fldChar w:fldCharType="end"/>
                        </w:r>
                      </w:p>
                      <w:p w14:paraId="318ED073" w14:textId="77777777" w:rsidR="002D14FD" w:rsidRDefault="002D14F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_Ref452659101 \h  \* MERGEFORMAT </w:instrText>
                        </w:r>
                        <w:r>
                          <w:fldChar w:fldCharType="separate"/>
                        </w:r>
                        <w:r w:rsidRPr="00625DD0">
                          <w:rPr>
                            <w:rFonts w:asciiTheme="minorHAnsi" w:hAnsiTheme="minorHAnsi"/>
                            <w:sz w:val="22"/>
                            <w:szCs w:val="22"/>
                          </w:rPr>
                          <w:t>Časová způsobilost výdaje</w:t>
                        </w:r>
                        <w:r>
                          <w:fldChar w:fldCharType="end"/>
                        </w:r>
                      </w:p>
                      <w:p w14:paraId="4EDF89D1" w14:textId="77777777" w:rsidR="002D14FD" w:rsidRPr="000356C2" w:rsidRDefault="002D14FD" w:rsidP="00F83F24">
                        <w:pPr>
                          <w:pStyle w:val="Odstavecseseznamem"/>
                          <w:numPr>
                            <w:ilvl w:val="0"/>
                            <w:numId w:val="665"/>
                          </w:numPr>
                          <w:spacing w:before="120" w:after="120"/>
                          <w:rPr>
                            <w:rFonts w:asciiTheme="minorHAnsi" w:hAnsiTheme="minorHAnsi"/>
                            <w:sz w:val="22"/>
                            <w:szCs w:val="22"/>
                          </w:rPr>
                        </w:pPr>
                        <w:r>
                          <w:fldChar w:fldCharType="begin"/>
                        </w:r>
                        <w:r>
                          <w:instrText xml:space="preserve"> REF _Ref442794067 \h  \* MERGEFORMAT </w:instrText>
                        </w:r>
                        <w:r>
                          <w:fldChar w:fldCharType="separate"/>
                        </w:r>
                        <w:r w:rsidRPr="00625DD0">
                          <w:rPr>
                            <w:rFonts w:asciiTheme="minorHAnsi" w:hAnsiTheme="minorHAnsi"/>
                            <w:sz w:val="22"/>
                            <w:szCs w:val="22"/>
                          </w:rPr>
                          <w:t>Způsobilost projektů dle místa</w:t>
                        </w:r>
                        <w:r>
                          <w:fldChar w:fldCharType="end"/>
                        </w:r>
                      </w:p>
                      <w:p w14:paraId="70B7000C" w14:textId="014F6F51" w:rsidR="002D14FD" w:rsidRDefault="002D14FD" w:rsidP="004827B0">
                        <w:pPr>
                          <w:spacing w:before="120" w:after="120"/>
                          <w:rPr>
                            <w:rFonts w:asciiTheme="minorHAnsi" w:hAnsiTheme="minorHAnsi" w:cs="Arial"/>
                            <w:b/>
                            <w:color w:val="FFFFFF" w:themeColor="background1"/>
                            <w:sz w:val="24"/>
                            <w:szCs w:val="24"/>
                          </w:rPr>
                        </w:pPr>
                        <w:r>
                          <w:fldChar w:fldCharType="begin"/>
                        </w:r>
                        <w:r>
                          <w:instrText xml:space="preserve"> REF _Ref423819495 \r \h  \* MERGEFORMAT </w:instrText>
                        </w:r>
                        <w:r>
                          <w:fldChar w:fldCharType="separate"/>
                        </w:r>
                        <w:r w:rsidRPr="00625DD0">
                          <w:rPr>
                            <w:rFonts w:asciiTheme="minorHAnsi" w:hAnsiTheme="minorHAnsi" w:cs="Arial"/>
                            <w:b/>
                            <w:color w:val="FFFFFF" w:themeColor="background1"/>
                            <w:sz w:val="24"/>
                            <w:szCs w:val="24"/>
                          </w:rPr>
                          <w:t>12.7</w:t>
                        </w:r>
                        <w:r>
                          <w:fldChar w:fldCharType="end"/>
                        </w:r>
                        <w:r>
                          <w:t xml:space="preserve"> </w:t>
                        </w:r>
                        <w:r>
                          <w:fldChar w:fldCharType="begin"/>
                        </w:r>
                        <w:r>
                          <w:instrText xml:space="preserve"> REF _Ref423819495 \h  \* MERGEFORMAT </w:instrText>
                        </w:r>
                        <w:r>
                          <w:fldChar w:fldCharType="separate"/>
                        </w:r>
                        <w:r w:rsidRPr="00625DD0">
                          <w:rPr>
                            <w:rFonts w:asciiTheme="minorHAnsi" w:hAnsiTheme="minorHAnsi" w:cs="Arial"/>
                            <w:b/>
                            <w:color w:val="FFFFFF" w:themeColor="background1"/>
                            <w:sz w:val="24"/>
                            <w:szCs w:val="24"/>
                          </w:rPr>
                          <w:t>Pravidla způsobilosti pro některé druhy výdajů</w:t>
                        </w:r>
                        <w:r>
                          <w:fldChar w:fldCharType="end"/>
                        </w:r>
                      </w:p>
                      <w:p w14:paraId="3789C67E"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_Ref459214825 \h  \* MERGEFORMAT </w:instrText>
                        </w:r>
                        <w:r>
                          <w:fldChar w:fldCharType="separate"/>
                        </w:r>
                        <w:r w:rsidRPr="00625DD0">
                          <w:rPr>
                            <w:sz w:val="22"/>
                            <w:szCs w:val="22"/>
                          </w:rPr>
                          <w:t>Přímé realizační výdaje</w:t>
                        </w:r>
                        <w:r>
                          <w:fldChar w:fldCharType="end"/>
                        </w:r>
                      </w:p>
                      <w:p w14:paraId="3B90AC9C"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_Ref459214833 \h  \* MERGEFORMAT </w:instrText>
                        </w:r>
                        <w:r>
                          <w:fldChar w:fldCharType="separate"/>
                        </w:r>
                        <w:r w:rsidRPr="00625DD0">
                          <w:rPr>
                            <w:sz w:val="22"/>
                            <w:szCs w:val="22"/>
                          </w:rPr>
                          <w:t>Náklady na přípravu a celkové zabezpečení projektu</w:t>
                        </w:r>
                        <w:r>
                          <w:fldChar w:fldCharType="end"/>
                        </w:r>
                      </w:p>
                      <w:p w14:paraId="383AB889" w14:textId="624BB73C" w:rsidR="002D14FD"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Vymezení způsobilých výdajů pr SC 1.1, , 2.1 a 3.1</w:t>
                        </w:r>
                      </w:p>
                      <w:p w14:paraId="3FC62DC5"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_Ref459214849 \h  \* MERGEFORMAT </w:instrText>
                        </w:r>
                        <w:r>
                          <w:fldChar w:fldCharType="separate"/>
                        </w:r>
                        <w:r w:rsidRPr="00625DD0">
                          <w:rPr>
                            <w:sz w:val="22"/>
                            <w:szCs w:val="22"/>
                          </w:rPr>
                          <w:t>Vyvolané investice</w:t>
                        </w:r>
                        <w:r>
                          <w:fldChar w:fldCharType="end"/>
                        </w:r>
                      </w:p>
                      <w:p w14:paraId="30D6BBC7"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_Ref459214859 \h  \* MERGEFORMAT </w:instrText>
                        </w:r>
                        <w:r>
                          <w:fldChar w:fldCharType="separate"/>
                        </w:r>
                        <w:r w:rsidRPr="00625DD0">
                          <w:rPr>
                            <w:sz w:val="22"/>
                            <w:szCs w:val="22"/>
                          </w:rPr>
                          <w:t>Pořízení nemovitosti</w:t>
                        </w:r>
                        <w:r>
                          <w:fldChar w:fldCharType="end"/>
                        </w:r>
                      </w:p>
                      <w:p w14:paraId="38EE99A2" w14:textId="77777777" w:rsidR="002D14FD" w:rsidRPr="002411CF" w:rsidRDefault="002D14FD" w:rsidP="00E46753">
                        <w:pPr>
                          <w:pStyle w:val="Odstavecseseznamem"/>
                          <w:numPr>
                            <w:ilvl w:val="1"/>
                            <w:numId w:val="748"/>
                          </w:numPr>
                          <w:spacing w:before="120" w:after="120"/>
                          <w:rPr>
                            <w:b/>
                            <w:color w:val="FFFFFF" w:themeColor="background1"/>
                            <w:sz w:val="22"/>
                            <w:szCs w:val="22"/>
                          </w:rPr>
                        </w:pPr>
                        <w:r>
                          <w:fldChar w:fldCharType="begin"/>
                        </w:r>
                        <w:r>
                          <w:instrText xml:space="preserve"> REF _Ref459214889 \h  \* MERGEFORMAT </w:instrText>
                        </w:r>
                        <w:r>
                          <w:fldChar w:fldCharType="separate"/>
                        </w:r>
                        <w:r w:rsidRPr="00625DD0">
                          <w:rPr>
                            <w:sz w:val="22"/>
                            <w:szCs w:val="22"/>
                          </w:rPr>
                          <w:t>Nákup pozemků</w:t>
                        </w:r>
                        <w:r>
                          <w:fldChar w:fldCharType="end"/>
                        </w:r>
                      </w:p>
                      <w:p w14:paraId="3488BB9C" w14:textId="77777777" w:rsidR="002D14FD" w:rsidRPr="002411CF" w:rsidRDefault="002D14FD" w:rsidP="00E46753">
                        <w:pPr>
                          <w:pStyle w:val="Odstavecseseznamem"/>
                          <w:numPr>
                            <w:ilvl w:val="1"/>
                            <w:numId w:val="748"/>
                          </w:numPr>
                          <w:spacing w:before="120" w:after="120"/>
                          <w:rPr>
                            <w:b/>
                            <w:color w:val="FFFFFF" w:themeColor="background1"/>
                            <w:sz w:val="22"/>
                            <w:szCs w:val="22"/>
                          </w:rPr>
                        </w:pPr>
                        <w:r>
                          <w:fldChar w:fldCharType="begin"/>
                        </w:r>
                        <w:r>
                          <w:instrText xml:space="preserve"> REF _Ref459214897 \h  \* MERGEFORMAT </w:instrText>
                        </w:r>
                        <w:r>
                          <w:fldChar w:fldCharType="separate"/>
                        </w:r>
                        <w:r w:rsidRPr="00625DD0">
                          <w:rPr>
                            <w:sz w:val="22"/>
                            <w:szCs w:val="22"/>
                          </w:rPr>
                          <w:t>Nákup stavby</w:t>
                        </w:r>
                        <w:r>
                          <w:fldChar w:fldCharType="end"/>
                        </w:r>
                      </w:p>
                      <w:p w14:paraId="7C922EC1" w14:textId="77777777" w:rsidR="002D14FD" w:rsidRPr="002411CF" w:rsidRDefault="002D14FD" w:rsidP="00E46753">
                        <w:pPr>
                          <w:pStyle w:val="Odstavecseseznamem"/>
                          <w:numPr>
                            <w:ilvl w:val="1"/>
                            <w:numId w:val="748"/>
                          </w:numPr>
                          <w:spacing w:before="120" w:after="120"/>
                          <w:rPr>
                            <w:rFonts w:asciiTheme="minorHAnsi" w:hAnsiTheme="minorHAnsi" w:cs="Arial"/>
                            <w:b/>
                            <w:color w:val="FFFFFF" w:themeColor="background1"/>
                            <w:sz w:val="22"/>
                            <w:szCs w:val="22"/>
                          </w:rPr>
                        </w:pPr>
                        <w:r>
                          <w:fldChar w:fldCharType="begin"/>
                        </w:r>
                        <w:r>
                          <w:instrText xml:space="preserve"> REF _Ref459214956 \h  \* MERGEFORMAT </w:instrText>
                        </w:r>
                        <w:r>
                          <w:fldChar w:fldCharType="separate"/>
                        </w:r>
                        <w:r w:rsidRPr="00625DD0">
                          <w:rPr>
                            <w:sz w:val="22"/>
                            <w:szCs w:val="22"/>
                          </w:rPr>
                          <w:t>Pořízení nemovitosti prostřednictvím vyvlastnění</w:t>
                        </w:r>
                        <w:r>
                          <w:fldChar w:fldCharType="end"/>
                        </w:r>
                      </w:p>
                      <w:p w14:paraId="0F188F36"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_Ref459214988 \h  \* MERGEFORMAT </w:instrText>
                        </w:r>
                        <w:r>
                          <w:fldChar w:fldCharType="separate"/>
                        </w:r>
                        <w:r w:rsidRPr="00625DD0">
                          <w:rPr>
                            <w:sz w:val="22"/>
                            <w:szCs w:val="22"/>
                          </w:rPr>
                          <w:t>Odpisy</w:t>
                        </w:r>
                        <w:r>
                          <w:fldChar w:fldCharType="end"/>
                        </w:r>
                      </w:p>
                      <w:p w14:paraId="3C3AD014"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_Ref459214994 \h  \* MERGEFORMAT </w:instrText>
                        </w:r>
                        <w:r>
                          <w:fldChar w:fldCharType="separate"/>
                        </w:r>
                        <w:r w:rsidRPr="00625DD0">
                          <w:rPr>
                            <w:sz w:val="22"/>
                            <w:szCs w:val="22"/>
                          </w:rPr>
                          <w:t>Leasing</w:t>
                        </w:r>
                        <w:r>
                          <w:fldChar w:fldCharType="end"/>
                        </w:r>
                      </w:p>
                      <w:p w14:paraId="374D515A"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_Ref459215012 \h  \* MERGEFORMAT </w:instrText>
                        </w:r>
                        <w:r>
                          <w:fldChar w:fldCharType="separate"/>
                        </w:r>
                        <w:r w:rsidRPr="00625DD0">
                          <w:rPr>
                            <w:sz w:val="22"/>
                            <w:szCs w:val="22"/>
                          </w:rPr>
                          <w:t>Finanční výdaje, správní a jiné poplatky</w:t>
                        </w:r>
                        <w:r>
                          <w:fldChar w:fldCharType="end"/>
                        </w:r>
                      </w:p>
                      <w:p w14:paraId="2C36CB7A"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_Ref459215030 \h  \* MERGEFORMAT </w:instrText>
                        </w:r>
                        <w:r>
                          <w:fldChar w:fldCharType="separate"/>
                        </w:r>
                        <w:r w:rsidRPr="00625DD0">
                          <w:rPr>
                            <w:sz w:val="22"/>
                            <w:szCs w:val="22"/>
                          </w:rPr>
                          <w:t>Daň z přidané hodnoty</w:t>
                        </w:r>
                        <w:r>
                          <w:fldChar w:fldCharType="end"/>
                        </w:r>
                      </w:p>
                      <w:p w14:paraId="4D28E2BB"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_Ref459215053 \h  \* MERGEFORMAT </w:instrText>
                        </w:r>
                        <w:r>
                          <w:fldChar w:fldCharType="separate"/>
                        </w:r>
                        <w:r w:rsidRPr="00625DD0">
                          <w:rPr>
                            <w:sz w:val="22"/>
                            <w:szCs w:val="22"/>
                          </w:rPr>
                          <w:t>Osobní náklady</w:t>
                        </w:r>
                        <w:r>
                          <w:fldChar w:fldCharType="end"/>
                        </w:r>
                      </w:p>
                      <w:p w14:paraId="348F10DA"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_Ref459215059 \h  \* MERGEFORMAT </w:instrText>
                        </w:r>
                        <w:r>
                          <w:fldChar w:fldCharType="separate"/>
                        </w:r>
                        <w:r w:rsidRPr="00625DD0">
                          <w:rPr>
                            <w:sz w:val="22"/>
                            <w:szCs w:val="22"/>
                          </w:rPr>
                          <w:t>Propagační opatření</w:t>
                        </w:r>
                        <w:r>
                          <w:fldChar w:fldCharType="end"/>
                        </w:r>
                      </w:p>
                      <w:p w14:paraId="6F864AC4" w14:textId="77777777" w:rsidR="002D14FD" w:rsidRPr="00E46753" w:rsidRDefault="002D14FD" w:rsidP="00E46753">
                        <w:pPr>
                          <w:pStyle w:val="Odstavecseseznamem"/>
                          <w:numPr>
                            <w:ilvl w:val="0"/>
                            <w:numId w:val="748"/>
                          </w:numPr>
                          <w:spacing w:before="120" w:after="120"/>
                          <w:rPr>
                            <w:rFonts w:asciiTheme="minorHAnsi" w:hAnsiTheme="minorHAnsi" w:cs="Arial"/>
                            <w:b/>
                            <w:color w:val="FFFFFF" w:themeColor="background1"/>
                            <w:sz w:val="22"/>
                            <w:szCs w:val="22"/>
                          </w:rPr>
                        </w:pPr>
                        <w:r>
                          <w:fldChar w:fldCharType="begin"/>
                        </w:r>
                        <w:r>
                          <w:instrText xml:space="preserve"> REF _Ref459215070 \h  \* MERGEFORMAT </w:instrText>
                        </w:r>
                        <w:r>
                          <w:fldChar w:fldCharType="separate"/>
                        </w:r>
                        <w:r w:rsidRPr="00625DD0">
                          <w:rPr>
                            <w:sz w:val="22"/>
                            <w:szCs w:val="22"/>
                          </w:rPr>
                          <w:t>Dodatečné/nové práce a služby</w:t>
                        </w:r>
                        <w:r>
                          <w:fldChar w:fldCharType="end"/>
                        </w:r>
                      </w:p>
                      <w:p w14:paraId="0DEF3DAA" w14:textId="5F6E2D1F" w:rsidR="002D14FD" w:rsidRPr="000356C2" w:rsidRDefault="002D14FD" w:rsidP="004827B0">
                        <w:pPr>
                          <w:spacing w:before="120" w:after="120"/>
                          <w:rPr>
                            <w:rFonts w:asciiTheme="minorHAnsi" w:hAnsiTheme="minorHAnsi" w:cs="Arial"/>
                            <w:b/>
                            <w:color w:val="FFFFFF" w:themeColor="background1"/>
                            <w:sz w:val="24"/>
                            <w:szCs w:val="24"/>
                          </w:rPr>
                        </w:pPr>
                        <w:r>
                          <w:fldChar w:fldCharType="begin"/>
                        </w:r>
                        <w:r>
                          <w:instrText xml:space="preserve"> REF _Ref452659227 \r \h  \* MERGEFORMAT </w:instrText>
                        </w:r>
                        <w:r>
                          <w:fldChar w:fldCharType="separate"/>
                        </w:r>
                        <w:r w:rsidRPr="00625DD0">
                          <w:rPr>
                            <w:rFonts w:asciiTheme="minorHAnsi" w:hAnsiTheme="minorHAnsi" w:cs="Arial"/>
                            <w:b/>
                            <w:color w:val="FFFFFF" w:themeColor="background1"/>
                            <w:sz w:val="24"/>
                            <w:szCs w:val="24"/>
                          </w:rPr>
                          <w:t>12.8</w:t>
                        </w:r>
                        <w:r>
                          <w:fldChar w:fldCharType="end"/>
                        </w:r>
                        <w:r>
                          <w:t xml:space="preserve"> </w:t>
                        </w:r>
                        <w:r>
                          <w:fldChar w:fldCharType="begin"/>
                        </w:r>
                        <w:r>
                          <w:instrText xml:space="preserve"> REF _Ref452659232 \h  \* MERGEFORMAT </w:instrText>
                        </w:r>
                        <w:r>
                          <w:fldChar w:fldCharType="separate"/>
                        </w:r>
                        <w:r w:rsidRPr="00625DD0">
                          <w:rPr>
                            <w:rFonts w:asciiTheme="minorHAnsi" w:hAnsiTheme="minorHAnsi" w:cs="Arial"/>
                            <w:b/>
                            <w:color w:val="FFFFFF" w:themeColor="background1"/>
                            <w:sz w:val="24"/>
                            <w:szCs w:val="24"/>
                          </w:rPr>
                          <w:t>Nezpůsobilé výdaje</w:t>
                        </w:r>
                        <w:r>
                          <w:fldChar w:fldCharType="end"/>
                        </w:r>
                      </w:p>
                      <w:p w14:paraId="2E1D4AFF" w14:textId="7B40CDE6" w:rsidR="002D14FD" w:rsidRPr="000356C2" w:rsidRDefault="002D14FD" w:rsidP="004827B0">
                        <w:pPr>
                          <w:spacing w:before="120" w:after="120"/>
                          <w:rPr>
                            <w:rFonts w:asciiTheme="minorHAnsi" w:hAnsiTheme="minorHAnsi" w:cs="Arial"/>
                            <w:b/>
                            <w:color w:val="FFFFFF" w:themeColor="background1"/>
                            <w:sz w:val="24"/>
                            <w:szCs w:val="24"/>
                          </w:rPr>
                        </w:pPr>
                        <w:r>
                          <w:fldChar w:fldCharType="begin"/>
                        </w:r>
                        <w:r>
                          <w:instrText xml:space="preserve"> REF _Ref426318746 \r \h  \* MERGEFORMAT </w:instrText>
                        </w:r>
                        <w:r>
                          <w:fldChar w:fldCharType="separate"/>
                        </w:r>
                        <w:r w:rsidRPr="00625DD0">
                          <w:rPr>
                            <w:rFonts w:asciiTheme="minorHAnsi" w:hAnsiTheme="minorHAnsi" w:cs="Arial"/>
                            <w:b/>
                            <w:color w:val="FFFFFF" w:themeColor="background1"/>
                            <w:sz w:val="24"/>
                            <w:szCs w:val="24"/>
                          </w:rPr>
                          <w:t>12.9</w:t>
                        </w:r>
                        <w:r>
                          <w:fldChar w:fldCharType="end"/>
                        </w:r>
                        <w:r>
                          <w:t xml:space="preserve"> </w:t>
                        </w:r>
                        <w:r>
                          <w:fldChar w:fldCharType="begin"/>
                        </w:r>
                        <w:r>
                          <w:instrText xml:space="preserve"> REF _Ref426318746 \h  \* MERGEFORMAT </w:instrText>
                        </w:r>
                        <w:r>
                          <w:fldChar w:fldCharType="separate"/>
                        </w:r>
                        <w:r w:rsidRPr="00625DD0">
                          <w:rPr>
                            <w:rFonts w:asciiTheme="minorHAnsi" w:hAnsiTheme="minorHAnsi" w:cs="Arial"/>
                            <w:b/>
                            <w:color w:val="FFFFFF" w:themeColor="background1"/>
                            <w:sz w:val="24"/>
                            <w:szCs w:val="24"/>
                          </w:rPr>
                          <w:t>Trvalost operací</w:t>
                        </w:r>
                        <w:r>
                          <w:fldChar w:fldCharType="end"/>
                        </w:r>
                      </w:p>
                      <w:p w14:paraId="34D2E0DE" w14:textId="0027EEBD" w:rsidR="002D14FD" w:rsidRPr="000356C2" w:rsidRDefault="002D14FD" w:rsidP="004827B0">
                        <w:pPr>
                          <w:spacing w:before="120" w:after="120"/>
                          <w:rPr>
                            <w:rFonts w:asciiTheme="minorHAnsi" w:hAnsiTheme="minorHAnsi" w:cs="Arial"/>
                            <w:b/>
                            <w:color w:val="FFFFFF" w:themeColor="background1"/>
                            <w:sz w:val="24"/>
                            <w:szCs w:val="24"/>
                          </w:rPr>
                        </w:pPr>
                        <w:r>
                          <w:fldChar w:fldCharType="begin"/>
                        </w:r>
                        <w:r>
                          <w:instrText xml:space="preserve"> REF _Ref427681428 \r \h  \* MERGEFORMAT </w:instrText>
                        </w:r>
                        <w:r>
                          <w:fldChar w:fldCharType="separate"/>
                        </w:r>
                        <w:r w:rsidRPr="00625DD0">
                          <w:rPr>
                            <w:rFonts w:asciiTheme="minorHAnsi" w:hAnsiTheme="minorHAnsi" w:cs="Arial"/>
                            <w:b/>
                            <w:color w:val="FFFFFF" w:themeColor="background1"/>
                            <w:sz w:val="24"/>
                            <w:szCs w:val="24"/>
                          </w:rPr>
                          <w:t>12.10</w:t>
                        </w:r>
                        <w:r>
                          <w:fldChar w:fldCharType="end"/>
                        </w:r>
                        <w:r>
                          <w:t xml:space="preserve"> </w:t>
                        </w:r>
                        <w:r>
                          <w:fldChar w:fldCharType="begin"/>
                        </w:r>
                        <w:r>
                          <w:instrText xml:space="preserve"> REF _Ref427681428 \h  \* MERGEFORMAT </w:instrText>
                        </w:r>
                        <w:r>
                          <w:fldChar w:fldCharType="separate"/>
                        </w:r>
                        <w:r w:rsidRPr="00625DD0">
                          <w:rPr>
                            <w:rFonts w:asciiTheme="minorHAnsi" w:hAnsiTheme="minorHAnsi" w:cs="Arial"/>
                            <w:b/>
                            <w:color w:val="FFFFFF" w:themeColor="background1"/>
                            <w:sz w:val="24"/>
                            <w:szCs w:val="24"/>
                          </w:rPr>
                          <w:t>Finanční postihy za neplnění povinností příjemce</w:t>
                        </w:r>
                        <w:r>
                          <w:fldChar w:fldCharType="end"/>
                        </w:r>
                      </w:p>
                      <w:p w14:paraId="19098263" w14:textId="77777777" w:rsidR="002D14FD" w:rsidRDefault="002D14FD" w:rsidP="004827B0">
                        <w:pPr>
                          <w:jc w:val="center"/>
                          <w:rPr>
                            <w:rStyle w:val="Hypertextovodkaz"/>
                            <w:rFonts w:asciiTheme="minorHAnsi" w:hAnsiTheme="minorHAnsi" w:cs="Arial"/>
                            <w:b/>
                            <w:color w:val="C00000"/>
                            <w:sz w:val="28"/>
                            <w:szCs w:val="28"/>
                          </w:rPr>
                        </w:pPr>
                      </w:p>
                      <w:p w14:paraId="373BA855" w14:textId="77777777" w:rsidR="002D14FD" w:rsidRDefault="002D14FD" w:rsidP="004827B0">
                        <w:pPr>
                          <w:jc w:val="center"/>
                          <w:rPr>
                            <w:rStyle w:val="Hypertextovodkaz"/>
                            <w:rFonts w:asciiTheme="minorHAnsi" w:hAnsiTheme="minorHAnsi" w:cs="Arial"/>
                            <w:b/>
                            <w:color w:val="C00000"/>
                            <w:sz w:val="28"/>
                            <w:szCs w:val="28"/>
                          </w:rPr>
                        </w:pPr>
                      </w:p>
                      <w:p w14:paraId="06B5A697" w14:textId="77777777" w:rsidR="002D14FD" w:rsidRPr="00E25E19" w:rsidRDefault="002D14FD" w:rsidP="004827B0">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txbxContent>
                  </v:textbox>
                </v:rect>
                <v:shape id="Textové pole 308" o:spid="_x0000_s1083" type="#_x0000_t202" style="position:absolute;top:2318;width:18288;height:5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" fillcolor="white [3212]" stroked="f" strokeweight=".5pt">
                  <v:textbox inset=",7.2pt,,7.2pt">
                    <w:txbxContent>
                      <w:p w14:paraId="6EC571DC" w14:textId="77777777" w:rsidR="002D14FD" w:rsidRPr="0059170F" w:rsidRDefault="002D14FD" w:rsidP="004827B0">
                        <w:pPr>
                          <w:pStyle w:val="Bezmezer"/>
                          <w:spacing w:before="100" w:beforeAutospacing="1" w:after="100" w:afterAutospacing="1"/>
                          <w:jc w:val="center"/>
                          <w:rPr>
                            <w:rFonts w:asciiTheme="minorHAnsi" w:hAnsiTheme="minorHAnsi" w:cs="Arial"/>
                            <w:b/>
                            <w:caps/>
                            <w:color w:val="5B9BD5" w:themeColor="accent1"/>
                            <w:sz w:val="28"/>
                            <w:szCs w:val="28"/>
                          </w:rPr>
                        </w:pPr>
                        <w:r w:rsidRPr="0059170F">
                          <w:rPr>
                            <w:rFonts w:asciiTheme="minorHAnsi" w:hAnsiTheme="minorHAnsi" w:cs="Arial"/>
                            <w:b/>
                            <w:caps/>
                            <w:color w:val="5B9BD5" w:themeColor="accent1"/>
                            <w:sz w:val="28"/>
                            <w:szCs w:val="28"/>
                          </w:rPr>
                          <w:t>Obsah kapitoly 12</w:t>
                        </w:r>
                      </w:p>
                      <w:p w14:paraId="27ADFA7D" w14:textId="77777777" w:rsidR="002D14FD" w:rsidRDefault="002D14FD">
                        <w:pPr>
                          <w:pStyle w:val="Bezmezer"/>
                          <w:jc w:val="center"/>
                          <w:rPr>
                            <w:rFonts w:asciiTheme="majorHAnsi" w:eastAsiaTheme="majorEastAsia" w:hAnsiTheme="majorHAnsi" w:cstheme="majorBidi"/>
                            <w:caps/>
                            <w:color w:val="5B9BD5" w:themeColor="accent1"/>
                            <w:sz w:val="28"/>
                            <w:szCs w:val="28"/>
                          </w:rPr>
                        </w:pPr>
                      </w:p>
                    </w:txbxContent>
                  </v:textbox>
                </v:shape>
                <w10:wrap type="square" anchorx="margin" anchory="page"/>
              </v:group>
            </w:pict>
          </mc:Fallback>
        </mc:AlternateContent>
      </w:r>
    </w:p>
    <w:p w14:paraId="3BA01171" w14:textId="77777777" w:rsidR="004827B0" w:rsidRDefault="004827B0" w:rsidP="004827B0">
      <w:pPr>
        <w:pStyle w:val="MPtext"/>
      </w:pPr>
    </w:p>
    <w:p w14:paraId="06C9DE5E" w14:textId="77777777" w:rsidR="004827B0" w:rsidRDefault="004827B0" w:rsidP="004827B0">
      <w:pPr>
        <w:pStyle w:val="MPtext"/>
      </w:pPr>
    </w:p>
    <w:p w14:paraId="0964661D" w14:textId="77777777" w:rsidR="004827B0" w:rsidRDefault="004827B0" w:rsidP="004827B0">
      <w:pPr>
        <w:pStyle w:val="MPtext"/>
      </w:pPr>
    </w:p>
    <w:p w14:paraId="6BAE0F38" w14:textId="77777777" w:rsidR="004827B0" w:rsidRDefault="004827B0" w:rsidP="004827B0">
      <w:pPr>
        <w:pStyle w:val="MPtext"/>
      </w:pPr>
    </w:p>
    <w:p w14:paraId="0F8AC963" w14:textId="77777777" w:rsidR="004827B0" w:rsidRDefault="004827B0" w:rsidP="004827B0">
      <w:pPr>
        <w:pStyle w:val="MPtext"/>
      </w:pPr>
    </w:p>
    <w:p w14:paraId="5A5CA01F" w14:textId="77777777" w:rsidR="004827B0" w:rsidRDefault="004827B0" w:rsidP="004827B0">
      <w:pPr>
        <w:pStyle w:val="MPtext"/>
      </w:pPr>
    </w:p>
    <w:p w14:paraId="2E77B834" w14:textId="77777777" w:rsidR="004827B0" w:rsidRDefault="004827B0" w:rsidP="004827B0">
      <w:pPr>
        <w:pStyle w:val="MPtext"/>
      </w:pPr>
    </w:p>
    <w:p w14:paraId="41E26ECB" w14:textId="77777777" w:rsidR="004827B0" w:rsidRDefault="004827B0" w:rsidP="004827B0">
      <w:pPr>
        <w:pStyle w:val="MPtext"/>
      </w:pPr>
    </w:p>
    <w:p w14:paraId="26C13BA9" w14:textId="77777777" w:rsidR="004827B0" w:rsidRDefault="004827B0" w:rsidP="004827B0">
      <w:pPr>
        <w:pStyle w:val="MPtext"/>
      </w:pPr>
    </w:p>
    <w:p w14:paraId="5E1A9B08" w14:textId="77777777" w:rsidR="004827B0" w:rsidRDefault="004827B0" w:rsidP="004827B0">
      <w:pPr>
        <w:pStyle w:val="MPtext"/>
      </w:pPr>
    </w:p>
    <w:p w14:paraId="3DBA7D8A" w14:textId="77777777" w:rsidR="004827B0" w:rsidRDefault="004827B0" w:rsidP="004827B0">
      <w:pPr>
        <w:pStyle w:val="MPtext"/>
      </w:pPr>
    </w:p>
    <w:p w14:paraId="366EE5BC" w14:textId="77777777" w:rsidR="004827B0" w:rsidRDefault="004827B0" w:rsidP="004827B0">
      <w:pPr>
        <w:pStyle w:val="MPtext"/>
      </w:pPr>
    </w:p>
    <w:p w14:paraId="57702587" w14:textId="77777777" w:rsidR="004827B0" w:rsidRDefault="004827B0" w:rsidP="004827B0">
      <w:pPr>
        <w:pStyle w:val="MPtext"/>
      </w:pPr>
    </w:p>
    <w:p w14:paraId="045C89C8" w14:textId="77777777" w:rsidR="004827B0" w:rsidRDefault="004827B0" w:rsidP="004827B0">
      <w:pPr>
        <w:pStyle w:val="MPtext"/>
      </w:pPr>
    </w:p>
    <w:p w14:paraId="6D1E7A0C" w14:textId="77777777" w:rsidR="004827B0" w:rsidRDefault="004827B0" w:rsidP="004827B0">
      <w:pPr>
        <w:pStyle w:val="MPtext"/>
      </w:pPr>
    </w:p>
    <w:p w14:paraId="453D07A2" w14:textId="77777777" w:rsidR="004827B0" w:rsidRDefault="004827B0" w:rsidP="004827B0">
      <w:pPr>
        <w:pStyle w:val="MPtext"/>
      </w:pPr>
    </w:p>
    <w:p w14:paraId="515AB3A2" w14:textId="77777777" w:rsidR="004827B0" w:rsidRDefault="004827B0" w:rsidP="004827B0">
      <w:pPr>
        <w:pStyle w:val="MPtext"/>
      </w:pPr>
    </w:p>
    <w:p w14:paraId="1FAA2944" w14:textId="77777777" w:rsidR="004827B0" w:rsidRDefault="004827B0" w:rsidP="004827B0">
      <w:pPr>
        <w:pStyle w:val="MPtext"/>
      </w:pPr>
    </w:p>
    <w:p w14:paraId="5DFDE041" w14:textId="77777777" w:rsidR="004827B0" w:rsidRDefault="004827B0" w:rsidP="004827B0">
      <w:pPr>
        <w:pStyle w:val="MPtext"/>
      </w:pPr>
    </w:p>
    <w:p w14:paraId="6F91138C" w14:textId="77777777" w:rsidR="004827B0" w:rsidRDefault="004827B0" w:rsidP="004827B0">
      <w:pPr>
        <w:pStyle w:val="MPtext"/>
      </w:pPr>
    </w:p>
    <w:p w14:paraId="2BA7DE51" w14:textId="77777777" w:rsidR="004827B0" w:rsidRDefault="004827B0" w:rsidP="004827B0">
      <w:pPr>
        <w:pStyle w:val="MPtext"/>
      </w:pPr>
    </w:p>
    <w:p w14:paraId="62089806" w14:textId="77777777" w:rsidR="004827B0" w:rsidRDefault="004827B0" w:rsidP="004827B0">
      <w:pPr>
        <w:pStyle w:val="MPtext"/>
      </w:pPr>
    </w:p>
    <w:p w14:paraId="7EBD0CC5" w14:textId="77777777" w:rsidR="004827B0" w:rsidRDefault="004827B0" w:rsidP="004827B0">
      <w:pPr>
        <w:pStyle w:val="MPtext"/>
      </w:pPr>
    </w:p>
    <w:p w14:paraId="359FE5AA" w14:textId="77777777" w:rsidR="004827B0" w:rsidRDefault="004827B0" w:rsidP="004827B0">
      <w:pPr>
        <w:pStyle w:val="MPtext"/>
      </w:pPr>
    </w:p>
    <w:p w14:paraId="523A8D96" w14:textId="77777777" w:rsidR="004827B0" w:rsidRDefault="004827B0" w:rsidP="004827B0">
      <w:pPr>
        <w:pStyle w:val="MPtext"/>
      </w:pPr>
    </w:p>
    <w:p w14:paraId="2B56A3BD" w14:textId="77777777" w:rsidR="004827B0" w:rsidRDefault="004827B0" w:rsidP="004827B0">
      <w:pPr>
        <w:pStyle w:val="MPtext"/>
      </w:pPr>
    </w:p>
    <w:p w14:paraId="35D440E2" w14:textId="77777777" w:rsidR="004827B0" w:rsidRDefault="004827B0" w:rsidP="004827B0">
      <w:pPr>
        <w:pStyle w:val="MPtext"/>
      </w:pPr>
    </w:p>
    <w:p w14:paraId="2AC9F2EC" w14:textId="77777777" w:rsidR="004827B0" w:rsidRDefault="004827B0" w:rsidP="004827B0">
      <w:pPr>
        <w:pStyle w:val="MPtext"/>
      </w:pPr>
    </w:p>
    <w:p w14:paraId="207912E4" w14:textId="77777777" w:rsidR="004827B0" w:rsidRDefault="004827B0" w:rsidP="004827B0">
      <w:pPr>
        <w:pStyle w:val="MPtext"/>
      </w:pPr>
    </w:p>
    <w:p w14:paraId="5FD66F6C" w14:textId="77777777" w:rsidR="004827B0" w:rsidRDefault="004827B0" w:rsidP="004827B0">
      <w:pPr>
        <w:pStyle w:val="MPtext"/>
      </w:pPr>
    </w:p>
    <w:p w14:paraId="407D5DB9" w14:textId="77777777" w:rsidR="004827B0" w:rsidRDefault="004827B0" w:rsidP="004827B0">
      <w:pPr>
        <w:pStyle w:val="MPtext"/>
      </w:pPr>
    </w:p>
    <w:p w14:paraId="248153BB" w14:textId="77777777" w:rsidR="004827B0" w:rsidRDefault="004827B0" w:rsidP="004827B0">
      <w:pPr>
        <w:pStyle w:val="MPtext"/>
      </w:pPr>
    </w:p>
    <w:p w14:paraId="1075F864" w14:textId="77777777" w:rsidR="004827B0" w:rsidRDefault="004827B0" w:rsidP="004827B0">
      <w:pPr>
        <w:pStyle w:val="MPtext"/>
      </w:pPr>
    </w:p>
    <w:p w14:paraId="18C6C46F" w14:textId="77777777" w:rsidR="004827B0" w:rsidRDefault="004827B0" w:rsidP="004827B0">
      <w:pPr>
        <w:pStyle w:val="MPtext"/>
      </w:pPr>
    </w:p>
    <w:p w14:paraId="1C6AA154" w14:textId="77777777" w:rsidR="004827B0" w:rsidRDefault="004827B0" w:rsidP="004827B0">
      <w:pPr>
        <w:pStyle w:val="MPtext"/>
      </w:pPr>
    </w:p>
    <w:p w14:paraId="41BBE689" w14:textId="77777777" w:rsidR="004827B0" w:rsidRDefault="004827B0" w:rsidP="004827B0">
      <w:pPr>
        <w:pStyle w:val="MPtext"/>
      </w:pPr>
    </w:p>
    <w:p w14:paraId="6087F97F" w14:textId="77777777" w:rsidR="004827B0" w:rsidRDefault="004827B0" w:rsidP="004827B0">
      <w:pPr>
        <w:pStyle w:val="MPtext"/>
      </w:pPr>
    </w:p>
    <w:p w14:paraId="5B7B7445" w14:textId="77777777" w:rsidR="004827B0" w:rsidRDefault="004827B0" w:rsidP="004827B0">
      <w:pPr>
        <w:pStyle w:val="MPtext"/>
      </w:pPr>
    </w:p>
    <w:p w14:paraId="2A2873ED" w14:textId="77777777" w:rsidR="00FD5809" w:rsidRPr="00313549" w:rsidRDefault="00FD5809" w:rsidP="00FD5809">
      <w:pPr>
        <w:pStyle w:val="Nadpis2"/>
      </w:pPr>
      <w:bookmarkStart w:id="2116" w:name="_Ref459986946"/>
      <w:bookmarkStart w:id="2117" w:name="_Toc483314284"/>
      <w:r w:rsidRPr="00313549">
        <w:t>Finanční analýza projektů</w:t>
      </w:r>
      <w:bookmarkEnd w:id="2108"/>
      <w:bookmarkEnd w:id="2116"/>
      <w:bookmarkEnd w:id="2117"/>
    </w:p>
    <w:p w14:paraId="6CF42469" w14:textId="77777777" w:rsidR="00FD5809" w:rsidRPr="004935DA" w:rsidRDefault="00FD5809" w:rsidP="00FD5809">
      <w:pPr>
        <w:spacing w:before="100" w:beforeAutospacing="1" w:after="100" w:afterAutospacing="1"/>
        <w:rPr>
          <w:rFonts w:ascii="Arial" w:hAnsi="Arial" w:cs="Arial"/>
          <w:sz w:val="22"/>
          <w:szCs w:val="22"/>
        </w:rPr>
      </w:pPr>
      <w:r w:rsidRPr="004935DA">
        <w:rPr>
          <w:rFonts w:ascii="Arial" w:hAnsi="Arial" w:cs="Arial"/>
          <w:sz w:val="22"/>
          <w:szCs w:val="22"/>
        </w:rPr>
        <w:t xml:space="preserve">Finanční analýza je základním předpokladem pro ověření,zda je projekt nutné spolufinancovat a je také východiskem pro posouzení udržitelnosti projektu, tj. zda je pro projekt zajištěn dostatek finančních zdrojů. </w:t>
      </w:r>
    </w:p>
    <w:p w14:paraId="6D25BDC3" w14:textId="77777777" w:rsidR="00423671" w:rsidRDefault="00FD5809" w:rsidP="00FD5809">
      <w:pPr>
        <w:spacing w:before="100" w:beforeAutospacing="1" w:after="100" w:afterAutospacing="1"/>
        <w:rPr>
          <w:rFonts w:ascii="Arial" w:hAnsi="Arial" w:cs="Arial"/>
          <w:sz w:val="22"/>
          <w:szCs w:val="22"/>
        </w:rPr>
      </w:pPr>
      <w:r w:rsidRPr="004935DA">
        <w:rPr>
          <w:rFonts w:ascii="Arial" w:hAnsi="Arial" w:cs="Arial"/>
          <w:sz w:val="22"/>
          <w:szCs w:val="22"/>
        </w:rPr>
        <w:t xml:space="preserve">Povinnost zpracování finanční analýzy, která bude zaměřená primárně na udržitelnost projektu, jeho životaschopnost a zjištění, zda není přefinancován, platí pro všechny projekty vytvářející příjmy podle článku 61 </w:t>
      </w:r>
      <w:r w:rsidR="00423671">
        <w:rPr>
          <w:rFonts w:ascii="Arial" w:hAnsi="Arial" w:cs="Arial"/>
          <w:sz w:val="22"/>
          <w:szCs w:val="22"/>
        </w:rPr>
        <w:t>O</w:t>
      </w:r>
      <w:r w:rsidRPr="004935DA">
        <w:rPr>
          <w:rFonts w:ascii="Arial" w:hAnsi="Arial" w:cs="Arial"/>
          <w:sz w:val="22"/>
          <w:szCs w:val="22"/>
        </w:rPr>
        <w:t>becného nařízení</w:t>
      </w:r>
      <w:r w:rsidR="00423671">
        <w:rPr>
          <w:rStyle w:val="Znakapoznpodarou"/>
          <w:rFonts w:ascii="Arial" w:hAnsi="Arial"/>
          <w:sz w:val="22"/>
          <w:szCs w:val="22"/>
        </w:rPr>
        <w:footnoteReference w:id="32"/>
      </w:r>
      <w:r w:rsidRPr="004935DA">
        <w:rPr>
          <w:rFonts w:ascii="Arial" w:hAnsi="Arial" w:cs="Arial"/>
          <w:sz w:val="22"/>
          <w:szCs w:val="22"/>
        </w:rPr>
        <w:t>. U ostatních projektů (tam, kde povinnost není upravena v konkrétní výzvě, případně nevyplývá z resortní metodiky, která byla zvěřejněna společně s výzvou) platí povinnost od minimálního finančního objemu celkových způsobilých výdajů projektu ve výši 5 mil. Kč.</w:t>
      </w:r>
    </w:p>
    <w:p w14:paraId="5BEDD826" w14:textId="77777777" w:rsidR="00F818DB" w:rsidRDefault="00FD5809" w:rsidP="00FD5809">
      <w:pPr>
        <w:spacing w:before="100" w:beforeAutospacing="1" w:after="100" w:afterAutospacing="1"/>
        <w:rPr>
          <w:rFonts w:ascii="Arial" w:hAnsi="Arial" w:cs="Arial"/>
          <w:sz w:val="22"/>
          <w:szCs w:val="22"/>
        </w:rPr>
      </w:pPr>
      <w:r w:rsidRPr="004935DA">
        <w:rPr>
          <w:rFonts w:ascii="Arial" w:hAnsi="Arial" w:cs="Arial"/>
          <w:sz w:val="22"/>
          <w:szCs w:val="22"/>
        </w:rPr>
        <w:t>Povinnost zpracování finanční analýzy a ekonomické analýzy současně v aplikaci CBA</w:t>
      </w:r>
      <w:r w:rsidRPr="004935DA">
        <w:rPr>
          <w:rStyle w:val="Znakapoznpodarou"/>
          <w:rFonts w:ascii="Arial" w:hAnsi="Arial" w:cs="Arial"/>
          <w:sz w:val="22"/>
          <w:szCs w:val="22"/>
        </w:rPr>
        <w:footnoteReference w:id="33"/>
      </w:r>
      <w:r w:rsidRPr="004935DA">
        <w:rPr>
          <w:rFonts w:ascii="Arial" w:hAnsi="Arial" w:cs="Arial"/>
          <w:sz w:val="22"/>
          <w:szCs w:val="22"/>
        </w:rPr>
        <w:t xml:space="preserve"> bude od minimálního finančního objemu celkových způsobilých výdajů projektu ve výši 100 mil.</w:t>
      </w:r>
      <w:r w:rsidR="00423671">
        <w:rPr>
          <w:rFonts w:ascii="Arial" w:hAnsi="Arial" w:cs="Arial"/>
          <w:sz w:val="22"/>
          <w:szCs w:val="22"/>
        </w:rPr>
        <w:t xml:space="preserve">Kč. </w:t>
      </w:r>
    </w:p>
    <w:p w14:paraId="4E8A22D0" w14:textId="77777777" w:rsidR="00FD5809" w:rsidRDefault="00E70F82" w:rsidP="00FD5809">
      <w:pPr>
        <w:spacing w:before="100" w:beforeAutospacing="1" w:after="100" w:afterAutospacing="1"/>
        <w:rPr>
          <w:rFonts w:ascii="Arial" w:hAnsi="Arial" w:cs="Arial"/>
          <w:sz w:val="22"/>
          <w:szCs w:val="22"/>
        </w:rPr>
      </w:pPr>
      <w:r>
        <w:rPr>
          <w:rFonts w:ascii="Arial" w:hAnsi="Arial" w:cs="Arial"/>
          <w:sz w:val="22"/>
          <w:szCs w:val="22"/>
        </w:rPr>
        <w:t xml:space="preserve">Zpracování </w:t>
      </w:r>
      <w:r w:rsidR="00423671">
        <w:rPr>
          <w:rFonts w:ascii="Arial" w:hAnsi="Arial" w:cs="Arial"/>
          <w:sz w:val="22"/>
          <w:szCs w:val="22"/>
        </w:rPr>
        <w:t xml:space="preserve">CBA resp.  </w:t>
      </w:r>
      <w:r>
        <w:rPr>
          <w:rFonts w:ascii="Arial" w:hAnsi="Arial" w:cs="Arial"/>
          <w:sz w:val="22"/>
          <w:szCs w:val="22"/>
        </w:rPr>
        <w:t xml:space="preserve">finanční analýzy se řídí metodikou zveřejněnou v rámci konkrétní výzvy. </w:t>
      </w:r>
    </w:p>
    <w:p w14:paraId="24666CD1" w14:textId="77777777" w:rsidR="00A25D08" w:rsidRDefault="002C379B" w:rsidP="000F195B">
      <w:pPr>
        <w:pStyle w:val="Nadpis2"/>
      </w:pPr>
      <w:bookmarkStart w:id="2118" w:name="_Ref459208569"/>
      <w:bookmarkStart w:id="2119" w:name="_Toc483314285"/>
      <w:r>
        <w:t>Určení</w:t>
      </w:r>
      <w:r w:rsidR="00A25D08">
        <w:t xml:space="preserve"> maximální výše způsobilých výdajů a stanovení výše příspěvku EU</w:t>
      </w:r>
      <w:bookmarkEnd w:id="2109"/>
      <w:bookmarkEnd w:id="2110"/>
      <w:bookmarkEnd w:id="2111"/>
      <w:bookmarkEnd w:id="2118"/>
      <w:bookmarkEnd w:id="2119"/>
    </w:p>
    <w:p w14:paraId="08694CF2" w14:textId="77777777" w:rsidR="00391CDC" w:rsidRPr="008D2BA0" w:rsidRDefault="001B19BB" w:rsidP="0059170F">
      <w:pPr>
        <w:spacing w:before="100" w:beforeAutospacing="1" w:after="100" w:afterAutospacing="1"/>
        <w:rPr>
          <w:rFonts w:ascii="Arial" w:hAnsi="Arial" w:cs="Arial"/>
          <w:sz w:val="22"/>
          <w:szCs w:val="22"/>
        </w:rPr>
      </w:pPr>
      <w:r w:rsidRPr="008D2BA0">
        <w:rPr>
          <w:rFonts w:ascii="Arial" w:hAnsi="Arial" w:cs="Arial"/>
          <w:sz w:val="22"/>
          <w:szCs w:val="22"/>
        </w:rPr>
        <w:t>V příloze II Rozhodnutí Komise o přijetí Operačního programu Doprava 2014-2020 je stanovena pro každou prioritní osu míra spolufinancování ve výši 85% ze</w:t>
      </w:r>
      <w:r w:rsidR="00250D17" w:rsidRPr="008D2BA0">
        <w:rPr>
          <w:rFonts w:ascii="Arial" w:hAnsi="Arial" w:cs="Arial"/>
          <w:sz w:val="22"/>
          <w:szCs w:val="22"/>
        </w:rPr>
        <w:t> </w:t>
      </w:r>
      <w:r w:rsidRPr="008D2BA0">
        <w:rPr>
          <w:rFonts w:ascii="Arial" w:hAnsi="Arial" w:cs="Arial"/>
          <w:sz w:val="22"/>
          <w:szCs w:val="22"/>
        </w:rPr>
        <w:t>způsobilých výdajů.</w:t>
      </w:r>
    </w:p>
    <w:p w14:paraId="4AB98A2C" w14:textId="77777777" w:rsidR="001B19BB" w:rsidRPr="008D2BA0" w:rsidRDefault="001B19BB" w:rsidP="0059170F">
      <w:pPr>
        <w:spacing w:before="100" w:beforeAutospacing="1" w:after="100" w:afterAutospacing="1"/>
        <w:rPr>
          <w:rFonts w:ascii="Arial" w:hAnsi="Arial" w:cs="Arial"/>
          <w:sz w:val="22"/>
          <w:szCs w:val="22"/>
        </w:rPr>
      </w:pPr>
      <w:r w:rsidRPr="008D2BA0">
        <w:rPr>
          <w:rFonts w:ascii="Arial" w:hAnsi="Arial" w:cs="Arial"/>
          <w:sz w:val="22"/>
          <w:szCs w:val="22"/>
        </w:rPr>
        <w:t xml:space="preserve">Proto pro </w:t>
      </w:r>
      <w:r w:rsidR="00D84A91" w:rsidRPr="008D2BA0">
        <w:rPr>
          <w:rFonts w:ascii="Arial" w:hAnsi="Arial" w:cs="Arial"/>
          <w:sz w:val="22"/>
          <w:szCs w:val="22"/>
        </w:rPr>
        <w:t>stanovení výše příspěvku z fondů ESI</w:t>
      </w:r>
      <w:r w:rsidRPr="008D2BA0">
        <w:rPr>
          <w:rFonts w:ascii="Arial" w:hAnsi="Arial" w:cs="Arial"/>
          <w:sz w:val="22"/>
          <w:szCs w:val="22"/>
        </w:rPr>
        <w:t xml:space="preserve"> je nutné znát výši způsobilých výdajů projektů.</w:t>
      </w:r>
    </w:p>
    <w:p w14:paraId="4AF6A4E8" w14:textId="77777777" w:rsidR="00391CDC" w:rsidRPr="008D2BA0" w:rsidRDefault="00A25D08" w:rsidP="0059170F">
      <w:pPr>
        <w:autoSpaceDE w:val="0"/>
        <w:autoSpaceDN w:val="0"/>
        <w:adjustRightInd w:val="0"/>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 xml:space="preserve">V souladu se zásadou řádného finančního řízení by se při stanovení výše způsobilých výdajů a při výpočtu </w:t>
      </w:r>
      <w:r w:rsidRPr="00B765BE">
        <w:rPr>
          <w:rFonts w:ascii="Arial" w:hAnsi="Arial" w:cs="Arial"/>
          <w:color w:val="000000"/>
          <w:sz w:val="22"/>
          <w:szCs w:val="22"/>
        </w:rPr>
        <w:t xml:space="preserve">příspěvku </w:t>
      </w:r>
      <w:r w:rsidRPr="00B765BE">
        <w:rPr>
          <w:rFonts w:ascii="Arial" w:hAnsi="Arial"/>
          <w:color w:val="000000"/>
          <w:sz w:val="22"/>
        </w:rPr>
        <w:t>z veřejných zdrojů</w:t>
      </w:r>
      <w:r w:rsidRPr="008D2BA0">
        <w:rPr>
          <w:rFonts w:ascii="Arial" w:hAnsi="Arial" w:cs="Arial"/>
          <w:color w:val="000000"/>
          <w:sz w:val="22"/>
          <w:szCs w:val="22"/>
        </w:rPr>
        <w:t xml:space="preserve"> měly v souladu s čl. 61</w:t>
      </w:r>
      <w:r w:rsidR="009364D6" w:rsidRPr="008D2BA0">
        <w:rPr>
          <w:rFonts w:ascii="Arial" w:hAnsi="Arial" w:cs="Arial"/>
          <w:color w:val="000000"/>
          <w:sz w:val="22"/>
          <w:szCs w:val="22"/>
        </w:rPr>
        <w:t xml:space="preserve"> a 65</w:t>
      </w:r>
      <w:r w:rsidRPr="008D2BA0">
        <w:rPr>
          <w:rFonts w:ascii="Arial" w:hAnsi="Arial" w:cs="Arial"/>
          <w:color w:val="000000"/>
          <w:sz w:val="22"/>
          <w:szCs w:val="22"/>
        </w:rPr>
        <w:t xml:space="preserve"> Obecného nařízení </w:t>
      </w:r>
      <w:r w:rsidRPr="008D2BA0">
        <w:rPr>
          <w:rFonts w:ascii="Arial" w:hAnsi="Arial" w:cs="Arial"/>
          <w:b/>
          <w:color w:val="000000"/>
          <w:sz w:val="22"/>
          <w:szCs w:val="22"/>
        </w:rPr>
        <w:t>zohlednit příjmy</w:t>
      </w:r>
      <w:r w:rsidRPr="008D2BA0">
        <w:rPr>
          <w:rFonts w:ascii="Arial" w:hAnsi="Arial" w:cs="Arial"/>
          <w:color w:val="000000"/>
          <w:sz w:val="22"/>
          <w:szCs w:val="22"/>
        </w:rPr>
        <w:t xml:space="preserve"> z </w:t>
      </w:r>
      <w:r w:rsidR="00391CDC" w:rsidRPr="008D2BA0">
        <w:rPr>
          <w:rFonts w:ascii="Arial" w:hAnsi="Arial" w:cs="Arial"/>
          <w:color w:val="000000"/>
          <w:sz w:val="22"/>
          <w:szCs w:val="22"/>
        </w:rPr>
        <w:t>projektů.</w:t>
      </w:r>
    </w:p>
    <w:p w14:paraId="732139D6" w14:textId="77777777" w:rsidR="001B19BB" w:rsidRPr="008D2BA0" w:rsidRDefault="001B19BB" w:rsidP="00B36F3C">
      <w:pPr>
        <w:spacing w:before="100" w:beforeAutospacing="1" w:after="100" w:afterAutospacing="1"/>
        <w:rPr>
          <w:rFonts w:ascii="Arial" w:hAnsi="Arial" w:cs="Arial"/>
          <w:sz w:val="22"/>
          <w:szCs w:val="22"/>
        </w:rPr>
      </w:pPr>
      <w:r w:rsidRPr="008D2BA0">
        <w:rPr>
          <w:rFonts w:ascii="Arial" w:hAnsi="Arial" w:cs="Arial"/>
          <w:sz w:val="22"/>
          <w:szCs w:val="22"/>
        </w:rPr>
        <w:t xml:space="preserve">Způsob výpočtu výše podpory se pak liší v závislosti na tom, zda projekt má potenciál vytvářet </w:t>
      </w:r>
      <w:r w:rsidRPr="008D2BA0">
        <w:rPr>
          <w:rFonts w:ascii="Arial" w:hAnsi="Arial" w:cs="Arial"/>
          <w:b/>
          <w:sz w:val="22"/>
          <w:szCs w:val="22"/>
        </w:rPr>
        <w:t>čistý příjem</w:t>
      </w:r>
      <w:r w:rsidRPr="008D2BA0">
        <w:rPr>
          <w:rFonts w:ascii="Arial" w:hAnsi="Arial" w:cs="Arial"/>
          <w:sz w:val="22"/>
          <w:szCs w:val="22"/>
        </w:rPr>
        <w:t xml:space="preserve"> během určitého referenčního období projektu zahrnujícího jak provádění projektu, tak i dobu po jejím ukončení. </w:t>
      </w:r>
    </w:p>
    <w:p w14:paraId="5CB4B39D" w14:textId="77777777" w:rsidR="000E5B25" w:rsidRPr="006D5F06" w:rsidRDefault="001B19BB" w:rsidP="000E5B25">
      <w:pPr>
        <w:pStyle w:val="Odstavecseseznamem"/>
        <w:numPr>
          <w:ilvl w:val="0"/>
          <w:numId w:val="245"/>
        </w:numPr>
        <w:spacing w:before="100" w:beforeAutospacing="1" w:after="100" w:afterAutospacing="1"/>
        <w:rPr>
          <w:rFonts w:ascii="Arial" w:hAnsi="Arial" w:cs="Arial"/>
          <w:sz w:val="22"/>
          <w:szCs w:val="22"/>
        </w:rPr>
      </w:pPr>
      <w:r w:rsidRPr="006D5F06">
        <w:rPr>
          <w:rFonts w:ascii="Arial" w:hAnsi="Arial"/>
          <w:sz w:val="22"/>
          <w:szCs w:val="22"/>
        </w:rPr>
        <w:t xml:space="preserve">U projektů, kterénevytvářejí </w:t>
      </w:r>
      <w:r w:rsidR="00455EB1" w:rsidRPr="006D5F06">
        <w:rPr>
          <w:rFonts w:ascii="Arial" w:hAnsi="Arial"/>
          <w:sz w:val="22"/>
          <w:szCs w:val="22"/>
        </w:rPr>
        <w:t xml:space="preserve">čisté </w:t>
      </w:r>
      <w:r w:rsidRPr="006D5F06">
        <w:rPr>
          <w:rFonts w:ascii="Arial" w:hAnsi="Arial"/>
          <w:sz w:val="22"/>
          <w:szCs w:val="22"/>
        </w:rPr>
        <w:t>příjmy</w:t>
      </w:r>
      <w:r w:rsidRPr="006D5F06">
        <w:rPr>
          <w:rFonts w:ascii="Arial" w:hAnsi="Arial" w:cs="Arial"/>
          <w:sz w:val="22"/>
          <w:szCs w:val="22"/>
        </w:rPr>
        <w:t xml:space="preserve"> ve smyslu čl. 61 Obecného nařízení</w:t>
      </w:r>
      <w:r w:rsidR="00455EB1" w:rsidRPr="006D5F06">
        <w:rPr>
          <w:rFonts w:ascii="Arial" w:hAnsi="Arial" w:cs="Arial"/>
          <w:sz w:val="22"/>
          <w:szCs w:val="22"/>
        </w:rPr>
        <w:t>,</w:t>
      </w:r>
      <w:r w:rsidRPr="006D5F06">
        <w:rPr>
          <w:rFonts w:ascii="Arial" w:hAnsi="Arial" w:cs="Arial"/>
          <w:sz w:val="22"/>
          <w:szCs w:val="22"/>
        </w:rPr>
        <w:t xml:space="preserve"> bude výše příspěvku Unie představovat 85% z celkových způsobilých výdajů projektů</w:t>
      </w:r>
      <w:r w:rsidR="000E5B25" w:rsidRPr="006D5F06">
        <w:rPr>
          <w:rFonts w:ascii="Arial" w:hAnsi="Arial" w:cs="Arial"/>
          <w:sz w:val="22"/>
          <w:szCs w:val="22"/>
        </w:rPr>
        <w:t>.</w:t>
      </w:r>
    </w:p>
    <w:p w14:paraId="1B5B6508" w14:textId="77777777" w:rsidR="001807F0" w:rsidRPr="006D5F06" w:rsidRDefault="001807F0" w:rsidP="001807F0">
      <w:pPr>
        <w:pStyle w:val="Odstavecseseznamem"/>
        <w:spacing w:before="100" w:beforeAutospacing="1" w:after="100" w:afterAutospacing="1"/>
        <w:rPr>
          <w:rFonts w:ascii="Arial" w:hAnsi="Arial" w:cs="Arial"/>
          <w:sz w:val="22"/>
          <w:szCs w:val="22"/>
        </w:rPr>
      </w:pPr>
    </w:p>
    <w:p w14:paraId="1C3F92F7" w14:textId="77777777" w:rsidR="000E5B25" w:rsidRPr="006D5F06" w:rsidRDefault="001B19BB" w:rsidP="000E5B25">
      <w:pPr>
        <w:pStyle w:val="Odstavecseseznamem"/>
        <w:numPr>
          <w:ilvl w:val="0"/>
          <w:numId w:val="245"/>
        </w:numPr>
        <w:spacing w:before="100" w:beforeAutospacing="1" w:after="100" w:afterAutospacing="1"/>
        <w:rPr>
          <w:rFonts w:ascii="Arial" w:hAnsi="Arial" w:cs="Arial"/>
          <w:sz w:val="22"/>
          <w:szCs w:val="22"/>
        </w:rPr>
      </w:pPr>
      <w:r w:rsidRPr="006D5F06">
        <w:rPr>
          <w:rFonts w:ascii="Arial" w:hAnsi="Arial" w:cs="Arial"/>
          <w:sz w:val="22"/>
          <w:szCs w:val="22"/>
        </w:rPr>
        <w:t>U projektů, které ve smyslu čl. 61 Obecného nařízení vytvářejí po dokončení čisté příjmyje nutné při výpočtu výše podpory projektu, který má být z</w:t>
      </w:r>
      <w:r w:rsidR="00981437" w:rsidRPr="006D5F06">
        <w:rPr>
          <w:rFonts w:ascii="Arial" w:hAnsi="Arial" w:cs="Arial"/>
          <w:sz w:val="22"/>
          <w:szCs w:val="22"/>
        </w:rPr>
        <w:t> </w:t>
      </w:r>
      <w:r w:rsidRPr="006D5F06">
        <w:rPr>
          <w:rFonts w:ascii="Arial" w:hAnsi="Arial" w:cs="Arial"/>
          <w:sz w:val="22"/>
          <w:szCs w:val="22"/>
        </w:rPr>
        <w:t>fondů ESI spolufinancován</w:t>
      </w:r>
      <w:r w:rsidR="00E2156C">
        <w:rPr>
          <w:rFonts w:ascii="Arial" w:hAnsi="Arial" w:cs="Arial"/>
          <w:sz w:val="22"/>
          <w:szCs w:val="22"/>
        </w:rPr>
        <w:t>,</w:t>
      </w:r>
      <w:r w:rsidRPr="006D5F06">
        <w:rPr>
          <w:rFonts w:ascii="Arial" w:hAnsi="Arial" w:cs="Arial"/>
          <w:sz w:val="22"/>
          <w:szCs w:val="22"/>
        </w:rPr>
        <w:t xml:space="preserve"> způsobilé výdaje </w:t>
      </w:r>
      <w:r w:rsidR="00D84A91" w:rsidRPr="006D5F06">
        <w:rPr>
          <w:rFonts w:ascii="Arial" w:hAnsi="Arial" w:cs="Arial"/>
          <w:sz w:val="22"/>
          <w:szCs w:val="22"/>
        </w:rPr>
        <w:t xml:space="preserve">předem snížit </w:t>
      </w:r>
      <w:r w:rsidRPr="006D5F06">
        <w:rPr>
          <w:rFonts w:ascii="Arial" w:hAnsi="Arial" w:cs="Arial"/>
          <w:sz w:val="22"/>
          <w:szCs w:val="22"/>
        </w:rPr>
        <w:t>o tyto čisté příjmy</w:t>
      </w:r>
      <w:r w:rsidR="00DA056D" w:rsidRPr="006D5F06">
        <w:rPr>
          <w:rFonts w:ascii="Arial" w:hAnsi="Arial" w:cs="Arial"/>
          <w:sz w:val="22"/>
          <w:szCs w:val="22"/>
        </w:rPr>
        <w:t xml:space="preserve"> (blíže viz kap. 12.2)</w:t>
      </w:r>
      <w:r w:rsidRPr="006D5F06">
        <w:rPr>
          <w:rFonts w:ascii="Arial" w:hAnsi="Arial" w:cs="Arial"/>
          <w:sz w:val="22"/>
          <w:szCs w:val="22"/>
        </w:rPr>
        <w:t>.</w:t>
      </w:r>
    </w:p>
    <w:p w14:paraId="4DF5C3E7" w14:textId="77777777" w:rsidR="00BD01C2" w:rsidRPr="006D5F06" w:rsidRDefault="00BD01C2" w:rsidP="006D5F06">
      <w:pPr>
        <w:pStyle w:val="Odstavecseseznamem"/>
        <w:rPr>
          <w:rFonts w:ascii="Arial" w:hAnsi="Arial" w:cs="Arial"/>
          <w:sz w:val="22"/>
          <w:szCs w:val="22"/>
        </w:rPr>
      </w:pPr>
    </w:p>
    <w:p w14:paraId="68695B45" w14:textId="77777777" w:rsidR="00BD01C2" w:rsidRPr="006D5F06" w:rsidRDefault="00BD01C2" w:rsidP="000E5B25">
      <w:pPr>
        <w:pStyle w:val="Odstavecseseznamem"/>
        <w:numPr>
          <w:ilvl w:val="0"/>
          <w:numId w:val="245"/>
        </w:numPr>
        <w:spacing w:before="100" w:beforeAutospacing="1" w:after="100" w:afterAutospacing="1"/>
        <w:rPr>
          <w:rFonts w:ascii="Arial" w:hAnsi="Arial" w:cs="Arial"/>
          <w:sz w:val="22"/>
          <w:szCs w:val="22"/>
        </w:rPr>
      </w:pPr>
      <w:r w:rsidRPr="006D5F06">
        <w:rPr>
          <w:rFonts w:ascii="Arial" w:hAnsi="Arial" w:cs="Arial"/>
          <w:sz w:val="22"/>
          <w:szCs w:val="22"/>
        </w:rPr>
        <w:t xml:space="preserve">U projektů, kde není možné předem určit příjmy za použití metody paušální sazby (blíže viz kapitola </w:t>
      </w:r>
      <w:r w:rsidR="00330619">
        <w:fldChar w:fldCharType="begin"/>
      </w:r>
      <w:r w:rsidR="00330619">
        <w:instrText xml:space="preserve"> REF _Ref426316214 \r \h  \* MERGEFORMAT </w:instrText>
      </w:r>
      <w:r w:rsidR="00330619">
        <w:fldChar w:fldCharType="separate"/>
      </w:r>
      <w:r w:rsidR="00625DD0" w:rsidRPr="00625DD0">
        <w:rPr>
          <w:rFonts w:ascii="Arial" w:hAnsi="Arial" w:cs="Arial"/>
          <w:sz w:val="22"/>
          <w:szCs w:val="22"/>
        </w:rPr>
        <w:t>12.3.1.1</w:t>
      </w:r>
      <w:r w:rsidR="00330619">
        <w:fldChar w:fldCharType="end"/>
      </w:r>
      <w:r w:rsidRPr="006D5F06">
        <w:rPr>
          <w:rFonts w:ascii="Arial" w:hAnsi="Arial" w:cs="Arial"/>
          <w:sz w:val="22"/>
          <w:szCs w:val="22"/>
        </w:rPr>
        <w:t xml:space="preserve">) nebo metody čistých diskontovaných příjmů (blíže viz kapitola </w:t>
      </w:r>
      <w:r w:rsidR="00330619">
        <w:fldChar w:fldCharType="begin"/>
      </w:r>
      <w:r w:rsidR="00330619">
        <w:instrText xml:space="preserve"> REF _Ref426316941 \r \h  \* MERGEFORMAT </w:instrText>
      </w:r>
      <w:r w:rsidR="00330619">
        <w:fldChar w:fldCharType="separate"/>
      </w:r>
      <w:r w:rsidR="00625DD0" w:rsidRPr="00625DD0">
        <w:rPr>
          <w:rFonts w:ascii="Arial" w:hAnsi="Arial" w:cs="Arial"/>
          <w:sz w:val="22"/>
          <w:szCs w:val="22"/>
        </w:rPr>
        <w:t>12.3.1.2</w:t>
      </w:r>
      <w:r w:rsidR="00330619">
        <w:fldChar w:fldCharType="end"/>
      </w:r>
      <w:r w:rsidRPr="006D5F06">
        <w:rPr>
          <w:rFonts w:ascii="Arial" w:hAnsi="Arial" w:cs="Arial"/>
          <w:sz w:val="22"/>
          <w:szCs w:val="22"/>
        </w:rPr>
        <w:t>, odečtou se od výdajů vykázaných Komisi čisté příjmy vytvořené do tří let od</w:t>
      </w:r>
      <w:r w:rsidR="009919AA">
        <w:rPr>
          <w:rFonts w:ascii="Arial" w:hAnsi="Arial" w:cs="Arial"/>
          <w:sz w:val="22"/>
          <w:szCs w:val="22"/>
        </w:rPr>
        <w:t> </w:t>
      </w:r>
      <w:r w:rsidRPr="006D5F06">
        <w:rPr>
          <w:rFonts w:ascii="Arial" w:hAnsi="Arial" w:cs="Arial"/>
          <w:sz w:val="22"/>
          <w:szCs w:val="22"/>
        </w:rPr>
        <w:t xml:space="preserve">dokončení operace (blíže viz kapitola </w:t>
      </w:r>
      <w:r w:rsidR="00330619">
        <w:fldChar w:fldCharType="begin"/>
      </w:r>
      <w:r w:rsidR="00330619">
        <w:instrText xml:space="preserve"> REF _Ref459115622 \r \h  \* MERGEFORMAT </w:instrText>
      </w:r>
      <w:r w:rsidR="00330619">
        <w:fldChar w:fldCharType="separate"/>
      </w:r>
      <w:r w:rsidR="00625DD0" w:rsidRPr="00625DD0">
        <w:rPr>
          <w:rFonts w:ascii="Arial" w:hAnsi="Arial" w:cs="Arial"/>
          <w:sz w:val="22"/>
          <w:szCs w:val="22"/>
        </w:rPr>
        <w:t>12.3.1.3</w:t>
      </w:r>
      <w:r w:rsidR="00330619">
        <w:fldChar w:fldCharType="end"/>
      </w:r>
    </w:p>
    <w:p w14:paraId="2CDF448D" w14:textId="77777777" w:rsidR="001807F0" w:rsidRPr="006D5F06" w:rsidRDefault="001807F0" w:rsidP="001807F0">
      <w:pPr>
        <w:pStyle w:val="Odstavecseseznamem"/>
        <w:spacing w:before="100" w:beforeAutospacing="1" w:after="100" w:afterAutospacing="1"/>
        <w:rPr>
          <w:rFonts w:ascii="Arial" w:hAnsi="Arial" w:cs="Arial"/>
          <w:sz w:val="22"/>
          <w:szCs w:val="22"/>
        </w:rPr>
      </w:pPr>
    </w:p>
    <w:p w14:paraId="0C55B0F0" w14:textId="77777777" w:rsidR="00B60116" w:rsidRPr="006D5F06" w:rsidRDefault="002D4441" w:rsidP="00752B9E">
      <w:pPr>
        <w:pStyle w:val="Odstavecseseznamem"/>
        <w:numPr>
          <w:ilvl w:val="0"/>
          <w:numId w:val="245"/>
        </w:numPr>
        <w:spacing w:before="100" w:beforeAutospacing="1" w:after="100" w:afterAutospacing="1"/>
        <w:rPr>
          <w:rFonts w:ascii="Arial" w:hAnsi="Arial" w:cs="Arial"/>
          <w:sz w:val="22"/>
          <w:szCs w:val="22"/>
        </w:rPr>
      </w:pPr>
      <w:r w:rsidRPr="006D5F06">
        <w:rPr>
          <w:rFonts w:ascii="Arial" w:hAnsi="Arial" w:cs="Arial"/>
          <w:color w:val="000000"/>
          <w:sz w:val="22"/>
          <w:szCs w:val="22"/>
        </w:rPr>
        <w:t>U projektů, jež během provádění vytvářejí čistý příjem a na něž se nevztahuje čl. 61, odst. 1 až 6 Obecného nařízení je nutné v souladu s čl. 65, odst. 8 Obecného nařízení snížit způsobilé výdaje o čistý příjem, který nebyl zohledněn při schvalování projektu a který byl vytvořen pouze během jeho provádění nejpozději do okamžiku, kdy příjemce předloží závěrečnou žádost o platbu.</w:t>
      </w:r>
    </w:p>
    <w:p w14:paraId="4E71A740" w14:textId="77777777" w:rsidR="00B60116" w:rsidRPr="006D5F06" w:rsidRDefault="00B60116" w:rsidP="006D5F06">
      <w:pPr>
        <w:pStyle w:val="Odstavecseseznamem"/>
        <w:rPr>
          <w:rFonts w:ascii="Arial" w:hAnsi="Arial" w:cs="Arial"/>
          <w:color w:val="000000"/>
          <w:sz w:val="22"/>
          <w:szCs w:val="22"/>
        </w:rPr>
      </w:pPr>
    </w:p>
    <w:p w14:paraId="792A27B3" w14:textId="77777777" w:rsidR="00752B9E" w:rsidRPr="008D2BA0" w:rsidRDefault="002D4441" w:rsidP="00752B9E">
      <w:pPr>
        <w:pStyle w:val="Odstavecseseznamem"/>
        <w:numPr>
          <w:ilvl w:val="0"/>
          <w:numId w:val="245"/>
        </w:numPr>
        <w:spacing w:before="100" w:beforeAutospacing="1" w:after="100" w:afterAutospacing="1"/>
        <w:rPr>
          <w:rFonts w:ascii="Arial" w:hAnsi="Arial" w:cs="Arial"/>
          <w:sz w:val="22"/>
          <w:szCs w:val="22"/>
        </w:rPr>
      </w:pPr>
      <w:r w:rsidRPr="008D2BA0">
        <w:rPr>
          <w:rFonts w:ascii="Arial" w:hAnsi="Arial" w:cs="Arial"/>
          <w:color w:val="000000"/>
          <w:sz w:val="22"/>
          <w:szCs w:val="22"/>
        </w:rPr>
        <w:t xml:space="preserve"> Pokud nejsou pro spolufinancování způsobilé všechny výdaje, rozdělí se čisté příjmy</w:t>
      </w:r>
      <w:r w:rsidR="004A40DC">
        <w:rPr>
          <w:rFonts w:ascii="Arial" w:hAnsi="Arial" w:cs="Arial"/>
          <w:color w:val="000000"/>
          <w:sz w:val="22"/>
          <w:szCs w:val="22"/>
        </w:rPr>
        <w:t xml:space="preserve"> v souladu s čl. 61 a 65</w:t>
      </w:r>
      <w:r w:rsidR="00797217">
        <w:rPr>
          <w:rFonts w:ascii="Arial" w:hAnsi="Arial" w:cs="Arial"/>
          <w:color w:val="000000"/>
          <w:sz w:val="22"/>
          <w:szCs w:val="22"/>
        </w:rPr>
        <w:t xml:space="preserve">Obecného nařízení </w:t>
      </w:r>
      <w:r w:rsidRPr="008D2BA0">
        <w:rPr>
          <w:rFonts w:ascii="Arial" w:hAnsi="Arial" w:cs="Arial"/>
          <w:color w:val="000000"/>
          <w:sz w:val="22"/>
          <w:szCs w:val="22"/>
        </w:rPr>
        <w:t>v poměrné výši na způsobilé a nezpůsobilé části výdajů</w:t>
      </w:r>
    </w:p>
    <w:p w14:paraId="6141FBFB" w14:textId="77777777" w:rsidR="00752B9E" w:rsidRPr="008D2BA0" w:rsidRDefault="00DA056D" w:rsidP="00DA056D">
      <w:pPr>
        <w:pStyle w:val="Odstavecseseznamem"/>
        <w:rPr>
          <w:rFonts w:ascii="Arial" w:hAnsi="Arial" w:cs="Arial"/>
          <w:color w:val="000000"/>
          <w:sz w:val="22"/>
          <w:szCs w:val="22"/>
        </w:rPr>
      </w:pPr>
      <w:r w:rsidRPr="008D2BA0">
        <w:rPr>
          <w:rFonts w:ascii="Arial" w:hAnsi="Arial" w:cs="Arial"/>
          <w:color w:val="000000"/>
          <w:sz w:val="22"/>
          <w:szCs w:val="22"/>
        </w:rPr>
        <w:t>(blíže viz kap. 12.3).</w:t>
      </w:r>
    </w:p>
    <w:p w14:paraId="3B6CB310" w14:textId="77777777" w:rsidR="002D4441" w:rsidRPr="008D2BA0" w:rsidRDefault="002D4441" w:rsidP="00DA056D">
      <w:pPr>
        <w:pStyle w:val="Odstavecseseznamem"/>
        <w:spacing w:before="100" w:beforeAutospacing="1" w:after="100" w:afterAutospacing="1"/>
        <w:rPr>
          <w:rFonts w:ascii="Arial" w:hAnsi="Arial" w:cs="Arial"/>
          <w:sz w:val="22"/>
          <w:szCs w:val="22"/>
        </w:rPr>
      </w:pPr>
    </w:p>
    <w:p w14:paraId="541E2F59" w14:textId="77777777" w:rsidR="002D4441" w:rsidRPr="008D2BA0" w:rsidRDefault="002D4441" w:rsidP="00752B9E">
      <w:pPr>
        <w:pStyle w:val="Odstavecseseznamem"/>
        <w:spacing w:before="100" w:beforeAutospacing="1" w:after="100" w:afterAutospacing="1"/>
        <w:ind w:left="0"/>
        <w:rPr>
          <w:rFonts w:ascii="Arial" w:hAnsi="Arial" w:cs="Arial"/>
          <w:sz w:val="22"/>
          <w:szCs w:val="22"/>
        </w:rPr>
      </w:pPr>
      <w:r w:rsidRPr="008D2BA0">
        <w:rPr>
          <w:rFonts w:ascii="Arial" w:hAnsi="Arial" w:cs="Arial"/>
          <w:color w:val="000000"/>
          <w:sz w:val="22"/>
          <w:szCs w:val="22"/>
        </w:rPr>
        <w:t>Pro účely článku 61 a článku 65 Obecného nařízení se za příjem nepovažují a od</w:t>
      </w:r>
      <w:r w:rsidR="00250D17" w:rsidRPr="008D2BA0">
        <w:rPr>
          <w:rFonts w:ascii="Arial" w:hAnsi="Arial" w:cs="Arial"/>
          <w:color w:val="000000"/>
          <w:sz w:val="22"/>
          <w:szCs w:val="22"/>
        </w:rPr>
        <w:t> </w:t>
      </w:r>
      <w:r w:rsidRPr="008D2BA0">
        <w:rPr>
          <w:rFonts w:ascii="Arial" w:hAnsi="Arial" w:cs="Arial"/>
          <w:color w:val="000000"/>
          <w:sz w:val="22"/>
          <w:szCs w:val="22"/>
        </w:rPr>
        <w:t xml:space="preserve"> způsobilých výdajů operace neodečítají platby, které příjemce obdrží ze</w:t>
      </w:r>
      <w:r w:rsidR="00250D17" w:rsidRPr="008D2BA0">
        <w:rPr>
          <w:rFonts w:ascii="Arial" w:hAnsi="Arial" w:cs="Arial"/>
          <w:color w:val="000000"/>
          <w:sz w:val="22"/>
          <w:szCs w:val="22"/>
        </w:rPr>
        <w:t> </w:t>
      </w:r>
      <w:r w:rsidRPr="008D2BA0">
        <w:rPr>
          <w:rFonts w:ascii="Arial" w:hAnsi="Arial" w:cs="Arial"/>
          <w:color w:val="000000"/>
          <w:sz w:val="22"/>
          <w:szCs w:val="22"/>
        </w:rPr>
        <w:t xml:space="preserve"> smluvních pokut v důsledku porušení smlouvy mezi příjemcem a třetí osobou či osobami nebo které vznikají v důsledku toho, že třetí osoba vybraná podle pravidel pro zadávání veřejných zakázek svou nabídku stáhne (peněžní jistota).</w:t>
      </w:r>
    </w:p>
    <w:p w14:paraId="250B4E90" w14:textId="77777777" w:rsidR="002D4441" w:rsidRDefault="002D4441" w:rsidP="0059170F">
      <w:pPr>
        <w:spacing w:before="100" w:beforeAutospacing="1" w:after="100" w:afterAutospacing="1"/>
        <w:rPr>
          <w:rFonts w:ascii="Arial" w:hAnsi="Arial" w:cs="Arial"/>
          <w:sz w:val="22"/>
          <w:szCs w:val="22"/>
        </w:rPr>
      </w:pPr>
      <w:r w:rsidRPr="008D2BA0">
        <w:rPr>
          <w:rFonts w:ascii="Arial" w:hAnsi="Arial" w:cs="Arial"/>
          <w:sz w:val="22"/>
          <w:szCs w:val="22"/>
        </w:rPr>
        <w:t xml:space="preserve">Zohlednění výše příjmů při výpočtu podpory u projektů vytvářejících příjmy provádí při zpracování žádosti o podporu </w:t>
      </w:r>
      <w:r w:rsidR="00E2156C">
        <w:rPr>
          <w:rFonts w:ascii="Arial" w:hAnsi="Arial" w:cs="Arial"/>
          <w:sz w:val="22"/>
          <w:szCs w:val="22"/>
        </w:rPr>
        <w:t>žadatel</w:t>
      </w:r>
      <w:r w:rsidRPr="008D2BA0">
        <w:rPr>
          <w:rFonts w:ascii="Arial" w:hAnsi="Arial" w:cs="Arial"/>
          <w:sz w:val="22"/>
          <w:szCs w:val="22"/>
        </w:rPr>
        <w:t>. Kontrola a finální odsouhlasení předložení údajů je v odpovědnosti ŘO OPD.</w:t>
      </w:r>
    </w:p>
    <w:p w14:paraId="3DD1AD00" w14:textId="77777777" w:rsidR="00373EA5" w:rsidRPr="000D1860" w:rsidRDefault="00373EA5" w:rsidP="00373EA5">
      <w:pPr>
        <w:pBdr>
          <w:top w:val="single" w:sz="24" w:space="8" w:color="5B9BD5" w:themeColor="accent1"/>
          <w:bottom w:val="single" w:sz="24" w:space="6" w:color="5B9BD5" w:themeColor="accent1"/>
        </w:pBdr>
        <w:spacing w:before="100" w:beforeAutospacing="1" w:after="100" w:afterAutospacing="1"/>
        <w:rPr>
          <w:rFonts w:ascii="Arial" w:hAnsi="Arial" w:cs="Arial"/>
          <w:b/>
          <w:iCs/>
          <w:sz w:val="24"/>
          <w:szCs w:val="24"/>
        </w:rPr>
      </w:pPr>
      <w:r w:rsidRPr="000D1860">
        <w:rPr>
          <w:rFonts w:ascii="Arial" w:hAnsi="Arial" w:cs="Arial"/>
          <w:b/>
          <w:sz w:val="22"/>
          <w:szCs w:val="22"/>
        </w:rPr>
        <w:t>Povinnost příjemce postupovat v souladu s pravidly čl. 61</w:t>
      </w:r>
      <w:r>
        <w:rPr>
          <w:rFonts w:ascii="Arial" w:hAnsi="Arial" w:cs="Arial"/>
          <w:b/>
          <w:sz w:val="22"/>
          <w:szCs w:val="22"/>
        </w:rPr>
        <w:t xml:space="preserve"> a odst. 6 čl.65 Obecného nařízení</w:t>
      </w:r>
      <w:r w:rsidRPr="000D1860">
        <w:rPr>
          <w:rFonts w:ascii="Arial" w:hAnsi="Arial" w:cs="Arial"/>
          <w:b/>
          <w:sz w:val="22"/>
          <w:szCs w:val="22"/>
        </w:rPr>
        <w:t xml:space="preserve"> bude stanovena v právním aktu o poskytnutí / převodu podpory. V odpovídajících případech bude zavázán k monitorování skutečně realizovaných příjmů po celé rozhodné období a k následnému vrácení části podpory.</w:t>
      </w:r>
    </w:p>
    <w:p w14:paraId="2FE6A5CE" w14:textId="77777777" w:rsidR="002B7C34" w:rsidRDefault="002B7C34" w:rsidP="00162C8D">
      <w:pPr>
        <w:pStyle w:val="Nadpis2"/>
        <w:ind w:left="859" w:hanging="576"/>
      </w:pPr>
      <w:bookmarkStart w:id="2120" w:name="_Ref452658577"/>
      <w:bookmarkStart w:id="2121" w:name="_Toc483314286"/>
      <w:r>
        <w:t>Projekty vytvářející příjmy dle čl. 61 Obecného nařízení</w:t>
      </w:r>
      <w:bookmarkEnd w:id="2120"/>
      <w:bookmarkEnd w:id="2121"/>
    </w:p>
    <w:p w14:paraId="3E738A48" w14:textId="5D22BA87" w:rsidR="002B7C34" w:rsidRPr="008D2BA0" w:rsidRDefault="00752B9E" w:rsidP="002B7C34">
      <w:pPr>
        <w:autoSpaceDE w:val="0"/>
        <w:autoSpaceDN w:val="0"/>
        <w:adjustRightInd w:val="0"/>
        <w:spacing w:before="100" w:beforeAutospacing="1" w:after="100" w:afterAutospacing="1"/>
        <w:rPr>
          <w:rFonts w:ascii="Arial" w:hAnsi="Arial"/>
          <w:sz w:val="22"/>
          <w:szCs w:val="22"/>
        </w:rPr>
      </w:pPr>
      <w:r w:rsidRPr="008D2BA0">
        <w:rPr>
          <w:rFonts w:ascii="Arial" w:hAnsi="Arial"/>
          <w:sz w:val="22"/>
          <w:szCs w:val="22"/>
        </w:rPr>
        <w:t>N</w:t>
      </w:r>
      <w:r w:rsidR="002B7C34" w:rsidRPr="008D2BA0">
        <w:rPr>
          <w:rFonts w:ascii="Arial" w:hAnsi="Arial"/>
          <w:sz w:val="22"/>
          <w:szCs w:val="22"/>
        </w:rPr>
        <w:t xml:space="preserve">a projekty, které vytvářejí </w:t>
      </w:r>
      <w:r w:rsidR="00353251">
        <w:rPr>
          <w:rFonts w:ascii="Arial" w:hAnsi="Arial"/>
          <w:sz w:val="22"/>
          <w:szCs w:val="22"/>
        </w:rPr>
        <w:t xml:space="preserve">přírůstkový </w:t>
      </w:r>
      <w:r w:rsidR="002B7C34" w:rsidRPr="008D2BA0">
        <w:rPr>
          <w:rFonts w:ascii="Arial" w:hAnsi="Arial"/>
          <w:sz w:val="22"/>
          <w:szCs w:val="22"/>
        </w:rPr>
        <w:t>čistý příjem po dokončení</w:t>
      </w:r>
      <w:r w:rsidRPr="008D2BA0">
        <w:rPr>
          <w:rFonts w:ascii="Arial" w:hAnsi="Arial"/>
          <w:sz w:val="22"/>
          <w:szCs w:val="22"/>
        </w:rPr>
        <w:t xml:space="preserve"> se použijí ustanovení článku 61 Obecného nařízení. </w:t>
      </w:r>
    </w:p>
    <w:p w14:paraId="718CB9B4" w14:textId="77777777" w:rsidR="00752B9E" w:rsidRPr="008D2BA0" w:rsidRDefault="002B7C34" w:rsidP="002B7C34">
      <w:pPr>
        <w:autoSpaceDE w:val="0"/>
        <w:autoSpaceDN w:val="0"/>
        <w:adjustRightInd w:val="0"/>
        <w:spacing w:before="100" w:beforeAutospacing="1" w:after="100" w:afterAutospacing="1"/>
        <w:rPr>
          <w:rFonts w:ascii="Arial" w:hAnsi="Arial" w:cs="Arial"/>
          <w:sz w:val="22"/>
          <w:szCs w:val="22"/>
        </w:rPr>
      </w:pPr>
      <w:r w:rsidRPr="008D2BA0">
        <w:rPr>
          <w:rFonts w:ascii="Arial" w:hAnsi="Arial"/>
          <w:b/>
          <w:sz w:val="22"/>
          <w:szCs w:val="22"/>
        </w:rPr>
        <w:t>Projektem vytvářejícím příjmy</w:t>
      </w:r>
      <w:r w:rsidRPr="008D2BA0">
        <w:rPr>
          <w:rFonts w:ascii="Arial" w:hAnsi="Arial" w:cs="Arial"/>
          <w:sz w:val="22"/>
          <w:szCs w:val="22"/>
        </w:rPr>
        <w:t xml:space="preserve"> se pro uplatnění čl. 61 rozumí jakýkoliv projekt </w:t>
      </w:r>
    </w:p>
    <w:p w14:paraId="3EBD2E85" w14:textId="77777777" w:rsidR="00752B9E" w:rsidRPr="00C80A47" w:rsidRDefault="002B7C34" w:rsidP="005D7882">
      <w:pPr>
        <w:pStyle w:val="OdrkyvMPP"/>
        <w:numPr>
          <w:ilvl w:val="0"/>
          <w:numId w:val="666"/>
        </w:numPr>
      </w:pPr>
      <w:r w:rsidRPr="00B152B1">
        <w:t>zahrnující investici do  infrastruktury, za jejíž používání se účtují poplatky hrazené přímo uživateli, nebo</w:t>
      </w:r>
    </w:p>
    <w:p w14:paraId="7AAE6F2B" w14:textId="77777777" w:rsidR="00752B9E" w:rsidRPr="00254056" w:rsidRDefault="002B7C34" w:rsidP="005D7882">
      <w:pPr>
        <w:pStyle w:val="OdrkyvMPP"/>
        <w:numPr>
          <w:ilvl w:val="0"/>
          <w:numId w:val="666"/>
        </w:numPr>
      </w:pPr>
      <w:r w:rsidRPr="008D4790">
        <w:t>jakákoliv operace zahrnující prodej nebo pronájem pozemků či budov nebo</w:t>
      </w:r>
    </w:p>
    <w:p w14:paraId="10EBB012" w14:textId="77777777" w:rsidR="007B505D" w:rsidRPr="00B94C33" w:rsidRDefault="002B7C34" w:rsidP="007B505D">
      <w:pPr>
        <w:rPr>
          <w:rFonts w:ascii="Arial" w:hAnsi="Arial" w:cs="Arial"/>
          <w:sz w:val="22"/>
          <w:szCs w:val="22"/>
        </w:rPr>
      </w:pPr>
      <w:r w:rsidRPr="00B94C33">
        <w:rPr>
          <w:rFonts w:ascii="Arial" w:hAnsi="Arial" w:cs="Arial"/>
          <w:sz w:val="22"/>
          <w:szCs w:val="22"/>
        </w:rPr>
        <w:t>jakékoliv jiné poskytování služeb za úplatu</w:t>
      </w:r>
      <w:r w:rsidR="00874F9D" w:rsidRPr="00B94C33">
        <w:rPr>
          <w:rFonts w:ascii="Arial" w:hAnsi="Arial" w:cs="Arial"/>
          <w:sz w:val="22"/>
          <w:szCs w:val="22"/>
        </w:rPr>
        <w:t>.</w:t>
      </w:r>
    </w:p>
    <w:p w14:paraId="3CCE684C" w14:textId="77777777" w:rsidR="007B505D" w:rsidRDefault="007B505D" w:rsidP="007B505D">
      <w:pPr>
        <w:rPr>
          <w:sz w:val="22"/>
          <w:szCs w:val="22"/>
        </w:rPr>
      </w:pPr>
    </w:p>
    <w:p w14:paraId="55840992" w14:textId="0BF9476E" w:rsidR="007B505D" w:rsidRPr="008D2BA0" w:rsidRDefault="007B505D" w:rsidP="007B505D">
      <w:pPr>
        <w:rPr>
          <w:rFonts w:ascii="Arial" w:hAnsi="Arial" w:cs="Arial"/>
          <w:sz w:val="22"/>
          <w:szCs w:val="22"/>
        </w:rPr>
      </w:pPr>
      <w:r>
        <w:rPr>
          <w:rFonts w:ascii="Arial" w:hAnsi="Arial" w:cs="Arial"/>
          <w:sz w:val="22"/>
          <w:szCs w:val="22"/>
        </w:rPr>
        <w:t>P</w:t>
      </w:r>
      <w:r w:rsidRPr="008D2BA0">
        <w:rPr>
          <w:rFonts w:ascii="Arial" w:hAnsi="Arial" w:cs="Arial"/>
          <w:b/>
          <w:sz w:val="22"/>
          <w:szCs w:val="22"/>
        </w:rPr>
        <w:t xml:space="preserve">ovinnost zohledňování čistých příjmů </w:t>
      </w:r>
      <w:r>
        <w:rPr>
          <w:rFonts w:ascii="Arial" w:hAnsi="Arial" w:cs="Arial"/>
          <w:b/>
          <w:sz w:val="22"/>
          <w:szCs w:val="22"/>
        </w:rPr>
        <w:t>dle čl. 61</w:t>
      </w:r>
      <w:r w:rsidR="008A0053">
        <w:rPr>
          <w:rFonts w:ascii="Arial" w:hAnsi="Arial" w:cs="Arial"/>
          <w:b/>
          <w:sz w:val="22"/>
          <w:szCs w:val="22"/>
        </w:rPr>
        <w:t xml:space="preserve"> ON</w:t>
      </w:r>
      <w:r w:rsidR="0084245F">
        <w:rPr>
          <w:rFonts w:ascii="Arial" w:hAnsi="Arial" w:cs="Arial"/>
          <w:b/>
          <w:sz w:val="22"/>
          <w:szCs w:val="22"/>
        </w:rPr>
        <w:t xml:space="preserve"> </w:t>
      </w:r>
      <w:r w:rsidRPr="008D2BA0">
        <w:rPr>
          <w:rFonts w:ascii="Arial" w:hAnsi="Arial" w:cs="Arial"/>
          <w:b/>
          <w:sz w:val="22"/>
          <w:szCs w:val="22"/>
        </w:rPr>
        <w:t>se nevztahuje na</w:t>
      </w:r>
    </w:p>
    <w:p w14:paraId="456FF756" w14:textId="3C578115" w:rsidR="007B505D" w:rsidRDefault="007B505D" w:rsidP="007B505D">
      <w:pPr>
        <w:pStyle w:val="OdrkyvMPP"/>
        <w:numPr>
          <w:ilvl w:val="0"/>
          <w:numId w:val="457"/>
        </w:numPr>
      </w:pPr>
      <w:r w:rsidRPr="00B152B1">
        <w:t>projekty, jejichž celkové způsobilé výdaje před uplatněním odečtu čistých příjmů nepřesahují 1 000 000 EUR</w:t>
      </w:r>
    </w:p>
    <w:p w14:paraId="642CDBAE" w14:textId="2AC2C9A1" w:rsidR="00777D6B" w:rsidRPr="00C80A47" w:rsidRDefault="00777D6B" w:rsidP="00777D6B">
      <w:pPr>
        <w:pStyle w:val="OdrkyvMPP"/>
        <w:numPr>
          <w:ilvl w:val="0"/>
          <w:numId w:val="457"/>
        </w:numPr>
      </w:pPr>
      <w:r w:rsidRPr="00777D6B">
        <w:t>projekty nevytvářející příjmy (např. silnice bez výkonového zpoplatnění</w:t>
      </w:r>
      <w:r>
        <w:t>)</w:t>
      </w:r>
    </w:p>
    <w:p w14:paraId="73707B27" w14:textId="77777777" w:rsidR="007B505D" w:rsidRPr="008D4790" w:rsidRDefault="007B505D" w:rsidP="007B505D">
      <w:pPr>
        <w:pStyle w:val="OdrkyvMPP"/>
        <w:numPr>
          <w:ilvl w:val="0"/>
          <w:numId w:val="457"/>
        </w:numPr>
      </w:pPr>
      <w:r w:rsidRPr="008D4790">
        <w:t>technickou pomoc;</w:t>
      </w:r>
    </w:p>
    <w:p w14:paraId="3D316A00" w14:textId="77777777" w:rsidR="007B505D" w:rsidRPr="00504EF6" w:rsidRDefault="007B505D" w:rsidP="007B505D">
      <w:pPr>
        <w:pStyle w:val="OdrkyvMPP"/>
        <w:numPr>
          <w:ilvl w:val="0"/>
          <w:numId w:val="457"/>
        </w:numPr>
      </w:pPr>
      <w:bookmarkStart w:id="2122" w:name="_Ref459374054"/>
      <w:r w:rsidRPr="00254056">
        <w:t>podporu de minimis</w:t>
      </w:r>
      <w:r w:rsidRPr="00254056">
        <w:rPr>
          <w:rStyle w:val="Znakapoznpodarou"/>
        </w:rPr>
        <w:footnoteReference w:id="34"/>
      </w:r>
      <w:r w:rsidRPr="00504EF6">
        <w:t>;</w:t>
      </w:r>
      <w:bookmarkEnd w:id="2122"/>
    </w:p>
    <w:p w14:paraId="2BBC4BF5" w14:textId="77777777" w:rsidR="007B505D" w:rsidRPr="002D7BAE" w:rsidRDefault="007B505D" w:rsidP="007B505D">
      <w:pPr>
        <w:pStyle w:val="OdrkyvMPP"/>
        <w:numPr>
          <w:ilvl w:val="0"/>
          <w:numId w:val="457"/>
        </w:numPr>
      </w:pPr>
      <w:r w:rsidRPr="00C147D9">
        <w:t xml:space="preserve">slučitelnou </w:t>
      </w:r>
      <w:r w:rsidRPr="002D7BAE">
        <w:t>veřejnou podporu malým a středním podnikům, u které je v souvislosti se veřejnou podporou omezena intenzita nebo výše podpory;</w:t>
      </w:r>
    </w:p>
    <w:p w14:paraId="71BAB431" w14:textId="77777777" w:rsidR="007B505D" w:rsidRPr="002D7BAE" w:rsidRDefault="007B505D" w:rsidP="007B505D">
      <w:pPr>
        <w:pStyle w:val="OdrkyvMPP"/>
        <w:numPr>
          <w:ilvl w:val="0"/>
          <w:numId w:val="457"/>
        </w:numPr>
      </w:pPr>
      <w:r w:rsidRPr="002D7BAE">
        <w:t>slučitelnou veřejnou podporu, v jejímž případě bylo provedeno individuální ověření potřeb financování v souladu s platnými pravidly pro veřejnou podporu;</w:t>
      </w:r>
    </w:p>
    <w:p w14:paraId="229FB2DD" w14:textId="77777777" w:rsidR="007B505D" w:rsidRPr="002D7BAE" w:rsidRDefault="007B505D" w:rsidP="007B505D">
      <w:pPr>
        <w:pStyle w:val="OdrkyvMPP"/>
        <w:numPr>
          <w:ilvl w:val="0"/>
          <w:numId w:val="457"/>
        </w:numPr>
      </w:pPr>
      <w:r w:rsidRPr="002D7BAE">
        <w:t>podporu z finančních nástrojů.</w:t>
      </w:r>
    </w:p>
    <w:p w14:paraId="639D93E3" w14:textId="77777777" w:rsidR="00A25D08" w:rsidRDefault="00A25D08" w:rsidP="00DB5153">
      <w:pPr>
        <w:pStyle w:val="Nadpis3"/>
      </w:pPr>
      <w:bookmarkStart w:id="2123" w:name="_Ref426316143"/>
      <w:bookmarkStart w:id="2124" w:name="_Toc439685418"/>
      <w:bookmarkStart w:id="2125" w:name="_Toc483314287"/>
      <w:r w:rsidRPr="006B5EA0">
        <w:t>Metody</w:t>
      </w:r>
      <w:r>
        <w:t xml:space="preserve"> určení čistého příjmu projektu dle čl. 61 Obecného nařízení</w:t>
      </w:r>
      <w:bookmarkEnd w:id="2123"/>
      <w:bookmarkEnd w:id="2124"/>
      <w:bookmarkEnd w:id="2125"/>
    </w:p>
    <w:p w14:paraId="2F3F4FDF" w14:textId="77777777" w:rsidR="002C0532" w:rsidRPr="00BB52D9" w:rsidRDefault="002C0532" w:rsidP="002C0532">
      <w:pPr>
        <w:ind w:left="360"/>
        <w:rPr>
          <w:smallCaps/>
          <w:color w:val="ED7D31" w:themeColor="accent2"/>
          <w:sz w:val="24"/>
          <w:szCs w:val="24"/>
        </w:rPr>
      </w:pPr>
      <w:r w:rsidRPr="00BB52D9">
        <w:rPr>
          <w:smallCaps/>
          <w:color w:val="ED7D31" w:themeColor="accent2"/>
          <w:sz w:val="24"/>
          <w:szCs w:val="24"/>
        </w:rPr>
        <w:t>Pro účely čl. 61 Obecného nařízení se „</w:t>
      </w:r>
      <w:r w:rsidRPr="00BB52D9">
        <w:rPr>
          <w:b/>
          <w:smallCaps/>
          <w:color w:val="ED7D31" w:themeColor="accent2"/>
          <w:sz w:val="24"/>
          <w:szCs w:val="24"/>
        </w:rPr>
        <w:t>čistým příjmem</w:t>
      </w:r>
      <w:r w:rsidRPr="00BB52D9">
        <w:rPr>
          <w:smallCaps/>
          <w:color w:val="ED7D31" w:themeColor="accent2"/>
          <w:sz w:val="24"/>
          <w:szCs w:val="24"/>
        </w:rPr>
        <w:t xml:space="preserve">“ rozumí přítoky peněžních prostředků přímo od uživatelů zboží nebo služeb, které jsou poskytovány v rámci operace, například poplatky hrazené přímo uživateli za využívání infrastruktury, prodej nebo pronájem pozemků či budov nebo platby za služby po odečtení veškerých provozních nákladů a reprodukčních nákladů zařízení s krátkou životností vzniklých během příslušného období. Úspory provozních nákladů dosažené prostřednictvím operace se považují za čistý příjem, nejsou-li kompenzovány rovnocenným snížením provozních dotací. Pokud nejsou pro spolufinancování způsobilé veškeré investiční náklady, přidělí se čistý příjem v poměrné výši na způsobilé a nezpůsobilé části investičních nákladů. </w:t>
      </w:r>
    </w:p>
    <w:p w14:paraId="2AE7E0C6" w14:textId="77777777" w:rsidR="002C0532" w:rsidRPr="00B36F3C" w:rsidRDefault="002C0532" w:rsidP="002C0532">
      <w:pPr>
        <w:pStyle w:val="Bezmezer"/>
        <w:ind w:left="360"/>
        <w:jc w:val="right"/>
        <w:rPr>
          <w:rFonts w:ascii="Arial" w:hAnsi="Arial" w:cs="Arial"/>
        </w:rPr>
      </w:pPr>
      <w:r w:rsidRPr="00B36F3C">
        <w:rPr>
          <w:rFonts w:ascii="Arial" w:hAnsi="Arial" w:cs="Arial"/>
        </w:rPr>
        <w:t>Čl. 61 odstavec 1 Obecného nařízení</w:t>
      </w:r>
    </w:p>
    <w:p w14:paraId="1CA6DFB4" w14:textId="77777777" w:rsidR="00640599" w:rsidRPr="008D2BA0" w:rsidRDefault="00640599" w:rsidP="000E5B25">
      <w:pPr>
        <w:autoSpaceDE w:val="0"/>
        <w:autoSpaceDN w:val="0"/>
        <w:adjustRightInd w:val="0"/>
        <w:spacing w:before="100" w:beforeAutospacing="1" w:after="100" w:afterAutospacing="1"/>
        <w:rPr>
          <w:rFonts w:ascii="Arial" w:hAnsi="Arial" w:cs="Arial"/>
          <w:sz w:val="22"/>
          <w:szCs w:val="22"/>
        </w:rPr>
      </w:pPr>
      <w:r w:rsidRPr="008D2BA0">
        <w:rPr>
          <w:rFonts w:ascii="Arial" w:hAnsi="Arial" w:cs="Arial"/>
          <w:sz w:val="22"/>
          <w:szCs w:val="22"/>
        </w:rPr>
        <w:t>Určení odpovídajícího (maximálního) příspěvku z fondů u projektů vytvářejících příjmy se provádí podle jedné z metod pro určení potenciálního čistého příjmu v</w:t>
      </w:r>
      <w:r w:rsidR="00250D17" w:rsidRPr="008D2BA0">
        <w:rPr>
          <w:rFonts w:ascii="Arial" w:hAnsi="Arial" w:cs="Arial"/>
          <w:sz w:val="22"/>
          <w:szCs w:val="22"/>
        </w:rPr>
        <w:t> </w:t>
      </w:r>
      <w:r w:rsidRPr="008D2BA0">
        <w:rPr>
          <w:rFonts w:ascii="Arial" w:hAnsi="Arial" w:cs="Arial"/>
          <w:sz w:val="22"/>
          <w:szCs w:val="22"/>
        </w:rPr>
        <w:t xml:space="preserve"> souladu s</w:t>
      </w:r>
      <w:r w:rsidR="00981437" w:rsidRPr="008D2BA0">
        <w:rPr>
          <w:rFonts w:ascii="Arial" w:hAnsi="Arial" w:cs="Arial"/>
          <w:sz w:val="22"/>
          <w:szCs w:val="22"/>
        </w:rPr>
        <w:t> </w:t>
      </w:r>
      <w:r w:rsidRPr="008D2BA0">
        <w:rPr>
          <w:rFonts w:ascii="Arial" w:hAnsi="Arial" w:cs="Arial"/>
          <w:sz w:val="22"/>
          <w:szCs w:val="22"/>
        </w:rPr>
        <w:t>článkem 61 (Operace, které po dokončení vytvářejí čistý příjem) nařízení (EU) č</w:t>
      </w:r>
      <w:r w:rsidR="00830AF5">
        <w:rPr>
          <w:rFonts w:ascii="Arial" w:hAnsi="Arial" w:cs="Arial"/>
          <w:sz w:val="22"/>
          <w:szCs w:val="22"/>
        </w:rPr>
        <w:t>.</w:t>
      </w:r>
      <w:r w:rsidR="00976F51" w:rsidRPr="008D2BA0">
        <w:rPr>
          <w:rFonts w:ascii="Arial" w:hAnsi="Arial" w:cs="Arial"/>
          <w:sz w:val="22"/>
          <w:szCs w:val="22"/>
        </w:rPr>
        <w:t xml:space="preserve">  </w:t>
      </w:r>
      <w:r w:rsidRPr="008D2BA0">
        <w:rPr>
          <w:rFonts w:ascii="Arial" w:hAnsi="Arial" w:cs="Arial"/>
          <w:sz w:val="22"/>
          <w:szCs w:val="22"/>
        </w:rPr>
        <w:t>1303/2013 a přílohou V nařízení (EU) č. 1303/2013 a oddílem III nařízení Komise v</w:t>
      </w:r>
      <w:r w:rsidR="00981437" w:rsidRPr="008D2BA0">
        <w:rPr>
          <w:rFonts w:ascii="Arial" w:hAnsi="Arial" w:cs="Arial"/>
          <w:sz w:val="22"/>
          <w:szCs w:val="22"/>
        </w:rPr>
        <w:t> </w:t>
      </w:r>
      <w:r w:rsidRPr="008D2BA0">
        <w:rPr>
          <w:rFonts w:ascii="Arial" w:hAnsi="Arial" w:cs="Arial"/>
          <w:sz w:val="22"/>
          <w:szCs w:val="22"/>
        </w:rPr>
        <w:t>přenesené pravomoci (EU) č.</w:t>
      </w:r>
      <w:r w:rsidR="009919AA">
        <w:rPr>
          <w:rFonts w:ascii="Arial" w:hAnsi="Arial" w:cs="Arial"/>
          <w:sz w:val="22"/>
          <w:szCs w:val="22"/>
        </w:rPr>
        <w:t> </w:t>
      </w:r>
      <w:r w:rsidRPr="008D2BA0">
        <w:rPr>
          <w:rFonts w:ascii="Arial" w:hAnsi="Arial" w:cs="Arial"/>
          <w:sz w:val="22"/>
          <w:szCs w:val="22"/>
        </w:rPr>
        <w:t>480/2014, v němž jsou stanovena pravidla pro výpočet diskontovaného čistého příjmu z operací vytvářejících čistý příjem.</w:t>
      </w:r>
    </w:p>
    <w:p w14:paraId="48E0B2B7" w14:textId="77777777" w:rsidR="00A25D08" w:rsidRPr="008D2BA0" w:rsidRDefault="00A25D08" w:rsidP="00A25D08">
      <w:pPr>
        <w:autoSpaceDE w:val="0"/>
        <w:autoSpaceDN w:val="0"/>
        <w:adjustRightInd w:val="0"/>
        <w:spacing w:before="60" w:after="60"/>
        <w:rPr>
          <w:rFonts w:ascii="Arial" w:hAnsi="Arial" w:cs="Arial"/>
          <w:color w:val="000000"/>
          <w:sz w:val="22"/>
          <w:szCs w:val="22"/>
        </w:rPr>
      </w:pPr>
      <w:r w:rsidRPr="008D2BA0">
        <w:rPr>
          <w:rFonts w:ascii="Arial" w:hAnsi="Arial" w:cs="Arial"/>
          <w:color w:val="000000"/>
          <w:sz w:val="22"/>
          <w:szCs w:val="22"/>
        </w:rPr>
        <w:t>Potenciální čistý příjem z operace se určí předem pomocí jedné z následujících metod, kterou pro určitý sektor, subsektor nebo druh operace zvolí řídicí orgán v rámci vyhlášení výzvy:</w:t>
      </w:r>
    </w:p>
    <w:p w14:paraId="6F34E467" w14:textId="77777777" w:rsidR="00A25D08" w:rsidRPr="00504EF6" w:rsidRDefault="00A25D08" w:rsidP="00490AB4">
      <w:pPr>
        <w:pStyle w:val="OdrkyvMPP"/>
        <w:numPr>
          <w:ilvl w:val="0"/>
          <w:numId w:val="456"/>
        </w:numPr>
      </w:pPr>
      <w:r w:rsidRPr="00B152B1">
        <w:rPr>
          <w:b/>
        </w:rPr>
        <w:t>použití paušální procentní sazby čistých příjmů</w:t>
      </w:r>
      <w:r w:rsidRPr="00C80A47">
        <w:t xml:space="preserve"> pro daný sektor nebo subsektor na</w:t>
      </w:r>
      <w:r w:rsidR="004A265D" w:rsidRPr="008D4790">
        <w:t> </w:t>
      </w:r>
      <w:r w:rsidRPr="00254056">
        <w:t>danou operaci, jak je stanoveno v příloze V Obecného nařízení</w:t>
      </w:r>
      <w:r w:rsidR="00CA777E" w:rsidRPr="00504EF6">
        <w:rPr>
          <w:color w:val="C00000"/>
        </w:rPr>
        <w:t>.</w:t>
      </w:r>
    </w:p>
    <w:p w14:paraId="5B2B4006" w14:textId="77777777" w:rsidR="00287F13" w:rsidRPr="004E586A" w:rsidRDefault="00A25D08" w:rsidP="00277D1B">
      <w:pPr>
        <w:pStyle w:val="OdrkyvMPP"/>
        <w:numPr>
          <w:ilvl w:val="0"/>
          <w:numId w:val="456"/>
        </w:numPr>
      </w:pPr>
      <w:r w:rsidRPr="00C147D9">
        <w:rPr>
          <w:b/>
        </w:rPr>
        <w:t>výpočet diskontovaného čistého příjmu z operace</w:t>
      </w:r>
      <w:r w:rsidRPr="002D7BAE">
        <w:t xml:space="preserve"> s přihlédnutím kreferenčnímu období přiměřenému pro daný sektor nebo subsektor a použitelnému u</w:t>
      </w:r>
      <w:r w:rsidR="00B36F3C" w:rsidRPr="002D7BAE">
        <w:t> </w:t>
      </w:r>
      <w:r w:rsidRPr="002D7BAE">
        <w:t xml:space="preserve">dané operace, k běžně očekávané ziskovosti dané kategorie investice, </w:t>
      </w:r>
      <w:r w:rsidR="00490AB4" w:rsidRPr="002D7BAE">
        <w:t>k</w:t>
      </w:r>
      <w:r w:rsidR="00B36F3C" w:rsidRPr="002B5448">
        <w:t> </w:t>
      </w:r>
      <w:r w:rsidRPr="002B5448">
        <w:t>uplatnění zásady „znečišťovatel platí“ a případně ke kapitálu v</w:t>
      </w:r>
      <w:r w:rsidR="00250D17" w:rsidRPr="00611820">
        <w:t> </w:t>
      </w:r>
      <w:r w:rsidRPr="00611820">
        <w:t xml:space="preserve">souvislosti </w:t>
      </w:r>
      <w:r w:rsidR="00490AB4" w:rsidRPr="00611820">
        <w:t>s</w:t>
      </w:r>
      <w:r w:rsidR="00B36F3C" w:rsidRPr="004E586A">
        <w:t> </w:t>
      </w:r>
      <w:r w:rsidRPr="004E586A">
        <w:t>relativní prosperitou daného členského státu nebo regionu.</w:t>
      </w:r>
    </w:p>
    <w:p w14:paraId="254402B8" w14:textId="77777777" w:rsidR="00287F13" w:rsidRDefault="00287F13" w:rsidP="0051217E">
      <w:pPr>
        <w:rPr>
          <w:rFonts w:ascii="Arial" w:hAnsi="Arial" w:cs="Arial"/>
          <w:sz w:val="22"/>
          <w:szCs w:val="22"/>
        </w:rPr>
      </w:pPr>
    </w:p>
    <w:p w14:paraId="3D290CD5" w14:textId="77777777" w:rsidR="00A25D08" w:rsidRDefault="00A25D08" w:rsidP="00162C8D">
      <w:pPr>
        <w:pStyle w:val="Nadpis4"/>
        <w:ind w:left="1006"/>
      </w:pPr>
      <w:bookmarkStart w:id="2126" w:name="_Použití_paušální_procentní"/>
      <w:bookmarkStart w:id="2127" w:name="_Ref426316214"/>
      <w:bookmarkStart w:id="2128" w:name="_Toc439685419"/>
      <w:bookmarkStart w:id="2129" w:name="_Toc483314288"/>
      <w:bookmarkEnd w:id="2126"/>
      <w:r>
        <w:t>Použití paušální procentní sazby čistých příjmů</w:t>
      </w:r>
      <w:bookmarkEnd w:id="2127"/>
      <w:bookmarkEnd w:id="2128"/>
      <w:bookmarkEnd w:id="2129"/>
    </w:p>
    <w:p w14:paraId="6ADE25DC" w14:textId="77777777" w:rsidR="00640599" w:rsidRPr="008D2BA0" w:rsidRDefault="00640599" w:rsidP="00097CAA">
      <w:pPr>
        <w:pStyle w:val="Odstavecseseznamem"/>
        <w:autoSpaceDE w:val="0"/>
        <w:autoSpaceDN w:val="0"/>
        <w:adjustRightInd w:val="0"/>
        <w:spacing w:before="60" w:after="60"/>
        <w:ind w:left="0"/>
        <w:contextualSpacing w:val="0"/>
        <w:rPr>
          <w:rFonts w:cs="Arial"/>
          <w:color w:val="000000"/>
          <w:sz w:val="22"/>
          <w:szCs w:val="22"/>
        </w:rPr>
      </w:pPr>
      <w:r w:rsidRPr="008D2BA0">
        <w:rPr>
          <w:rFonts w:ascii="Arial" w:hAnsi="Arial" w:cs="Arial"/>
          <w:sz w:val="22"/>
          <w:szCs w:val="22"/>
        </w:rPr>
        <w:t>Paušální sazby jsou stanovené z úrovně EKa v současné době představují:</w:t>
      </w:r>
    </w:p>
    <w:p w14:paraId="675F6AFF" w14:textId="77777777" w:rsidR="00640599" w:rsidRPr="008D2BA0" w:rsidRDefault="00640599" w:rsidP="00640599">
      <w:pPr>
        <w:pStyle w:val="Odstavecseseznamem"/>
        <w:numPr>
          <w:ilvl w:val="1"/>
          <w:numId w:val="107"/>
        </w:numPr>
        <w:autoSpaceDE w:val="0"/>
        <w:autoSpaceDN w:val="0"/>
        <w:adjustRightInd w:val="0"/>
        <w:rPr>
          <w:rFonts w:ascii="Arial" w:hAnsi="Arial" w:cs="Arial"/>
          <w:sz w:val="22"/>
          <w:szCs w:val="22"/>
        </w:rPr>
      </w:pPr>
      <w:r w:rsidRPr="008D2BA0">
        <w:rPr>
          <w:rFonts w:ascii="Arial" w:hAnsi="Arial" w:cs="Arial"/>
          <w:sz w:val="22"/>
          <w:szCs w:val="22"/>
        </w:rPr>
        <w:t xml:space="preserve">pro sektor silnice ve výši 30%, </w:t>
      </w:r>
    </w:p>
    <w:p w14:paraId="52989F10" w14:textId="77777777" w:rsidR="00640599" w:rsidRPr="008D2BA0" w:rsidRDefault="00640599" w:rsidP="00640599">
      <w:pPr>
        <w:pStyle w:val="Odstavecseseznamem"/>
        <w:numPr>
          <w:ilvl w:val="1"/>
          <w:numId w:val="107"/>
        </w:numPr>
        <w:autoSpaceDE w:val="0"/>
        <w:autoSpaceDN w:val="0"/>
        <w:adjustRightInd w:val="0"/>
        <w:rPr>
          <w:rFonts w:ascii="Arial" w:hAnsi="Arial" w:cs="Arial"/>
          <w:sz w:val="22"/>
          <w:szCs w:val="22"/>
        </w:rPr>
      </w:pPr>
      <w:r w:rsidRPr="008D2BA0">
        <w:rPr>
          <w:rFonts w:ascii="Arial" w:hAnsi="Arial" w:cs="Arial"/>
          <w:sz w:val="22"/>
          <w:szCs w:val="22"/>
        </w:rPr>
        <w:t>pro sektor železnic ve výši 20%,</w:t>
      </w:r>
    </w:p>
    <w:p w14:paraId="441B0E44" w14:textId="77777777" w:rsidR="00640599" w:rsidRPr="008D2BA0" w:rsidRDefault="00640599" w:rsidP="00640599">
      <w:pPr>
        <w:pStyle w:val="Odstavecseseznamem"/>
        <w:numPr>
          <w:ilvl w:val="1"/>
          <w:numId w:val="107"/>
        </w:numPr>
        <w:autoSpaceDE w:val="0"/>
        <w:autoSpaceDN w:val="0"/>
        <w:adjustRightInd w:val="0"/>
        <w:rPr>
          <w:rFonts w:ascii="Arial" w:hAnsi="Arial" w:cs="Arial"/>
          <w:sz w:val="22"/>
          <w:szCs w:val="22"/>
        </w:rPr>
      </w:pPr>
      <w:r w:rsidRPr="008D2BA0">
        <w:rPr>
          <w:rFonts w:ascii="Arial" w:hAnsi="Arial" w:cs="Arial"/>
          <w:sz w:val="22"/>
          <w:szCs w:val="22"/>
        </w:rPr>
        <w:t>pro sektor vodní dopravy ve výši 25% a</w:t>
      </w:r>
    </w:p>
    <w:p w14:paraId="5CFF1E4B" w14:textId="77777777" w:rsidR="00830AF5" w:rsidRDefault="00640599" w:rsidP="00640599">
      <w:pPr>
        <w:pStyle w:val="Odstavecseseznamem"/>
        <w:numPr>
          <w:ilvl w:val="1"/>
          <w:numId w:val="107"/>
        </w:numPr>
        <w:autoSpaceDE w:val="0"/>
        <w:autoSpaceDN w:val="0"/>
        <w:adjustRightInd w:val="0"/>
        <w:rPr>
          <w:rFonts w:ascii="Arial" w:hAnsi="Arial" w:cs="Arial"/>
          <w:sz w:val="22"/>
          <w:szCs w:val="22"/>
        </w:rPr>
      </w:pPr>
      <w:r w:rsidRPr="008D2BA0">
        <w:rPr>
          <w:rFonts w:ascii="Arial" w:hAnsi="Arial" w:cs="Arial"/>
          <w:sz w:val="22"/>
          <w:szCs w:val="22"/>
        </w:rPr>
        <w:t>pro sektor městské dopravy ve výši 20%.</w:t>
      </w:r>
    </w:p>
    <w:p w14:paraId="423A0A0C" w14:textId="77777777" w:rsidR="002A6806" w:rsidRPr="00F16D88" w:rsidRDefault="00C734AF" w:rsidP="00277D1B">
      <w:pPr>
        <w:pStyle w:val="Nadpis5"/>
        <w:spacing w:before="240"/>
      </w:pPr>
      <w:bookmarkStart w:id="2130" w:name="_Ref459210020"/>
      <w:bookmarkStart w:id="2131" w:name="_Toc483314289"/>
      <w:r w:rsidRPr="00F16D88">
        <w:t>Postup výpočtu</w:t>
      </w:r>
      <w:r w:rsidR="00F16D88" w:rsidRPr="00F16D88">
        <w:t xml:space="preserve"> při použití metody paušální sazby</w:t>
      </w:r>
      <w:bookmarkEnd w:id="2130"/>
      <w:bookmarkEnd w:id="2131"/>
    </w:p>
    <w:p w14:paraId="47A0504A" w14:textId="77777777" w:rsidR="002A6806" w:rsidRPr="002A6806" w:rsidRDefault="002A6806" w:rsidP="002A6806">
      <w:pPr>
        <w:pStyle w:val="Odstavecseseznamem"/>
        <w:numPr>
          <w:ilvl w:val="0"/>
          <w:numId w:val="740"/>
        </w:numPr>
        <w:autoSpaceDE w:val="0"/>
        <w:autoSpaceDN w:val="0"/>
        <w:adjustRightInd w:val="0"/>
        <w:spacing w:before="100" w:beforeAutospacing="1" w:after="100" w:afterAutospacing="1"/>
        <w:ind w:hanging="357"/>
        <w:rPr>
          <w:rFonts w:ascii="Arial" w:hAnsi="Arial" w:cs="Arial"/>
          <w:sz w:val="22"/>
          <w:szCs w:val="22"/>
        </w:rPr>
      </w:pPr>
      <w:r w:rsidRPr="002A6806">
        <w:rPr>
          <w:rFonts w:ascii="Arial" w:hAnsi="Arial" w:cs="Arial"/>
          <w:sz w:val="22"/>
          <w:szCs w:val="22"/>
        </w:rPr>
        <w:t xml:space="preserve">Celkové způsobilé náklady před zohledněním požadavků stanovených v článku 61 nařízení (EU) č. 1303/2013 (v EUR, nediskontované) </w:t>
      </w:r>
    </w:p>
    <w:p w14:paraId="6C35103B" w14:textId="77777777" w:rsidR="002A6806" w:rsidRPr="002A6806" w:rsidRDefault="002A6806" w:rsidP="002A6806">
      <w:pPr>
        <w:pStyle w:val="Odstavecseseznamem"/>
        <w:numPr>
          <w:ilvl w:val="0"/>
          <w:numId w:val="740"/>
        </w:numPr>
        <w:autoSpaceDE w:val="0"/>
        <w:autoSpaceDN w:val="0"/>
        <w:adjustRightInd w:val="0"/>
        <w:spacing w:before="100" w:beforeAutospacing="1" w:after="100" w:afterAutospacing="1"/>
        <w:ind w:hanging="357"/>
        <w:rPr>
          <w:rFonts w:ascii="Arial" w:hAnsi="Arial" w:cs="Arial"/>
          <w:sz w:val="22"/>
          <w:szCs w:val="22"/>
        </w:rPr>
      </w:pPr>
      <w:r w:rsidRPr="002A6806">
        <w:rPr>
          <w:rFonts w:ascii="Arial" w:hAnsi="Arial" w:cs="Arial"/>
          <w:sz w:val="22"/>
          <w:szCs w:val="22"/>
        </w:rPr>
        <w:t xml:space="preserve">Paušální sazba čistých příjmů stanovená v příloze V nařízení (EU) č. 1303/2013 nebo v aktech v přenesené pravomoci (FR) (v %) </w:t>
      </w:r>
    </w:p>
    <w:p w14:paraId="4ABC901C" w14:textId="77777777" w:rsidR="002A6806" w:rsidRPr="002A6806" w:rsidRDefault="002A6806" w:rsidP="002A6806">
      <w:pPr>
        <w:pStyle w:val="Odstavecseseznamem"/>
        <w:numPr>
          <w:ilvl w:val="0"/>
          <w:numId w:val="740"/>
        </w:numPr>
        <w:autoSpaceDE w:val="0"/>
        <w:autoSpaceDN w:val="0"/>
        <w:adjustRightInd w:val="0"/>
        <w:spacing w:before="100" w:beforeAutospacing="1" w:after="100" w:afterAutospacing="1"/>
        <w:ind w:hanging="357"/>
        <w:rPr>
          <w:rFonts w:ascii="Arial" w:hAnsi="Arial" w:cs="Arial"/>
          <w:b/>
          <w:sz w:val="22"/>
          <w:szCs w:val="22"/>
        </w:rPr>
      </w:pPr>
      <w:r w:rsidRPr="002A6806">
        <w:rPr>
          <w:rFonts w:ascii="Arial" w:hAnsi="Arial" w:cs="Arial"/>
          <w:b/>
          <w:sz w:val="22"/>
          <w:szCs w:val="22"/>
        </w:rPr>
        <w:t>Celkové způsobilé náklady po zohlednění požadavků stanovených v článku 61 nařízení (EU) č. 1303/2013 (v EUR, nediskontované) = (1) × (1-FR)</w:t>
      </w:r>
    </w:p>
    <w:p w14:paraId="3EF15292" w14:textId="77777777" w:rsidR="002A6806" w:rsidRPr="002A6806" w:rsidRDefault="002A6806" w:rsidP="002A6806">
      <w:pPr>
        <w:autoSpaceDE w:val="0"/>
        <w:autoSpaceDN w:val="0"/>
        <w:adjustRightInd w:val="0"/>
        <w:spacing w:before="100" w:beforeAutospacing="1" w:after="100" w:afterAutospacing="1"/>
        <w:ind w:left="142"/>
        <w:rPr>
          <w:rFonts w:ascii="Arial" w:hAnsi="Arial" w:cs="Arial"/>
          <w:i/>
          <w:sz w:val="22"/>
          <w:szCs w:val="22"/>
        </w:rPr>
      </w:pPr>
      <w:r w:rsidRPr="002A6806">
        <w:rPr>
          <w:rFonts w:ascii="Arial" w:hAnsi="Arial" w:cs="Arial"/>
          <w:i/>
          <w:sz w:val="22"/>
          <w:szCs w:val="22"/>
        </w:rPr>
        <w:t>Maximální příspěvek z veřejných zdrojů musí respektovat pravidla veřejné podpory a výši celkové poskytnuté podpory, jak bylo uvedeno výše (ve vhodných případech).</w:t>
      </w:r>
    </w:p>
    <w:p w14:paraId="4AF9810E" w14:textId="77777777" w:rsidR="00C734AF" w:rsidRDefault="00C734AF" w:rsidP="00C734AF">
      <w:pPr>
        <w:pStyle w:val="Nadpis5"/>
      </w:pPr>
      <w:bookmarkStart w:id="2132" w:name="_Ref459210064"/>
      <w:bookmarkStart w:id="2133" w:name="_Toc483314290"/>
      <w:r>
        <w:t>Monitorování</w:t>
      </w:r>
      <w:bookmarkEnd w:id="2132"/>
      <w:bookmarkEnd w:id="2133"/>
    </w:p>
    <w:p w14:paraId="60D8E401" w14:textId="77777777" w:rsidR="00640599" w:rsidRPr="00830AF5" w:rsidRDefault="00830AF5" w:rsidP="00C734AF">
      <w:pPr>
        <w:autoSpaceDE w:val="0"/>
        <w:autoSpaceDN w:val="0"/>
        <w:adjustRightInd w:val="0"/>
        <w:spacing w:before="100" w:beforeAutospacing="1" w:after="100" w:afterAutospacing="1"/>
        <w:rPr>
          <w:rFonts w:ascii="Arial" w:hAnsi="Arial" w:cs="Arial"/>
          <w:sz w:val="22"/>
          <w:szCs w:val="22"/>
        </w:rPr>
      </w:pPr>
      <w:r w:rsidRPr="00C734AF">
        <w:rPr>
          <w:rFonts w:ascii="Arial" w:hAnsi="Arial" w:cs="Arial"/>
          <w:b/>
          <w:iCs/>
          <w:sz w:val="22"/>
          <w:szCs w:val="22"/>
        </w:rPr>
        <w:t>Je-li použita metoda paušální procentní sazby čistých příjmů</w:t>
      </w:r>
      <w:r w:rsidRPr="00830AF5">
        <w:rPr>
          <w:rFonts w:ascii="Arial" w:hAnsi="Arial" w:cs="Arial"/>
          <w:iCs/>
          <w:sz w:val="22"/>
          <w:szCs w:val="22"/>
        </w:rPr>
        <w:t>, má se za to, že uplatněním paušální sazby je zohledněn veškerý čistý příjem vytvořený během provádění operace i po</w:t>
      </w:r>
      <w:r w:rsidR="00D53CB2">
        <w:rPr>
          <w:rFonts w:ascii="Arial" w:hAnsi="Arial" w:cs="Arial"/>
          <w:iCs/>
          <w:sz w:val="22"/>
          <w:szCs w:val="22"/>
        </w:rPr>
        <w:t> </w:t>
      </w:r>
      <w:r w:rsidRPr="00830AF5">
        <w:rPr>
          <w:rFonts w:ascii="Arial" w:hAnsi="Arial" w:cs="Arial"/>
          <w:iCs/>
          <w:sz w:val="22"/>
          <w:szCs w:val="22"/>
        </w:rPr>
        <w:t xml:space="preserve">jejím dokončení, a tudíž se tento čistý příjem následně neodečítá od způsobilých výdajů projektu. Z toho důvodů </w:t>
      </w:r>
      <w:r w:rsidRPr="00C734AF">
        <w:rPr>
          <w:rFonts w:ascii="Arial" w:hAnsi="Arial" w:cs="Arial"/>
          <w:b/>
          <w:iCs/>
          <w:sz w:val="22"/>
          <w:szCs w:val="22"/>
        </w:rPr>
        <w:t xml:space="preserve">nevzniká pro příjemce ani povinnost monitorovat </w:t>
      </w:r>
      <w:r w:rsidR="00C734AF" w:rsidRPr="00C734AF">
        <w:rPr>
          <w:rFonts w:ascii="Arial" w:hAnsi="Arial" w:cs="Arial"/>
          <w:b/>
          <w:iCs/>
          <w:sz w:val="22"/>
          <w:szCs w:val="22"/>
        </w:rPr>
        <w:t xml:space="preserve">skutečnou výši realizovaných </w:t>
      </w:r>
      <w:r w:rsidRPr="00C734AF">
        <w:rPr>
          <w:rFonts w:ascii="Arial" w:hAnsi="Arial" w:cs="Arial"/>
          <w:b/>
          <w:iCs/>
          <w:sz w:val="22"/>
          <w:szCs w:val="22"/>
        </w:rPr>
        <w:t>příjm</w:t>
      </w:r>
      <w:r w:rsidR="00C734AF" w:rsidRPr="00C734AF">
        <w:rPr>
          <w:rFonts w:ascii="Arial" w:hAnsi="Arial" w:cs="Arial"/>
          <w:b/>
          <w:iCs/>
          <w:sz w:val="22"/>
          <w:szCs w:val="22"/>
        </w:rPr>
        <w:t>ů</w:t>
      </w:r>
      <w:r w:rsidRPr="00C734AF">
        <w:rPr>
          <w:rFonts w:ascii="Arial" w:hAnsi="Arial" w:cs="Arial"/>
          <w:b/>
          <w:iCs/>
          <w:sz w:val="22"/>
          <w:szCs w:val="22"/>
        </w:rPr>
        <w:t xml:space="preserve"> v průběhu ani po ukončení realizace projektu</w:t>
      </w:r>
      <w:r w:rsidR="00C734AF" w:rsidRPr="00C734AF">
        <w:rPr>
          <w:rFonts w:ascii="Arial" w:hAnsi="Arial" w:cs="Arial"/>
          <w:b/>
          <w:iCs/>
          <w:sz w:val="22"/>
          <w:szCs w:val="22"/>
        </w:rPr>
        <w:t xml:space="preserve"> ani posuzovat zůstatkovou hodnotu. </w:t>
      </w:r>
    </w:p>
    <w:p w14:paraId="7BAFE61B" w14:textId="77777777" w:rsidR="00A25D08" w:rsidRDefault="00A25D08" w:rsidP="00162C8D">
      <w:pPr>
        <w:pStyle w:val="Nadpis4"/>
        <w:ind w:left="1006"/>
      </w:pPr>
      <w:bookmarkStart w:id="2134" w:name="_Ref426316941"/>
      <w:bookmarkStart w:id="2135" w:name="_Toc439685420"/>
      <w:bookmarkStart w:id="2136" w:name="_Toc483314291"/>
      <w:r>
        <w:t>Metoda výpočtu diskontovaného čistého příjmu z projektů vytvářejících čistý příjem</w:t>
      </w:r>
      <w:bookmarkEnd w:id="2134"/>
      <w:bookmarkEnd w:id="2135"/>
      <w:bookmarkEnd w:id="2136"/>
    </w:p>
    <w:p w14:paraId="261BA1A8" w14:textId="77777777" w:rsidR="00A25D08" w:rsidRPr="00B36F3C" w:rsidRDefault="00A25D08" w:rsidP="00A25D08">
      <w:pPr>
        <w:pStyle w:val="CM4"/>
        <w:spacing w:before="60" w:after="60"/>
        <w:rPr>
          <w:rFonts w:ascii="Arial" w:hAnsi="Arial" w:cs="Arial"/>
          <w:color w:val="000000"/>
          <w:sz w:val="20"/>
          <w:szCs w:val="20"/>
        </w:rPr>
      </w:pPr>
      <w:r w:rsidRPr="00B36F3C">
        <w:rPr>
          <w:rFonts w:ascii="Arial" w:hAnsi="Arial" w:cs="Arial"/>
          <w:color w:val="000000"/>
          <w:sz w:val="20"/>
          <w:szCs w:val="20"/>
        </w:rPr>
        <w:t xml:space="preserve">(Čl. 61 odst. 3 sedmý pododstavec nařízení (EU) č. 1303/2013) </w:t>
      </w:r>
    </w:p>
    <w:p w14:paraId="0D1569A6" w14:textId="77777777" w:rsidR="00A25D08" w:rsidRPr="008D4790" w:rsidRDefault="00A25D08" w:rsidP="002D194D">
      <w:pPr>
        <w:pStyle w:val="OdrkyvMPP"/>
        <w:numPr>
          <w:ilvl w:val="0"/>
          <w:numId w:val="458"/>
        </w:numPr>
      </w:pPr>
      <w:r w:rsidRPr="00B152B1">
        <w:t>Pro účely použití metody uvedené v čl. 61 odst. 3 prvním pododstavci písm. b) nařízení (E</w:t>
      </w:r>
      <w:r w:rsidRPr="00C80A47">
        <w:t>U) č. 1303/2013 se diskontovaný čistý příjem operace vypočte odečtením diskontovaných nákladů od diskontovaného příjmu a případně přičtením zbytkové hodnoty investice.</w:t>
      </w:r>
    </w:p>
    <w:p w14:paraId="0982C0F4" w14:textId="77777777" w:rsidR="00A25D08" w:rsidRPr="002D7BAE" w:rsidRDefault="00A25D08" w:rsidP="002D194D">
      <w:pPr>
        <w:pStyle w:val="OdrkyvMPP"/>
        <w:numPr>
          <w:ilvl w:val="0"/>
          <w:numId w:val="458"/>
        </w:numPr>
      </w:pPr>
      <w:r w:rsidRPr="00254056">
        <w:t xml:space="preserve">Diskontovaný čistý příjem operace se vypočte za konkrétní referenční období pro </w:t>
      </w:r>
      <w:r w:rsidR="00250D17" w:rsidRPr="00254056">
        <w:t> </w:t>
      </w:r>
      <w:r w:rsidRPr="00504EF6">
        <w:t xml:space="preserve">sektor </w:t>
      </w:r>
      <w:r w:rsidRPr="00C147D9">
        <w:t>dané operace, jak je uvedeno v příloze I</w:t>
      </w:r>
      <w:r w:rsidR="00682280" w:rsidRPr="002D7BAE">
        <w:t xml:space="preserve"> nařízení Komise v přenesené pravomoci (EU) č. 480/2014</w:t>
      </w:r>
      <w:r w:rsidRPr="002D7BAE">
        <w:t>. Období provádění operace je součástí referenčního období.</w:t>
      </w:r>
    </w:p>
    <w:p w14:paraId="7830F43A" w14:textId="77777777" w:rsidR="00A25D08" w:rsidRPr="002D7BAE" w:rsidRDefault="00A25D08" w:rsidP="002D194D">
      <w:pPr>
        <w:pStyle w:val="OdrkyvMPP"/>
        <w:numPr>
          <w:ilvl w:val="0"/>
          <w:numId w:val="458"/>
        </w:numPr>
      </w:pPr>
      <w:r w:rsidRPr="002D7BAE">
        <w:t>Příjmy a náklady se stanoví inkrementální metodou na základě srovnání příjmů a nákladů ve scénáři s novou investicí s příjmy a náklady ve scénáři bez nové investice.</w:t>
      </w:r>
    </w:p>
    <w:p w14:paraId="09165FFE" w14:textId="77777777" w:rsidR="00A25D08" w:rsidRPr="002D7BAE" w:rsidRDefault="00A25D08" w:rsidP="002D194D">
      <w:pPr>
        <w:pStyle w:val="OdrkyvMPP"/>
        <w:numPr>
          <w:ilvl w:val="0"/>
          <w:numId w:val="458"/>
        </w:numPr>
      </w:pPr>
      <w:r w:rsidRPr="002D7BAE">
        <w:t>Představuje-li operace nové aktivum, příjmy a náklady se rozumí příjmy a náklady nové investice.</w:t>
      </w:r>
    </w:p>
    <w:p w14:paraId="3A6D3DC2" w14:textId="77777777" w:rsidR="00A25D08" w:rsidRPr="004E586A" w:rsidRDefault="00A25D08" w:rsidP="002D194D">
      <w:pPr>
        <w:pStyle w:val="OdrkyvMPP"/>
        <w:numPr>
          <w:ilvl w:val="0"/>
          <w:numId w:val="458"/>
        </w:numPr>
      </w:pPr>
      <w:r w:rsidRPr="00611820">
        <w:t xml:space="preserve">Pokud daň z přidané hodnoty není způsobilým výdajem podle čl. 69 odst. 3 písm. c) nařízení (EU) č. 1303/2013, výpočet diskontovaného čistého příjmu vychází z </w:t>
      </w:r>
      <w:r w:rsidR="00250D17" w:rsidRPr="00611820">
        <w:t> </w:t>
      </w:r>
      <w:r w:rsidRPr="004E586A">
        <w:t>hodnot bez daně z přidané hodnoty.</w:t>
      </w:r>
    </w:p>
    <w:p w14:paraId="0BE714F2" w14:textId="77777777" w:rsidR="00A25D08" w:rsidRPr="00DD0120" w:rsidRDefault="00A25D08" w:rsidP="00162C8D">
      <w:pPr>
        <w:pStyle w:val="Nadpis5"/>
      </w:pPr>
      <w:bookmarkStart w:id="2137" w:name="_Ref426317186"/>
      <w:bookmarkStart w:id="2138" w:name="_Toc483314292"/>
      <w:r w:rsidRPr="00DD0120">
        <w:t>Stanovení příjmů</w:t>
      </w:r>
      <w:bookmarkEnd w:id="2137"/>
      <w:bookmarkEnd w:id="2138"/>
    </w:p>
    <w:p w14:paraId="3B1B36BF" w14:textId="77777777" w:rsidR="00A25D08" w:rsidRPr="00B36F3C" w:rsidRDefault="00A25D08" w:rsidP="002D194D">
      <w:pPr>
        <w:pStyle w:val="CM4"/>
        <w:spacing w:before="60" w:after="60"/>
        <w:rPr>
          <w:rFonts w:ascii="Arial" w:hAnsi="Arial" w:cs="Arial"/>
          <w:color w:val="000000"/>
          <w:sz w:val="20"/>
          <w:szCs w:val="20"/>
        </w:rPr>
      </w:pPr>
      <w:r w:rsidRPr="00B36F3C">
        <w:rPr>
          <w:rFonts w:ascii="Arial" w:hAnsi="Arial" w:cs="Arial"/>
          <w:color w:val="000000"/>
          <w:sz w:val="20"/>
          <w:szCs w:val="20"/>
        </w:rPr>
        <w:t xml:space="preserve">(Čl. 61 odst. 3 sedmý pododstavec nařízení (EU) č. 1303/2013) </w:t>
      </w:r>
    </w:p>
    <w:p w14:paraId="1E100505" w14:textId="77777777" w:rsidR="00A25D08" w:rsidRPr="008D2BA0" w:rsidRDefault="00A25D08" w:rsidP="002D194D">
      <w:pPr>
        <w:autoSpaceDE w:val="0"/>
        <w:autoSpaceDN w:val="0"/>
        <w:adjustRightInd w:val="0"/>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Pro účely výpočtu diskontovaného čistého příjmu se příjmy stanoví následovně:</w:t>
      </w:r>
    </w:p>
    <w:p w14:paraId="679D5D2B" w14:textId="77777777" w:rsidR="00A25D08" w:rsidRPr="00C80A47" w:rsidRDefault="00A25D08" w:rsidP="002D194D">
      <w:pPr>
        <w:pStyle w:val="OdrkyvMPP"/>
        <w:numPr>
          <w:ilvl w:val="0"/>
          <w:numId w:val="459"/>
        </w:numPr>
      </w:pPr>
      <w:r w:rsidRPr="00B152B1">
        <w:t>poplatky za užívání, jsou-li účtovány, se stanoví v souladu se zásadou „znečišťovatel platí“ a ve vhodných případech zohlední finanční přiměřenost;</w:t>
      </w:r>
    </w:p>
    <w:p w14:paraId="1B0C17FC" w14:textId="77777777" w:rsidR="00A25D08" w:rsidRPr="008D4790" w:rsidRDefault="00A25D08" w:rsidP="002D194D">
      <w:pPr>
        <w:pStyle w:val="OdrkyvMPP"/>
        <w:numPr>
          <w:ilvl w:val="0"/>
          <w:numId w:val="459"/>
        </w:numPr>
      </w:pPr>
      <w:r w:rsidRPr="008D4790">
        <w:t xml:space="preserve"> příjmy neobsahují převody ze státních nebo regionálních rozpočtů ani vnitrostátních systémů veřejného pojištění;</w:t>
      </w:r>
    </w:p>
    <w:p w14:paraId="3A00DE76" w14:textId="77777777" w:rsidR="00A25D08" w:rsidRPr="00254056" w:rsidRDefault="00A25D08" w:rsidP="002D194D">
      <w:pPr>
        <w:pStyle w:val="OdrkyvMPP"/>
        <w:numPr>
          <w:ilvl w:val="0"/>
          <w:numId w:val="459"/>
        </w:numPr>
      </w:pPr>
      <w:r w:rsidRPr="00254056">
        <w:t xml:space="preserve"> pokud operace přidává nová aktiva ke stávající službě či infrastruktuře, zohlední se jak příspěvky od nových uživatelů, tak příspěvky od stávajících uživatelů nové nebo rozšířené služby či infrastruktury.</w:t>
      </w:r>
    </w:p>
    <w:p w14:paraId="4E632C62" w14:textId="77777777" w:rsidR="00A25D08" w:rsidRPr="006864EC" w:rsidRDefault="00A25D08" w:rsidP="00162C8D">
      <w:pPr>
        <w:pStyle w:val="Nadpis5"/>
      </w:pPr>
      <w:bookmarkStart w:id="2139" w:name="_Ref426317332"/>
      <w:bookmarkStart w:id="2140" w:name="_Toc483314293"/>
      <w:r w:rsidRPr="006864EC">
        <w:t>Stanovení nákladů</w:t>
      </w:r>
      <w:bookmarkEnd w:id="2139"/>
      <w:bookmarkEnd w:id="2140"/>
    </w:p>
    <w:p w14:paraId="4DAA8B6F" w14:textId="77777777" w:rsidR="00A25D08" w:rsidRPr="00B36F3C" w:rsidRDefault="00A25D08" w:rsidP="002D194D">
      <w:pPr>
        <w:pStyle w:val="CM4"/>
        <w:spacing w:before="60" w:after="60"/>
        <w:rPr>
          <w:rFonts w:ascii="Arial" w:hAnsi="Arial" w:cs="Arial"/>
          <w:color w:val="000000"/>
          <w:sz w:val="20"/>
          <w:szCs w:val="20"/>
        </w:rPr>
      </w:pPr>
      <w:r w:rsidRPr="00B36F3C">
        <w:rPr>
          <w:rFonts w:ascii="Arial" w:hAnsi="Arial" w:cs="Arial"/>
          <w:color w:val="000000"/>
          <w:sz w:val="20"/>
          <w:szCs w:val="20"/>
        </w:rPr>
        <w:t>(Čl. 61 odst. 3 sedmý pododstavec</w:t>
      </w:r>
      <w:r w:rsidR="00BE2142" w:rsidRPr="00B36F3C">
        <w:rPr>
          <w:rFonts w:ascii="Arial" w:hAnsi="Arial" w:cs="Arial"/>
          <w:color w:val="000000"/>
          <w:sz w:val="20"/>
          <w:szCs w:val="20"/>
        </w:rPr>
        <w:t xml:space="preserve"> Obecného</w:t>
      </w:r>
      <w:r w:rsidRPr="00B36F3C">
        <w:rPr>
          <w:rFonts w:ascii="Arial" w:hAnsi="Arial" w:cs="Arial"/>
          <w:color w:val="000000"/>
          <w:sz w:val="20"/>
          <w:szCs w:val="20"/>
        </w:rPr>
        <w:t xml:space="preserve"> nařízení (EU) č. 1303/2013)</w:t>
      </w:r>
    </w:p>
    <w:p w14:paraId="22B40761" w14:textId="77777777" w:rsidR="00A25D08" w:rsidRPr="008D2BA0" w:rsidRDefault="00A25D08" w:rsidP="002D194D">
      <w:pPr>
        <w:autoSpaceDE w:val="0"/>
        <w:autoSpaceDN w:val="0"/>
        <w:adjustRightInd w:val="0"/>
        <w:spacing w:before="100" w:beforeAutospacing="1" w:after="100" w:afterAutospacing="1"/>
        <w:rPr>
          <w:rFonts w:ascii="Arial" w:hAnsi="Arial" w:cs="Arial"/>
          <w:color w:val="000000"/>
          <w:sz w:val="22"/>
          <w:szCs w:val="22"/>
        </w:rPr>
      </w:pPr>
      <w:r w:rsidRPr="008D2BA0">
        <w:rPr>
          <w:rFonts w:ascii="Arial" w:hAnsi="Arial" w:cs="Arial"/>
          <w:color w:val="000000"/>
          <w:sz w:val="22"/>
          <w:szCs w:val="22"/>
        </w:rPr>
        <w:t>Pro účely výpočtu diskontovaného čistého příjmu se zohlední následující náklady, které vzniknou během referenčního období uvedeného v čl. 15 odst. 2</w:t>
      </w:r>
      <w:r w:rsidR="00682280" w:rsidRPr="008D2BA0">
        <w:rPr>
          <w:rFonts w:ascii="Arial" w:hAnsi="Arial" w:cs="Arial"/>
          <w:sz w:val="22"/>
          <w:szCs w:val="22"/>
        </w:rPr>
        <w:t>nařízení Komise v přenesené pravomoci (EU) č. 480/2014</w:t>
      </w:r>
      <w:r w:rsidRPr="008D2BA0">
        <w:rPr>
          <w:rFonts w:ascii="Arial" w:hAnsi="Arial" w:cs="Arial"/>
          <w:color w:val="000000"/>
          <w:sz w:val="22"/>
          <w:szCs w:val="22"/>
        </w:rPr>
        <w:t>:</w:t>
      </w:r>
    </w:p>
    <w:p w14:paraId="6F8BD6D9" w14:textId="77777777" w:rsidR="00A25D08" w:rsidRPr="00C80A47" w:rsidRDefault="00A25D08" w:rsidP="002D194D">
      <w:pPr>
        <w:pStyle w:val="OdrkyvMPP"/>
        <w:numPr>
          <w:ilvl w:val="0"/>
          <w:numId w:val="461"/>
        </w:numPr>
      </w:pPr>
      <w:r w:rsidRPr="00B152B1">
        <w:t>náklady na výměnu vybavení s krátkou životností pro zajištění technického fungování operace;</w:t>
      </w:r>
    </w:p>
    <w:p w14:paraId="62BE2F07" w14:textId="77777777" w:rsidR="00A25D08" w:rsidRPr="00504EF6" w:rsidRDefault="00A25D08" w:rsidP="002D194D">
      <w:pPr>
        <w:pStyle w:val="OdrkyvMPP"/>
        <w:numPr>
          <w:ilvl w:val="0"/>
          <w:numId w:val="461"/>
        </w:numPr>
      </w:pPr>
      <w:r w:rsidRPr="008D4790">
        <w:t>fixní provozní náklady, včetně nákladů na údržbu, například náklady na</w:t>
      </w:r>
      <w:r w:rsidR="00250D17" w:rsidRPr="00254056">
        <w:t> </w:t>
      </w:r>
      <w:r w:rsidRPr="00254056">
        <w:t xml:space="preserve"> zaměstnance, údržbu a opravy, obecné řízení a správu a pojištění;</w:t>
      </w:r>
    </w:p>
    <w:p w14:paraId="351F0479" w14:textId="77777777" w:rsidR="00A25D08" w:rsidRPr="002D7BAE" w:rsidRDefault="00A25D08" w:rsidP="002D194D">
      <w:pPr>
        <w:pStyle w:val="OdrkyvMPP"/>
        <w:numPr>
          <w:ilvl w:val="0"/>
          <w:numId w:val="461"/>
        </w:numPr>
      </w:pPr>
      <w:r w:rsidRPr="00C147D9">
        <w:t xml:space="preserve">variabilní provozní </w:t>
      </w:r>
      <w:r w:rsidRPr="002D7BAE">
        <w:t>náklady, včetně nákladů na údržbu, například spotřeba surovin, energie, jiného spotřebního materiálu a veškerá údržba a opravy nezbytné k prodloužení životnosti operace.</w:t>
      </w:r>
    </w:p>
    <w:p w14:paraId="01FB6323" w14:textId="77777777" w:rsidR="00A25D08" w:rsidRDefault="00A25D08" w:rsidP="00162C8D">
      <w:pPr>
        <w:pStyle w:val="Nadpis5"/>
      </w:pPr>
      <w:bookmarkStart w:id="2141" w:name="_Ref426317410"/>
      <w:bookmarkStart w:id="2142" w:name="_Toc483314294"/>
      <w:r w:rsidRPr="00DD0120">
        <w:t>Zbytková hodnota investice</w:t>
      </w:r>
      <w:bookmarkEnd w:id="2141"/>
      <w:bookmarkEnd w:id="2142"/>
    </w:p>
    <w:p w14:paraId="2416ECA4" w14:textId="77777777" w:rsidR="00A25D08" w:rsidRPr="006F6800" w:rsidRDefault="00A25D08" w:rsidP="002D194D">
      <w:pPr>
        <w:autoSpaceDE w:val="0"/>
        <w:autoSpaceDN w:val="0"/>
        <w:adjustRightInd w:val="0"/>
        <w:spacing w:before="100" w:beforeAutospacing="1" w:after="100" w:afterAutospacing="1"/>
        <w:rPr>
          <w:rFonts w:ascii="Arial" w:hAnsi="Arial" w:cs="Arial"/>
          <w:color w:val="000000"/>
        </w:rPr>
      </w:pPr>
      <w:r w:rsidRPr="006F6800">
        <w:rPr>
          <w:rFonts w:ascii="Arial" w:hAnsi="Arial" w:cs="Arial"/>
          <w:color w:val="000000"/>
        </w:rPr>
        <w:t>(Čl. 61 odst. 3 sedmý pododstavec nařízení (EU) č. 1303/2013</w:t>
      </w:r>
    </w:p>
    <w:p w14:paraId="1E810887" w14:textId="77777777" w:rsidR="00A25D08" w:rsidRPr="00C147D9" w:rsidRDefault="00A25D08" w:rsidP="00EE0C4B">
      <w:pPr>
        <w:pStyle w:val="OdrkyvMPP"/>
        <w:numPr>
          <w:ilvl w:val="0"/>
          <w:numId w:val="463"/>
        </w:numPr>
      </w:pPr>
      <w:r w:rsidRPr="00B152B1">
        <w:t>Pokud je předpokládaná životnost aktiv operace delší než referenční období uvedené v čl. 15 odst. 2</w:t>
      </w:r>
      <w:r w:rsidR="00682280" w:rsidRPr="00C80A47">
        <w:t xml:space="preserve"> nařízení Komise v přenesené pravomoci (EU) č.</w:t>
      </w:r>
      <w:r w:rsidR="00156319" w:rsidRPr="008D4790">
        <w:t> </w:t>
      </w:r>
      <w:r w:rsidR="00682280" w:rsidRPr="00254056">
        <w:t>480/2014</w:t>
      </w:r>
      <w:r w:rsidRPr="00254056">
        <w:t xml:space="preserve">, určí se jejich zbytková hodnota vypočtením čisté současné hodnoty peněžních toků ve zbývajících </w:t>
      </w:r>
      <w:r w:rsidRPr="00504EF6">
        <w:t>letech životnosti operace. Za řádně odůvodněných okolností lze použít i jiné metody výpočtu zbytkové hodnoty.</w:t>
      </w:r>
    </w:p>
    <w:p w14:paraId="5730EF52" w14:textId="77777777" w:rsidR="00A25D08" w:rsidRPr="002B5448" w:rsidRDefault="00A25D08" w:rsidP="00EE0C4B">
      <w:pPr>
        <w:pStyle w:val="OdrkyvMPP"/>
        <w:numPr>
          <w:ilvl w:val="0"/>
          <w:numId w:val="463"/>
        </w:numPr>
      </w:pPr>
      <w:r w:rsidRPr="002D7BAE">
        <w:t>Zbytková hodnota investice se započte do výpočtu diskontovaného čistého příjmu pouze tehdy, pokud příjmy převažují nad náklady podle článku 17</w:t>
      </w:r>
      <w:r w:rsidR="00682280" w:rsidRPr="002D7BAE">
        <w:t xml:space="preserve"> nařízení Komise v</w:t>
      </w:r>
      <w:r w:rsidR="004A265D" w:rsidRPr="002D7BAE">
        <w:t> </w:t>
      </w:r>
      <w:r w:rsidR="00682280" w:rsidRPr="002D7BAE">
        <w:t>přenesené pravomoci (EU) č. 480/</w:t>
      </w:r>
      <w:r w:rsidR="00682280" w:rsidRPr="002B5448">
        <w:t>2014.</w:t>
      </w:r>
    </w:p>
    <w:p w14:paraId="0B59F32F" w14:textId="77777777" w:rsidR="00A25D08" w:rsidRDefault="00A25D08" w:rsidP="00162C8D">
      <w:pPr>
        <w:pStyle w:val="Nadpis5"/>
      </w:pPr>
      <w:bookmarkStart w:id="2143" w:name="_Ref426317479"/>
      <w:bookmarkStart w:id="2144" w:name="_Toc483314295"/>
      <w:r w:rsidRPr="00D61A53">
        <w:t>Diskontování peněžních toků</w:t>
      </w:r>
      <w:bookmarkEnd w:id="2143"/>
      <w:bookmarkEnd w:id="2144"/>
    </w:p>
    <w:p w14:paraId="14D3161D" w14:textId="77777777" w:rsidR="00A25D08" w:rsidRPr="006F6800" w:rsidRDefault="00A25D08" w:rsidP="006F6800">
      <w:pPr>
        <w:autoSpaceDE w:val="0"/>
        <w:autoSpaceDN w:val="0"/>
        <w:adjustRightInd w:val="0"/>
        <w:spacing w:before="100" w:beforeAutospacing="1" w:after="100" w:afterAutospacing="1"/>
        <w:rPr>
          <w:rFonts w:ascii="Arial" w:hAnsi="Arial" w:cs="Arial"/>
          <w:color w:val="000000"/>
        </w:rPr>
      </w:pPr>
      <w:r w:rsidRPr="006F6800">
        <w:rPr>
          <w:rFonts w:ascii="Arial" w:hAnsi="Arial" w:cs="Arial"/>
          <w:color w:val="000000"/>
        </w:rPr>
        <w:t xml:space="preserve">(Čl. 61 odst. 3 sedmý pododstavec nařízení (EU) č. 1303/2013) </w:t>
      </w:r>
    </w:p>
    <w:p w14:paraId="01040751" w14:textId="77777777" w:rsidR="00A25D08" w:rsidRPr="002D7BAE" w:rsidRDefault="00A25D08" w:rsidP="00EE0C4B">
      <w:pPr>
        <w:pStyle w:val="OdrkyvMPP"/>
        <w:numPr>
          <w:ilvl w:val="0"/>
          <w:numId w:val="464"/>
        </w:numPr>
      </w:pPr>
      <w:r w:rsidRPr="00B152B1">
        <w:t>Při výpočtu nákladů a příjmů se zohlední pouze peněžní toky, které mají být vyplaceny či získány danou operac</w:t>
      </w:r>
      <w:r w:rsidRPr="00C80A47">
        <w:t>í. Peněžní toky se stanovují pro každý rok, ve</w:t>
      </w:r>
      <w:r w:rsidR="00250D17" w:rsidRPr="008D4790">
        <w:t> </w:t>
      </w:r>
      <w:r w:rsidRPr="00254056">
        <w:t xml:space="preserve"> kterém jsou vyplaceny nebo získány danou operací během referenčního období uvedeného v čl. 15 odst. 2</w:t>
      </w:r>
      <w:r w:rsidR="00682280" w:rsidRPr="00504EF6">
        <w:t xml:space="preserve"> nařízení Komise v přenesené pravomoci (EU) č. 480/2014</w:t>
      </w:r>
      <w:r w:rsidRPr="00C147D9">
        <w:t xml:space="preserve">. </w:t>
      </w:r>
    </w:p>
    <w:p w14:paraId="12996B6C" w14:textId="77777777" w:rsidR="00A25D08" w:rsidRPr="002B5448" w:rsidRDefault="00A25D08" w:rsidP="00EE0C4B">
      <w:pPr>
        <w:pStyle w:val="OdrkyvMPP"/>
        <w:numPr>
          <w:ilvl w:val="0"/>
          <w:numId w:val="464"/>
        </w:numPr>
      </w:pPr>
      <w:r w:rsidRPr="002D7BAE">
        <w:t>Do výpočtu se nezapočítávají nepeněžní účetní položky, jako jsou například odpisy, veškeré rezervy pro budoucí náklady na výměnu vybavení a rezervy pro</w:t>
      </w:r>
      <w:r w:rsidR="00250D17" w:rsidRPr="002D7BAE">
        <w:t> </w:t>
      </w:r>
      <w:r w:rsidRPr="002B5448">
        <w:t xml:space="preserve"> nepředvídatelné události.</w:t>
      </w:r>
    </w:p>
    <w:p w14:paraId="22BABC2B" w14:textId="77777777" w:rsidR="00A25D08" w:rsidRDefault="00A25D08" w:rsidP="00EE0C4B">
      <w:pPr>
        <w:pStyle w:val="OdrkyvMPP"/>
        <w:numPr>
          <w:ilvl w:val="0"/>
          <w:numId w:val="464"/>
        </w:numPr>
      </w:pPr>
      <w:r w:rsidRPr="00611820">
        <w:t>Peněžní toky jsou diskontovány až do současnosti finanční diskontní sazbou ve</w:t>
      </w:r>
      <w:r w:rsidR="00250D17" w:rsidRPr="00611820">
        <w:t> </w:t>
      </w:r>
      <w:r w:rsidRPr="00611820">
        <w:t xml:space="preserve"> výši 4 % v reálných hodnotách, což je orientační referenční hodnota pro</w:t>
      </w:r>
      <w:r w:rsidR="00250D17" w:rsidRPr="004E586A">
        <w:t> </w:t>
      </w:r>
      <w:r w:rsidRPr="004E586A">
        <w:t xml:space="preserve"> operace, které mají podobu veřejných investic a jsou spolufinancovány z ESI fondů</w:t>
      </w:r>
      <w:r w:rsidRPr="00D61A53">
        <w:t>.</w:t>
      </w:r>
    </w:p>
    <w:p w14:paraId="70D189DC" w14:textId="77777777" w:rsidR="00403143" w:rsidRPr="004935DA" w:rsidRDefault="00DA056D" w:rsidP="00277D1B">
      <w:pPr>
        <w:pStyle w:val="Nadpis5"/>
      </w:pPr>
      <w:bookmarkStart w:id="2145" w:name="_Ref426317520"/>
      <w:bookmarkStart w:id="2146" w:name="_Ref426317567"/>
      <w:bookmarkStart w:id="2147" w:name="_Ref426611319"/>
      <w:bookmarkStart w:id="2148" w:name="_Toc439685421"/>
      <w:bookmarkStart w:id="2149" w:name="_Ref459210201"/>
      <w:bookmarkStart w:id="2150" w:name="_Toc483314296"/>
      <w:r w:rsidRPr="004935DA">
        <w:t xml:space="preserve">Postup </w:t>
      </w:r>
      <w:bookmarkEnd w:id="2145"/>
      <w:bookmarkEnd w:id="2146"/>
      <w:bookmarkEnd w:id="2147"/>
      <w:bookmarkEnd w:id="2148"/>
      <w:r w:rsidR="002A6806">
        <w:t xml:space="preserve">výpočtu </w:t>
      </w:r>
      <w:r w:rsidR="006A59C2" w:rsidRPr="004935DA">
        <w:t>při použití metody čistých diskontovaných příjmů</w:t>
      </w:r>
      <w:bookmarkEnd w:id="2149"/>
      <w:bookmarkEnd w:id="2150"/>
    </w:p>
    <w:p w14:paraId="31A2A303" w14:textId="3669CB72" w:rsidR="00DA056D" w:rsidRPr="004935DA" w:rsidRDefault="00017C67" w:rsidP="00DA056D">
      <w:pPr>
        <w:pStyle w:val="MPtext"/>
        <w:spacing w:before="100" w:beforeAutospacing="1" w:after="100" w:afterAutospacing="1"/>
        <w:rPr>
          <w:b/>
          <w:sz w:val="22"/>
          <w:szCs w:val="22"/>
          <w:u w:val="single"/>
        </w:rPr>
      </w:pPr>
      <w:r>
        <w:rPr>
          <w:noProof/>
          <w:sz w:val="22"/>
          <w:szCs w:val="22"/>
          <w:lang w:eastAsia="cs-CZ"/>
        </w:rPr>
        <mc:AlternateContent>
          <mc:Choice Requires="wps">
            <w:drawing>
              <wp:anchor distT="45720" distB="45720" distL="114300" distR="114300" simplePos="0" relativeHeight="251672576" behindDoc="0" locked="0" layoutInCell="1" allowOverlap="1" wp14:anchorId="0A62E191" wp14:editId="013DAEDB">
                <wp:simplePos x="0" y="0"/>
                <wp:positionH relativeFrom="margin">
                  <wp:posOffset>103505</wp:posOffset>
                </wp:positionH>
                <wp:positionV relativeFrom="paragraph">
                  <wp:posOffset>604520</wp:posOffset>
                </wp:positionV>
                <wp:extent cx="5572125" cy="939800"/>
                <wp:effectExtent l="0" t="0" r="28575" b="12700"/>
                <wp:wrapSquare wrapText="bothSides"/>
                <wp:docPr id="46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39800"/>
                        </a:xfrm>
                        <a:prstGeom prst="rect">
                          <a:avLst/>
                        </a:prstGeom>
                        <a:solidFill>
                          <a:srgbClr val="FFFFFF"/>
                        </a:solidFill>
                        <a:ln w="9525">
                          <a:solidFill>
                            <a:srgbClr val="000000"/>
                          </a:solidFill>
                          <a:miter lim="800000"/>
                          <a:headEnd/>
                          <a:tailEnd/>
                        </a:ln>
                      </wps:spPr>
                      <wps:txbx>
                        <w:txbxContent>
                          <w:p w14:paraId="4282EED2" w14:textId="77777777" w:rsidR="002D14FD" w:rsidRPr="00C80A47" w:rsidRDefault="002D14FD" w:rsidP="00D53CB2">
                            <w:pPr>
                              <w:pStyle w:val="OdrkyvMPP"/>
                              <w:numPr>
                                <w:ilvl w:val="0"/>
                                <w:numId w:val="766"/>
                              </w:numPr>
                              <w:spacing w:before="0"/>
                            </w:pPr>
                            <w:r w:rsidRPr="00B152B1">
                              <w:t>Výpočet, zda projekt generuje čistý příjem</w:t>
                            </w:r>
                          </w:p>
                          <w:p w14:paraId="3410D4DE" w14:textId="77777777" w:rsidR="002D14FD" w:rsidRPr="008D4790" w:rsidRDefault="002D14FD" w:rsidP="00D53CB2">
                            <w:pPr>
                              <w:pStyle w:val="OdrkyvMPP"/>
                              <w:numPr>
                                <w:ilvl w:val="0"/>
                                <w:numId w:val="766"/>
                              </w:numPr>
                              <w:spacing w:before="0"/>
                            </w:pPr>
                            <w:r w:rsidRPr="008D4790">
                              <w:t>Výpočet úspor provozních nákladů</w:t>
                            </w:r>
                          </w:p>
                          <w:p w14:paraId="04C315AE" w14:textId="77777777" w:rsidR="002D14FD" w:rsidRPr="008D4790" w:rsidRDefault="002D14FD" w:rsidP="00D53CB2">
                            <w:pPr>
                              <w:pStyle w:val="OdrkyvMPP"/>
                              <w:numPr>
                                <w:ilvl w:val="0"/>
                                <w:numId w:val="766"/>
                              </w:numPr>
                              <w:spacing w:before="0"/>
                            </w:pPr>
                            <w:r w:rsidRPr="008D4790">
                              <w:t xml:space="preserve">Poměrné uplatnění diskontovaného čistého příjmu </w:t>
                            </w:r>
                          </w:p>
                          <w:p w14:paraId="4B235D32" w14:textId="77777777" w:rsidR="002D14FD" w:rsidRPr="008D4790" w:rsidRDefault="002D14FD" w:rsidP="00D53CB2">
                            <w:pPr>
                              <w:pStyle w:val="OdrkyvMPP"/>
                              <w:numPr>
                                <w:ilvl w:val="0"/>
                                <w:numId w:val="766"/>
                              </w:numPr>
                              <w:spacing w:before="0"/>
                            </w:pPr>
                            <w:r w:rsidRPr="008D4790">
                              <w:t xml:space="preserve">Výpočet max. výše způsobilých výdajů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2E191" id="Textové pole 2" o:spid="_x0000_s1084" type="#_x0000_t202" style="position:absolute;left:0;text-align:left;margin-left:8.15pt;margin-top:47.6pt;width:438.75pt;height:7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">
                <v:textbox>
                  <w:txbxContent>
                    <w:p w14:paraId="4282EED2" w14:textId="77777777" w:rsidR="002D14FD" w:rsidRPr="00C80A47" w:rsidRDefault="002D14FD" w:rsidP="00D53CB2">
                      <w:pPr>
                        <w:pStyle w:val="OdrkyvMPP"/>
                        <w:numPr>
                          <w:ilvl w:val="0"/>
                          <w:numId w:val="766"/>
                        </w:numPr>
                        <w:spacing w:before="0"/>
                      </w:pPr>
                      <w:r w:rsidRPr="00B152B1">
                        <w:t>Výpočet, zda projekt generuje čistý příjem</w:t>
                      </w:r>
                    </w:p>
                    <w:p w14:paraId="3410D4DE" w14:textId="77777777" w:rsidR="002D14FD" w:rsidRPr="008D4790" w:rsidRDefault="002D14FD" w:rsidP="00D53CB2">
                      <w:pPr>
                        <w:pStyle w:val="OdrkyvMPP"/>
                        <w:numPr>
                          <w:ilvl w:val="0"/>
                          <w:numId w:val="766"/>
                        </w:numPr>
                        <w:spacing w:before="0"/>
                      </w:pPr>
                      <w:r w:rsidRPr="008D4790">
                        <w:t>Výpočet úspor provozních nákladů</w:t>
                      </w:r>
                    </w:p>
                    <w:p w14:paraId="04C315AE" w14:textId="77777777" w:rsidR="002D14FD" w:rsidRPr="008D4790" w:rsidRDefault="002D14FD" w:rsidP="00D53CB2">
                      <w:pPr>
                        <w:pStyle w:val="OdrkyvMPP"/>
                        <w:numPr>
                          <w:ilvl w:val="0"/>
                          <w:numId w:val="766"/>
                        </w:numPr>
                        <w:spacing w:before="0"/>
                      </w:pPr>
                      <w:r w:rsidRPr="008D4790">
                        <w:t xml:space="preserve">Poměrné uplatnění diskontovaného čistého příjmu </w:t>
                      </w:r>
                    </w:p>
                    <w:p w14:paraId="4B235D32" w14:textId="77777777" w:rsidR="002D14FD" w:rsidRPr="008D4790" w:rsidRDefault="002D14FD" w:rsidP="00D53CB2">
                      <w:pPr>
                        <w:pStyle w:val="OdrkyvMPP"/>
                        <w:numPr>
                          <w:ilvl w:val="0"/>
                          <w:numId w:val="766"/>
                        </w:numPr>
                        <w:spacing w:before="0"/>
                      </w:pPr>
                      <w:r w:rsidRPr="008D4790">
                        <w:t xml:space="preserve">Výpočet max. výše způsobilých výdajů </w:t>
                      </w:r>
                    </w:p>
                  </w:txbxContent>
                </v:textbox>
                <w10:wrap type="square" anchorx="margin"/>
              </v:shape>
            </w:pict>
          </mc:Fallback>
        </mc:AlternateContent>
      </w:r>
      <w:r w:rsidR="00DA056D" w:rsidRPr="004935DA" w:rsidDel="00BE2142">
        <w:rPr>
          <w:sz w:val="22"/>
          <w:szCs w:val="22"/>
        </w:rPr>
        <w:t>V případě použití metody čistých diskontovaných příjmů se postupuje při stanovení max. výše způsobilých výdajů rozhodných pro výpočet výše podpory dle níže uvedených kroků</w:t>
      </w:r>
      <w:r w:rsidR="00DA056D" w:rsidRPr="004935DA">
        <w:rPr>
          <w:sz w:val="22"/>
          <w:szCs w:val="22"/>
        </w:rPr>
        <w:t>:</w:t>
      </w:r>
    </w:p>
    <w:p w14:paraId="4754837B" w14:textId="77777777" w:rsidR="00BE2142" w:rsidRPr="004935DA" w:rsidDel="00BE2142" w:rsidRDefault="00BE2142" w:rsidP="00DA056D">
      <w:pPr>
        <w:spacing w:before="100" w:beforeAutospacing="1" w:after="100" w:afterAutospacing="1"/>
        <w:rPr>
          <w:rFonts w:ascii="Arial" w:hAnsi="Arial" w:cs="Arial"/>
          <w:sz w:val="22"/>
          <w:szCs w:val="22"/>
        </w:rPr>
      </w:pPr>
    </w:p>
    <w:p w14:paraId="1044D3E9" w14:textId="77777777" w:rsidR="00A25D08" w:rsidRPr="004935DA" w:rsidRDefault="00A25D08" w:rsidP="00162C8D">
      <w:pPr>
        <w:pStyle w:val="MPtext"/>
        <w:numPr>
          <w:ilvl w:val="0"/>
          <w:numId w:val="646"/>
        </w:numPr>
        <w:rPr>
          <w:color w:val="1F4E79" w:themeColor="accent1" w:themeShade="80"/>
          <w:sz w:val="22"/>
          <w:szCs w:val="22"/>
        </w:rPr>
      </w:pPr>
      <w:bookmarkStart w:id="2151" w:name="_Toc439685422"/>
      <w:r w:rsidRPr="004935DA">
        <w:rPr>
          <w:b/>
          <w:color w:val="1F4E79" w:themeColor="accent1" w:themeShade="80"/>
          <w:sz w:val="22"/>
          <w:szCs w:val="22"/>
        </w:rPr>
        <w:t>Výpočet, zda projekt generuje čistý příjem</w:t>
      </w:r>
      <w:bookmarkEnd w:id="2151"/>
    </w:p>
    <w:p w14:paraId="3B825D66" w14:textId="77777777" w:rsidR="00A25D08" w:rsidRPr="004935DA" w:rsidRDefault="00BE2142" w:rsidP="00EE0C4B">
      <w:pPr>
        <w:autoSpaceDE w:val="0"/>
        <w:autoSpaceDN w:val="0"/>
        <w:adjustRightInd w:val="0"/>
        <w:spacing w:before="100" w:beforeAutospacing="1" w:after="100" w:afterAutospacing="1"/>
        <w:rPr>
          <w:rFonts w:ascii="Arial" w:hAnsi="Arial" w:cs="Arial"/>
          <w:sz w:val="22"/>
          <w:szCs w:val="22"/>
        </w:rPr>
      </w:pPr>
      <w:r w:rsidRPr="004935DA">
        <w:rPr>
          <w:rFonts w:ascii="Arial" w:hAnsi="Arial" w:cs="Arial"/>
          <w:sz w:val="22"/>
          <w:szCs w:val="22"/>
        </w:rPr>
        <w:t xml:space="preserve">V prvním kroku se porovnají provozní náklady a příjmy plynoucí z poplatku od </w:t>
      </w:r>
      <w:r w:rsidR="00250D17" w:rsidRPr="004935DA">
        <w:rPr>
          <w:rFonts w:ascii="Arial" w:hAnsi="Arial" w:cs="Arial"/>
          <w:sz w:val="22"/>
          <w:szCs w:val="22"/>
        </w:rPr>
        <w:t> </w:t>
      </w:r>
      <w:r w:rsidRPr="004935DA">
        <w:rPr>
          <w:rFonts w:ascii="Arial" w:hAnsi="Arial" w:cs="Arial"/>
          <w:sz w:val="22"/>
          <w:szCs w:val="22"/>
        </w:rPr>
        <w:t>uživatelů na</w:t>
      </w:r>
      <w:r w:rsidR="004A265D">
        <w:rPr>
          <w:rFonts w:ascii="Arial" w:hAnsi="Arial" w:cs="Arial"/>
          <w:sz w:val="22"/>
          <w:szCs w:val="22"/>
        </w:rPr>
        <w:t> </w:t>
      </w:r>
      <w:r w:rsidRPr="004935DA">
        <w:rPr>
          <w:rFonts w:ascii="Arial" w:hAnsi="Arial" w:cs="Arial"/>
          <w:sz w:val="22"/>
          <w:szCs w:val="22"/>
        </w:rPr>
        <w:t>dotčené infrastruktuře během referenčního období.</w:t>
      </w:r>
    </w:p>
    <w:p w14:paraId="1345DE09" w14:textId="06450513" w:rsidR="002A1EA1" w:rsidRPr="00D53CB2" w:rsidRDefault="002A1EA1" w:rsidP="00D53CB2">
      <w:pPr>
        <w:autoSpaceDE w:val="0"/>
        <w:autoSpaceDN w:val="0"/>
        <w:adjustRightInd w:val="0"/>
        <w:spacing w:before="100" w:beforeAutospacing="1" w:after="100" w:afterAutospacing="1"/>
        <w:rPr>
          <w:rFonts w:ascii="Arial" w:hAnsi="Arial" w:cs="Arial"/>
          <w:sz w:val="22"/>
          <w:szCs w:val="22"/>
        </w:rPr>
      </w:pPr>
      <w:r w:rsidRPr="00D53CB2">
        <w:rPr>
          <w:rFonts w:ascii="Arial" w:hAnsi="Arial" w:cs="Arial"/>
          <w:b/>
          <w:sz w:val="22"/>
          <w:szCs w:val="22"/>
        </w:rPr>
        <w:t xml:space="preserve">Pokud jsou </w:t>
      </w:r>
      <w:r w:rsidR="00353251">
        <w:rPr>
          <w:rFonts w:ascii="Arial" w:hAnsi="Arial" w:cs="Arial"/>
          <w:b/>
          <w:sz w:val="22"/>
          <w:szCs w:val="22"/>
        </w:rPr>
        <w:t xml:space="preserve">přírůstkové </w:t>
      </w:r>
      <w:r w:rsidRPr="00D53CB2">
        <w:rPr>
          <w:rFonts w:ascii="Arial" w:hAnsi="Arial" w:cs="Arial"/>
          <w:b/>
          <w:sz w:val="22"/>
          <w:szCs w:val="22"/>
        </w:rPr>
        <w:t xml:space="preserve">provozní náklady větší nebo se rovnají </w:t>
      </w:r>
      <w:r w:rsidR="00353251">
        <w:rPr>
          <w:rFonts w:ascii="Arial" w:hAnsi="Arial" w:cs="Arial"/>
          <w:b/>
          <w:sz w:val="22"/>
          <w:szCs w:val="22"/>
        </w:rPr>
        <w:t xml:space="preserve">přírůstkovým </w:t>
      </w:r>
      <w:r w:rsidRPr="00D53CB2">
        <w:rPr>
          <w:rFonts w:ascii="Arial" w:hAnsi="Arial" w:cs="Arial"/>
          <w:b/>
          <w:sz w:val="22"/>
          <w:szCs w:val="22"/>
        </w:rPr>
        <w:t>příjmům, plynoucím z</w:t>
      </w:r>
      <w:r w:rsidR="00250D17" w:rsidRPr="00D53CB2">
        <w:rPr>
          <w:rFonts w:ascii="Arial" w:hAnsi="Arial" w:cs="Arial"/>
          <w:b/>
          <w:sz w:val="22"/>
          <w:szCs w:val="22"/>
        </w:rPr>
        <w:t> </w:t>
      </w:r>
      <w:r w:rsidRPr="00D53CB2">
        <w:rPr>
          <w:rFonts w:ascii="Arial" w:hAnsi="Arial" w:cs="Arial"/>
          <w:b/>
          <w:sz w:val="22"/>
          <w:szCs w:val="22"/>
        </w:rPr>
        <w:t>poplatků od</w:t>
      </w:r>
      <w:r w:rsidR="00D53CB2" w:rsidRPr="00D53CB2">
        <w:rPr>
          <w:rFonts w:ascii="Arial" w:hAnsi="Arial" w:cs="Arial"/>
          <w:b/>
          <w:sz w:val="22"/>
          <w:szCs w:val="22"/>
        </w:rPr>
        <w:t> </w:t>
      </w:r>
      <w:r w:rsidRPr="00D53CB2">
        <w:rPr>
          <w:rFonts w:ascii="Arial" w:hAnsi="Arial" w:cs="Arial"/>
          <w:b/>
          <w:sz w:val="22"/>
          <w:szCs w:val="22"/>
        </w:rPr>
        <w:t>uživatelů na dotčené infrastruktuře během referenčního období  -  projekt negeneruje čisté příjmy a má nárok na 85 % podpory z</w:t>
      </w:r>
      <w:r w:rsidR="00A97613" w:rsidRPr="00D53CB2">
        <w:rPr>
          <w:rFonts w:ascii="Arial" w:hAnsi="Arial" w:cs="Arial"/>
          <w:b/>
          <w:sz w:val="22"/>
          <w:szCs w:val="22"/>
        </w:rPr>
        <w:t xml:space="preserve">e </w:t>
      </w:r>
      <w:r w:rsidRPr="00D53CB2">
        <w:rPr>
          <w:rFonts w:ascii="Arial" w:hAnsi="Arial" w:cs="Arial"/>
          <w:b/>
          <w:sz w:val="22"/>
          <w:szCs w:val="22"/>
        </w:rPr>
        <w:t>způsobilých výdajů. Další kroky výpočtu se</w:t>
      </w:r>
      <w:r w:rsidR="00353251">
        <w:rPr>
          <w:rFonts w:ascii="Arial" w:hAnsi="Arial" w:cs="Arial"/>
          <w:b/>
          <w:sz w:val="22"/>
          <w:szCs w:val="22"/>
        </w:rPr>
        <w:t xml:space="preserve"> </w:t>
      </w:r>
      <w:r w:rsidRPr="00D53CB2">
        <w:rPr>
          <w:rFonts w:ascii="Arial" w:hAnsi="Arial" w:cs="Arial"/>
          <w:b/>
          <w:sz w:val="22"/>
          <w:szCs w:val="22"/>
        </w:rPr>
        <w:t>neprovádí</w:t>
      </w:r>
      <w:r w:rsidR="00353251">
        <w:rPr>
          <w:rFonts w:ascii="Arial" w:hAnsi="Arial" w:cs="Arial"/>
          <w:b/>
          <w:sz w:val="22"/>
          <w:szCs w:val="22"/>
        </w:rPr>
        <w:t xml:space="preserve"> a daný projekt se dále nepovažuje za projekt, který vytváří příjmy dle čl. 61 Obecného nařízení</w:t>
      </w:r>
      <w:r w:rsidRPr="00D53CB2">
        <w:rPr>
          <w:rFonts w:ascii="Arial" w:hAnsi="Arial" w:cs="Arial"/>
          <w:sz w:val="22"/>
          <w:szCs w:val="22"/>
        </w:rPr>
        <w:t>.</w:t>
      </w:r>
    </w:p>
    <w:p w14:paraId="7A63B9C9" w14:textId="77777777" w:rsidR="00A25D08" w:rsidRPr="004935DA" w:rsidRDefault="00A25D08" w:rsidP="00162C8D">
      <w:pPr>
        <w:pStyle w:val="MPtext"/>
        <w:numPr>
          <w:ilvl w:val="0"/>
          <w:numId w:val="646"/>
        </w:numPr>
        <w:rPr>
          <w:color w:val="1F4E79" w:themeColor="accent1" w:themeShade="80"/>
          <w:sz w:val="22"/>
          <w:szCs w:val="22"/>
        </w:rPr>
      </w:pPr>
      <w:bookmarkStart w:id="2152" w:name="_Toc426548927"/>
      <w:bookmarkStart w:id="2153" w:name="_Toc426556238"/>
      <w:bookmarkStart w:id="2154" w:name="_Toc426548928"/>
      <w:bookmarkStart w:id="2155" w:name="_Toc426556239"/>
      <w:bookmarkStart w:id="2156" w:name="_Toc426548929"/>
      <w:bookmarkStart w:id="2157" w:name="_Toc426556240"/>
      <w:bookmarkStart w:id="2158" w:name="_Toc439685423"/>
      <w:bookmarkEnd w:id="2152"/>
      <w:bookmarkEnd w:id="2153"/>
      <w:bookmarkEnd w:id="2154"/>
      <w:bookmarkEnd w:id="2155"/>
      <w:bookmarkEnd w:id="2156"/>
      <w:bookmarkEnd w:id="2157"/>
      <w:r w:rsidRPr="004935DA">
        <w:rPr>
          <w:b/>
          <w:color w:val="1F4E79" w:themeColor="accent1" w:themeShade="80"/>
          <w:sz w:val="22"/>
          <w:szCs w:val="22"/>
        </w:rPr>
        <w:t>Výpočet úspor provozních nákladů</w:t>
      </w:r>
      <w:bookmarkEnd w:id="2158"/>
    </w:p>
    <w:p w14:paraId="5EDB4EE6" w14:textId="77777777" w:rsidR="002A1EA1" w:rsidRPr="004935DA" w:rsidRDefault="00035F33" w:rsidP="006F6800">
      <w:pPr>
        <w:spacing w:before="100" w:beforeAutospacing="1" w:after="100" w:afterAutospacing="1"/>
        <w:rPr>
          <w:rFonts w:ascii="Arial" w:hAnsi="Arial" w:cs="Arial"/>
          <w:b/>
          <w:sz w:val="22"/>
          <w:szCs w:val="22"/>
        </w:rPr>
      </w:pPr>
      <w:r w:rsidRPr="004935DA">
        <w:rPr>
          <w:rFonts w:ascii="Arial" w:hAnsi="Arial" w:cs="Arial"/>
          <w:b/>
          <w:sz w:val="22"/>
          <w:szCs w:val="22"/>
        </w:rPr>
        <w:t>Pro výpočet provozních úspor je nutné porovnávat pouze rozdíly mezi</w:t>
      </w:r>
      <w:r w:rsidR="00250D17" w:rsidRPr="004935DA">
        <w:rPr>
          <w:rFonts w:ascii="Arial" w:hAnsi="Arial" w:cs="Arial"/>
          <w:b/>
          <w:sz w:val="22"/>
          <w:szCs w:val="22"/>
        </w:rPr>
        <w:t xml:space="preserve">  </w:t>
      </w:r>
      <w:r w:rsidRPr="004935DA">
        <w:rPr>
          <w:rFonts w:ascii="Arial" w:hAnsi="Arial" w:cs="Arial"/>
          <w:b/>
          <w:sz w:val="22"/>
          <w:szCs w:val="22"/>
        </w:rPr>
        <w:t>variantami s a bez projektu, které vedou k aktuálním finančním tokům.</w:t>
      </w:r>
    </w:p>
    <w:p w14:paraId="1E6EC990" w14:textId="77777777" w:rsidR="00A25D08" w:rsidRPr="004935DA" w:rsidRDefault="00A25D08" w:rsidP="006F6800">
      <w:pPr>
        <w:spacing w:before="100" w:beforeAutospacing="1" w:after="100" w:afterAutospacing="1"/>
        <w:rPr>
          <w:rFonts w:ascii="Arial" w:hAnsi="Arial" w:cs="Arial"/>
          <w:sz w:val="22"/>
          <w:szCs w:val="22"/>
        </w:rPr>
      </w:pPr>
      <w:r w:rsidRPr="004935DA">
        <w:rPr>
          <w:rFonts w:ascii="Arial" w:hAnsi="Arial" w:cs="Arial"/>
          <w:sz w:val="22"/>
          <w:szCs w:val="22"/>
        </w:rPr>
        <w:t>Pokud provozní úspory vznikají (zpravidla v případe železničních projektů), postupuje se tak, že na základe nediskontovaných údajů jsou pro každý rok referenčního období projektu včetně realizační fáze vypočteny následující hodnoty:</w:t>
      </w:r>
    </w:p>
    <w:p w14:paraId="1B376465" w14:textId="77777777" w:rsidR="00A25D08" w:rsidRPr="004935DA" w:rsidRDefault="00A25D08" w:rsidP="009B7D0D">
      <w:pPr>
        <w:pStyle w:val="Odstavecseseznamem"/>
        <w:numPr>
          <w:ilvl w:val="0"/>
          <w:numId w:val="186"/>
        </w:numPr>
        <w:autoSpaceDE w:val="0"/>
        <w:autoSpaceDN w:val="0"/>
        <w:adjustRightInd w:val="0"/>
        <w:spacing w:before="100" w:beforeAutospacing="1" w:after="100" w:afterAutospacing="1"/>
        <w:rPr>
          <w:rFonts w:ascii="Arial" w:hAnsi="Arial" w:cs="Arial"/>
          <w:sz w:val="22"/>
          <w:szCs w:val="22"/>
          <w:u w:val="single"/>
        </w:rPr>
      </w:pPr>
      <w:r w:rsidRPr="004935DA">
        <w:rPr>
          <w:rFonts w:ascii="Arial" w:hAnsi="Arial" w:cs="Arial"/>
          <w:sz w:val="22"/>
          <w:szCs w:val="22"/>
          <w:u w:val="single"/>
        </w:rPr>
        <w:t>Výpočet úspor provozních nákladu (CS) v případe situací bez a s projektem</w:t>
      </w:r>
    </w:p>
    <w:p w14:paraId="37132A51" w14:textId="77777777" w:rsidR="00A25D08" w:rsidRPr="004935DA" w:rsidRDefault="00A25D08" w:rsidP="009B7D0D">
      <w:pPr>
        <w:shd w:val="clear" w:color="auto" w:fill="9CC2E5" w:themeFill="accent1" w:themeFillTint="99"/>
        <w:autoSpaceDE w:val="0"/>
        <w:autoSpaceDN w:val="0"/>
        <w:adjustRightInd w:val="0"/>
        <w:spacing w:before="100" w:beforeAutospacing="1" w:after="100" w:afterAutospacing="1"/>
        <w:ind w:left="708"/>
        <w:rPr>
          <w:rFonts w:ascii="Arial" w:hAnsi="Arial" w:cs="Arial"/>
          <w:b/>
          <w:bCs/>
          <w:sz w:val="22"/>
          <w:szCs w:val="22"/>
        </w:rPr>
      </w:pPr>
      <w:r w:rsidRPr="004935DA">
        <w:rPr>
          <w:rFonts w:ascii="Arial" w:hAnsi="Arial" w:cs="Arial"/>
          <w:b/>
          <w:bCs/>
          <w:sz w:val="22"/>
          <w:szCs w:val="22"/>
        </w:rPr>
        <w:t>Úspory nákladu (CS) = provozní náklady (bez projektu)</w:t>
      </w:r>
      <w:r w:rsidR="00976F51" w:rsidRPr="004935DA">
        <w:rPr>
          <w:rFonts w:ascii="Arial" w:hAnsi="Arial" w:cs="Arial"/>
          <w:b/>
          <w:bCs/>
          <w:sz w:val="22"/>
          <w:szCs w:val="22"/>
        </w:rPr>
        <w:t xml:space="preserve"> - provozní náklady (s projektem)</w:t>
      </w:r>
    </w:p>
    <w:p w14:paraId="754B4508" w14:textId="77777777" w:rsidR="00A25D08" w:rsidRPr="004935DA" w:rsidRDefault="00A25D08" w:rsidP="009B7D0D">
      <w:pPr>
        <w:pStyle w:val="Odstavecseseznamem"/>
        <w:numPr>
          <w:ilvl w:val="0"/>
          <w:numId w:val="186"/>
        </w:numPr>
        <w:autoSpaceDE w:val="0"/>
        <w:autoSpaceDN w:val="0"/>
        <w:adjustRightInd w:val="0"/>
        <w:spacing w:before="100" w:beforeAutospacing="1" w:after="100" w:afterAutospacing="1"/>
        <w:rPr>
          <w:rFonts w:ascii="Arial" w:hAnsi="Arial" w:cs="Arial"/>
          <w:sz w:val="22"/>
          <w:szCs w:val="22"/>
          <w:u w:val="single"/>
        </w:rPr>
      </w:pPr>
      <w:r w:rsidRPr="004935DA">
        <w:rPr>
          <w:rFonts w:ascii="Arial" w:hAnsi="Arial" w:cs="Arial"/>
          <w:sz w:val="22"/>
          <w:szCs w:val="22"/>
          <w:u w:val="single"/>
        </w:rPr>
        <w:t xml:space="preserve">Provozní </w:t>
      </w:r>
      <w:r w:rsidR="002A1EA1" w:rsidRPr="004935DA">
        <w:rPr>
          <w:rFonts w:ascii="Arial" w:hAnsi="Arial" w:cs="Arial"/>
          <w:sz w:val="22"/>
          <w:szCs w:val="22"/>
          <w:u w:val="single"/>
        </w:rPr>
        <w:t xml:space="preserve">dotace </w:t>
      </w:r>
      <w:r w:rsidRPr="004935DA">
        <w:rPr>
          <w:rFonts w:ascii="Arial" w:hAnsi="Arial" w:cs="Arial"/>
          <w:sz w:val="22"/>
          <w:szCs w:val="22"/>
          <w:u w:val="single"/>
        </w:rPr>
        <w:t>pro různé situace (s/bez projektu) by měla být vypočítána s užitím následujícího vzorce</w:t>
      </w:r>
    </w:p>
    <w:p w14:paraId="63A43B6A" w14:textId="77777777" w:rsidR="00A25D08" w:rsidRPr="004935DA" w:rsidRDefault="00A25D08" w:rsidP="009B7D0D">
      <w:pPr>
        <w:shd w:val="clear" w:color="auto" w:fill="9CC2E5" w:themeFill="accent1" w:themeFillTint="99"/>
        <w:autoSpaceDE w:val="0"/>
        <w:autoSpaceDN w:val="0"/>
        <w:adjustRightInd w:val="0"/>
        <w:spacing w:before="100" w:beforeAutospacing="1" w:after="100" w:afterAutospacing="1"/>
        <w:ind w:left="708"/>
        <w:rPr>
          <w:rFonts w:ascii="Arial" w:hAnsi="Arial" w:cs="Arial"/>
          <w:b/>
          <w:bCs/>
          <w:sz w:val="22"/>
          <w:szCs w:val="22"/>
        </w:rPr>
      </w:pPr>
      <w:r w:rsidRPr="004935DA">
        <w:rPr>
          <w:rFonts w:ascii="Arial" w:hAnsi="Arial" w:cs="Arial"/>
          <w:b/>
          <w:bCs/>
          <w:sz w:val="22"/>
          <w:szCs w:val="22"/>
        </w:rPr>
        <w:t xml:space="preserve">Provozní </w:t>
      </w:r>
      <w:r w:rsidR="002A1EA1" w:rsidRPr="004935DA">
        <w:rPr>
          <w:rFonts w:ascii="Arial" w:hAnsi="Arial" w:cs="Arial"/>
          <w:b/>
          <w:bCs/>
          <w:sz w:val="22"/>
          <w:szCs w:val="22"/>
        </w:rPr>
        <w:t xml:space="preserve">dotace </w:t>
      </w:r>
      <w:r w:rsidRPr="004935DA">
        <w:rPr>
          <w:rFonts w:ascii="Arial" w:hAnsi="Arial" w:cs="Arial"/>
          <w:b/>
          <w:bCs/>
          <w:sz w:val="22"/>
          <w:szCs w:val="22"/>
        </w:rPr>
        <w:t>(OS) = náklady na údržbu + náklady na řízení – příjmy</w:t>
      </w:r>
    </w:p>
    <w:p w14:paraId="2E8846EC" w14:textId="77777777" w:rsidR="00A25D08" w:rsidRPr="004935DA" w:rsidRDefault="00A25D08" w:rsidP="009B7D0D">
      <w:pPr>
        <w:pStyle w:val="Odstavecseseznamem"/>
        <w:numPr>
          <w:ilvl w:val="0"/>
          <w:numId w:val="186"/>
        </w:numPr>
        <w:autoSpaceDE w:val="0"/>
        <w:autoSpaceDN w:val="0"/>
        <w:adjustRightInd w:val="0"/>
        <w:spacing w:before="100" w:beforeAutospacing="1" w:after="100" w:afterAutospacing="1"/>
        <w:rPr>
          <w:rFonts w:ascii="Arial" w:hAnsi="Arial" w:cs="Arial"/>
          <w:sz w:val="22"/>
          <w:szCs w:val="22"/>
          <w:u w:val="single"/>
        </w:rPr>
      </w:pPr>
      <w:r w:rsidRPr="004935DA">
        <w:rPr>
          <w:rFonts w:ascii="Arial" w:hAnsi="Arial" w:cs="Arial"/>
          <w:sz w:val="22"/>
          <w:szCs w:val="22"/>
          <w:u w:val="single"/>
        </w:rPr>
        <w:t xml:space="preserve">Výpočet rozdílu v státních </w:t>
      </w:r>
      <w:r w:rsidR="002A1EA1" w:rsidRPr="004935DA">
        <w:rPr>
          <w:rFonts w:ascii="Arial" w:hAnsi="Arial" w:cs="Arial"/>
          <w:sz w:val="22"/>
          <w:szCs w:val="22"/>
          <w:u w:val="single"/>
        </w:rPr>
        <w:t xml:space="preserve">dotacích </w:t>
      </w:r>
      <w:r w:rsidRPr="004935DA">
        <w:rPr>
          <w:rFonts w:ascii="Arial" w:hAnsi="Arial" w:cs="Arial"/>
          <w:sz w:val="22"/>
          <w:szCs w:val="22"/>
          <w:u w:val="single"/>
        </w:rPr>
        <w:t>v případe situace s/ bez projektu</w:t>
      </w:r>
    </w:p>
    <w:p w14:paraId="3D15976A" w14:textId="77777777" w:rsidR="00A25D08" w:rsidRPr="004935DA" w:rsidRDefault="00A25D08" w:rsidP="009B7D0D">
      <w:pPr>
        <w:shd w:val="clear" w:color="auto" w:fill="9CC2E5" w:themeFill="accent1" w:themeFillTint="99"/>
        <w:autoSpaceDE w:val="0"/>
        <w:autoSpaceDN w:val="0"/>
        <w:adjustRightInd w:val="0"/>
        <w:spacing w:before="100" w:beforeAutospacing="1" w:after="100" w:afterAutospacing="1"/>
        <w:ind w:left="708"/>
        <w:rPr>
          <w:rFonts w:ascii="Arial" w:hAnsi="Arial" w:cs="Arial"/>
          <w:b/>
          <w:bCs/>
          <w:sz w:val="22"/>
          <w:szCs w:val="22"/>
        </w:rPr>
      </w:pPr>
      <w:r w:rsidRPr="004935DA">
        <w:rPr>
          <w:rFonts w:ascii="Arial" w:hAnsi="Arial" w:cs="Arial"/>
          <w:b/>
          <w:bCs/>
          <w:sz w:val="22"/>
          <w:szCs w:val="22"/>
        </w:rPr>
        <w:t xml:space="preserve">Snížení provozních </w:t>
      </w:r>
      <w:r w:rsidR="002A1EA1" w:rsidRPr="004935DA">
        <w:rPr>
          <w:rFonts w:ascii="Arial" w:hAnsi="Arial" w:cs="Arial"/>
          <w:b/>
          <w:bCs/>
          <w:sz w:val="22"/>
          <w:szCs w:val="22"/>
        </w:rPr>
        <w:t xml:space="preserve">dotací </w:t>
      </w:r>
      <w:r w:rsidRPr="004935DA">
        <w:rPr>
          <w:rFonts w:ascii="Arial" w:hAnsi="Arial" w:cs="Arial"/>
          <w:b/>
          <w:bCs/>
          <w:sz w:val="22"/>
          <w:szCs w:val="22"/>
        </w:rPr>
        <w:t>(ROS) = OS (bez projektu) – OS (s projektem)</w:t>
      </w:r>
    </w:p>
    <w:p w14:paraId="005E8285" w14:textId="77777777" w:rsidR="00A25D08" w:rsidRPr="004935DA" w:rsidRDefault="00A25D08" w:rsidP="009B7D0D">
      <w:pPr>
        <w:pStyle w:val="Odstavecseseznamem"/>
        <w:numPr>
          <w:ilvl w:val="0"/>
          <w:numId w:val="186"/>
        </w:numPr>
        <w:autoSpaceDE w:val="0"/>
        <w:autoSpaceDN w:val="0"/>
        <w:adjustRightInd w:val="0"/>
        <w:spacing w:before="100" w:beforeAutospacing="1" w:after="100" w:afterAutospacing="1"/>
        <w:rPr>
          <w:rFonts w:ascii="Arial" w:hAnsi="Arial" w:cs="Arial"/>
          <w:sz w:val="22"/>
          <w:szCs w:val="22"/>
          <w:u w:val="single"/>
        </w:rPr>
      </w:pPr>
      <w:r w:rsidRPr="004935DA">
        <w:rPr>
          <w:rFonts w:ascii="Arial" w:hAnsi="Arial" w:cs="Arial"/>
          <w:sz w:val="22"/>
          <w:szCs w:val="22"/>
          <w:u w:val="single"/>
        </w:rPr>
        <w:t>Porovnání úspor provozních nákladu (snížení provozních nákladu) se sníženímprovozních podpor</w:t>
      </w:r>
    </w:p>
    <w:p w14:paraId="44C1E6F5" w14:textId="77777777" w:rsidR="00A25D08" w:rsidRPr="004935DA" w:rsidRDefault="00A25D08" w:rsidP="009B7D0D">
      <w:pPr>
        <w:shd w:val="clear" w:color="auto" w:fill="9CC2E5" w:themeFill="accent1" w:themeFillTint="99"/>
        <w:autoSpaceDE w:val="0"/>
        <w:autoSpaceDN w:val="0"/>
        <w:adjustRightInd w:val="0"/>
        <w:spacing w:before="100" w:beforeAutospacing="1" w:after="100" w:afterAutospacing="1"/>
        <w:ind w:left="708"/>
        <w:rPr>
          <w:rFonts w:ascii="Arial" w:hAnsi="Arial" w:cs="Arial"/>
          <w:b/>
          <w:bCs/>
          <w:sz w:val="22"/>
          <w:szCs w:val="22"/>
        </w:rPr>
      </w:pPr>
      <w:r w:rsidRPr="004935DA">
        <w:rPr>
          <w:rFonts w:ascii="Arial" w:hAnsi="Arial" w:cs="Arial"/>
          <w:b/>
          <w:bCs/>
          <w:sz w:val="22"/>
          <w:szCs w:val="22"/>
        </w:rPr>
        <w:t>Pokud úspora provozních nákladů (CS)</w:t>
      </w:r>
      <w:r w:rsidRPr="004935DA">
        <w:rPr>
          <w:rStyle w:val="Znakapoznpodarou"/>
          <w:rFonts w:ascii="Arial" w:hAnsi="Arial" w:cs="Arial"/>
          <w:b/>
          <w:bCs/>
          <w:sz w:val="22"/>
          <w:szCs w:val="22"/>
        </w:rPr>
        <w:footnoteReference w:id="35"/>
      </w:r>
      <w:r w:rsidR="00EC7B22" w:rsidRPr="00A75F61">
        <w:rPr>
          <w:rFonts w:ascii="Arial" w:hAnsi="Arial" w:cs="Arial"/>
          <w:b/>
          <w:bCs/>
          <w:sz w:val="22"/>
          <w:szCs w:val="22"/>
          <w:u w:val="single"/>
        </w:rPr>
        <w:t>&lt;</w:t>
      </w:r>
      <w:r w:rsidR="00EC7B22" w:rsidRPr="00A75F61">
        <w:rPr>
          <w:rFonts w:ascii="Arial" w:hAnsi="Arial" w:cs="Arial"/>
          <w:b/>
          <w:bCs/>
          <w:sz w:val="22"/>
          <w:szCs w:val="22"/>
        </w:rPr>
        <w:t>snížení provozních dotací</w:t>
      </w:r>
      <w:r w:rsidRPr="004935DA">
        <w:rPr>
          <w:rFonts w:ascii="Arial" w:hAnsi="Arial" w:cs="Arial"/>
          <w:b/>
          <w:bCs/>
          <w:sz w:val="22"/>
          <w:szCs w:val="22"/>
        </w:rPr>
        <w:t xml:space="preserve">(ROS), pak úspora provozních nákladů </w:t>
      </w:r>
      <w:r w:rsidR="00D2003F" w:rsidRPr="004935DA">
        <w:rPr>
          <w:rFonts w:ascii="Arial" w:hAnsi="Arial" w:cs="Arial"/>
          <w:b/>
          <w:bCs/>
          <w:sz w:val="22"/>
          <w:szCs w:val="22"/>
        </w:rPr>
        <w:t xml:space="preserve">nebude </w:t>
      </w:r>
      <w:r w:rsidRPr="004935DA">
        <w:rPr>
          <w:rFonts w:ascii="Arial" w:hAnsi="Arial" w:cs="Arial"/>
          <w:b/>
          <w:bCs/>
          <w:sz w:val="22"/>
          <w:szCs w:val="22"/>
        </w:rPr>
        <w:t xml:space="preserve"> započítána do výpočtu </w:t>
      </w:r>
      <w:r w:rsidR="00D2003F" w:rsidRPr="004935DA">
        <w:rPr>
          <w:rFonts w:ascii="Arial" w:hAnsi="Arial" w:cs="Arial"/>
          <w:b/>
          <w:bCs/>
          <w:sz w:val="22"/>
          <w:szCs w:val="22"/>
        </w:rPr>
        <w:t xml:space="preserve"> čistého příjmu</w:t>
      </w:r>
      <w:r w:rsidRPr="004935DA">
        <w:rPr>
          <w:rFonts w:ascii="Arial" w:hAnsi="Arial" w:cs="Arial"/>
          <w:b/>
          <w:bCs/>
          <w:sz w:val="22"/>
          <w:szCs w:val="22"/>
        </w:rPr>
        <w:t>.</w:t>
      </w:r>
    </w:p>
    <w:p w14:paraId="5DC61926" w14:textId="77777777" w:rsidR="00A25D08" w:rsidRPr="004935DA" w:rsidRDefault="00A25D08" w:rsidP="009B7D0D">
      <w:pPr>
        <w:autoSpaceDE w:val="0"/>
        <w:autoSpaceDN w:val="0"/>
        <w:adjustRightInd w:val="0"/>
        <w:spacing w:before="100" w:beforeAutospacing="1" w:after="100" w:afterAutospacing="1"/>
        <w:ind w:left="708"/>
        <w:rPr>
          <w:rFonts w:ascii="Arial" w:hAnsi="Arial" w:cs="Arial"/>
          <w:sz w:val="22"/>
          <w:szCs w:val="22"/>
        </w:rPr>
      </w:pPr>
      <w:r w:rsidRPr="004935DA">
        <w:rPr>
          <w:rFonts w:ascii="Arial" w:hAnsi="Arial" w:cs="Arial"/>
          <w:sz w:val="22"/>
          <w:szCs w:val="22"/>
        </w:rPr>
        <w:t>Úspory provozních nákladů v případě varianty “bez projektu” a možné varianty “s projektem” nepovedou k dodatečnému přílivu finančních prostředku, neboť budou vyrovnány poklesy podpory. Zatímco přírůstková analýza úspor z</w:t>
      </w:r>
      <w:r w:rsidR="00250D17" w:rsidRPr="004935DA">
        <w:rPr>
          <w:rFonts w:ascii="Arial" w:hAnsi="Arial" w:cs="Arial"/>
          <w:sz w:val="22"/>
          <w:szCs w:val="22"/>
        </w:rPr>
        <w:t> </w:t>
      </w:r>
      <w:r w:rsidRPr="004935DA">
        <w:rPr>
          <w:rFonts w:ascii="Arial" w:hAnsi="Arial" w:cs="Arial"/>
          <w:sz w:val="22"/>
          <w:szCs w:val="22"/>
        </w:rPr>
        <w:t xml:space="preserve"> provozních nákladů může tak být vynechána, budou se tvořit dodatečné příjmy plynoucí z poplatků z dalšího použití komunikace a ty povedou k</w:t>
      </w:r>
      <w:r w:rsidR="00250D17" w:rsidRPr="004935DA">
        <w:rPr>
          <w:rFonts w:ascii="Arial" w:hAnsi="Arial" w:cs="Arial"/>
          <w:sz w:val="22"/>
          <w:szCs w:val="22"/>
        </w:rPr>
        <w:t> </w:t>
      </w:r>
      <w:r w:rsidRPr="004935DA">
        <w:rPr>
          <w:rFonts w:ascii="Arial" w:hAnsi="Arial" w:cs="Arial"/>
          <w:sz w:val="22"/>
          <w:szCs w:val="22"/>
        </w:rPr>
        <w:t xml:space="preserve"> pozitivnímu čistému příjmu projektu.</w:t>
      </w:r>
    </w:p>
    <w:p w14:paraId="13BFAE5C" w14:textId="77777777" w:rsidR="00A25D08" w:rsidRPr="004935DA" w:rsidRDefault="00A25D08" w:rsidP="009B7D0D">
      <w:pPr>
        <w:shd w:val="clear" w:color="auto" w:fill="9CC2E5" w:themeFill="accent1" w:themeFillTint="99"/>
        <w:autoSpaceDE w:val="0"/>
        <w:autoSpaceDN w:val="0"/>
        <w:adjustRightInd w:val="0"/>
        <w:spacing w:before="100" w:beforeAutospacing="1" w:after="100" w:afterAutospacing="1"/>
        <w:ind w:left="708"/>
        <w:rPr>
          <w:rFonts w:ascii="Arial" w:hAnsi="Arial" w:cs="Arial"/>
          <w:b/>
          <w:bCs/>
          <w:sz w:val="22"/>
          <w:szCs w:val="22"/>
        </w:rPr>
      </w:pPr>
      <w:r w:rsidRPr="004935DA">
        <w:rPr>
          <w:rFonts w:ascii="Arial" w:hAnsi="Arial" w:cs="Arial"/>
          <w:b/>
          <w:bCs/>
          <w:sz w:val="22"/>
          <w:szCs w:val="22"/>
        </w:rPr>
        <w:t>Pokud úspora provozních nákladů (CS) &gt; snížení provozní dotace (ROS) pak rozdíl CS-ROS, tj. čistá úspora provozních nákladu, musí být vypočítán jako finanční příjem, resp. záporný diferenční náklad projektu.</w:t>
      </w:r>
    </w:p>
    <w:p w14:paraId="3B90B3F2" w14:textId="77777777" w:rsidR="00A25D08" w:rsidRPr="004935DA" w:rsidRDefault="00A25D08" w:rsidP="009B7D0D">
      <w:pPr>
        <w:autoSpaceDE w:val="0"/>
        <w:autoSpaceDN w:val="0"/>
        <w:adjustRightInd w:val="0"/>
        <w:spacing w:before="100" w:beforeAutospacing="1" w:after="100" w:afterAutospacing="1"/>
        <w:ind w:left="708"/>
        <w:rPr>
          <w:rFonts w:ascii="Arial" w:hAnsi="Arial" w:cs="Arial"/>
          <w:sz w:val="22"/>
          <w:szCs w:val="22"/>
        </w:rPr>
      </w:pPr>
      <w:r w:rsidRPr="004935DA">
        <w:rPr>
          <w:rFonts w:ascii="Arial" w:hAnsi="Arial" w:cs="Arial"/>
          <w:sz w:val="22"/>
          <w:szCs w:val="22"/>
        </w:rPr>
        <w:t>Úspory provozních nákladu v případe varianty “bez projektu” a možné optimální varianty projektu povedou k dodatečnému přílivu finančních prostředku.</w:t>
      </w:r>
    </w:p>
    <w:p w14:paraId="3954316B" w14:textId="77777777" w:rsidR="00A25D08" w:rsidRPr="004935DA" w:rsidRDefault="00A25D08" w:rsidP="009B7D0D">
      <w:pPr>
        <w:autoSpaceDE w:val="0"/>
        <w:autoSpaceDN w:val="0"/>
        <w:adjustRightInd w:val="0"/>
        <w:spacing w:before="100" w:beforeAutospacing="1" w:after="100" w:afterAutospacing="1"/>
        <w:ind w:left="708"/>
        <w:rPr>
          <w:rFonts w:ascii="Arial" w:hAnsi="Arial" w:cs="Arial"/>
          <w:sz w:val="22"/>
          <w:szCs w:val="22"/>
        </w:rPr>
      </w:pPr>
      <w:r w:rsidRPr="004935DA">
        <w:rPr>
          <w:rFonts w:ascii="Arial" w:hAnsi="Arial" w:cs="Arial"/>
          <w:sz w:val="22"/>
          <w:szCs w:val="22"/>
        </w:rPr>
        <w:t xml:space="preserve">Součet diskontovaných hodnot čistých úspor provozních nákladů za všechny roky se potom se záporným znaménkem započte </w:t>
      </w:r>
      <w:r w:rsidR="00526AF7" w:rsidRPr="004935DA">
        <w:rPr>
          <w:rFonts w:ascii="Arial" w:hAnsi="Arial" w:cs="Arial"/>
          <w:sz w:val="22"/>
          <w:szCs w:val="22"/>
        </w:rPr>
        <w:t>do výpočtu čistých příjmů</w:t>
      </w:r>
      <w:r w:rsidRPr="004935DA">
        <w:rPr>
          <w:rFonts w:ascii="Arial" w:hAnsi="Arial" w:cs="Arial"/>
          <w:sz w:val="22"/>
          <w:szCs w:val="22"/>
        </w:rPr>
        <w:t xml:space="preserve"> do</w:t>
      </w:r>
      <w:r w:rsidR="00FF4F0E" w:rsidRPr="004935DA">
        <w:rPr>
          <w:rFonts w:ascii="Arial" w:hAnsi="Arial" w:cs="Arial"/>
          <w:sz w:val="22"/>
          <w:szCs w:val="22"/>
        </w:rPr>
        <w:t> </w:t>
      </w:r>
      <w:r w:rsidRPr="004935DA">
        <w:rPr>
          <w:rFonts w:ascii="Arial" w:hAnsi="Arial" w:cs="Arial"/>
          <w:sz w:val="22"/>
          <w:szCs w:val="22"/>
        </w:rPr>
        <w:t>členu „provozní a reprodukční náklady“ (v tabulce</w:t>
      </w:r>
      <w:r w:rsidR="00526AF7" w:rsidRPr="004935DA">
        <w:rPr>
          <w:rFonts w:ascii="Arial" w:hAnsi="Arial" w:cs="Arial"/>
          <w:sz w:val="22"/>
          <w:szCs w:val="22"/>
        </w:rPr>
        <w:t xml:space="preserve"> E. 1.2 </w:t>
      </w:r>
      <w:r w:rsidRPr="004935DA">
        <w:rPr>
          <w:rFonts w:ascii="Arial" w:hAnsi="Arial" w:cs="Arial"/>
          <w:sz w:val="22"/>
          <w:szCs w:val="22"/>
        </w:rPr>
        <w:t>velké projektové žádosti v řádku č. 7)</w:t>
      </w:r>
      <w:r w:rsidR="00526AF7" w:rsidRPr="004935DA">
        <w:rPr>
          <w:rFonts w:ascii="Arial" w:hAnsi="Arial" w:cs="Arial"/>
          <w:sz w:val="22"/>
          <w:szCs w:val="22"/>
        </w:rPr>
        <w:t xml:space="preserve"> uvedené v kap. </w:t>
      </w:r>
      <w:r w:rsidR="00330619">
        <w:fldChar w:fldCharType="begin"/>
      </w:r>
      <w:r w:rsidR="00330619">
        <w:instrText xml:space="preserve"> REF _Ref426539549 \r \h  \* MERGEFORMAT </w:instrText>
      </w:r>
      <w:r w:rsidR="00330619">
        <w:fldChar w:fldCharType="separate"/>
      </w:r>
      <w:r w:rsidR="00625DD0">
        <w:t>3</w:t>
      </w:r>
      <w:r w:rsidR="00330619">
        <w:fldChar w:fldCharType="end"/>
      </w:r>
      <w:r w:rsidRPr="004935DA">
        <w:rPr>
          <w:rFonts w:ascii="Arial" w:hAnsi="Arial" w:cs="Arial"/>
          <w:sz w:val="22"/>
          <w:szCs w:val="22"/>
        </w:rPr>
        <w:t>.</w:t>
      </w:r>
    </w:p>
    <w:p w14:paraId="6DF89BED" w14:textId="6897B79D" w:rsidR="00A25D08" w:rsidRPr="004935DA" w:rsidRDefault="00A25D08" w:rsidP="009B7D0D">
      <w:pPr>
        <w:spacing w:before="100" w:beforeAutospacing="1" w:after="100" w:afterAutospacing="1"/>
        <w:ind w:left="708"/>
        <w:rPr>
          <w:rFonts w:ascii="Arial" w:hAnsi="Arial" w:cs="Arial"/>
          <w:i/>
          <w:iCs/>
          <w:sz w:val="22"/>
          <w:szCs w:val="22"/>
        </w:rPr>
      </w:pPr>
      <w:r w:rsidRPr="004935DA">
        <w:rPr>
          <w:rFonts w:ascii="Arial" w:hAnsi="Arial" w:cs="Arial"/>
          <w:i/>
          <w:iCs/>
          <w:sz w:val="22"/>
          <w:szCs w:val="22"/>
        </w:rPr>
        <w:t>Pro výše popsané projekty m</w:t>
      </w:r>
      <w:r w:rsidRPr="004935DA">
        <w:rPr>
          <w:rFonts w:ascii="Arial" w:hAnsi="Arial" w:cs="Arial"/>
          <w:sz w:val="22"/>
          <w:szCs w:val="22"/>
        </w:rPr>
        <w:t>u</w:t>
      </w:r>
      <w:r w:rsidRPr="004935DA">
        <w:rPr>
          <w:rFonts w:ascii="Arial" w:hAnsi="Arial" w:cs="Arial"/>
          <w:i/>
          <w:iCs/>
          <w:sz w:val="22"/>
          <w:szCs w:val="22"/>
        </w:rPr>
        <w:t xml:space="preserve">že být použita tabulka uvedená </w:t>
      </w:r>
      <w:r w:rsidR="009F5179" w:rsidRPr="004935DA">
        <w:rPr>
          <w:rFonts w:ascii="Arial" w:hAnsi="Arial" w:cs="Arial"/>
          <w:i/>
          <w:iCs/>
          <w:sz w:val="22"/>
          <w:szCs w:val="22"/>
        </w:rPr>
        <w:t>v</w:t>
      </w:r>
      <w:r w:rsidR="009F5179" w:rsidRPr="004935DA">
        <w:rPr>
          <w:rFonts w:ascii="Arial" w:hAnsi="Arial" w:cs="Arial"/>
          <w:b/>
          <w:i/>
          <w:iCs/>
          <w:sz w:val="22"/>
          <w:szCs w:val="22"/>
        </w:rPr>
        <w:t> </w:t>
      </w:r>
      <w:hyperlink r:id="rId87" w:history="1">
        <w:r w:rsidRPr="004935DA">
          <w:rPr>
            <w:rStyle w:val="Hypertextovodkaz"/>
            <w:rFonts w:ascii="Arial" w:hAnsi="Arial" w:cs="Arial"/>
            <w:b/>
            <w:i/>
            <w:iCs/>
            <w:sz w:val="22"/>
            <w:szCs w:val="22"/>
          </w:rPr>
          <w:t xml:space="preserve">Příloze </w:t>
        </w:r>
        <w:r w:rsidR="009F5179" w:rsidRPr="004935DA">
          <w:rPr>
            <w:rStyle w:val="Hypertextovodkaz"/>
            <w:rFonts w:ascii="Arial" w:hAnsi="Arial" w:cs="Arial"/>
            <w:b/>
            <w:i/>
            <w:iCs/>
            <w:sz w:val="22"/>
            <w:szCs w:val="22"/>
          </w:rPr>
          <w:t>č.2</w:t>
        </w:r>
      </w:hyperlink>
      <w:r w:rsidR="00254056">
        <w:rPr>
          <w:rStyle w:val="Hypertextovodkaz"/>
          <w:rFonts w:ascii="Arial" w:hAnsi="Arial" w:cs="Arial"/>
          <w:b/>
          <w:i/>
          <w:iCs/>
          <w:sz w:val="22"/>
          <w:szCs w:val="22"/>
        </w:rPr>
        <w:t xml:space="preserve"> </w:t>
      </w:r>
      <w:r w:rsidR="00682280" w:rsidRPr="004935DA">
        <w:rPr>
          <w:rStyle w:val="Hypertextovodkaz"/>
          <w:rFonts w:ascii="Arial" w:hAnsi="Arial" w:cs="Arial"/>
          <w:i/>
          <w:iCs/>
          <w:color w:val="auto"/>
          <w:sz w:val="22"/>
          <w:szCs w:val="22"/>
          <w:u w:val="none"/>
        </w:rPr>
        <w:t>k</w:t>
      </w:r>
      <w:r w:rsidR="00682280" w:rsidRPr="004935DA">
        <w:rPr>
          <w:rStyle w:val="Hypertextovodkaz"/>
          <w:rFonts w:ascii="Arial" w:hAnsi="Arial" w:cs="Arial"/>
          <w:b/>
          <w:i/>
          <w:iCs/>
          <w:sz w:val="22"/>
          <w:szCs w:val="22"/>
          <w:u w:val="none"/>
        </w:rPr>
        <w:t> </w:t>
      </w:r>
      <w:r w:rsidRPr="004935DA">
        <w:rPr>
          <w:rFonts w:ascii="Arial" w:hAnsi="Arial" w:cs="Arial"/>
          <w:i/>
          <w:iCs/>
          <w:sz w:val="22"/>
          <w:szCs w:val="22"/>
        </w:rPr>
        <w:t xml:space="preserve"> těmto </w:t>
      </w:r>
      <w:r w:rsidR="004F7891" w:rsidRPr="004935DA">
        <w:rPr>
          <w:rFonts w:ascii="Arial" w:hAnsi="Arial" w:cs="Arial"/>
          <w:i/>
          <w:iCs/>
          <w:sz w:val="22"/>
          <w:szCs w:val="22"/>
        </w:rPr>
        <w:t>Pravidlům</w:t>
      </w:r>
      <w:r w:rsidRPr="004935DA">
        <w:rPr>
          <w:rFonts w:ascii="Arial" w:hAnsi="Arial" w:cs="Arial"/>
          <w:i/>
          <w:iCs/>
          <w:sz w:val="22"/>
          <w:szCs w:val="22"/>
        </w:rPr>
        <w:t>.</w:t>
      </w:r>
    </w:p>
    <w:p w14:paraId="7582CCEE" w14:textId="77777777" w:rsidR="00A25D08" w:rsidRPr="00254056" w:rsidRDefault="002C379B" w:rsidP="00162C8D">
      <w:pPr>
        <w:pStyle w:val="OdrkyvMPP"/>
        <w:numPr>
          <w:ilvl w:val="0"/>
          <w:numId w:val="646"/>
        </w:numPr>
        <w:rPr>
          <w:color w:val="1F4E79" w:themeColor="accent1" w:themeShade="80"/>
        </w:rPr>
      </w:pPr>
      <w:bookmarkStart w:id="2159" w:name="_Ref426539549"/>
      <w:bookmarkStart w:id="2160" w:name="_Toc439685424"/>
      <w:r w:rsidRPr="00C80A47">
        <w:rPr>
          <w:b/>
          <w:color w:val="1F4E79" w:themeColor="accent1" w:themeShade="80"/>
        </w:rPr>
        <w:t>P</w:t>
      </w:r>
      <w:r w:rsidR="00042214" w:rsidRPr="008D4790">
        <w:rPr>
          <w:b/>
          <w:color w:val="1F4E79" w:themeColor="accent1" w:themeShade="80"/>
        </w:rPr>
        <w:t>oměrné uplatnění diskontovaného čistého příjmu</w:t>
      </w:r>
      <w:bookmarkEnd w:id="2159"/>
      <w:bookmarkEnd w:id="2160"/>
    </w:p>
    <w:p w14:paraId="35FCADCA" w14:textId="77777777" w:rsidR="009F5179" w:rsidRPr="004935DA" w:rsidRDefault="00ED11F0" w:rsidP="009B7D0D">
      <w:pPr>
        <w:autoSpaceDE w:val="0"/>
        <w:autoSpaceDN w:val="0"/>
        <w:adjustRightInd w:val="0"/>
        <w:spacing w:before="100" w:beforeAutospacing="1" w:after="100" w:afterAutospacing="1"/>
        <w:rPr>
          <w:rFonts w:ascii="Arial" w:hAnsi="Arial" w:cs="Arial"/>
          <w:sz w:val="22"/>
          <w:szCs w:val="22"/>
        </w:rPr>
      </w:pPr>
      <w:r w:rsidRPr="004935DA">
        <w:rPr>
          <w:rFonts w:ascii="Arial" w:hAnsi="Arial" w:cs="Arial"/>
          <w:sz w:val="22"/>
          <w:szCs w:val="22"/>
        </w:rPr>
        <w:t xml:space="preserve">Pro </w:t>
      </w:r>
      <w:r w:rsidR="002C379B" w:rsidRPr="004935DA">
        <w:rPr>
          <w:rFonts w:ascii="Arial" w:hAnsi="Arial" w:cs="Arial"/>
          <w:sz w:val="22"/>
          <w:szCs w:val="22"/>
        </w:rPr>
        <w:t>stanovení</w:t>
      </w:r>
      <w:r w:rsidRPr="004935DA">
        <w:rPr>
          <w:rFonts w:ascii="Arial" w:hAnsi="Arial" w:cs="Arial"/>
          <w:sz w:val="22"/>
          <w:szCs w:val="22"/>
        </w:rPr>
        <w:t xml:space="preserve">poměrné </w:t>
      </w:r>
      <w:r w:rsidR="002C379B" w:rsidRPr="004935DA">
        <w:rPr>
          <w:rFonts w:ascii="Arial" w:hAnsi="Arial" w:cs="Arial"/>
          <w:sz w:val="22"/>
          <w:szCs w:val="22"/>
        </w:rPr>
        <w:t>části</w:t>
      </w:r>
      <w:r w:rsidRPr="004935DA">
        <w:rPr>
          <w:rFonts w:ascii="Arial" w:hAnsi="Arial" w:cs="Arial"/>
          <w:sz w:val="22"/>
          <w:szCs w:val="22"/>
        </w:rPr>
        <w:t xml:space="preserve"> diskontovaného čistého příjmu</w:t>
      </w:r>
      <w:r w:rsidR="002C379B" w:rsidRPr="004935DA">
        <w:rPr>
          <w:rFonts w:ascii="Arial" w:hAnsi="Arial" w:cs="Arial"/>
          <w:sz w:val="22"/>
          <w:szCs w:val="22"/>
        </w:rPr>
        <w:t xml:space="preserve"> v %</w:t>
      </w:r>
      <w:r w:rsidR="00042214" w:rsidRPr="004935DA">
        <w:rPr>
          <w:rFonts w:ascii="Arial" w:hAnsi="Arial" w:cs="Arial"/>
          <w:sz w:val="22"/>
          <w:szCs w:val="22"/>
        </w:rPr>
        <w:t>se použije</w:t>
      </w:r>
      <w:r w:rsidR="009F5179" w:rsidRPr="004935DA">
        <w:rPr>
          <w:rFonts w:ascii="Arial" w:hAnsi="Arial" w:cs="Arial"/>
          <w:sz w:val="22"/>
          <w:szCs w:val="22"/>
        </w:rPr>
        <w:t xml:space="preserve">níže uvedená </w:t>
      </w:r>
      <w:r w:rsidR="00A25D08" w:rsidRPr="004935DA">
        <w:rPr>
          <w:rFonts w:ascii="Arial" w:hAnsi="Arial" w:cs="Arial"/>
          <w:sz w:val="22"/>
          <w:szCs w:val="22"/>
        </w:rPr>
        <w:t>tabulk</w:t>
      </w:r>
      <w:r w:rsidR="00042214" w:rsidRPr="004935DA">
        <w:rPr>
          <w:rFonts w:ascii="Arial" w:hAnsi="Arial" w:cs="Arial"/>
          <w:sz w:val="22"/>
          <w:szCs w:val="22"/>
        </w:rPr>
        <w:t>a</w:t>
      </w:r>
      <w:r w:rsidR="00AA0F79" w:rsidRPr="004935DA">
        <w:rPr>
          <w:rFonts w:ascii="Arial" w:hAnsi="Arial" w:cs="Arial"/>
          <w:sz w:val="22"/>
          <w:szCs w:val="22"/>
        </w:rPr>
        <w:t xml:space="preserve">E. 1. 2z </w:t>
      </w:r>
      <w:r w:rsidR="00A25D08" w:rsidRPr="004935DA">
        <w:rPr>
          <w:rFonts w:ascii="Arial" w:hAnsi="Arial" w:cs="Arial"/>
          <w:sz w:val="22"/>
          <w:szCs w:val="22"/>
        </w:rPr>
        <w:t xml:space="preserve">velké projektové žádosti </w:t>
      </w:r>
      <w:r w:rsidR="00042214" w:rsidRPr="004935DA">
        <w:rPr>
          <w:rFonts w:ascii="Arial" w:hAnsi="Arial" w:cs="Arial"/>
          <w:sz w:val="22"/>
          <w:szCs w:val="22"/>
        </w:rPr>
        <w:t>uveden</w:t>
      </w:r>
      <w:r w:rsidR="00AA0F79" w:rsidRPr="004935DA">
        <w:rPr>
          <w:rFonts w:ascii="Arial" w:hAnsi="Arial" w:cs="Arial"/>
          <w:sz w:val="22"/>
          <w:szCs w:val="22"/>
        </w:rPr>
        <w:t>é</w:t>
      </w:r>
      <w:r w:rsidR="00A25D08" w:rsidRPr="004935DA">
        <w:rPr>
          <w:rFonts w:ascii="Arial" w:hAnsi="Arial" w:cs="Arial"/>
          <w:sz w:val="22"/>
          <w:szCs w:val="22"/>
        </w:rPr>
        <w:t>v Příloze II Prováděcího Nařízení Komise (EU) 2015/207</w:t>
      </w:r>
      <w:r w:rsidR="009F5179" w:rsidRPr="004935DA">
        <w:rPr>
          <w:rFonts w:ascii="Arial" w:hAnsi="Arial" w:cs="Arial"/>
          <w:sz w:val="22"/>
          <w:szCs w:val="22"/>
        </w:rPr>
        <w: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1"/>
        <w:gridCol w:w="2072"/>
        <w:gridCol w:w="1529"/>
        <w:gridCol w:w="2318"/>
        <w:gridCol w:w="2773"/>
      </w:tblGrid>
      <w:tr w:rsidR="00A25D08" w:rsidRPr="00250D17" w14:paraId="4DD2CAD1"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39A3E471"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1137" w:type="pct"/>
            <w:tcBorders>
              <w:top w:val="single" w:sz="6" w:space="0" w:color="000000"/>
              <w:left w:val="single" w:sz="6" w:space="0" w:color="000000"/>
              <w:bottom w:val="single" w:sz="6" w:space="0" w:color="000000"/>
              <w:right w:val="single" w:sz="6" w:space="0" w:color="000000"/>
            </w:tcBorders>
            <w:hideMark/>
          </w:tcPr>
          <w:p w14:paraId="5F7F9685"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Hlavní údaje a parametry</w:t>
            </w:r>
          </w:p>
        </w:tc>
        <w:tc>
          <w:tcPr>
            <w:tcW w:w="0" w:type="auto"/>
            <w:tcBorders>
              <w:top w:val="single" w:sz="6" w:space="0" w:color="000000"/>
              <w:left w:val="single" w:sz="6" w:space="0" w:color="000000"/>
              <w:bottom w:val="single" w:sz="6" w:space="0" w:color="000000"/>
              <w:right w:val="single" w:sz="6" w:space="0" w:color="000000"/>
            </w:tcBorders>
            <w:hideMark/>
          </w:tcPr>
          <w:p w14:paraId="3CBE537E"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Hodnota</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14:paraId="6C95E72E"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r>
      <w:tr w:rsidR="00A25D08" w:rsidRPr="00250D17" w14:paraId="40BC3A50"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2ABB9E8D" w14:textId="77777777" w:rsidR="00A25D08" w:rsidRPr="00250D17" w:rsidRDefault="00A25D08" w:rsidP="00A25D08">
            <w:pPr>
              <w:spacing w:before="60" w:after="60"/>
              <w:rPr>
                <w:rFonts w:eastAsia="Times New Roman"/>
                <w:lang w:eastAsia="cs-CZ"/>
              </w:rPr>
            </w:pPr>
            <w:r w:rsidRPr="00250D17">
              <w:rPr>
                <w:rFonts w:eastAsia="Times New Roman"/>
                <w:lang w:eastAsia="cs-CZ"/>
              </w:rPr>
              <w:t>1</w:t>
            </w:r>
          </w:p>
        </w:tc>
        <w:tc>
          <w:tcPr>
            <w:tcW w:w="1137" w:type="pct"/>
            <w:tcBorders>
              <w:top w:val="single" w:sz="6" w:space="0" w:color="000000"/>
              <w:left w:val="single" w:sz="6" w:space="0" w:color="000000"/>
              <w:bottom w:val="single" w:sz="6" w:space="0" w:color="000000"/>
              <w:right w:val="single" w:sz="6" w:space="0" w:color="000000"/>
            </w:tcBorders>
            <w:hideMark/>
          </w:tcPr>
          <w:p w14:paraId="7ABE4CE7" w14:textId="77777777" w:rsidR="00A25D08" w:rsidRPr="00250D17" w:rsidRDefault="00A25D08" w:rsidP="00A25D08">
            <w:pPr>
              <w:spacing w:before="60" w:after="60"/>
              <w:rPr>
                <w:rFonts w:eastAsia="Times New Roman"/>
                <w:lang w:eastAsia="cs-CZ"/>
              </w:rPr>
            </w:pPr>
            <w:r w:rsidRPr="00250D17">
              <w:rPr>
                <w:rFonts w:eastAsia="Times New Roman"/>
                <w:lang w:eastAsia="cs-CZ"/>
              </w:rPr>
              <w:t>Referenční období (roky)</w:t>
            </w:r>
          </w:p>
        </w:tc>
        <w:tc>
          <w:tcPr>
            <w:tcW w:w="0" w:type="auto"/>
            <w:tcBorders>
              <w:top w:val="single" w:sz="6" w:space="0" w:color="000000"/>
              <w:left w:val="single" w:sz="6" w:space="0" w:color="000000"/>
              <w:bottom w:val="single" w:sz="6" w:space="0" w:color="000000"/>
              <w:right w:val="single" w:sz="6" w:space="0" w:color="000000"/>
            </w:tcBorders>
            <w:hideMark/>
          </w:tcPr>
          <w:p w14:paraId="71993745"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DEA4DED" w14:textId="77777777" w:rsidR="00A25D08" w:rsidRPr="00250D17" w:rsidRDefault="00A25D08" w:rsidP="00A25D08">
            <w:pPr>
              <w:rPr>
                <w:rFonts w:eastAsia="Times New Roman"/>
                <w:sz w:val="24"/>
                <w:szCs w:val="24"/>
                <w:lang w:eastAsia="cs-CZ"/>
              </w:rPr>
            </w:pPr>
          </w:p>
        </w:tc>
      </w:tr>
      <w:tr w:rsidR="00A25D08" w:rsidRPr="00250D17" w14:paraId="1A18DAEF"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1015F844" w14:textId="77777777" w:rsidR="00A25D08" w:rsidRPr="00250D17" w:rsidRDefault="00A25D08" w:rsidP="00A25D08">
            <w:pPr>
              <w:spacing w:before="60" w:after="60"/>
              <w:rPr>
                <w:rFonts w:eastAsia="Times New Roman"/>
                <w:lang w:eastAsia="cs-CZ"/>
              </w:rPr>
            </w:pPr>
            <w:r w:rsidRPr="00250D17">
              <w:rPr>
                <w:rFonts w:eastAsia="Times New Roman"/>
                <w:lang w:eastAsia="cs-CZ"/>
              </w:rPr>
              <w:t>2</w:t>
            </w:r>
          </w:p>
        </w:tc>
        <w:tc>
          <w:tcPr>
            <w:tcW w:w="1137" w:type="pct"/>
            <w:tcBorders>
              <w:top w:val="single" w:sz="6" w:space="0" w:color="000000"/>
              <w:left w:val="single" w:sz="6" w:space="0" w:color="000000"/>
              <w:bottom w:val="single" w:sz="6" w:space="0" w:color="000000"/>
              <w:right w:val="single" w:sz="6" w:space="0" w:color="000000"/>
            </w:tcBorders>
            <w:hideMark/>
          </w:tcPr>
          <w:p w14:paraId="35E1FD14" w14:textId="77777777" w:rsidR="00A25D08" w:rsidRPr="00250D17" w:rsidRDefault="00A25D08" w:rsidP="00A25D08">
            <w:pPr>
              <w:spacing w:before="60" w:after="60"/>
              <w:rPr>
                <w:rFonts w:eastAsia="Times New Roman"/>
                <w:lang w:eastAsia="cs-CZ"/>
              </w:rPr>
            </w:pPr>
            <w:r w:rsidRPr="00250D17">
              <w:rPr>
                <w:rFonts w:eastAsia="Times New Roman"/>
                <w:lang w:eastAsia="cs-CZ"/>
              </w:rPr>
              <w:t>Finanční diskontní sazba (v %)</w:t>
            </w:r>
            <w:hyperlink r:id="rId88" w:anchor="ntr30-L_2015038CS.01001101-E0030" w:history="1">
              <w:r w:rsidRPr="00250D17">
                <w:rPr>
                  <w:rFonts w:eastAsia="Times New Roman"/>
                  <w:u w:val="single"/>
                  <w:lang w:eastAsia="cs-CZ"/>
                </w:rPr>
                <w:t> (</w:t>
              </w:r>
              <w:r w:rsidRPr="00250D17">
                <w:rPr>
                  <w:rFonts w:eastAsia="Times New Roman"/>
                  <w:sz w:val="15"/>
                  <w:szCs w:val="15"/>
                  <w:u w:val="single"/>
                  <w:vertAlign w:val="superscript"/>
                  <w:lang w:eastAsia="cs-CZ"/>
                </w:rPr>
                <w:t>30</w:t>
              </w:r>
              <w:r w:rsidRPr="00250D17">
                <w:rPr>
                  <w:rFonts w:eastAsia="Times New Roman"/>
                  <w:u w:val="single"/>
                  <w:lang w:eastAsia="cs-CZ"/>
                </w:rPr>
                <w:t>)</w:t>
              </w:r>
            </w:hyperlink>
          </w:p>
        </w:tc>
        <w:tc>
          <w:tcPr>
            <w:tcW w:w="0" w:type="auto"/>
            <w:tcBorders>
              <w:top w:val="single" w:sz="6" w:space="0" w:color="000000"/>
              <w:left w:val="single" w:sz="6" w:space="0" w:color="000000"/>
              <w:bottom w:val="single" w:sz="6" w:space="0" w:color="000000"/>
              <w:right w:val="single" w:sz="6" w:space="0" w:color="000000"/>
            </w:tcBorders>
            <w:hideMark/>
          </w:tcPr>
          <w:p w14:paraId="39B6C0D5"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&lt;type='P' input='M'&gt;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31079AE" w14:textId="77777777" w:rsidR="00A25D08" w:rsidRPr="00250D17" w:rsidRDefault="00A25D08" w:rsidP="00A25D08">
            <w:pPr>
              <w:rPr>
                <w:rFonts w:eastAsia="Times New Roman"/>
                <w:sz w:val="24"/>
                <w:szCs w:val="24"/>
                <w:lang w:eastAsia="cs-CZ"/>
              </w:rPr>
            </w:pPr>
          </w:p>
        </w:tc>
      </w:tr>
      <w:tr w:rsidR="00A25D08" w:rsidRPr="00250D17" w14:paraId="6C6E6FA5"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4693CAAE"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1137" w:type="pct"/>
            <w:tcBorders>
              <w:top w:val="single" w:sz="6" w:space="0" w:color="000000"/>
              <w:left w:val="single" w:sz="6" w:space="0" w:color="000000"/>
              <w:bottom w:val="single" w:sz="6" w:space="0" w:color="000000"/>
              <w:right w:val="single" w:sz="6" w:space="0" w:color="000000"/>
            </w:tcBorders>
            <w:hideMark/>
          </w:tcPr>
          <w:p w14:paraId="2ED35678"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Hlavní údaje a parametry</w:t>
            </w:r>
          </w:p>
        </w:tc>
        <w:tc>
          <w:tcPr>
            <w:tcW w:w="0" w:type="auto"/>
            <w:tcBorders>
              <w:top w:val="single" w:sz="6" w:space="0" w:color="000000"/>
              <w:left w:val="single" w:sz="6" w:space="0" w:color="000000"/>
              <w:bottom w:val="single" w:sz="6" w:space="0" w:color="000000"/>
              <w:right w:val="single" w:sz="6" w:space="0" w:color="000000"/>
            </w:tcBorders>
            <w:hideMark/>
          </w:tcPr>
          <w:p w14:paraId="7CA90A96"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Nediskontovaná hodnota</w:t>
            </w:r>
          </w:p>
        </w:tc>
        <w:tc>
          <w:tcPr>
            <w:tcW w:w="0" w:type="auto"/>
            <w:tcBorders>
              <w:top w:val="single" w:sz="6" w:space="0" w:color="000000"/>
              <w:left w:val="single" w:sz="6" w:space="0" w:color="000000"/>
              <w:bottom w:val="single" w:sz="6" w:space="0" w:color="000000"/>
              <w:right w:val="single" w:sz="6" w:space="0" w:color="000000"/>
            </w:tcBorders>
            <w:hideMark/>
          </w:tcPr>
          <w:p w14:paraId="7C082A41"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Diskontovaná hodnota (čistá současná hodnota)</w:t>
            </w:r>
          </w:p>
        </w:tc>
        <w:tc>
          <w:tcPr>
            <w:tcW w:w="0" w:type="auto"/>
            <w:tcBorders>
              <w:top w:val="single" w:sz="6" w:space="0" w:color="000000"/>
              <w:left w:val="single" w:sz="6" w:space="0" w:color="000000"/>
              <w:bottom w:val="single" w:sz="6" w:space="0" w:color="000000"/>
              <w:right w:val="single" w:sz="6" w:space="0" w:color="000000"/>
            </w:tcBorders>
            <w:hideMark/>
          </w:tcPr>
          <w:p w14:paraId="6049F2ED"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Odkaz na dokument týkající se analýzy nákladů a přínosů</w:t>
            </w:r>
          </w:p>
          <w:p w14:paraId="0FF95CEB"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(kapitola/oddíl/strana)</w:t>
            </w:r>
          </w:p>
        </w:tc>
      </w:tr>
      <w:tr w:rsidR="00A25D08" w:rsidRPr="00250D17" w14:paraId="1E5C1DEF"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63BE09B2" w14:textId="77777777" w:rsidR="00A25D08" w:rsidRPr="00250D17" w:rsidRDefault="00A25D08" w:rsidP="00A25D08">
            <w:pPr>
              <w:spacing w:before="60" w:after="60"/>
              <w:rPr>
                <w:rFonts w:eastAsia="Times New Roman"/>
                <w:lang w:eastAsia="cs-CZ"/>
              </w:rPr>
            </w:pPr>
            <w:r w:rsidRPr="00250D17">
              <w:rPr>
                <w:rFonts w:eastAsia="Times New Roman"/>
                <w:lang w:eastAsia="cs-CZ"/>
              </w:rPr>
              <w:t>3</w:t>
            </w:r>
          </w:p>
        </w:tc>
        <w:tc>
          <w:tcPr>
            <w:tcW w:w="1137" w:type="pct"/>
            <w:tcBorders>
              <w:top w:val="single" w:sz="6" w:space="0" w:color="000000"/>
              <w:left w:val="single" w:sz="6" w:space="0" w:color="000000"/>
              <w:bottom w:val="single" w:sz="6" w:space="0" w:color="000000"/>
              <w:right w:val="single" w:sz="6" w:space="0" w:color="000000"/>
            </w:tcBorders>
            <w:hideMark/>
          </w:tcPr>
          <w:p w14:paraId="0C86DC24" w14:textId="77777777" w:rsidR="00A25D08" w:rsidRPr="00250D17" w:rsidRDefault="00A25D08" w:rsidP="00A25D08">
            <w:pPr>
              <w:spacing w:before="60" w:after="60"/>
              <w:rPr>
                <w:rFonts w:eastAsia="Times New Roman"/>
                <w:lang w:eastAsia="cs-CZ"/>
              </w:rPr>
            </w:pPr>
            <w:r w:rsidRPr="00250D17">
              <w:rPr>
                <w:rFonts w:eastAsia="Times New Roman"/>
                <w:lang w:eastAsia="cs-CZ"/>
              </w:rPr>
              <w:t>Celkové investiční náklady bez nepředvídaných výdajů</w:t>
            </w:r>
          </w:p>
        </w:tc>
        <w:tc>
          <w:tcPr>
            <w:tcW w:w="0" w:type="auto"/>
            <w:tcBorders>
              <w:top w:val="single" w:sz="6" w:space="0" w:color="000000"/>
              <w:left w:val="single" w:sz="6" w:space="0" w:color="000000"/>
              <w:bottom w:val="single" w:sz="6" w:space="0" w:color="000000"/>
              <w:right w:val="single" w:sz="6" w:space="0" w:color="000000"/>
            </w:tcBorders>
            <w:hideMark/>
          </w:tcPr>
          <w:p w14:paraId="2CB808D4"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2B3765E3"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074C8A23"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7D3A44FA"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4EF51CA9" w14:textId="77777777" w:rsidR="00A25D08" w:rsidRPr="00250D17" w:rsidRDefault="00A25D08" w:rsidP="00A25D08">
            <w:pPr>
              <w:spacing w:before="60" w:after="60"/>
              <w:rPr>
                <w:rFonts w:eastAsia="Times New Roman"/>
                <w:lang w:eastAsia="cs-CZ"/>
              </w:rPr>
            </w:pPr>
            <w:r w:rsidRPr="00250D17">
              <w:rPr>
                <w:rFonts w:eastAsia="Times New Roman"/>
                <w:lang w:eastAsia="cs-CZ"/>
              </w:rPr>
              <w:t>4</w:t>
            </w:r>
          </w:p>
        </w:tc>
        <w:tc>
          <w:tcPr>
            <w:tcW w:w="1137" w:type="pct"/>
            <w:tcBorders>
              <w:top w:val="single" w:sz="6" w:space="0" w:color="000000"/>
              <w:left w:val="single" w:sz="6" w:space="0" w:color="000000"/>
              <w:bottom w:val="single" w:sz="6" w:space="0" w:color="000000"/>
              <w:right w:val="single" w:sz="6" w:space="0" w:color="000000"/>
            </w:tcBorders>
            <w:hideMark/>
          </w:tcPr>
          <w:p w14:paraId="2C595A22" w14:textId="77777777" w:rsidR="00A25D08" w:rsidRPr="00250D17" w:rsidRDefault="00A25D08" w:rsidP="00A25D08">
            <w:pPr>
              <w:spacing w:before="60" w:after="60"/>
              <w:rPr>
                <w:rFonts w:eastAsia="Times New Roman"/>
                <w:lang w:eastAsia="cs-CZ"/>
              </w:rPr>
            </w:pPr>
            <w:r w:rsidRPr="00250D17">
              <w:rPr>
                <w:rFonts w:eastAsia="Times New Roman"/>
                <w:lang w:eastAsia="cs-CZ"/>
              </w:rPr>
              <w:t>Zbytková hodnota</w:t>
            </w:r>
          </w:p>
        </w:tc>
        <w:tc>
          <w:tcPr>
            <w:tcW w:w="0" w:type="auto"/>
            <w:tcBorders>
              <w:top w:val="single" w:sz="6" w:space="0" w:color="000000"/>
              <w:left w:val="single" w:sz="6" w:space="0" w:color="000000"/>
              <w:bottom w:val="single" w:sz="6" w:space="0" w:color="000000"/>
              <w:right w:val="single" w:sz="6" w:space="0" w:color="000000"/>
            </w:tcBorders>
            <w:hideMark/>
          </w:tcPr>
          <w:p w14:paraId="7AE3A2EA"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09EDDFAD"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05AA9C49"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64B588CF"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3F752E52" w14:textId="77777777" w:rsidR="00A25D08" w:rsidRPr="00250D17" w:rsidRDefault="00A25D08" w:rsidP="00A25D08">
            <w:pPr>
              <w:spacing w:before="60" w:after="60"/>
              <w:rPr>
                <w:rFonts w:eastAsia="Times New Roman"/>
                <w:lang w:eastAsia="cs-CZ"/>
              </w:rPr>
            </w:pPr>
            <w:r w:rsidRPr="00250D17">
              <w:rPr>
                <w:rFonts w:eastAsia="Times New Roman"/>
                <w:lang w:eastAsia="cs-CZ"/>
              </w:rPr>
              <w:t>5</w:t>
            </w:r>
          </w:p>
        </w:tc>
        <w:tc>
          <w:tcPr>
            <w:tcW w:w="1137" w:type="pct"/>
            <w:tcBorders>
              <w:top w:val="single" w:sz="6" w:space="0" w:color="000000"/>
              <w:left w:val="single" w:sz="6" w:space="0" w:color="000000"/>
              <w:bottom w:val="single" w:sz="6" w:space="0" w:color="000000"/>
              <w:right w:val="single" w:sz="6" w:space="0" w:color="000000"/>
            </w:tcBorders>
            <w:hideMark/>
          </w:tcPr>
          <w:p w14:paraId="0D7ED13D" w14:textId="77777777" w:rsidR="00A25D08" w:rsidRPr="00250D17" w:rsidRDefault="00A25D08" w:rsidP="00A25D08">
            <w:pPr>
              <w:spacing w:before="60" w:after="60"/>
              <w:rPr>
                <w:rFonts w:eastAsia="Times New Roman"/>
                <w:lang w:eastAsia="cs-CZ"/>
              </w:rPr>
            </w:pPr>
            <w:r w:rsidRPr="00250D17">
              <w:rPr>
                <w:rFonts w:eastAsia="Times New Roman"/>
                <w:lang w:eastAsia="cs-CZ"/>
              </w:rPr>
              <w:t>Příjmy</w:t>
            </w:r>
          </w:p>
        </w:tc>
        <w:tc>
          <w:tcPr>
            <w:tcW w:w="0" w:type="auto"/>
            <w:tcBorders>
              <w:top w:val="single" w:sz="6" w:space="0" w:color="000000"/>
              <w:left w:val="single" w:sz="6" w:space="0" w:color="000000"/>
              <w:bottom w:val="single" w:sz="6" w:space="0" w:color="000000"/>
              <w:right w:val="single" w:sz="6" w:space="0" w:color="000000"/>
            </w:tcBorders>
            <w:hideMark/>
          </w:tcPr>
          <w:p w14:paraId="552DD5A5"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hideMark/>
          </w:tcPr>
          <w:p w14:paraId="5A69F587"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2DFD2D09"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765F7055"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234E6589" w14:textId="77777777" w:rsidR="00A25D08" w:rsidRPr="00250D17" w:rsidRDefault="00A25D08" w:rsidP="00A25D08">
            <w:pPr>
              <w:spacing w:before="60" w:after="60"/>
              <w:rPr>
                <w:rFonts w:eastAsia="Times New Roman"/>
                <w:lang w:eastAsia="cs-CZ"/>
              </w:rPr>
            </w:pPr>
            <w:r w:rsidRPr="00250D17">
              <w:rPr>
                <w:rFonts w:eastAsia="Times New Roman"/>
                <w:lang w:eastAsia="cs-CZ"/>
              </w:rPr>
              <w:t>6</w:t>
            </w:r>
          </w:p>
        </w:tc>
        <w:tc>
          <w:tcPr>
            <w:tcW w:w="1137" w:type="pct"/>
            <w:tcBorders>
              <w:top w:val="single" w:sz="6" w:space="0" w:color="000000"/>
              <w:left w:val="single" w:sz="6" w:space="0" w:color="000000"/>
              <w:bottom w:val="single" w:sz="6" w:space="0" w:color="000000"/>
              <w:right w:val="single" w:sz="6" w:space="0" w:color="000000"/>
            </w:tcBorders>
            <w:hideMark/>
          </w:tcPr>
          <w:p w14:paraId="119A07AC" w14:textId="77777777" w:rsidR="00A25D08" w:rsidRPr="00250D17" w:rsidRDefault="00A25D08" w:rsidP="00A25D08">
            <w:pPr>
              <w:spacing w:before="60" w:after="60"/>
              <w:rPr>
                <w:rFonts w:eastAsia="Times New Roman"/>
                <w:lang w:eastAsia="cs-CZ"/>
              </w:rPr>
            </w:pPr>
            <w:r w:rsidRPr="00250D17">
              <w:rPr>
                <w:rFonts w:eastAsia="Times New Roman"/>
                <w:lang w:eastAsia="cs-CZ"/>
              </w:rPr>
              <w:t>Provozní a reprodukční náklady</w:t>
            </w:r>
            <w:hyperlink r:id="rId89" w:anchor="ntr31-L_2015038CS.01001101-E0031" w:history="1">
              <w:r w:rsidRPr="00250D17">
                <w:rPr>
                  <w:rFonts w:eastAsia="Times New Roman"/>
                  <w:u w:val="single"/>
                  <w:lang w:eastAsia="cs-CZ"/>
                </w:rPr>
                <w:t> (</w:t>
              </w:r>
              <w:r w:rsidRPr="00250D17">
                <w:rPr>
                  <w:rFonts w:eastAsia="Times New Roman"/>
                  <w:sz w:val="15"/>
                  <w:szCs w:val="15"/>
                  <w:u w:val="single"/>
                  <w:vertAlign w:val="superscript"/>
                  <w:lang w:eastAsia="cs-CZ"/>
                </w:rPr>
                <w:t>31</w:t>
              </w:r>
              <w:r w:rsidRPr="00250D17">
                <w:rPr>
                  <w:rFonts w:eastAsia="Times New Roman"/>
                  <w:u w:val="single"/>
                  <w:lang w:eastAsia="cs-CZ"/>
                </w:rPr>
                <w:t>)</w:t>
              </w:r>
            </w:hyperlink>
          </w:p>
        </w:tc>
        <w:tc>
          <w:tcPr>
            <w:tcW w:w="0" w:type="auto"/>
            <w:tcBorders>
              <w:top w:val="single" w:sz="6" w:space="0" w:color="000000"/>
              <w:left w:val="single" w:sz="6" w:space="0" w:color="000000"/>
              <w:bottom w:val="single" w:sz="6" w:space="0" w:color="000000"/>
              <w:right w:val="single" w:sz="6" w:space="0" w:color="000000"/>
            </w:tcBorders>
            <w:hideMark/>
          </w:tcPr>
          <w:p w14:paraId="5D250F39"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hideMark/>
          </w:tcPr>
          <w:p w14:paraId="71C5F152"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input='M'&gt;</w:t>
            </w:r>
          </w:p>
        </w:tc>
        <w:tc>
          <w:tcPr>
            <w:tcW w:w="0" w:type="auto"/>
            <w:tcBorders>
              <w:top w:val="single" w:sz="6" w:space="0" w:color="000000"/>
              <w:left w:val="single" w:sz="6" w:space="0" w:color="000000"/>
              <w:bottom w:val="single" w:sz="6" w:space="0" w:color="000000"/>
              <w:right w:val="single" w:sz="6" w:space="0" w:color="000000"/>
            </w:tcBorders>
            <w:hideMark/>
          </w:tcPr>
          <w:p w14:paraId="51C7BB0B"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38C0D6DC" w14:textId="77777777" w:rsidTr="00A25D08">
        <w:trPr>
          <w:tblCellSpacing w:w="0" w:type="dxa"/>
        </w:trPr>
        <w:tc>
          <w:tcPr>
            <w:tcW w:w="0" w:type="auto"/>
            <w:gridSpan w:val="5"/>
            <w:vAlign w:val="center"/>
            <w:hideMark/>
          </w:tcPr>
          <w:p w14:paraId="466556D4" w14:textId="77777777" w:rsidR="00A25D08" w:rsidRPr="00250D17" w:rsidRDefault="00A25D08" w:rsidP="00A25D08">
            <w:pPr>
              <w:spacing w:before="60" w:after="60"/>
              <w:ind w:right="195"/>
              <w:jc w:val="center"/>
              <w:rPr>
                <w:rFonts w:eastAsia="Times New Roman"/>
                <w:b/>
                <w:bCs/>
                <w:lang w:eastAsia="cs-CZ"/>
              </w:rPr>
            </w:pPr>
            <w:r w:rsidRPr="00250D17">
              <w:rPr>
                <w:rFonts w:eastAsia="Times New Roman"/>
                <w:b/>
                <w:bCs/>
                <w:lang w:eastAsia="cs-CZ"/>
              </w:rPr>
              <w:t xml:space="preserve">Poměrné uplatnění diskontovaného čistého příjmu </w:t>
            </w:r>
            <w:hyperlink r:id="rId90" w:anchor="ntr32-L_2015038CS.01001101-E0032" w:history="1">
              <w:r w:rsidRPr="00250D17">
                <w:rPr>
                  <w:rFonts w:eastAsia="Times New Roman"/>
                  <w:b/>
                  <w:bCs/>
                  <w:u w:val="single"/>
                  <w:lang w:eastAsia="cs-CZ"/>
                </w:rPr>
                <w:t> (</w:t>
              </w:r>
              <w:r w:rsidRPr="00250D17">
                <w:rPr>
                  <w:rFonts w:eastAsia="Times New Roman"/>
                  <w:b/>
                  <w:bCs/>
                  <w:sz w:val="15"/>
                  <w:szCs w:val="15"/>
                  <w:u w:val="single"/>
                  <w:vertAlign w:val="superscript"/>
                  <w:lang w:eastAsia="cs-CZ"/>
                </w:rPr>
                <w:t>32</w:t>
              </w:r>
              <w:r w:rsidRPr="00250D17">
                <w:rPr>
                  <w:rFonts w:eastAsia="Times New Roman"/>
                  <w:b/>
                  <w:bCs/>
                  <w:u w:val="single"/>
                  <w:lang w:eastAsia="cs-CZ"/>
                </w:rPr>
                <w:t>)</w:t>
              </w:r>
            </w:hyperlink>
          </w:p>
        </w:tc>
      </w:tr>
      <w:tr w:rsidR="00A25D08" w:rsidRPr="00250D17" w14:paraId="35657D47"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58FF9993" w14:textId="77777777" w:rsidR="00A25D08" w:rsidRPr="00250D17" w:rsidRDefault="00A25D08" w:rsidP="00A25D08">
            <w:pPr>
              <w:spacing w:before="60" w:after="60"/>
              <w:rPr>
                <w:rFonts w:eastAsia="Times New Roman"/>
                <w:lang w:eastAsia="cs-CZ"/>
              </w:rPr>
            </w:pPr>
            <w:r w:rsidRPr="00250D17">
              <w:rPr>
                <w:rFonts w:eastAsia="Times New Roman"/>
                <w:lang w:eastAsia="cs-CZ"/>
              </w:rPr>
              <w:t>7</w:t>
            </w:r>
          </w:p>
        </w:tc>
        <w:tc>
          <w:tcPr>
            <w:tcW w:w="1137" w:type="pct"/>
            <w:tcBorders>
              <w:top w:val="single" w:sz="6" w:space="0" w:color="000000"/>
              <w:left w:val="single" w:sz="6" w:space="0" w:color="000000"/>
              <w:bottom w:val="single" w:sz="6" w:space="0" w:color="000000"/>
              <w:right w:val="single" w:sz="6" w:space="0" w:color="000000"/>
            </w:tcBorders>
            <w:hideMark/>
          </w:tcPr>
          <w:p w14:paraId="60B38C91" w14:textId="77777777" w:rsidR="00A25D08" w:rsidRPr="00250D17" w:rsidRDefault="00A25D08" w:rsidP="00A25D08">
            <w:pPr>
              <w:spacing w:before="60" w:after="60"/>
              <w:rPr>
                <w:rFonts w:eastAsia="Times New Roman"/>
                <w:lang w:eastAsia="cs-CZ"/>
              </w:rPr>
            </w:pPr>
            <w:r w:rsidRPr="00250D17">
              <w:rPr>
                <w:rFonts w:eastAsia="Times New Roman"/>
                <w:lang w:eastAsia="cs-CZ"/>
              </w:rPr>
              <w:t>Čistý příjem = příjmy – provozní a reprodukční náklady + zbytková hodnota = (5) – (6) + (4)</w:t>
            </w:r>
          </w:p>
        </w:tc>
        <w:tc>
          <w:tcPr>
            <w:tcW w:w="0" w:type="auto"/>
            <w:tcBorders>
              <w:top w:val="single" w:sz="6" w:space="0" w:color="000000"/>
              <w:left w:val="single" w:sz="6" w:space="0" w:color="000000"/>
              <w:bottom w:val="single" w:sz="6" w:space="0" w:color="000000"/>
              <w:right w:val="single" w:sz="6" w:space="0" w:color="000000"/>
            </w:tcBorders>
            <w:hideMark/>
          </w:tcPr>
          <w:p w14:paraId="632493A8"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hideMark/>
          </w:tcPr>
          <w:p w14:paraId="0D416CF9"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input='G'&gt;</w:t>
            </w:r>
          </w:p>
        </w:tc>
        <w:tc>
          <w:tcPr>
            <w:tcW w:w="0" w:type="auto"/>
            <w:tcBorders>
              <w:top w:val="single" w:sz="6" w:space="0" w:color="000000"/>
              <w:left w:val="single" w:sz="6" w:space="0" w:color="000000"/>
              <w:bottom w:val="single" w:sz="6" w:space="0" w:color="000000"/>
              <w:right w:val="single" w:sz="6" w:space="0" w:color="000000"/>
            </w:tcBorders>
            <w:hideMark/>
          </w:tcPr>
          <w:p w14:paraId="21FE573D"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0811401A"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1183D687" w14:textId="77777777" w:rsidR="00A25D08" w:rsidRPr="00250D17" w:rsidRDefault="00A25D08" w:rsidP="00A25D08">
            <w:pPr>
              <w:spacing w:before="60" w:after="60"/>
              <w:rPr>
                <w:rFonts w:eastAsia="Times New Roman"/>
                <w:lang w:eastAsia="cs-CZ"/>
              </w:rPr>
            </w:pPr>
            <w:r w:rsidRPr="00250D17">
              <w:rPr>
                <w:rFonts w:eastAsia="Times New Roman"/>
                <w:lang w:eastAsia="cs-CZ"/>
              </w:rPr>
              <w:t>8</w:t>
            </w:r>
          </w:p>
        </w:tc>
        <w:tc>
          <w:tcPr>
            <w:tcW w:w="1137" w:type="pct"/>
            <w:tcBorders>
              <w:top w:val="single" w:sz="6" w:space="0" w:color="000000"/>
              <w:left w:val="single" w:sz="6" w:space="0" w:color="000000"/>
              <w:bottom w:val="single" w:sz="6" w:space="0" w:color="000000"/>
              <w:right w:val="single" w:sz="6" w:space="0" w:color="000000"/>
            </w:tcBorders>
            <w:hideMark/>
          </w:tcPr>
          <w:p w14:paraId="09C9A255" w14:textId="77777777" w:rsidR="00A25D08" w:rsidRPr="00250D17" w:rsidRDefault="00A25D08" w:rsidP="00A25D08">
            <w:pPr>
              <w:spacing w:before="60" w:after="60"/>
              <w:rPr>
                <w:rFonts w:eastAsia="Times New Roman"/>
                <w:lang w:eastAsia="cs-CZ"/>
              </w:rPr>
            </w:pPr>
            <w:r w:rsidRPr="00250D17">
              <w:rPr>
                <w:rFonts w:eastAsia="Times New Roman"/>
                <w:lang w:eastAsia="cs-CZ"/>
              </w:rPr>
              <w:t>Celkové investiční náklady – čistý příjem = (3) – (7)</w:t>
            </w:r>
          </w:p>
        </w:tc>
        <w:tc>
          <w:tcPr>
            <w:tcW w:w="0" w:type="auto"/>
            <w:tcBorders>
              <w:top w:val="single" w:sz="6" w:space="0" w:color="000000"/>
              <w:left w:val="single" w:sz="6" w:space="0" w:color="000000"/>
              <w:bottom w:val="single" w:sz="6" w:space="0" w:color="000000"/>
              <w:right w:val="single" w:sz="6" w:space="0" w:color="000000"/>
            </w:tcBorders>
            <w:hideMark/>
          </w:tcPr>
          <w:p w14:paraId="17654D94" w14:textId="77777777" w:rsidR="00A25D08" w:rsidRPr="00250D17" w:rsidRDefault="00A25D08" w:rsidP="00A25D08">
            <w:pPr>
              <w:rPr>
                <w:rFonts w:eastAsia="Times New Roman"/>
                <w:sz w:val="24"/>
                <w:szCs w:val="24"/>
                <w:lang w:eastAsia="cs-CZ"/>
              </w:rPr>
            </w:pPr>
            <w:r w:rsidRPr="00250D17">
              <w:rPr>
                <w:rFonts w:eastAsia="Times New Roman"/>
                <w:sz w:val="24"/>
                <w:szCs w:val="24"/>
                <w:lang w:eastAsia="cs-CZ"/>
              </w:rPr>
              <w:t> </w:t>
            </w:r>
          </w:p>
        </w:tc>
        <w:tc>
          <w:tcPr>
            <w:tcW w:w="0" w:type="auto"/>
            <w:tcBorders>
              <w:top w:val="single" w:sz="6" w:space="0" w:color="000000"/>
              <w:left w:val="single" w:sz="6" w:space="0" w:color="000000"/>
              <w:bottom w:val="single" w:sz="6" w:space="0" w:color="000000"/>
              <w:right w:val="single" w:sz="6" w:space="0" w:color="000000"/>
            </w:tcBorders>
            <w:hideMark/>
          </w:tcPr>
          <w:p w14:paraId="245DF12C"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&lt;type='N' input='G'&gt;</w:t>
            </w:r>
          </w:p>
        </w:tc>
        <w:tc>
          <w:tcPr>
            <w:tcW w:w="0" w:type="auto"/>
            <w:tcBorders>
              <w:top w:val="single" w:sz="6" w:space="0" w:color="000000"/>
              <w:left w:val="single" w:sz="6" w:space="0" w:color="000000"/>
              <w:bottom w:val="single" w:sz="6" w:space="0" w:color="000000"/>
              <w:right w:val="single" w:sz="6" w:space="0" w:color="000000"/>
            </w:tcBorders>
            <w:hideMark/>
          </w:tcPr>
          <w:p w14:paraId="42F9E69F"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r w:rsidR="00A25D08" w:rsidRPr="00250D17" w14:paraId="11B8E8F7" w14:textId="77777777" w:rsidTr="00A25D08">
        <w:trPr>
          <w:tblCellSpacing w:w="0" w:type="dxa"/>
        </w:trPr>
        <w:tc>
          <w:tcPr>
            <w:tcW w:w="231" w:type="pct"/>
            <w:tcBorders>
              <w:top w:val="single" w:sz="6" w:space="0" w:color="000000"/>
              <w:left w:val="single" w:sz="6" w:space="0" w:color="000000"/>
              <w:bottom w:val="single" w:sz="6" w:space="0" w:color="000000"/>
              <w:right w:val="single" w:sz="6" w:space="0" w:color="000000"/>
            </w:tcBorders>
            <w:hideMark/>
          </w:tcPr>
          <w:p w14:paraId="18D4CCDC" w14:textId="77777777" w:rsidR="00A25D08" w:rsidRPr="00250D17" w:rsidRDefault="00A25D08" w:rsidP="00A25D08">
            <w:pPr>
              <w:spacing w:before="60" w:after="60"/>
              <w:rPr>
                <w:rFonts w:eastAsia="Times New Roman"/>
                <w:lang w:eastAsia="cs-CZ"/>
              </w:rPr>
            </w:pPr>
            <w:r w:rsidRPr="00250D17">
              <w:rPr>
                <w:rFonts w:eastAsia="Times New Roman"/>
                <w:lang w:eastAsia="cs-CZ"/>
              </w:rPr>
              <w:t>9</w:t>
            </w:r>
          </w:p>
        </w:tc>
        <w:tc>
          <w:tcPr>
            <w:tcW w:w="1137" w:type="pct"/>
            <w:tcBorders>
              <w:top w:val="single" w:sz="6" w:space="0" w:color="000000"/>
              <w:left w:val="single" w:sz="6" w:space="0" w:color="000000"/>
              <w:bottom w:val="single" w:sz="6" w:space="0" w:color="000000"/>
              <w:right w:val="single" w:sz="6" w:space="0" w:color="000000"/>
            </w:tcBorders>
            <w:hideMark/>
          </w:tcPr>
          <w:p w14:paraId="36C3DC3B" w14:textId="77777777" w:rsidR="00A25D08" w:rsidRPr="00250D17" w:rsidRDefault="00A25D08" w:rsidP="00A25D08">
            <w:pPr>
              <w:spacing w:before="60" w:after="60"/>
              <w:rPr>
                <w:rFonts w:eastAsia="Times New Roman"/>
                <w:lang w:eastAsia="cs-CZ"/>
              </w:rPr>
            </w:pPr>
            <w:r w:rsidRPr="00250D17">
              <w:rPr>
                <w:rFonts w:eastAsia="Times New Roman"/>
                <w:lang w:eastAsia="cs-CZ"/>
              </w:rPr>
              <w:t>Poměrné uplatnění diskontovaného čistého příjmu (v %) = (8)/(3)</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12E481C7"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&lt;type='P' input='G'&gt;</w:t>
            </w:r>
          </w:p>
        </w:tc>
        <w:tc>
          <w:tcPr>
            <w:tcW w:w="0" w:type="auto"/>
            <w:tcBorders>
              <w:top w:val="single" w:sz="6" w:space="0" w:color="000000"/>
              <w:left w:val="single" w:sz="6" w:space="0" w:color="000000"/>
              <w:bottom w:val="single" w:sz="6" w:space="0" w:color="000000"/>
              <w:right w:val="single" w:sz="6" w:space="0" w:color="000000"/>
            </w:tcBorders>
            <w:hideMark/>
          </w:tcPr>
          <w:p w14:paraId="63536790" w14:textId="77777777" w:rsidR="00A25D08" w:rsidRPr="00250D17" w:rsidRDefault="00A25D08" w:rsidP="00A25D08">
            <w:pPr>
              <w:spacing w:before="60" w:after="60"/>
              <w:rPr>
                <w:rFonts w:eastAsia="Times New Roman"/>
                <w:lang w:eastAsia="cs-CZ"/>
              </w:rPr>
            </w:pPr>
            <w:r w:rsidRPr="00250D17">
              <w:rPr>
                <w:rFonts w:eastAsia="Times New Roman"/>
                <w:i/>
                <w:iCs/>
                <w:lang w:eastAsia="cs-CZ"/>
              </w:rPr>
              <w:t>&lt; type='S' maxlength='500' input='M'&gt;</w:t>
            </w:r>
          </w:p>
        </w:tc>
      </w:tr>
    </w:tbl>
    <w:p w14:paraId="7DCE038C" w14:textId="77777777" w:rsidR="00A25D08" w:rsidRPr="00250D17" w:rsidRDefault="00A25D08" w:rsidP="00A25D08">
      <w:pPr>
        <w:autoSpaceDE w:val="0"/>
        <w:autoSpaceDN w:val="0"/>
        <w:adjustRightInd w:val="0"/>
        <w:rPr>
          <w:rFonts w:ascii="Arial" w:hAnsi="Arial" w:cs="Arial"/>
          <w:sz w:val="16"/>
          <w:szCs w:val="16"/>
        </w:rPr>
      </w:pPr>
      <w:r w:rsidRPr="00250D17">
        <w:rPr>
          <w:rFonts w:ascii="Arial" w:hAnsi="Arial" w:cs="Arial"/>
          <w:sz w:val="16"/>
          <w:szCs w:val="16"/>
        </w:rPr>
        <w:t>*V případě vratné DPH by náklady a příjmy měly vycházet z číselných údajů bez DPH.</w:t>
      </w:r>
    </w:p>
    <w:p w14:paraId="636B1E6C" w14:textId="77777777" w:rsidR="00A25D08" w:rsidRPr="00250D17" w:rsidRDefault="00A25D08" w:rsidP="00A25D08">
      <w:pPr>
        <w:autoSpaceDE w:val="0"/>
        <w:autoSpaceDN w:val="0"/>
        <w:adjustRightInd w:val="0"/>
        <w:rPr>
          <w:rFonts w:ascii="Arial" w:hAnsi="Arial" w:cs="Arial"/>
          <w:sz w:val="16"/>
          <w:szCs w:val="16"/>
        </w:rPr>
      </w:pPr>
      <w:r w:rsidRPr="00250D17">
        <w:rPr>
          <w:rFonts w:ascii="Arial" w:hAnsi="Arial" w:cs="Arial"/>
          <w:sz w:val="16"/>
          <w:szCs w:val="16"/>
        </w:rPr>
        <w:t xml:space="preserve"> (1) Přednostně v reálné hodnotě.</w:t>
      </w:r>
    </w:p>
    <w:p w14:paraId="1F7B0C26" w14:textId="77777777" w:rsidR="00A25D08" w:rsidRPr="00250D17" w:rsidRDefault="00A25D08" w:rsidP="00A25D08">
      <w:pPr>
        <w:autoSpaceDE w:val="0"/>
        <w:autoSpaceDN w:val="0"/>
        <w:adjustRightInd w:val="0"/>
        <w:rPr>
          <w:rFonts w:ascii="Arial" w:hAnsi="Arial" w:cs="Arial"/>
          <w:sz w:val="16"/>
          <w:szCs w:val="16"/>
        </w:rPr>
      </w:pPr>
      <w:r w:rsidRPr="00250D17">
        <w:rPr>
          <w:rFonts w:ascii="Arial" w:hAnsi="Arial" w:cs="Arial"/>
          <w:sz w:val="16"/>
          <w:szCs w:val="16"/>
        </w:rPr>
        <w:t xml:space="preserve"> (2) Ve smyslu článku 17 nařízení Komise v přenesené pravomoci (EU) č. 480/2014.</w:t>
      </w:r>
    </w:p>
    <w:p w14:paraId="4E8DCB65" w14:textId="77777777" w:rsidR="00A25D08" w:rsidRPr="00250D17" w:rsidRDefault="00A25D08" w:rsidP="00A25D08">
      <w:pPr>
        <w:autoSpaceDE w:val="0"/>
        <w:autoSpaceDN w:val="0"/>
        <w:adjustRightInd w:val="0"/>
        <w:rPr>
          <w:rFonts w:ascii="Arial" w:hAnsi="Arial" w:cs="Arial"/>
          <w:sz w:val="16"/>
          <w:szCs w:val="16"/>
        </w:rPr>
      </w:pPr>
      <w:r w:rsidRPr="00250D17">
        <w:rPr>
          <w:rFonts w:ascii="Arial" w:hAnsi="Arial" w:cs="Arial"/>
          <w:sz w:val="16"/>
          <w:szCs w:val="16"/>
        </w:rPr>
        <w:t xml:space="preserve"> (3) To neplatí: </w:t>
      </w:r>
    </w:p>
    <w:p w14:paraId="30C0C75F" w14:textId="77777777" w:rsidR="00A25D08" w:rsidRPr="00250D17" w:rsidRDefault="00A25D08" w:rsidP="00A25D08">
      <w:pPr>
        <w:pStyle w:val="Odstavecseseznamem"/>
        <w:numPr>
          <w:ilvl w:val="0"/>
          <w:numId w:val="188"/>
        </w:numPr>
        <w:autoSpaceDE w:val="0"/>
        <w:autoSpaceDN w:val="0"/>
        <w:adjustRightInd w:val="0"/>
        <w:rPr>
          <w:rFonts w:ascii="Arial" w:hAnsi="Arial" w:cs="Arial"/>
          <w:sz w:val="16"/>
          <w:szCs w:val="16"/>
        </w:rPr>
      </w:pPr>
      <w:r w:rsidRPr="00250D17">
        <w:rPr>
          <w:rFonts w:ascii="Arial" w:hAnsi="Arial" w:cs="Arial"/>
          <w:sz w:val="16"/>
          <w:szCs w:val="16"/>
        </w:rPr>
        <w:t xml:space="preserve">u projektů, na něž se podle čl. 61 odst. 8 nařízení (EU) č. 1303/2013 vztahují pravidla </w:t>
      </w:r>
      <w:r w:rsidR="00C850A8">
        <w:rPr>
          <w:rFonts w:ascii="Arial" w:hAnsi="Arial" w:cs="Arial"/>
          <w:sz w:val="16"/>
          <w:szCs w:val="16"/>
        </w:rPr>
        <w:t>veřejné</w:t>
      </w:r>
      <w:r w:rsidRPr="00250D17">
        <w:rPr>
          <w:rFonts w:ascii="Arial" w:hAnsi="Arial" w:cs="Arial"/>
          <w:sz w:val="16"/>
          <w:szCs w:val="16"/>
        </w:rPr>
        <w:t xml:space="preserve"> podpory ve smyslu článku 107 Smlouvy (viz bod G1), </w:t>
      </w:r>
    </w:p>
    <w:p w14:paraId="6EAD4DA4" w14:textId="77777777" w:rsidR="00A25D08" w:rsidRPr="00250D17" w:rsidRDefault="00A25D08" w:rsidP="00A25D08">
      <w:pPr>
        <w:pStyle w:val="Odstavecseseznamem"/>
        <w:numPr>
          <w:ilvl w:val="0"/>
          <w:numId w:val="188"/>
        </w:numPr>
        <w:autoSpaceDE w:val="0"/>
        <w:autoSpaceDN w:val="0"/>
        <w:adjustRightInd w:val="0"/>
        <w:rPr>
          <w:rFonts w:ascii="Arial" w:hAnsi="Arial" w:cs="Arial"/>
          <w:sz w:val="16"/>
          <w:szCs w:val="16"/>
        </w:rPr>
      </w:pPr>
      <w:r w:rsidRPr="00250D17">
        <w:rPr>
          <w:rFonts w:ascii="Arial" w:hAnsi="Arial" w:cs="Arial"/>
          <w:sz w:val="16"/>
          <w:szCs w:val="16"/>
        </w:rPr>
        <w:t>v případě, je-li použita paušální sazba (čl. 61 odst. 3 písm. a) nařízení (EU) č. 1303/2013) nebo snížená míra spolufinancování (čl. 61 odst. 5 nařízení (EU) č. 1303/2013),</w:t>
      </w:r>
    </w:p>
    <w:p w14:paraId="09888D62" w14:textId="77777777" w:rsidR="00A25D08" w:rsidRDefault="00A25D08" w:rsidP="00A25D08">
      <w:pPr>
        <w:pStyle w:val="Odstavecseseznamem"/>
        <w:numPr>
          <w:ilvl w:val="0"/>
          <w:numId w:val="188"/>
        </w:numPr>
        <w:autoSpaceDE w:val="0"/>
        <w:autoSpaceDN w:val="0"/>
        <w:adjustRightInd w:val="0"/>
        <w:rPr>
          <w:rFonts w:ascii="Arial" w:hAnsi="Arial" w:cs="Arial"/>
          <w:sz w:val="16"/>
          <w:szCs w:val="16"/>
        </w:rPr>
      </w:pPr>
      <w:r w:rsidRPr="00250D17">
        <w:rPr>
          <w:rFonts w:ascii="Arial" w:hAnsi="Arial" w:cs="Arial"/>
          <w:sz w:val="16"/>
          <w:szCs w:val="16"/>
        </w:rPr>
        <w:t>v případě, je-li součet současných hodnot provozních a reprodukčních nákladů vyšší než současná hodnota příjmů, se projekt nepovažuje za projekt vytvářející příjmy, přičemž v tomto případě lze odhlédnout od položek 7 a 8 a poměrné uplatnění diskontovaného čistého příjmu by mělo být stanoveno ve výši 100 %.</w:t>
      </w:r>
    </w:p>
    <w:p w14:paraId="56A4A55E" w14:textId="77777777" w:rsidR="00DA056D" w:rsidRDefault="00DA056D" w:rsidP="00DA056D">
      <w:pPr>
        <w:autoSpaceDE w:val="0"/>
        <w:autoSpaceDN w:val="0"/>
        <w:adjustRightInd w:val="0"/>
        <w:ind w:left="360"/>
        <w:rPr>
          <w:rFonts w:ascii="Arial" w:hAnsi="Arial" w:cs="Arial"/>
          <w:sz w:val="16"/>
          <w:szCs w:val="16"/>
        </w:rPr>
      </w:pPr>
    </w:p>
    <w:p w14:paraId="0568ECE8" w14:textId="77777777" w:rsidR="00DA056D" w:rsidRPr="00DA056D" w:rsidRDefault="00DA056D" w:rsidP="00DA056D">
      <w:pPr>
        <w:autoSpaceDE w:val="0"/>
        <w:autoSpaceDN w:val="0"/>
        <w:adjustRightInd w:val="0"/>
        <w:ind w:left="360"/>
        <w:rPr>
          <w:rFonts w:ascii="Arial" w:hAnsi="Arial" w:cs="Arial"/>
          <w:sz w:val="16"/>
          <w:szCs w:val="16"/>
        </w:rPr>
      </w:pPr>
    </w:p>
    <w:p w14:paraId="25552705" w14:textId="77777777" w:rsidR="002C379B" w:rsidRPr="004935DA" w:rsidRDefault="002C379B" w:rsidP="00DA056D">
      <w:pPr>
        <w:pStyle w:val="MPtext"/>
        <w:numPr>
          <w:ilvl w:val="0"/>
          <w:numId w:val="646"/>
        </w:numPr>
        <w:rPr>
          <w:b/>
          <w:color w:val="1F4E79" w:themeColor="accent1" w:themeShade="80"/>
          <w:sz w:val="22"/>
          <w:szCs w:val="22"/>
        </w:rPr>
      </w:pPr>
      <w:bookmarkStart w:id="2161" w:name="_Toc439685425"/>
      <w:bookmarkStart w:id="2162" w:name="_Ref426611525"/>
      <w:bookmarkStart w:id="2163" w:name="_Ref426611531"/>
      <w:r w:rsidRPr="004935DA">
        <w:rPr>
          <w:b/>
          <w:color w:val="1F4E79" w:themeColor="accent1" w:themeShade="80"/>
          <w:sz w:val="22"/>
          <w:szCs w:val="22"/>
        </w:rPr>
        <w:t xml:space="preserve">Výpočet </w:t>
      </w:r>
      <w:r w:rsidR="00BB5278" w:rsidRPr="004935DA">
        <w:rPr>
          <w:b/>
          <w:color w:val="1F4E79" w:themeColor="accent1" w:themeShade="80"/>
          <w:sz w:val="22"/>
          <w:szCs w:val="22"/>
        </w:rPr>
        <w:t xml:space="preserve">celkových způsobilých výdajů </w:t>
      </w:r>
      <w:r w:rsidR="00DA056D" w:rsidRPr="004935DA">
        <w:rPr>
          <w:b/>
          <w:color w:val="1F4E79" w:themeColor="accent1" w:themeShade="80"/>
          <w:sz w:val="22"/>
          <w:szCs w:val="22"/>
        </w:rPr>
        <w:t xml:space="preserve">při </w:t>
      </w:r>
      <w:r w:rsidRPr="004935DA">
        <w:rPr>
          <w:b/>
          <w:color w:val="1F4E79" w:themeColor="accent1" w:themeShade="80"/>
          <w:sz w:val="22"/>
          <w:szCs w:val="22"/>
        </w:rPr>
        <w:t>zohledněni čl. 61Obecného nařízení</w:t>
      </w:r>
      <w:bookmarkEnd w:id="2161"/>
    </w:p>
    <w:p w14:paraId="4EC6C122" w14:textId="77777777" w:rsidR="009860BA" w:rsidRPr="008D4790" w:rsidRDefault="009860BA" w:rsidP="009860BA">
      <w:pPr>
        <w:pStyle w:val="OdrkyvMPP"/>
        <w:numPr>
          <w:ilvl w:val="0"/>
          <w:numId w:val="473"/>
        </w:numPr>
      </w:pPr>
      <w:r w:rsidRPr="00B152B1">
        <w:t xml:space="preserve">Celkové způsobilé náklady před zohledněním požadavků </w:t>
      </w:r>
      <w:r w:rsidRPr="00C80A47">
        <w:t>stanovených v článku 61 nařízení (EU) č. 1303/2013 (v EUR, nediskontované)</w:t>
      </w:r>
    </w:p>
    <w:p w14:paraId="39EC18C8" w14:textId="77777777" w:rsidR="009860BA" w:rsidRPr="00254056" w:rsidRDefault="009860BA" w:rsidP="009860BA">
      <w:pPr>
        <w:pStyle w:val="OdrkyvMPP"/>
        <w:numPr>
          <w:ilvl w:val="0"/>
          <w:numId w:val="473"/>
        </w:numPr>
        <w:rPr>
          <w:b/>
        </w:rPr>
      </w:pPr>
      <w:r w:rsidRPr="00254056">
        <w:t xml:space="preserve">Poměrné uplatnění diskontovaného čistého příjmu (v %) (je-li použitelné) = (E. 1.2.9) </w:t>
      </w:r>
    </w:p>
    <w:p w14:paraId="317F8BEC" w14:textId="77777777" w:rsidR="002C379B" w:rsidRPr="002D7BAE" w:rsidRDefault="002C379B" w:rsidP="009860BA">
      <w:pPr>
        <w:pStyle w:val="OdrkyvMPP"/>
        <w:numPr>
          <w:ilvl w:val="0"/>
          <w:numId w:val="473"/>
        </w:numPr>
      </w:pPr>
      <w:r w:rsidRPr="00504EF6">
        <w:rPr>
          <w:b/>
        </w:rPr>
        <w:t xml:space="preserve">Celkové způsobilé náklady po zohlednění požadavků stanovených v článku 61 nařízení (EU) č. </w:t>
      </w:r>
      <w:r w:rsidRPr="00C147D9">
        <w:rPr>
          <w:b/>
        </w:rPr>
        <w:t>1303/2013 (v EUR, nediskontované) = (1) * (2)</w:t>
      </w:r>
    </w:p>
    <w:p w14:paraId="0527995B" w14:textId="77777777" w:rsidR="00FB2EFD" w:rsidRDefault="002C379B" w:rsidP="009860BA">
      <w:pPr>
        <w:spacing w:before="100" w:beforeAutospacing="1" w:after="100" w:afterAutospacing="1"/>
        <w:ind w:left="680"/>
        <w:rPr>
          <w:rFonts w:ascii="Arial" w:hAnsi="Arial" w:cs="Arial"/>
          <w:i/>
          <w:iCs/>
          <w:sz w:val="22"/>
          <w:szCs w:val="22"/>
        </w:rPr>
      </w:pPr>
      <w:r w:rsidRPr="004935DA">
        <w:rPr>
          <w:rFonts w:ascii="Arial" w:hAnsi="Arial" w:cs="Arial"/>
          <w:i/>
          <w:iCs/>
          <w:sz w:val="22"/>
          <w:szCs w:val="22"/>
        </w:rPr>
        <w:t xml:space="preserve">Maximální příspěvek z veřejných zdrojů musí respektovat pravidla </w:t>
      </w:r>
      <w:r w:rsidR="00C850A8" w:rsidRPr="004935DA">
        <w:rPr>
          <w:rFonts w:ascii="Arial" w:hAnsi="Arial" w:cs="Arial"/>
          <w:i/>
          <w:iCs/>
          <w:sz w:val="22"/>
          <w:szCs w:val="22"/>
        </w:rPr>
        <w:t xml:space="preserve">veřejné </w:t>
      </w:r>
      <w:r w:rsidRPr="004935DA">
        <w:rPr>
          <w:rFonts w:ascii="Arial" w:hAnsi="Arial" w:cs="Arial"/>
          <w:i/>
          <w:iCs/>
          <w:sz w:val="22"/>
          <w:szCs w:val="22"/>
        </w:rPr>
        <w:t>podpory a výši celkové poskytnuté podpory, jak bylo uvedeno výše (ve vhodných případech)</w:t>
      </w:r>
      <w:r w:rsidR="004935DA">
        <w:rPr>
          <w:rFonts w:ascii="Arial" w:hAnsi="Arial" w:cs="Arial"/>
          <w:i/>
          <w:iCs/>
          <w:sz w:val="22"/>
          <w:szCs w:val="22"/>
        </w:rPr>
        <w:t>.</w:t>
      </w:r>
    </w:p>
    <w:p w14:paraId="5B32E983" w14:textId="77777777" w:rsidR="002A6806" w:rsidRPr="002A6806" w:rsidRDefault="00102D40" w:rsidP="00102D40">
      <w:pPr>
        <w:pStyle w:val="Nadpis5"/>
      </w:pPr>
      <w:bookmarkStart w:id="2164" w:name="_Ref459210220"/>
      <w:bookmarkStart w:id="2165" w:name="_Toc483314297"/>
      <w:r>
        <w:t>Monitorování příjmů při použití metody diskontovaného čistého příjmu</w:t>
      </w:r>
      <w:bookmarkEnd w:id="2164"/>
      <w:bookmarkEnd w:id="2165"/>
    </w:p>
    <w:p w14:paraId="4B351BEF" w14:textId="77777777" w:rsidR="008E786E" w:rsidRPr="003B29B1" w:rsidRDefault="00E97586" w:rsidP="003B29B1">
      <w:pPr>
        <w:pStyle w:val="Default"/>
        <w:spacing w:before="100" w:beforeAutospacing="1" w:after="100" w:afterAutospacing="1"/>
        <w:rPr>
          <w:lang w:eastAsia="cs-CZ"/>
        </w:rPr>
      </w:pPr>
      <w:bookmarkStart w:id="2166" w:name="_Toc452660485"/>
      <w:bookmarkStart w:id="2167" w:name="_Toc452660486"/>
      <w:bookmarkStart w:id="2168" w:name="_Toc452660487"/>
      <w:bookmarkStart w:id="2169" w:name="_Toc452660488"/>
      <w:bookmarkStart w:id="2170" w:name="_Toc452660489"/>
      <w:bookmarkStart w:id="2171" w:name="_Toc452660490"/>
      <w:bookmarkEnd w:id="2162"/>
      <w:bookmarkEnd w:id="2163"/>
      <w:bookmarkEnd w:id="2166"/>
      <w:bookmarkEnd w:id="2167"/>
      <w:bookmarkEnd w:id="2168"/>
      <w:bookmarkEnd w:id="2169"/>
      <w:bookmarkEnd w:id="2170"/>
      <w:bookmarkEnd w:id="2171"/>
      <w:r w:rsidRPr="004935DA">
        <w:rPr>
          <w:rFonts w:ascii="Arial" w:hAnsi="Arial" w:cs="Arial"/>
          <w:b/>
          <w:sz w:val="22"/>
          <w:szCs w:val="22"/>
        </w:rPr>
        <w:t xml:space="preserve">V případě </w:t>
      </w:r>
      <w:r w:rsidR="001851B9" w:rsidRPr="004935DA">
        <w:rPr>
          <w:rFonts w:ascii="Arial" w:hAnsi="Arial" w:cs="Arial"/>
          <w:b/>
          <w:sz w:val="22"/>
          <w:szCs w:val="22"/>
        </w:rPr>
        <w:t>projektů</w:t>
      </w:r>
      <w:r w:rsidR="00F16D88">
        <w:rPr>
          <w:rFonts w:ascii="Arial" w:hAnsi="Arial" w:cs="Arial"/>
          <w:b/>
          <w:sz w:val="22"/>
          <w:szCs w:val="22"/>
        </w:rPr>
        <w:t xml:space="preserve">, u kterých byla při stanovení výše podpory  použita metoda diskontovaných čistých příjmů </w:t>
      </w:r>
      <w:r w:rsidRPr="004935DA">
        <w:rPr>
          <w:rFonts w:ascii="Arial" w:hAnsi="Arial" w:cs="Arial"/>
          <w:sz w:val="22"/>
          <w:szCs w:val="22"/>
        </w:rPr>
        <w:t>je příjemce povinen řádně monitorovat skutečně dosaženou výši příjmů a výdajů projektu</w:t>
      </w:r>
      <w:r w:rsidR="003D3414">
        <w:rPr>
          <w:rFonts w:ascii="Arial" w:hAnsi="Arial" w:cs="Arial"/>
          <w:sz w:val="22"/>
          <w:szCs w:val="22"/>
        </w:rPr>
        <w:t xml:space="preserve"> v průběhu realizace projektu i v období po jeho dokončení. </w:t>
      </w:r>
      <w:r w:rsidRPr="004935DA">
        <w:rPr>
          <w:rFonts w:ascii="Arial" w:hAnsi="Arial" w:cs="Arial"/>
          <w:sz w:val="22"/>
          <w:szCs w:val="22"/>
        </w:rPr>
        <w:t>Vzniklé příjmy je příjemce povinen evidovat tak, aby byla zřejmá auditní stopa (např. formou samostatné analytické evidence).</w:t>
      </w:r>
    </w:p>
    <w:p w14:paraId="4F7D7564" w14:textId="77777777" w:rsidR="00E97586" w:rsidRPr="00C80A47" w:rsidRDefault="00E97586" w:rsidP="001851B9">
      <w:pPr>
        <w:pStyle w:val="OdrkyvMPP"/>
        <w:numPr>
          <w:ilvl w:val="0"/>
          <w:numId w:val="401"/>
        </w:numPr>
        <w:rPr>
          <w:b/>
        </w:rPr>
      </w:pPr>
      <w:r w:rsidRPr="00B152B1">
        <w:rPr>
          <w:b/>
        </w:rPr>
        <w:t xml:space="preserve">Před vydáním právního aktu </w:t>
      </w:r>
    </w:p>
    <w:p w14:paraId="1B0D67CE" w14:textId="77777777" w:rsidR="00AB529C" w:rsidRPr="004935DA" w:rsidRDefault="00E97586" w:rsidP="00277D1B">
      <w:pPr>
        <w:pStyle w:val="Default"/>
        <w:spacing w:before="100" w:beforeAutospacing="1" w:after="100" w:afterAutospacing="1"/>
        <w:ind w:left="680"/>
        <w:rPr>
          <w:rFonts w:ascii="Arial" w:hAnsi="Arial" w:cs="Arial"/>
          <w:sz w:val="22"/>
          <w:szCs w:val="22"/>
        </w:rPr>
      </w:pPr>
      <w:r w:rsidRPr="004935DA">
        <w:rPr>
          <w:rFonts w:ascii="Arial" w:hAnsi="Arial" w:cs="Arial"/>
          <w:sz w:val="22"/>
          <w:szCs w:val="22"/>
        </w:rPr>
        <w:t xml:space="preserve">Při podání žádosti o podporu je příjemce povinen uvést předpokládané výše všech vstupních veličin </w:t>
      </w:r>
      <w:r w:rsidR="00AB529C" w:rsidRPr="004935DA">
        <w:rPr>
          <w:rFonts w:ascii="Arial" w:hAnsi="Arial" w:cs="Arial"/>
          <w:sz w:val="22"/>
          <w:szCs w:val="22"/>
        </w:rPr>
        <w:t>včetně předpokládaných příjmů projektu</w:t>
      </w:r>
      <w:r w:rsidRPr="004935DA">
        <w:rPr>
          <w:rFonts w:ascii="Arial" w:hAnsi="Arial" w:cs="Arial"/>
          <w:sz w:val="22"/>
          <w:szCs w:val="22"/>
        </w:rPr>
        <w:t>a zároveň provést výpočet finanční analýzy a finanční mezery v</w:t>
      </w:r>
      <w:r w:rsidR="00981437" w:rsidRPr="004935DA">
        <w:rPr>
          <w:rFonts w:ascii="Arial" w:hAnsi="Arial" w:cs="Arial"/>
          <w:sz w:val="22"/>
          <w:szCs w:val="22"/>
        </w:rPr>
        <w:t> </w:t>
      </w:r>
      <w:r w:rsidRPr="004935DA">
        <w:rPr>
          <w:rFonts w:ascii="Arial" w:hAnsi="Arial" w:cs="Arial"/>
          <w:sz w:val="22"/>
          <w:szCs w:val="22"/>
        </w:rPr>
        <w:t>modulu CBA MS2014+</w:t>
      </w:r>
      <w:r w:rsidR="00463AC4">
        <w:rPr>
          <w:rFonts w:ascii="Arial" w:hAnsi="Arial" w:cs="Arial"/>
          <w:sz w:val="22"/>
          <w:szCs w:val="22"/>
        </w:rPr>
        <w:t xml:space="preserve"> nebo v souladu s příslušnou metodikou specifikovanou v rámci dokumentace výzvy</w:t>
      </w:r>
      <w:r w:rsidRPr="004935DA">
        <w:rPr>
          <w:rFonts w:ascii="Arial" w:hAnsi="Arial" w:cs="Arial"/>
          <w:sz w:val="22"/>
          <w:szCs w:val="22"/>
        </w:rPr>
        <w:t>. Na základě uvedených veličin (včetně předpokládaných příjmů) je vypočtena výše podpory, která je po schválení ŘO OPD rovněž uvedena v příslušném právním aktu o poskytnutí / převodu podpory.</w:t>
      </w:r>
    </w:p>
    <w:p w14:paraId="6C540195" w14:textId="77777777" w:rsidR="00E97586" w:rsidRPr="00C80A47" w:rsidRDefault="00E97586" w:rsidP="001851B9">
      <w:pPr>
        <w:pStyle w:val="OdrkyvMPP"/>
        <w:numPr>
          <w:ilvl w:val="0"/>
          <w:numId w:val="401"/>
        </w:numPr>
        <w:rPr>
          <w:b/>
        </w:rPr>
      </w:pPr>
      <w:r w:rsidRPr="00B152B1">
        <w:rPr>
          <w:b/>
        </w:rPr>
        <w:t xml:space="preserve">V období realizace projektu </w:t>
      </w:r>
    </w:p>
    <w:p w14:paraId="6DCD905C" w14:textId="77777777" w:rsidR="00916E0C" w:rsidRDefault="00AB529C" w:rsidP="00DB1D7F">
      <w:pPr>
        <w:pStyle w:val="Default"/>
        <w:spacing w:before="100" w:beforeAutospacing="1" w:after="100" w:afterAutospacing="1"/>
        <w:ind w:left="680"/>
        <w:rPr>
          <w:rFonts w:ascii="Arial" w:hAnsi="Arial" w:cs="Arial"/>
          <w:sz w:val="22"/>
          <w:szCs w:val="22"/>
        </w:rPr>
      </w:pPr>
      <w:r w:rsidRPr="004935DA">
        <w:rPr>
          <w:rFonts w:ascii="Arial" w:hAnsi="Arial" w:cs="Arial"/>
          <w:sz w:val="22"/>
          <w:szCs w:val="22"/>
        </w:rPr>
        <w:t>V průběhu realizační fáze dokládá příjemce skutečně dosažené hodnoty příjmů a výdajů</w:t>
      </w:r>
      <w:r w:rsidR="003B29B1" w:rsidRPr="004935DA">
        <w:rPr>
          <w:rFonts w:ascii="Arial" w:hAnsi="Arial" w:cs="Arial"/>
          <w:sz w:val="22"/>
          <w:szCs w:val="22"/>
        </w:rPr>
        <w:t>prostřednictvím zpráv o realizaci</w:t>
      </w:r>
      <w:r w:rsidRPr="004935DA">
        <w:rPr>
          <w:rFonts w:ascii="Arial" w:hAnsi="Arial" w:cs="Arial"/>
          <w:sz w:val="22"/>
          <w:szCs w:val="22"/>
        </w:rPr>
        <w:t>.</w:t>
      </w:r>
    </w:p>
    <w:p w14:paraId="02281488" w14:textId="77777777" w:rsidR="00916E0C" w:rsidRDefault="00AB529C" w:rsidP="00DB1D7F">
      <w:pPr>
        <w:pStyle w:val="Default"/>
        <w:spacing w:before="100" w:beforeAutospacing="1" w:after="100" w:afterAutospacing="1"/>
        <w:ind w:left="680"/>
        <w:rPr>
          <w:rFonts w:ascii="Arial" w:hAnsi="Arial" w:cs="Arial"/>
          <w:sz w:val="22"/>
          <w:szCs w:val="22"/>
        </w:rPr>
      </w:pPr>
      <w:r w:rsidRPr="004935DA">
        <w:rPr>
          <w:rFonts w:ascii="Arial" w:hAnsi="Arial" w:cs="Arial"/>
          <w:sz w:val="22"/>
          <w:szCs w:val="22"/>
        </w:rPr>
        <w:t>S poslední zprávou o realizaci zároveň dokládá přepočet finanční mezery dle skutečně dosažených hodnot.</w:t>
      </w:r>
    </w:p>
    <w:p w14:paraId="56A869AA" w14:textId="77777777" w:rsidR="00E97586" w:rsidRPr="00C80A47" w:rsidRDefault="00E97586" w:rsidP="001851B9">
      <w:pPr>
        <w:pStyle w:val="OdrkyvMPP"/>
        <w:numPr>
          <w:ilvl w:val="0"/>
          <w:numId w:val="401"/>
        </w:numPr>
        <w:rPr>
          <w:b/>
        </w:rPr>
      </w:pPr>
      <w:r w:rsidRPr="00B152B1">
        <w:rPr>
          <w:b/>
        </w:rPr>
        <w:t xml:space="preserve">V období po realizaci projektu </w:t>
      </w:r>
    </w:p>
    <w:p w14:paraId="15EA8ACF" w14:textId="77777777" w:rsidR="003B29B1" w:rsidRDefault="00E97586" w:rsidP="00DB1D7F">
      <w:pPr>
        <w:spacing w:before="100" w:beforeAutospacing="1" w:after="100" w:afterAutospacing="1"/>
        <w:ind w:left="680"/>
        <w:rPr>
          <w:rFonts w:ascii="Arial" w:hAnsi="Arial" w:cs="Arial"/>
          <w:sz w:val="22"/>
          <w:szCs w:val="22"/>
        </w:rPr>
      </w:pPr>
      <w:r w:rsidRPr="004935DA">
        <w:rPr>
          <w:rFonts w:ascii="Arial" w:hAnsi="Arial" w:cs="Arial"/>
          <w:sz w:val="22"/>
          <w:szCs w:val="22"/>
        </w:rPr>
        <w:t xml:space="preserve">V době udržitelnosti dokládá příjemce skutečně dosažené hodnoty příjmů a výdajů prostřednictvím zpráv o udržitelnosti. </w:t>
      </w:r>
    </w:p>
    <w:p w14:paraId="61DBEED4" w14:textId="77777777" w:rsidR="00E97586" w:rsidRDefault="00E97586" w:rsidP="00DB1D7F">
      <w:pPr>
        <w:spacing w:before="100" w:beforeAutospacing="1" w:after="100" w:afterAutospacing="1"/>
        <w:ind w:left="680"/>
        <w:rPr>
          <w:rFonts w:ascii="Arial" w:hAnsi="Arial" w:cs="Arial"/>
          <w:sz w:val="22"/>
          <w:szCs w:val="22"/>
        </w:rPr>
      </w:pPr>
      <w:r w:rsidRPr="004935DA">
        <w:rPr>
          <w:rFonts w:ascii="Arial" w:hAnsi="Arial" w:cs="Arial"/>
          <w:sz w:val="22"/>
          <w:szCs w:val="22"/>
        </w:rPr>
        <w:t>S poslední zprávou o udržitelnosti (nebo</w:t>
      </w:r>
      <w:r w:rsidR="00CA777E" w:rsidRPr="004935DA">
        <w:rPr>
          <w:rFonts w:ascii="Arial" w:hAnsi="Arial" w:cs="Arial"/>
          <w:sz w:val="22"/>
          <w:szCs w:val="22"/>
        </w:rPr>
        <w:t xml:space="preserve"> při</w:t>
      </w:r>
      <w:r w:rsidR="0007402C" w:rsidRPr="004935DA">
        <w:rPr>
          <w:rFonts w:ascii="Arial" w:hAnsi="Arial" w:cs="Arial"/>
          <w:sz w:val="22"/>
          <w:szCs w:val="22"/>
        </w:rPr>
        <w:t> </w:t>
      </w:r>
      <w:r w:rsidRPr="004935DA">
        <w:rPr>
          <w:rFonts w:ascii="Arial" w:hAnsi="Arial" w:cs="Arial"/>
          <w:sz w:val="22"/>
          <w:szCs w:val="22"/>
        </w:rPr>
        <w:t xml:space="preserve"> uzavíráním programu – co nastane dříve) dokládá </w:t>
      </w:r>
      <w:r w:rsidR="00AB529C" w:rsidRPr="004935DA">
        <w:rPr>
          <w:rFonts w:ascii="Arial" w:hAnsi="Arial" w:cs="Arial"/>
          <w:sz w:val="22"/>
          <w:szCs w:val="22"/>
        </w:rPr>
        <w:t xml:space="preserve">opět </w:t>
      </w:r>
      <w:r w:rsidRPr="004935DA">
        <w:rPr>
          <w:rFonts w:ascii="Arial" w:hAnsi="Arial" w:cs="Arial"/>
          <w:sz w:val="22"/>
          <w:szCs w:val="22"/>
        </w:rPr>
        <w:t xml:space="preserve">přepočet </w:t>
      </w:r>
      <w:r w:rsidR="00CA777E" w:rsidRPr="004935DA">
        <w:rPr>
          <w:rFonts w:ascii="Arial" w:hAnsi="Arial" w:cs="Arial"/>
          <w:sz w:val="22"/>
          <w:szCs w:val="22"/>
        </w:rPr>
        <w:t xml:space="preserve">diskontovaného čistého příjmu </w:t>
      </w:r>
      <w:r w:rsidRPr="004935DA">
        <w:rPr>
          <w:rFonts w:ascii="Arial" w:hAnsi="Arial" w:cs="Arial"/>
          <w:sz w:val="22"/>
          <w:szCs w:val="22"/>
        </w:rPr>
        <w:t>dle skutečně dosažených příjmů.</w:t>
      </w:r>
    </w:p>
    <w:p w14:paraId="4D662DBB" w14:textId="77777777" w:rsidR="00645E56" w:rsidRDefault="00645E56" w:rsidP="00277D1B">
      <w:pPr>
        <w:pStyle w:val="Nadpis5"/>
        <w:ind w:left="1236" w:hanging="1009"/>
      </w:pPr>
      <w:bookmarkStart w:id="2172" w:name="_Přepočet_čistých_diskontovaných"/>
      <w:bookmarkStart w:id="2173" w:name="_Ref426623910"/>
      <w:bookmarkStart w:id="2174" w:name="_Toc439685429"/>
      <w:bookmarkStart w:id="2175" w:name="_Toc483314298"/>
      <w:bookmarkEnd w:id="2172"/>
      <w:r>
        <w:t>Přepočet čistých diskontovaných příjmů</w:t>
      </w:r>
      <w:bookmarkEnd w:id="2173"/>
      <w:bookmarkEnd w:id="2174"/>
      <w:bookmarkEnd w:id="2175"/>
    </w:p>
    <w:p w14:paraId="63F53C4B" w14:textId="77777777" w:rsidR="00645E56" w:rsidRPr="004935DA" w:rsidRDefault="00645E56" w:rsidP="009860BA">
      <w:pPr>
        <w:spacing w:before="100" w:beforeAutospacing="1" w:after="100" w:afterAutospacing="1"/>
        <w:ind w:left="-5" w:right="221"/>
        <w:rPr>
          <w:rFonts w:ascii="Arial" w:hAnsi="Arial" w:cs="Arial"/>
          <w:sz w:val="22"/>
          <w:szCs w:val="22"/>
        </w:rPr>
      </w:pPr>
      <w:r w:rsidRPr="004935DA">
        <w:rPr>
          <w:rFonts w:ascii="Arial" w:hAnsi="Arial" w:cs="Arial"/>
          <w:sz w:val="22"/>
          <w:szCs w:val="22"/>
        </w:rPr>
        <w:t xml:space="preserve">Pokud příjemce v průběhu nebo po ukončení realizace projektu zjistí, že projekt generuje příjmy, </w:t>
      </w:r>
      <w:r w:rsidRPr="004935DA">
        <w:rPr>
          <w:rFonts w:ascii="Arial" w:hAnsi="Arial" w:cs="Arial"/>
          <w:b/>
          <w:sz w:val="22"/>
          <w:szCs w:val="22"/>
        </w:rPr>
        <w:t>které nebyly předtím zahrnuty do výpočtu výše podpory</w:t>
      </w:r>
      <w:r w:rsidRPr="004935DA">
        <w:rPr>
          <w:rFonts w:ascii="Arial" w:hAnsi="Arial" w:cs="Arial"/>
          <w:sz w:val="22"/>
          <w:szCs w:val="22"/>
        </w:rPr>
        <w:t xml:space="preserve"> je povinen předložit aktualizovanou analýzu nákladů a výnosů co nejdříve poté, co zjistí tuto skutečnost, avšak nejpozději s poslední zprávou o udržitelnosti projektu nebo při uzavírání programu, dle toho co nastane dříve.</w:t>
      </w:r>
    </w:p>
    <w:p w14:paraId="5216EF86" w14:textId="77777777" w:rsidR="00645E56" w:rsidRPr="004935DA" w:rsidRDefault="00645E56" w:rsidP="009860BA">
      <w:pPr>
        <w:spacing w:before="100" w:beforeAutospacing="1" w:after="100" w:afterAutospacing="1"/>
        <w:ind w:left="-5" w:right="221"/>
        <w:rPr>
          <w:rFonts w:ascii="Arial" w:hAnsi="Arial" w:cs="Arial"/>
          <w:sz w:val="22"/>
          <w:szCs w:val="22"/>
        </w:rPr>
      </w:pPr>
      <w:r w:rsidRPr="004935DA">
        <w:rPr>
          <w:rFonts w:ascii="Arial" w:hAnsi="Arial" w:cs="Arial"/>
          <w:sz w:val="22"/>
          <w:szCs w:val="22"/>
        </w:rPr>
        <w:t>ŘO OPD zhodnotí, zda příjemce postupoval v souladu s Příručkou k analýze nákladů a výnosů investičních projektů v oblasti dopravy a zda výstupy z CBA splňují podmínky na spolufinancování. Na základě výsledků aktualizované CBA se následně upraví výše podpory a případně provede vratka.</w:t>
      </w:r>
    </w:p>
    <w:p w14:paraId="54EFBF32" w14:textId="77777777" w:rsidR="00645E56" w:rsidRPr="004935DA" w:rsidRDefault="00645E56" w:rsidP="009860BA">
      <w:pPr>
        <w:spacing w:before="100" w:beforeAutospacing="1" w:after="100" w:afterAutospacing="1"/>
        <w:ind w:left="-5" w:right="221"/>
        <w:rPr>
          <w:rFonts w:ascii="Arial" w:hAnsi="Arial" w:cs="Arial"/>
          <w:sz w:val="22"/>
          <w:szCs w:val="22"/>
        </w:rPr>
      </w:pPr>
      <w:r w:rsidRPr="004935DA">
        <w:rPr>
          <w:rFonts w:ascii="Arial" w:hAnsi="Arial" w:cs="Arial"/>
          <w:sz w:val="22"/>
          <w:szCs w:val="22"/>
        </w:rPr>
        <w:t>Výše diskontovaných čistých příjmů se dále přepočítá dle skutečně dosažených hodnot předem zahrnutých příjmů a výdajů současně s předkládáním poslední zprávy o</w:t>
      </w:r>
      <w:r w:rsidR="00981437" w:rsidRPr="004935DA">
        <w:rPr>
          <w:rFonts w:ascii="Arial" w:hAnsi="Arial" w:cs="Arial"/>
          <w:sz w:val="22"/>
          <w:szCs w:val="22"/>
        </w:rPr>
        <w:t> </w:t>
      </w:r>
      <w:r w:rsidRPr="004935DA">
        <w:rPr>
          <w:rFonts w:ascii="Arial" w:hAnsi="Arial" w:cs="Arial"/>
          <w:sz w:val="22"/>
          <w:szCs w:val="22"/>
        </w:rPr>
        <w:t>udržitelnosti. Pokud monitorování odhalí významné rozpory mezi předem odhadnutými čistými příjmy a čistými příjmy, jež budou nakonec realizovány, může to vést ke snížení maximálních způsobilých výdajů týkajících se daného projektu (pokud jsou čisté příjmy vyšší, než bylo původně odhadováno) a opětovné alokaci poměrného příspěvku Unie na jiné projekty v rámci programu.</w:t>
      </w:r>
    </w:p>
    <w:p w14:paraId="0C86C100" w14:textId="77777777" w:rsidR="00645E56" w:rsidRPr="004935DA" w:rsidRDefault="00645E56" w:rsidP="009860BA">
      <w:pPr>
        <w:spacing w:before="100" w:beforeAutospacing="1" w:after="100" w:afterAutospacing="1"/>
        <w:ind w:left="-5" w:right="221"/>
        <w:rPr>
          <w:rFonts w:ascii="Arial" w:hAnsi="Arial" w:cs="Arial"/>
          <w:sz w:val="22"/>
          <w:szCs w:val="22"/>
        </w:rPr>
      </w:pPr>
      <w:r w:rsidRPr="004935DA">
        <w:rPr>
          <w:rFonts w:ascii="Arial" w:hAnsi="Arial" w:cs="Arial"/>
          <w:sz w:val="22"/>
          <w:szCs w:val="22"/>
        </w:rPr>
        <w:t>Za úroveň odchylky signalizující nesprávně stanovenou výši finanční mezery na</w:t>
      </w:r>
      <w:r w:rsidR="0007402C" w:rsidRPr="004935DA">
        <w:rPr>
          <w:rFonts w:ascii="Arial" w:hAnsi="Arial" w:cs="Arial"/>
          <w:sz w:val="22"/>
          <w:szCs w:val="22"/>
        </w:rPr>
        <w:t> </w:t>
      </w:r>
      <w:r w:rsidRPr="004935DA">
        <w:rPr>
          <w:rFonts w:ascii="Arial" w:hAnsi="Arial" w:cs="Arial"/>
          <w:sz w:val="22"/>
          <w:szCs w:val="22"/>
        </w:rPr>
        <w:t xml:space="preserve"> začátku projektu je považována </w:t>
      </w:r>
      <w:r w:rsidRPr="004935DA">
        <w:rPr>
          <w:rFonts w:ascii="Arial" w:eastAsia="Arial" w:hAnsi="Arial" w:cs="Arial"/>
          <w:b/>
          <w:sz w:val="22"/>
          <w:szCs w:val="22"/>
        </w:rPr>
        <w:t>odchylka ve finanční mezeře přesahující 10 %</w:t>
      </w:r>
      <w:r w:rsidRPr="004935DA">
        <w:rPr>
          <w:rFonts w:ascii="Arial" w:hAnsi="Arial" w:cs="Arial"/>
          <w:sz w:val="22"/>
          <w:szCs w:val="22"/>
        </w:rPr>
        <w:t>. V</w:t>
      </w:r>
      <w:r w:rsidR="00981437" w:rsidRPr="004935DA">
        <w:rPr>
          <w:rFonts w:ascii="Arial" w:hAnsi="Arial" w:cs="Arial"/>
          <w:sz w:val="22"/>
          <w:szCs w:val="22"/>
        </w:rPr>
        <w:t> </w:t>
      </w:r>
      <w:r w:rsidRPr="004935DA">
        <w:rPr>
          <w:rFonts w:ascii="Arial" w:hAnsi="Arial" w:cs="Arial"/>
          <w:sz w:val="22"/>
          <w:szCs w:val="22"/>
        </w:rPr>
        <w:t>případě přesáhnutí této hranice řídící orgán vyzve příjemce k aktualizaci vstupních dat, na jejichž základě byly předpokládané příjmy a provozní náklady určeny a v případě, že bude zjištěno uspokojivě neodůvodnitelné výrazné nadhodnocení či podhodnocení vstupních dat, v jehož důsledku došlo ke zvýšení finanční mezery, může ŘO rozhodnout o následné úpravě výše přidělené podpory, přičemž příjemce je povinen vrátit odpovídající část podpory, tj. provést vratku z</w:t>
      </w:r>
      <w:r w:rsidR="0007402C" w:rsidRPr="004935DA">
        <w:rPr>
          <w:rFonts w:ascii="Arial" w:hAnsi="Arial" w:cs="Arial"/>
          <w:sz w:val="22"/>
          <w:szCs w:val="22"/>
        </w:rPr>
        <w:t> </w:t>
      </w:r>
      <w:r w:rsidRPr="004935DA">
        <w:rPr>
          <w:rFonts w:ascii="Arial" w:hAnsi="Arial" w:cs="Arial"/>
          <w:sz w:val="22"/>
          <w:szCs w:val="22"/>
        </w:rPr>
        <w:t xml:space="preserve"> důvodu příjmů. Vratku lze provést do konce doby udržitelnosti nebo do termínu pro</w:t>
      </w:r>
      <w:r w:rsidR="00D40D74">
        <w:rPr>
          <w:rFonts w:ascii="Arial" w:hAnsi="Arial" w:cs="Arial"/>
          <w:sz w:val="22"/>
          <w:szCs w:val="22"/>
        </w:rPr>
        <w:t> </w:t>
      </w:r>
      <w:r w:rsidRPr="004935DA">
        <w:rPr>
          <w:rFonts w:ascii="Arial" w:hAnsi="Arial" w:cs="Arial"/>
          <w:sz w:val="22"/>
          <w:szCs w:val="22"/>
        </w:rPr>
        <w:t>překládání dokladů pro</w:t>
      </w:r>
      <w:r w:rsidR="00156319" w:rsidRPr="004935DA">
        <w:rPr>
          <w:rFonts w:ascii="Arial" w:hAnsi="Arial" w:cs="Arial"/>
          <w:sz w:val="22"/>
          <w:szCs w:val="22"/>
        </w:rPr>
        <w:t> </w:t>
      </w:r>
      <w:r w:rsidRPr="004935DA">
        <w:rPr>
          <w:rFonts w:ascii="Arial" w:hAnsi="Arial" w:cs="Arial"/>
          <w:sz w:val="22"/>
          <w:szCs w:val="22"/>
        </w:rPr>
        <w:t>uzavření programu, stanoveného ve zvláštních pravidlech pro</w:t>
      </w:r>
      <w:r w:rsidR="004A265D">
        <w:rPr>
          <w:rFonts w:ascii="Arial" w:hAnsi="Arial" w:cs="Arial"/>
          <w:sz w:val="22"/>
          <w:szCs w:val="22"/>
        </w:rPr>
        <w:t> </w:t>
      </w:r>
      <w:r w:rsidRPr="004935DA">
        <w:rPr>
          <w:rFonts w:ascii="Arial" w:hAnsi="Arial" w:cs="Arial"/>
          <w:sz w:val="22"/>
          <w:szCs w:val="22"/>
        </w:rPr>
        <w:t>jednotlivé fondy, podle toho, co nastane dříve.</w:t>
      </w:r>
    </w:p>
    <w:p w14:paraId="28A6DCB1" w14:textId="77777777" w:rsidR="00911D6D" w:rsidRPr="004935DA" w:rsidRDefault="00645E56" w:rsidP="009860BA">
      <w:pPr>
        <w:spacing w:before="100" w:beforeAutospacing="1" w:after="100" w:afterAutospacing="1"/>
        <w:rPr>
          <w:rFonts w:ascii="Arial" w:hAnsi="Arial" w:cs="Arial"/>
          <w:sz w:val="22"/>
          <w:szCs w:val="22"/>
        </w:rPr>
      </w:pPr>
      <w:r w:rsidRPr="004935DA">
        <w:rPr>
          <w:rFonts w:ascii="Arial" w:hAnsi="Arial" w:cs="Arial"/>
          <w:b/>
          <w:sz w:val="22"/>
          <w:szCs w:val="22"/>
        </w:rPr>
        <w:t>V případě, kdy skutečně vytvořené čisté příjmy jsou nižší, než bylo původně předpokládáno, nelze podporu navýšit</w:t>
      </w:r>
      <w:r w:rsidRPr="004935DA">
        <w:rPr>
          <w:rFonts w:ascii="Arial" w:hAnsi="Arial" w:cs="Arial"/>
          <w:sz w:val="22"/>
          <w:szCs w:val="22"/>
        </w:rPr>
        <w:t>.</w:t>
      </w:r>
    </w:p>
    <w:p w14:paraId="246D34EA" w14:textId="77777777" w:rsidR="00FB32A0" w:rsidRDefault="00FB32A0" w:rsidP="00277D1B">
      <w:pPr>
        <w:pStyle w:val="Nadpis4"/>
      </w:pPr>
      <w:bookmarkStart w:id="2176" w:name="_Ref459115622"/>
      <w:bookmarkStart w:id="2177" w:name="_Toc483314299"/>
      <w:r>
        <w:t>Projekty jejichž příjmy nelze objektivně odhadnout předem</w:t>
      </w:r>
      <w:bookmarkEnd w:id="2176"/>
      <w:bookmarkEnd w:id="2177"/>
    </w:p>
    <w:p w14:paraId="0C93BAD8" w14:textId="77777777" w:rsidR="00DB003A" w:rsidRDefault="00FB32A0" w:rsidP="00277D1B">
      <w:pPr>
        <w:spacing w:before="100" w:beforeAutospacing="1" w:after="100" w:afterAutospacing="1"/>
        <w:rPr>
          <w:rFonts w:ascii="Arial" w:hAnsi="Arial" w:cs="Arial"/>
          <w:iCs/>
          <w:sz w:val="22"/>
          <w:szCs w:val="22"/>
        </w:rPr>
      </w:pPr>
      <w:r w:rsidRPr="00FB32A0">
        <w:rPr>
          <w:rFonts w:ascii="Arial" w:hAnsi="Arial" w:cs="Arial"/>
          <w:iCs/>
          <w:sz w:val="22"/>
          <w:szCs w:val="22"/>
        </w:rPr>
        <w:t>Pokud není objektivně možné u projektu předem určit příjmy za použití výše uvedených metod</w:t>
      </w:r>
      <w:r>
        <w:rPr>
          <w:rFonts w:ascii="Arial" w:hAnsi="Arial" w:cs="Arial"/>
          <w:iCs/>
          <w:sz w:val="22"/>
          <w:szCs w:val="22"/>
        </w:rPr>
        <w:t xml:space="preserve"> (tj. metodu paušální sazby nebo metodu čistých diskontovaných příjmů)</w:t>
      </w:r>
      <w:r w:rsidRPr="00FB32A0">
        <w:rPr>
          <w:rFonts w:ascii="Arial" w:hAnsi="Arial" w:cs="Arial"/>
          <w:iCs/>
          <w:sz w:val="22"/>
          <w:szCs w:val="22"/>
        </w:rPr>
        <w:t xml:space="preserve">, </w:t>
      </w:r>
      <w:r w:rsidR="00DB003A">
        <w:rPr>
          <w:rFonts w:ascii="Arial" w:hAnsi="Arial" w:cs="Arial"/>
          <w:iCs/>
          <w:sz w:val="22"/>
          <w:szCs w:val="22"/>
        </w:rPr>
        <w:t>se</w:t>
      </w:r>
      <w:r>
        <w:rPr>
          <w:rFonts w:ascii="Arial" w:hAnsi="Arial" w:cs="Arial"/>
          <w:iCs/>
          <w:sz w:val="22"/>
          <w:szCs w:val="22"/>
        </w:rPr>
        <w:t xml:space="preserve"> v souladu s odst. 6 čl</w:t>
      </w:r>
      <w:r w:rsidR="000D1F5E">
        <w:rPr>
          <w:rFonts w:ascii="Arial" w:hAnsi="Arial" w:cs="Arial"/>
          <w:iCs/>
          <w:sz w:val="22"/>
          <w:szCs w:val="22"/>
        </w:rPr>
        <w:t>.</w:t>
      </w:r>
      <w:r>
        <w:rPr>
          <w:rFonts w:ascii="Arial" w:hAnsi="Arial" w:cs="Arial"/>
          <w:iCs/>
          <w:sz w:val="22"/>
          <w:szCs w:val="22"/>
        </w:rPr>
        <w:t xml:space="preserve"> 61 Obecného nařízení </w:t>
      </w:r>
      <w:r w:rsidRPr="00FB32A0">
        <w:rPr>
          <w:rFonts w:ascii="Arial" w:hAnsi="Arial" w:cs="Arial"/>
          <w:iCs/>
          <w:sz w:val="22"/>
          <w:szCs w:val="22"/>
        </w:rPr>
        <w:t xml:space="preserve">odečtou od </w:t>
      </w:r>
      <w:r w:rsidR="00DB003A">
        <w:rPr>
          <w:rFonts w:ascii="Arial" w:hAnsi="Arial" w:cs="Arial"/>
          <w:iCs/>
          <w:sz w:val="22"/>
          <w:szCs w:val="22"/>
        </w:rPr>
        <w:t xml:space="preserve">způsobilých </w:t>
      </w:r>
      <w:r w:rsidRPr="00FB32A0">
        <w:rPr>
          <w:rFonts w:ascii="Arial" w:hAnsi="Arial" w:cs="Arial"/>
          <w:iCs/>
          <w:sz w:val="22"/>
          <w:szCs w:val="22"/>
        </w:rPr>
        <w:t xml:space="preserve">výdajů vykázaných Komisi čisté příjmy vytvořené do tří let od dokončení </w:t>
      </w:r>
      <w:r w:rsidR="00DB003A">
        <w:rPr>
          <w:rFonts w:ascii="Arial" w:hAnsi="Arial" w:cs="Arial"/>
          <w:iCs/>
          <w:sz w:val="22"/>
          <w:szCs w:val="22"/>
        </w:rPr>
        <w:t>projektu</w:t>
      </w:r>
      <w:r w:rsidRPr="00FB32A0">
        <w:rPr>
          <w:rFonts w:ascii="Arial" w:hAnsi="Arial" w:cs="Arial"/>
          <w:iCs/>
          <w:sz w:val="22"/>
          <w:szCs w:val="22"/>
        </w:rPr>
        <w:t>nebo do termínu pro překládání dokladů pro uzavření programu, stanoveného ve zvláštních pravidlech pro jednotlivé fondy, podle toho, co nastane dříve.</w:t>
      </w:r>
    </w:p>
    <w:p w14:paraId="1A73AF09" w14:textId="77777777" w:rsidR="00DB003A" w:rsidRDefault="00DB003A" w:rsidP="00277D1B">
      <w:pPr>
        <w:spacing w:before="100" w:beforeAutospacing="1" w:after="100" w:afterAutospacing="1"/>
        <w:rPr>
          <w:rFonts w:ascii="Arial" w:hAnsi="Arial" w:cs="Arial"/>
          <w:iCs/>
          <w:sz w:val="22"/>
          <w:szCs w:val="22"/>
        </w:rPr>
      </w:pPr>
      <w:r>
        <w:rPr>
          <w:rFonts w:ascii="Arial" w:hAnsi="Arial" w:cs="Arial"/>
          <w:iCs/>
          <w:sz w:val="22"/>
          <w:szCs w:val="22"/>
        </w:rPr>
        <w:t xml:space="preserve">Stejným způsobem se postupuje v případě, kdy projekt u kterého se původně nepředpokládalo  generování čistých příjmů dle čl. 61, je začne po realizaci projektu vytvářet. </w:t>
      </w:r>
    </w:p>
    <w:p w14:paraId="630EB972" w14:textId="77777777" w:rsidR="00DB003A" w:rsidRDefault="00DB003A" w:rsidP="00277D1B">
      <w:pPr>
        <w:pStyle w:val="Nadpis5"/>
      </w:pPr>
      <w:bookmarkStart w:id="2178" w:name="_Ref459210283"/>
      <w:bookmarkStart w:id="2179" w:name="_Toc483314300"/>
      <w:r>
        <w:t>Monitorování příjmů, které nebylo možné odhadnout předem</w:t>
      </w:r>
      <w:bookmarkEnd w:id="2178"/>
      <w:bookmarkEnd w:id="2179"/>
    </w:p>
    <w:p w14:paraId="46ED27B3" w14:textId="77777777" w:rsidR="000D1860" w:rsidRDefault="000D1860" w:rsidP="00277D1B">
      <w:pPr>
        <w:spacing w:before="100" w:beforeAutospacing="1" w:after="100" w:afterAutospacing="1"/>
        <w:rPr>
          <w:rFonts w:ascii="Arial" w:hAnsi="Arial" w:cs="Arial"/>
          <w:iCs/>
          <w:sz w:val="22"/>
          <w:szCs w:val="22"/>
        </w:rPr>
      </w:pPr>
      <w:r w:rsidRPr="000D1860">
        <w:rPr>
          <w:rFonts w:ascii="Arial" w:hAnsi="Arial" w:cs="Arial"/>
          <w:iCs/>
          <w:sz w:val="22"/>
          <w:szCs w:val="22"/>
        </w:rPr>
        <w:t xml:space="preserve">V případě projektů, u kterých nebylo objektivně možné předem určit příjmy za použití metody paušální sazby či metody finanční mezery je příjemce povinen informovat řídicí orgán o výši skutečně vytvořených čistých přijmů prostřednictvím zpráv o udržitelnosti projektu po dobu tří let od ukončení realizace projektu. Na základě těchto informací bude proveden odpočet čistých příjmů, a to poměrnou částí odpovídající příspěvku Unie. </w:t>
      </w:r>
    </w:p>
    <w:p w14:paraId="1318DD57" w14:textId="77777777" w:rsidR="00102D40" w:rsidRPr="00102D40" w:rsidRDefault="00102D40" w:rsidP="00102D40">
      <w:pPr>
        <w:keepNext/>
        <w:keepLines/>
        <w:numPr>
          <w:ilvl w:val="1"/>
          <w:numId w:val="244"/>
        </w:numPr>
        <w:spacing w:before="720" w:after="360"/>
        <w:ind w:left="0" w:firstLine="0"/>
        <w:outlineLvl w:val="1"/>
        <w:rPr>
          <w:rFonts w:ascii="Arial" w:eastAsiaTheme="majorEastAsia" w:hAnsi="Arial" w:cs="Arial"/>
          <w:b/>
          <w:color w:val="1F4E79" w:themeColor="accent1" w:themeShade="80"/>
          <w:sz w:val="28"/>
          <w:szCs w:val="28"/>
          <w:lang w:eastAsia="cs-CZ"/>
        </w:rPr>
      </w:pPr>
      <w:bookmarkStart w:id="2180" w:name="_Ref459210964"/>
      <w:bookmarkStart w:id="2181" w:name="_Toc483314301"/>
      <w:r w:rsidRPr="00102D40">
        <w:rPr>
          <w:rFonts w:ascii="Arial" w:eastAsiaTheme="majorEastAsia" w:hAnsi="Arial" w:cs="Arial"/>
          <w:b/>
          <w:color w:val="1F4E79" w:themeColor="accent1" w:themeShade="80"/>
          <w:sz w:val="28"/>
          <w:szCs w:val="28"/>
          <w:lang w:eastAsia="cs-CZ"/>
        </w:rPr>
        <w:t>Projekty vytvářející příjmy mimo čl. 61 Obecného nařízení</w:t>
      </w:r>
      <w:bookmarkEnd w:id="2180"/>
      <w:bookmarkEnd w:id="2181"/>
    </w:p>
    <w:p w14:paraId="3BF007E1" w14:textId="77777777" w:rsidR="00102D40" w:rsidRPr="00102D40" w:rsidRDefault="00102D40" w:rsidP="00102D40">
      <w:pPr>
        <w:autoSpaceDE w:val="0"/>
        <w:autoSpaceDN w:val="0"/>
        <w:adjustRightInd w:val="0"/>
        <w:spacing w:before="100" w:beforeAutospacing="1" w:after="100" w:afterAutospacing="1"/>
        <w:rPr>
          <w:rFonts w:ascii="Arial" w:hAnsi="Arial" w:cs="Arial"/>
          <w:color w:val="000000"/>
          <w:sz w:val="22"/>
          <w:szCs w:val="22"/>
        </w:rPr>
      </w:pPr>
      <w:r w:rsidRPr="00102D40">
        <w:rPr>
          <w:rFonts w:ascii="Arial" w:hAnsi="Arial" w:cs="Arial"/>
          <w:color w:val="000000"/>
          <w:sz w:val="22"/>
          <w:szCs w:val="22"/>
        </w:rPr>
        <w:t xml:space="preserve">Jelikož příjmy mohou vznikat i u projektů, které svou charakteristikou či finančním objemem nespadají pod aplikaci čl. 61, je nutné i u těchto projektů dbát na princip 3E a nepřefinancování projektu a výši příjmů vytvořených v souvislosti s projektem sledovat a zohlednit při výpočtu podpory, dosáhnou-li podstatných hodnot. </w:t>
      </w:r>
    </w:p>
    <w:p w14:paraId="026B2233" w14:textId="77777777" w:rsidR="00102D40" w:rsidRPr="00102D40" w:rsidRDefault="00102D40" w:rsidP="00102D40">
      <w:pPr>
        <w:autoSpaceDE w:val="0"/>
        <w:autoSpaceDN w:val="0"/>
        <w:adjustRightInd w:val="0"/>
        <w:spacing w:before="100" w:beforeAutospacing="1" w:after="100" w:afterAutospacing="1"/>
        <w:rPr>
          <w:rFonts w:ascii="Arial" w:hAnsi="Arial" w:cs="Arial"/>
          <w:color w:val="000000"/>
          <w:sz w:val="22"/>
          <w:szCs w:val="22"/>
        </w:rPr>
      </w:pPr>
      <w:r w:rsidRPr="00102D40">
        <w:rPr>
          <w:rFonts w:ascii="Arial" w:hAnsi="Arial" w:cs="Arial"/>
          <w:color w:val="000000"/>
          <w:sz w:val="22"/>
          <w:szCs w:val="22"/>
        </w:rPr>
        <w:t>V rámci odlišení těchto příjmů od příjmů v působnosti čl. 61 nazýváme tyto příjmy „</w:t>
      </w:r>
      <w:r w:rsidRPr="00102D40">
        <w:rPr>
          <w:rFonts w:ascii="Arial" w:hAnsi="Arial" w:cs="Arial"/>
          <w:b/>
          <w:bCs/>
          <w:color w:val="000000"/>
          <w:sz w:val="22"/>
          <w:szCs w:val="22"/>
        </w:rPr>
        <w:t xml:space="preserve">Jiné peněžní příjmy </w:t>
      </w:r>
      <w:r w:rsidRPr="00102D40">
        <w:rPr>
          <w:rFonts w:ascii="Arial" w:hAnsi="Arial" w:cs="Arial"/>
          <w:color w:val="000000"/>
          <w:sz w:val="22"/>
          <w:szCs w:val="22"/>
        </w:rPr>
        <w:t xml:space="preserve">(dále i JPP)“, tj. </w:t>
      </w:r>
      <w:r w:rsidRPr="00102D40">
        <w:rPr>
          <w:rFonts w:ascii="Arial" w:hAnsi="Arial" w:cs="Arial"/>
          <w:i/>
          <w:iCs/>
          <w:color w:val="000000"/>
          <w:sz w:val="22"/>
          <w:szCs w:val="22"/>
        </w:rPr>
        <w:t>jiné peněžní příjmy = jakékoliv příjmy, které se vyskytnou u</w:t>
      </w:r>
      <w:r w:rsidR="004A265D">
        <w:rPr>
          <w:rFonts w:ascii="Arial" w:hAnsi="Arial" w:cs="Arial"/>
          <w:i/>
          <w:iCs/>
          <w:color w:val="000000"/>
          <w:sz w:val="22"/>
          <w:szCs w:val="22"/>
        </w:rPr>
        <w:t> </w:t>
      </w:r>
      <w:r w:rsidRPr="00102D40">
        <w:rPr>
          <w:rFonts w:ascii="Arial" w:hAnsi="Arial" w:cs="Arial"/>
          <w:i/>
          <w:iCs/>
          <w:color w:val="000000"/>
          <w:sz w:val="22"/>
          <w:szCs w:val="22"/>
        </w:rPr>
        <w:t xml:space="preserve">projektu nespadajícího pod čl. 61. </w:t>
      </w:r>
      <w:r w:rsidRPr="00102D40">
        <w:rPr>
          <w:rFonts w:ascii="Arial" w:hAnsi="Arial" w:cs="Arial"/>
          <w:color w:val="000000"/>
          <w:sz w:val="22"/>
          <w:szCs w:val="22"/>
        </w:rPr>
        <w:t>Čisté jiné peněžní příjmy pak snižují celkové způsobilé výdaje projektu, čímž je snížen základ pro výpočet podpory a tím i samotná výše podpory.</w:t>
      </w:r>
    </w:p>
    <w:p w14:paraId="630BC1BC" w14:textId="77777777" w:rsidR="00102D40" w:rsidRPr="00102D40" w:rsidRDefault="00102D40" w:rsidP="00102D40">
      <w:pPr>
        <w:autoSpaceDE w:val="0"/>
        <w:autoSpaceDN w:val="0"/>
        <w:adjustRightInd w:val="0"/>
        <w:rPr>
          <w:rFonts w:ascii="Arial" w:hAnsi="Arial" w:cs="Arial"/>
          <w:color w:val="000000"/>
          <w:sz w:val="22"/>
          <w:szCs w:val="22"/>
        </w:rPr>
      </w:pPr>
      <w:r w:rsidRPr="00102D40">
        <w:rPr>
          <w:rFonts w:ascii="Arial" w:hAnsi="Arial" w:cs="Arial"/>
          <w:color w:val="000000"/>
          <w:sz w:val="22"/>
          <w:szCs w:val="22"/>
        </w:rPr>
        <w:t xml:space="preserve">V souladu s čl. 65, odst. 8 obecného nařízení je nutné u projektů, jejichž celkové způsobilé výdaje přesahují hranici 50 000 EUR, odečíst čisté jiné peněžní příjmy vytvořené v období realizace projektu od způsobilých výdajů projektu, a to nejpozději při předložení závěrečné žádosti o platbu příjemcem, pokud tyto příjmy nebyly zohledněny už při schválení projektu a podpora nebyla snížena již na začátku projektu. Pokud se předpokládaná výše čistých jiných peněžních příjmů uvedená v právním aktu o poskytnutí podpory liší od skutečně dosažených hodnot, pak platí: </w:t>
      </w:r>
    </w:p>
    <w:p w14:paraId="551446E1" w14:textId="77777777" w:rsidR="00102D40" w:rsidRPr="00102D40" w:rsidRDefault="00102D40" w:rsidP="00102D40">
      <w:pPr>
        <w:autoSpaceDE w:val="0"/>
        <w:autoSpaceDN w:val="0"/>
        <w:adjustRightInd w:val="0"/>
        <w:rPr>
          <w:rFonts w:ascii="Arial" w:hAnsi="Arial" w:cs="Arial"/>
          <w:sz w:val="22"/>
          <w:szCs w:val="22"/>
        </w:rPr>
      </w:pPr>
    </w:p>
    <w:p w14:paraId="05F000B5" w14:textId="77777777" w:rsidR="00102D40" w:rsidRPr="00102D40" w:rsidRDefault="00102D40" w:rsidP="00102D40">
      <w:pPr>
        <w:numPr>
          <w:ilvl w:val="0"/>
          <w:numId w:val="648"/>
        </w:numPr>
        <w:spacing w:before="120"/>
        <w:rPr>
          <w:rFonts w:ascii="Arial" w:hAnsi="Arial" w:cs="Arial"/>
          <w:sz w:val="22"/>
          <w:szCs w:val="22"/>
        </w:rPr>
      </w:pPr>
      <w:r w:rsidRPr="00102D40">
        <w:rPr>
          <w:rFonts w:ascii="Arial" w:hAnsi="Arial" w:cs="Arial"/>
          <w:sz w:val="22"/>
          <w:szCs w:val="22"/>
        </w:rPr>
        <w:t>budou – li skutečné čisté JPP nižší, příjemce nemá nárok na navýšení podpory;</w:t>
      </w:r>
    </w:p>
    <w:p w14:paraId="6357C07F" w14:textId="77777777" w:rsidR="00102D40" w:rsidRPr="00102D40" w:rsidRDefault="00102D40" w:rsidP="00102D40">
      <w:pPr>
        <w:numPr>
          <w:ilvl w:val="0"/>
          <w:numId w:val="648"/>
        </w:numPr>
        <w:spacing w:before="120"/>
        <w:rPr>
          <w:rFonts w:ascii="Arial" w:hAnsi="Arial" w:cs="Arial"/>
          <w:sz w:val="22"/>
          <w:szCs w:val="22"/>
        </w:rPr>
      </w:pPr>
      <w:r w:rsidRPr="00102D40">
        <w:rPr>
          <w:rFonts w:ascii="Arial" w:hAnsi="Arial" w:cs="Arial"/>
          <w:sz w:val="22"/>
          <w:szCs w:val="22"/>
        </w:rPr>
        <w:t xml:space="preserve">budou – li skutečné čisté JPP vyšší, o toto navýšení se poníží způsobilé výdaje a tím i podpora. </w:t>
      </w:r>
    </w:p>
    <w:p w14:paraId="3880B070" w14:textId="77777777" w:rsidR="00102D40" w:rsidRPr="00102D40" w:rsidRDefault="00102D40" w:rsidP="00102D40">
      <w:pPr>
        <w:autoSpaceDE w:val="0"/>
        <w:autoSpaceDN w:val="0"/>
        <w:adjustRightInd w:val="0"/>
        <w:jc w:val="left"/>
        <w:rPr>
          <w:rFonts w:ascii="Arial" w:hAnsi="Arial" w:cs="Arial"/>
          <w:sz w:val="22"/>
          <w:szCs w:val="22"/>
        </w:rPr>
      </w:pPr>
    </w:p>
    <w:p w14:paraId="3BFD8C88" w14:textId="77777777" w:rsidR="00102D40" w:rsidRPr="00102D40" w:rsidRDefault="00102D40" w:rsidP="00102D40">
      <w:pPr>
        <w:autoSpaceDE w:val="0"/>
        <w:autoSpaceDN w:val="0"/>
        <w:adjustRightInd w:val="0"/>
        <w:rPr>
          <w:rFonts w:ascii="Arial" w:hAnsi="Arial" w:cs="Arial"/>
          <w:sz w:val="22"/>
          <w:szCs w:val="22"/>
        </w:rPr>
      </w:pPr>
      <w:r w:rsidRPr="00102D40">
        <w:rPr>
          <w:rFonts w:ascii="Arial" w:hAnsi="Arial" w:cs="Arial"/>
          <w:sz w:val="22"/>
          <w:szCs w:val="22"/>
        </w:rPr>
        <w:t xml:space="preserve">Nejsou-li ke spolufinancování způsobilé všechny náklady, je třeba rozdělit v poměru způsobilých a nezpůsobilých nákladů i čisté příjmy (viz kapitola 5.3.2.1). </w:t>
      </w:r>
    </w:p>
    <w:p w14:paraId="09052111" w14:textId="77777777" w:rsidR="000D1F5E" w:rsidRDefault="007558EC" w:rsidP="00DB5153">
      <w:pPr>
        <w:pStyle w:val="Nadpis3"/>
      </w:pPr>
      <w:bookmarkStart w:id="2182" w:name="_Monitorování_příjmů,_na"/>
      <w:bookmarkStart w:id="2183" w:name="_Ref459211011"/>
      <w:bookmarkStart w:id="2184" w:name="_Toc483314302"/>
      <w:bookmarkEnd w:id="2182"/>
      <w:r>
        <w:t>Monitorování příjmů, na které se nevztahuje čl. 61 Obecného nařízení</w:t>
      </w:r>
      <w:bookmarkEnd w:id="2183"/>
      <w:bookmarkEnd w:id="2184"/>
    </w:p>
    <w:p w14:paraId="24D22C9E" w14:textId="77777777" w:rsidR="00102D40" w:rsidRPr="00102D40" w:rsidRDefault="00102D40" w:rsidP="00102D40">
      <w:pPr>
        <w:autoSpaceDE w:val="0"/>
        <w:autoSpaceDN w:val="0"/>
        <w:adjustRightInd w:val="0"/>
        <w:spacing w:before="100" w:beforeAutospacing="1" w:after="100" w:afterAutospacing="1"/>
        <w:rPr>
          <w:rFonts w:ascii="Arial" w:hAnsi="Arial" w:cs="Arial"/>
          <w:sz w:val="22"/>
          <w:szCs w:val="22"/>
        </w:rPr>
      </w:pPr>
      <w:r w:rsidRPr="00102D40">
        <w:rPr>
          <w:rFonts w:ascii="Arial" w:hAnsi="Arial" w:cs="Arial"/>
          <w:sz w:val="22"/>
          <w:szCs w:val="22"/>
        </w:rPr>
        <w:t>Příjemce je povinen sledovat vytvořené jiné peněžní příjmy po dobu realizace projektu</w:t>
      </w:r>
      <w:r w:rsidR="005806DE">
        <w:rPr>
          <w:rFonts w:ascii="Arial" w:hAnsi="Arial" w:cs="Arial"/>
          <w:sz w:val="22"/>
          <w:szCs w:val="22"/>
        </w:rPr>
        <w:t xml:space="preserve"> prostřednictvím zpráv o realizaci projektu</w:t>
      </w:r>
      <w:r w:rsidRPr="00102D40">
        <w:rPr>
          <w:rFonts w:ascii="Arial" w:hAnsi="Arial" w:cs="Arial"/>
          <w:sz w:val="22"/>
          <w:szCs w:val="22"/>
        </w:rPr>
        <w:t xml:space="preserve"> a odečíst čisté jiné peněžní příjmy od způsobilých výdajů projektu nejpozději při předložení závěrečné žádosti o platbu. </w:t>
      </w:r>
    </w:p>
    <w:p w14:paraId="2E068004" w14:textId="77777777" w:rsidR="00102D40" w:rsidRPr="00102D40" w:rsidRDefault="00102D40" w:rsidP="00102D40">
      <w:pPr>
        <w:autoSpaceDE w:val="0"/>
        <w:autoSpaceDN w:val="0"/>
        <w:adjustRightInd w:val="0"/>
        <w:spacing w:before="100" w:beforeAutospacing="1" w:after="100" w:afterAutospacing="1"/>
        <w:rPr>
          <w:rFonts w:ascii="Arial" w:hAnsi="Arial" w:cs="Arial"/>
          <w:b/>
          <w:color w:val="000000"/>
          <w:sz w:val="22"/>
          <w:szCs w:val="22"/>
        </w:rPr>
      </w:pPr>
      <w:r w:rsidRPr="00102D40">
        <w:rPr>
          <w:rFonts w:ascii="Arial" w:hAnsi="Arial" w:cs="Arial"/>
          <w:b/>
          <w:color w:val="000000"/>
          <w:sz w:val="22"/>
          <w:szCs w:val="22"/>
        </w:rPr>
        <w:t>Tato povinnost  se nevztahuje na</w:t>
      </w:r>
    </w:p>
    <w:p w14:paraId="4A69F265" w14:textId="77777777" w:rsidR="00102D40" w:rsidRPr="00102D40" w:rsidRDefault="007558EC" w:rsidP="00102D40">
      <w:pPr>
        <w:numPr>
          <w:ilvl w:val="0"/>
          <w:numId w:val="649"/>
        </w:numPr>
        <w:spacing w:before="120"/>
        <w:rPr>
          <w:rFonts w:ascii="Arial" w:hAnsi="Arial" w:cs="Arial"/>
          <w:sz w:val="22"/>
          <w:szCs w:val="22"/>
        </w:rPr>
      </w:pPr>
      <w:r>
        <w:rPr>
          <w:rFonts w:ascii="Arial" w:hAnsi="Arial" w:cs="Arial"/>
          <w:sz w:val="22"/>
          <w:szCs w:val="22"/>
        </w:rPr>
        <w:t xml:space="preserve">projekty </w:t>
      </w:r>
      <w:r w:rsidR="00102D40" w:rsidRPr="00102D40">
        <w:rPr>
          <w:rFonts w:ascii="Arial" w:hAnsi="Arial" w:cs="Arial"/>
          <w:sz w:val="22"/>
          <w:szCs w:val="22"/>
        </w:rPr>
        <w:t>technick</w:t>
      </w:r>
      <w:r>
        <w:rPr>
          <w:rFonts w:ascii="Arial" w:hAnsi="Arial" w:cs="Arial"/>
          <w:sz w:val="22"/>
          <w:szCs w:val="22"/>
        </w:rPr>
        <w:t>é</w:t>
      </w:r>
      <w:r w:rsidR="00102D40" w:rsidRPr="00102D40">
        <w:rPr>
          <w:rFonts w:ascii="Arial" w:hAnsi="Arial" w:cs="Arial"/>
          <w:sz w:val="22"/>
          <w:szCs w:val="22"/>
        </w:rPr>
        <w:t xml:space="preserve"> pomoc</w:t>
      </w:r>
      <w:r>
        <w:rPr>
          <w:rFonts w:ascii="Arial" w:hAnsi="Arial" w:cs="Arial"/>
          <w:sz w:val="22"/>
          <w:szCs w:val="22"/>
        </w:rPr>
        <w:t>i</w:t>
      </w:r>
      <w:r w:rsidR="00102D40" w:rsidRPr="00102D40">
        <w:rPr>
          <w:rFonts w:ascii="Arial" w:hAnsi="Arial" w:cs="Arial"/>
          <w:sz w:val="22"/>
          <w:szCs w:val="22"/>
        </w:rPr>
        <w:t>;</w:t>
      </w:r>
    </w:p>
    <w:p w14:paraId="5D84D778" w14:textId="77777777" w:rsidR="00102D40" w:rsidRPr="00102D40" w:rsidRDefault="007558EC" w:rsidP="00102D40">
      <w:pPr>
        <w:numPr>
          <w:ilvl w:val="0"/>
          <w:numId w:val="649"/>
        </w:numPr>
        <w:spacing w:before="120"/>
        <w:rPr>
          <w:rFonts w:ascii="Arial" w:hAnsi="Arial" w:cs="Arial"/>
          <w:sz w:val="22"/>
          <w:szCs w:val="22"/>
        </w:rPr>
      </w:pPr>
      <w:r>
        <w:rPr>
          <w:rFonts w:ascii="Arial" w:hAnsi="Arial" w:cs="Arial"/>
          <w:sz w:val="22"/>
          <w:szCs w:val="22"/>
        </w:rPr>
        <w:t>projekty</w:t>
      </w:r>
      <w:r w:rsidR="00102D40" w:rsidRPr="00102D40">
        <w:rPr>
          <w:rFonts w:ascii="Arial" w:hAnsi="Arial" w:cs="Arial"/>
          <w:sz w:val="22"/>
          <w:szCs w:val="22"/>
        </w:rPr>
        <w:t>/programy podléhající pravidlům pro veřejnou podporu;</w:t>
      </w:r>
    </w:p>
    <w:p w14:paraId="4C4AFB12" w14:textId="77777777" w:rsidR="00102D40" w:rsidRDefault="007558EC" w:rsidP="00102D40">
      <w:pPr>
        <w:numPr>
          <w:ilvl w:val="0"/>
          <w:numId w:val="649"/>
        </w:numPr>
        <w:spacing w:before="120"/>
        <w:rPr>
          <w:rFonts w:ascii="Arial" w:hAnsi="Arial" w:cs="Arial"/>
          <w:sz w:val="22"/>
          <w:szCs w:val="22"/>
        </w:rPr>
      </w:pPr>
      <w:r>
        <w:rPr>
          <w:rFonts w:ascii="Arial" w:hAnsi="Arial" w:cs="Arial"/>
          <w:sz w:val="22"/>
          <w:szCs w:val="22"/>
        </w:rPr>
        <w:t>projekty</w:t>
      </w:r>
      <w:r w:rsidR="00102D40" w:rsidRPr="00102D40">
        <w:rPr>
          <w:rFonts w:ascii="Arial" w:hAnsi="Arial" w:cs="Arial"/>
          <w:sz w:val="22"/>
          <w:szCs w:val="22"/>
        </w:rPr>
        <w:t>, u nichž celkové způsobilé náklady nepřesahují 50 000 EUR.</w:t>
      </w:r>
    </w:p>
    <w:p w14:paraId="738ED1A1" w14:textId="77777777" w:rsidR="005A54AF" w:rsidRDefault="005A54AF" w:rsidP="00A1618B">
      <w:pPr>
        <w:pStyle w:val="Nadpis2"/>
      </w:pPr>
      <w:bookmarkStart w:id="2185" w:name="_Ref460834429"/>
      <w:bookmarkStart w:id="2186" w:name="_Ref460834436"/>
      <w:bookmarkStart w:id="2187" w:name="_Toc483314303"/>
      <w:r>
        <w:t>Projekty podléhající pravidlům veřejné podpory</w:t>
      </w:r>
      <w:bookmarkEnd w:id="2185"/>
      <w:bookmarkEnd w:id="2186"/>
      <w:bookmarkEnd w:id="2187"/>
    </w:p>
    <w:p w14:paraId="490D0380" w14:textId="77777777" w:rsidR="003910F3" w:rsidRDefault="003910F3" w:rsidP="00A1618B">
      <w:pPr>
        <w:rPr>
          <w:rFonts w:ascii="Arial" w:hAnsi="Arial" w:cs="Arial"/>
          <w:sz w:val="22"/>
          <w:szCs w:val="22"/>
        </w:rPr>
      </w:pPr>
      <w:r>
        <w:rPr>
          <w:rFonts w:ascii="Arial" w:hAnsi="Arial" w:cs="Arial"/>
          <w:sz w:val="22"/>
          <w:szCs w:val="22"/>
        </w:rPr>
        <w:t>Podmínky poskytnutí pomoci ovlyvňuje skutečnost, zda</w:t>
      </w:r>
      <w:r w:rsidRPr="003910F3">
        <w:rPr>
          <w:rFonts w:ascii="Arial" w:hAnsi="Arial" w:cs="Arial"/>
          <w:sz w:val="22"/>
          <w:szCs w:val="22"/>
        </w:rPr>
        <w:t>se na žadate</w:t>
      </w:r>
      <w:r>
        <w:rPr>
          <w:rFonts w:ascii="Arial" w:hAnsi="Arial" w:cs="Arial"/>
          <w:sz w:val="22"/>
          <w:szCs w:val="22"/>
        </w:rPr>
        <w:t>le</w:t>
      </w:r>
      <w:r w:rsidRPr="003910F3">
        <w:rPr>
          <w:rFonts w:ascii="Arial" w:hAnsi="Arial" w:cs="Arial"/>
          <w:sz w:val="22"/>
          <w:szCs w:val="22"/>
        </w:rPr>
        <w:t xml:space="preserve"> pr</w:t>
      </w:r>
      <w:r>
        <w:rPr>
          <w:rFonts w:ascii="Arial" w:hAnsi="Arial" w:cs="Arial"/>
          <w:sz w:val="22"/>
          <w:szCs w:val="22"/>
        </w:rPr>
        <w:t>o</w:t>
      </w:r>
      <w:r w:rsidRPr="003910F3">
        <w:rPr>
          <w:rFonts w:ascii="Arial" w:hAnsi="Arial" w:cs="Arial"/>
          <w:sz w:val="22"/>
          <w:szCs w:val="22"/>
        </w:rPr>
        <w:t xml:space="preserve"> daný typ projektu (aktivít a činností projektu) vz</w:t>
      </w:r>
      <w:r>
        <w:rPr>
          <w:rFonts w:ascii="Arial" w:hAnsi="Arial" w:cs="Arial"/>
          <w:sz w:val="22"/>
          <w:szCs w:val="22"/>
        </w:rPr>
        <w:t>t</w:t>
      </w:r>
      <w:r w:rsidRPr="003910F3">
        <w:rPr>
          <w:rFonts w:ascii="Arial" w:hAnsi="Arial" w:cs="Arial"/>
          <w:sz w:val="22"/>
          <w:szCs w:val="22"/>
        </w:rPr>
        <w:t>ahuj</w:t>
      </w:r>
      <w:r>
        <w:rPr>
          <w:rFonts w:ascii="Arial" w:hAnsi="Arial" w:cs="Arial"/>
          <w:sz w:val="22"/>
          <w:szCs w:val="22"/>
        </w:rPr>
        <w:t>í</w:t>
      </w:r>
      <w:r w:rsidRPr="003910F3">
        <w:rPr>
          <w:rFonts w:ascii="Arial" w:hAnsi="Arial" w:cs="Arial"/>
          <w:sz w:val="22"/>
          <w:szCs w:val="22"/>
        </w:rPr>
        <w:t xml:space="preserve"> pravidl</w:t>
      </w:r>
      <w:r>
        <w:rPr>
          <w:rFonts w:ascii="Arial" w:hAnsi="Arial" w:cs="Arial"/>
          <w:sz w:val="22"/>
          <w:szCs w:val="22"/>
        </w:rPr>
        <w:t>a</w:t>
      </w:r>
      <w:r w:rsidRPr="003910F3">
        <w:rPr>
          <w:rFonts w:ascii="Arial" w:hAnsi="Arial" w:cs="Arial"/>
          <w:sz w:val="22"/>
          <w:szCs w:val="22"/>
        </w:rPr>
        <w:t xml:space="preserve"> poskytov</w:t>
      </w:r>
      <w:r>
        <w:rPr>
          <w:rFonts w:ascii="Arial" w:hAnsi="Arial" w:cs="Arial"/>
          <w:sz w:val="22"/>
          <w:szCs w:val="22"/>
        </w:rPr>
        <w:t>ání veřejné podpory</w:t>
      </w:r>
      <w:r w:rsidRPr="003910F3">
        <w:rPr>
          <w:rFonts w:ascii="Arial" w:hAnsi="Arial" w:cs="Arial"/>
          <w:sz w:val="22"/>
          <w:szCs w:val="22"/>
        </w:rPr>
        <w:t>.</w:t>
      </w:r>
    </w:p>
    <w:p w14:paraId="134C22A4" w14:textId="77777777" w:rsidR="00A1618B" w:rsidRDefault="00483222" w:rsidP="003910F3">
      <w:pPr>
        <w:spacing w:before="100" w:beforeAutospacing="1" w:after="100" w:afterAutospacing="1"/>
        <w:rPr>
          <w:rFonts w:ascii="Arial" w:hAnsi="Arial" w:cs="Arial"/>
          <w:sz w:val="22"/>
          <w:szCs w:val="22"/>
        </w:rPr>
      </w:pPr>
      <w:r w:rsidRPr="00A1618B">
        <w:rPr>
          <w:rFonts w:ascii="Arial" w:hAnsi="Arial" w:cs="Arial"/>
          <w:sz w:val="22"/>
          <w:szCs w:val="22"/>
        </w:rPr>
        <w:t>Z evropské úrovně jsou projekty, které podléhají pravidlům veřejné podpory, vyloučeny z aplikace ustanovení čl. 61, jde-li o některou z podpor uvedených v čl. 61 odst. 8</w:t>
      </w:r>
      <w:r>
        <w:rPr>
          <w:rFonts w:ascii="Arial" w:hAnsi="Arial" w:cs="Arial"/>
          <w:sz w:val="22"/>
          <w:szCs w:val="22"/>
        </w:rPr>
        <w:t xml:space="preserve"> (viz kapitola </w:t>
      </w:r>
      <w:r w:rsidR="00EC7B22">
        <w:rPr>
          <w:rFonts w:ascii="Arial" w:hAnsi="Arial" w:cs="Arial"/>
          <w:sz w:val="22"/>
          <w:szCs w:val="22"/>
        </w:rPr>
        <w:fldChar w:fldCharType="begin"/>
      </w:r>
      <w:r>
        <w:rPr>
          <w:rFonts w:ascii="Arial" w:hAnsi="Arial" w:cs="Arial"/>
          <w:sz w:val="22"/>
          <w:szCs w:val="22"/>
        </w:rPr>
        <w:instrText xml:space="preserve"> REF _Ref452658577 \r \h </w:instrText>
      </w:r>
      <w:r w:rsidR="00EC7B22">
        <w:rPr>
          <w:rFonts w:ascii="Arial" w:hAnsi="Arial" w:cs="Arial"/>
          <w:sz w:val="22"/>
          <w:szCs w:val="22"/>
        </w:rPr>
      </w:r>
      <w:r w:rsidR="00EC7B22">
        <w:rPr>
          <w:rFonts w:ascii="Arial" w:hAnsi="Arial" w:cs="Arial"/>
          <w:sz w:val="22"/>
          <w:szCs w:val="22"/>
        </w:rPr>
        <w:fldChar w:fldCharType="separate"/>
      </w:r>
      <w:r w:rsidR="00625DD0">
        <w:rPr>
          <w:rFonts w:ascii="Arial" w:hAnsi="Arial" w:cs="Arial"/>
          <w:sz w:val="22"/>
          <w:szCs w:val="22"/>
        </w:rPr>
        <w:t>12.3</w:t>
      </w:r>
      <w:r w:rsidR="00EC7B22">
        <w:rPr>
          <w:rFonts w:ascii="Arial" w:hAnsi="Arial" w:cs="Arial"/>
          <w:sz w:val="22"/>
          <w:szCs w:val="22"/>
        </w:rPr>
        <w:fldChar w:fldCharType="end"/>
      </w:r>
      <w:r>
        <w:rPr>
          <w:rFonts w:ascii="Arial" w:hAnsi="Arial" w:cs="Arial"/>
          <w:sz w:val="22"/>
          <w:szCs w:val="22"/>
        </w:rPr>
        <w:t xml:space="preserve">, body c-e) </w:t>
      </w:r>
      <w:r w:rsidRPr="00A1618B">
        <w:rPr>
          <w:rFonts w:ascii="Arial" w:hAnsi="Arial" w:cs="Arial"/>
          <w:sz w:val="22"/>
          <w:szCs w:val="22"/>
        </w:rPr>
        <w:t>, a čl. 65 týkající se zohlednění příjmů.</w:t>
      </w:r>
      <w:r w:rsidR="00A1618B" w:rsidRPr="00A1618B">
        <w:rPr>
          <w:rFonts w:ascii="Arial" w:hAnsi="Arial" w:cs="Arial"/>
          <w:sz w:val="22"/>
          <w:szCs w:val="22"/>
        </w:rPr>
        <w:t>Pro stanovení maximální výše podpory i pro</w:t>
      </w:r>
      <w:r w:rsidR="004A265D">
        <w:rPr>
          <w:rFonts w:ascii="Arial" w:hAnsi="Arial" w:cs="Arial"/>
          <w:sz w:val="22"/>
          <w:szCs w:val="22"/>
        </w:rPr>
        <w:t> </w:t>
      </w:r>
      <w:r w:rsidR="00A1618B" w:rsidRPr="00A1618B">
        <w:rPr>
          <w:rFonts w:ascii="Arial" w:hAnsi="Arial" w:cs="Arial"/>
          <w:sz w:val="22"/>
          <w:szCs w:val="22"/>
        </w:rPr>
        <w:t>stanovení způsobilých nákladů v případě projektů zakládajících veřejnou podporu platí zvláštní pravidlavyplývající z předpisů k veřejné podpoře, resp. z rozhodnutí Evropské komise k jednotlivým režimům podpor</w:t>
      </w:r>
      <w:r w:rsidR="00060055">
        <w:rPr>
          <w:rStyle w:val="Znakapoznpodarou"/>
          <w:rFonts w:ascii="Arial" w:hAnsi="Arial"/>
          <w:sz w:val="22"/>
          <w:szCs w:val="22"/>
        </w:rPr>
        <w:footnoteReference w:id="36"/>
      </w:r>
      <w:r w:rsidR="00A1618B" w:rsidRPr="00A1618B">
        <w:rPr>
          <w:rFonts w:ascii="Arial" w:hAnsi="Arial" w:cs="Arial"/>
          <w:sz w:val="22"/>
          <w:szCs w:val="22"/>
        </w:rPr>
        <w:t xml:space="preserve">. </w:t>
      </w:r>
      <w:r w:rsidR="00A1618B">
        <w:rPr>
          <w:rFonts w:ascii="Arial" w:hAnsi="Arial" w:cs="Arial"/>
          <w:sz w:val="22"/>
          <w:szCs w:val="22"/>
        </w:rPr>
        <w:t>Ř</w:t>
      </w:r>
      <w:r w:rsidR="00A1618B" w:rsidRPr="00A1618B">
        <w:rPr>
          <w:rFonts w:ascii="Arial" w:hAnsi="Arial" w:cs="Arial"/>
          <w:sz w:val="22"/>
          <w:szCs w:val="22"/>
        </w:rPr>
        <w:t>ídící orgán před schválením projektu k financování prov</w:t>
      </w:r>
      <w:r w:rsidR="00A1618B">
        <w:rPr>
          <w:rFonts w:ascii="Arial" w:hAnsi="Arial" w:cs="Arial"/>
          <w:sz w:val="22"/>
          <w:szCs w:val="22"/>
        </w:rPr>
        <w:t>ede</w:t>
      </w:r>
      <w:r w:rsidR="00A1618B" w:rsidRPr="00A1618B">
        <w:rPr>
          <w:rFonts w:ascii="Arial" w:hAnsi="Arial" w:cs="Arial"/>
          <w:sz w:val="22"/>
          <w:szCs w:val="22"/>
        </w:rPr>
        <w:t>, na základě jeho individuálních charakteristik, vyhodnocení, zda projekt zakládá veřejnou podporu či nikoliv a podle toho adekvátněnastav</w:t>
      </w:r>
      <w:r w:rsidR="00A1618B">
        <w:rPr>
          <w:rFonts w:ascii="Arial" w:hAnsi="Arial" w:cs="Arial"/>
          <w:sz w:val="22"/>
          <w:szCs w:val="22"/>
        </w:rPr>
        <w:t xml:space="preserve">í </w:t>
      </w:r>
      <w:r w:rsidR="00A1618B" w:rsidRPr="00A1618B">
        <w:rPr>
          <w:rFonts w:ascii="Arial" w:hAnsi="Arial" w:cs="Arial"/>
          <w:sz w:val="22"/>
          <w:szCs w:val="22"/>
        </w:rPr>
        <w:t xml:space="preserve">míru financování. </w:t>
      </w:r>
      <w:r w:rsidRPr="00421A5B">
        <w:rPr>
          <w:rFonts w:ascii="Arial" w:hAnsi="Arial" w:cs="Arial"/>
          <w:sz w:val="22"/>
          <w:szCs w:val="22"/>
        </w:rPr>
        <w:t xml:space="preserve">V případě, že projekt </w:t>
      </w:r>
      <w:r w:rsidR="00A1618B" w:rsidRPr="00421A5B">
        <w:rPr>
          <w:rFonts w:ascii="Arial" w:hAnsi="Arial" w:cs="Arial"/>
          <w:sz w:val="22"/>
          <w:szCs w:val="22"/>
        </w:rPr>
        <w:t>veřejnou podporu zakládá uplatní se na něj metodika popsaná v Metodickém doporučení pro oblast veřejné podpory, které je přílohou č. 11 Metodiky řízení programů v programovém období 2014-2020.</w:t>
      </w:r>
    </w:p>
    <w:p w14:paraId="6AD99896" w14:textId="77777777" w:rsidR="00A25D08" w:rsidRPr="00AF4A70" w:rsidRDefault="00645E56" w:rsidP="000F195B">
      <w:pPr>
        <w:pStyle w:val="Nadpis2"/>
      </w:pPr>
      <w:r>
        <w:tab/>
      </w:r>
      <w:bookmarkStart w:id="2188" w:name="_Ref426318191"/>
      <w:bookmarkStart w:id="2189" w:name="_Ref426318200"/>
      <w:bookmarkStart w:id="2190" w:name="_Toc439685430"/>
      <w:bookmarkStart w:id="2191" w:name="_Toc483314304"/>
      <w:r w:rsidR="00E937CF">
        <w:t>Pravidla pro z</w:t>
      </w:r>
      <w:r w:rsidR="00A25D08" w:rsidRPr="00AF4A70">
        <w:t>působilost výdajů</w:t>
      </w:r>
      <w:bookmarkEnd w:id="2112"/>
      <w:bookmarkEnd w:id="2113"/>
      <w:bookmarkEnd w:id="2114"/>
      <w:bookmarkEnd w:id="2115"/>
      <w:bookmarkEnd w:id="2188"/>
      <w:bookmarkEnd w:id="2189"/>
      <w:bookmarkEnd w:id="2190"/>
      <w:bookmarkEnd w:id="2191"/>
    </w:p>
    <w:p w14:paraId="38BF965F" w14:textId="77777777" w:rsidR="00B91DE8" w:rsidRPr="008D4790" w:rsidRDefault="00B91DE8" w:rsidP="0096520F">
      <w:pPr>
        <w:pStyle w:val="OdrkyvMPP"/>
        <w:numPr>
          <w:ilvl w:val="0"/>
          <w:numId w:val="610"/>
        </w:numPr>
      </w:pPr>
      <w:r w:rsidRPr="00B152B1">
        <w:t>V souladu</w:t>
      </w:r>
      <w:r w:rsidRPr="00C80A47">
        <w:t xml:space="preserve"> s článkem 65 odst. 1 Nařízení (EU) 1303/2013 se způsobilost výdajů kromě případů, kdy jsou přímo v tomto nařízení nebo v pravidlech pro daný fond či na jejich základě stanovena zvláštní pravidla, určuje na základě vnitrostátních právních předpisů ČR.</w:t>
      </w:r>
    </w:p>
    <w:p w14:paraId="28F8994C" w14:textId="1F6BF98C" w:rsidR="00AA7988" w:rsidRPr="002D7BAE" w:rsidRDefault="00CB77E2" w:rsidP="0096520F">
      <w:pPr>
        <w:pStyle w:val="OdrkyvMPP"/>
        <w:numPr>
          <w:ilvl w:val="0"/>
          <w:numId w:val="610"/>
        </w:numPr>
      </w:pPr>
      <w:r w:rsidRPr="00254056">
        <w:t xml:space="preserve">Obecná pravidla </w:t>
      </w:r>
      <w:r w:rsidR="00AA7988" w:rsidRPr="00504EF6">
        <w:t xml:space="preserve"> pro způsobilost výdajů v programovém období 2014-2020 na úrovni ČR</w:t>
      </w:r>
      <w:r w:rsidRPr="00C147D9">
        <w:t xml:space="preserve"> jsou definovány v</w:t>
      </w:r>
      <w:r w:rsidR="00492350" w:rsidRPr="002D7BAE">
        <w:t> </w:t>
      </w:r>
      <w:r w:rsidR="00AA7988" w:rsidRPr="002D7BAE">
        <w:t>závazn</w:t>
      </w:r>
      <w:r w:rsidRPr="002D7BAE">
        <w:t>ém</w:t>
      </w:r>
      <w:r w:rsidR="00492350" w:rsidRPr="002B5448">
        <w:t xml:space="preserve"> </w:t>
      </w:r>
      <w:hyperlink r:id="rId91" w:history="1">
        <w:r w:rsidR="00AA7988" w:rsidRPr="00C80A47">
          <w:rPr>
            <w:rStyle w:val="Hypertextovodkaz"/>
            <w:b/>
            <w:color w:val="2E74B5" w:themeColor="accent1" w:themeShade="BF"/>
            <w:bdr w:val="none" w:sz="0" w:space="0" w:color="auto" w:frame="1"/>
          </w:rPr>
          <w:t>Metodick</w:t>
        </w:r>
        <w:r w:rsidRPr="008D4790">
          <w:rPr>
            <w:rStyle w:val="Hypertextovodkaz"/>
            <w:b/>
            <w:color w:val="2E74B5" w:themeColor="accent1" w:themeShade="BF"/>
            <w:bdr w:val="none" w:sz="0" w:space="0" w:color="auto" w:frame="1"/>
          </w:rPr>
          <w:t>ém</w:t>
        </w:r>
        <w:r w:rsidR="00AA7988" w:rsidRPr="00254056">
          <w:rPr>
            <w:rStyle w:val="Hypertextovodkaz"/>
            <w:b/>
            <w:color w:val="2E74B5" w:themeColor="accent1" w:themeShade="BF"/>
            <w:bdr w:val="none" w:sz="0" w:space="0" w:color="auto" w:frame="1"/>
          </w:rPr>
          <w:t xml:space="preserve"> pokyn</w:t>
        </w:r>
        <w:r w:rsidRPr="00254056">
          <w:rPr>
            <w:rStyle w:val="Hypertextovodkaz"/>
            <w:b/>
            <w:color w:val="2E74B5" w:themeColor="accent1" w:themeShade="BF"/>
            <w:bdr w:val="none" w:sz="0" w:space="0" w:color="auto" w:frame="1"/>
          </w:rPr>
          <w:t>u</w:t>
        </w:r>
        <w:r w:rsidR="00AA7988" w:rsidRPr="00504EF6">
          <w:rPr>
            <w:rStyle w:val="Hypertextovodkaz"/>
            <w:b/>
            <w:color w:val="2E74B5" w:themeColor="accent1" w:themeShade="BF"/>
            <w:bdr w:val="none" w:sz="0" w:space="0" w:color="auto" w:frame="1"/>
          </w:rPr>
          <w:t xml:space="preserve"> pro způsobilost výdajů a jejich vykazování v programovém období 2014-2020</w:t>
        </w:r>
      </w:hyperlink>
      <w:r w:rsidR="00E937CF" w:rsidRPr="002D7BAE">
        <w:rPr>
          <w:rStyle w:val="Hypertextovodkaz"/>
          <w:b/>
          <w:color w:val="2E74B5" w:themeColor="accent1" w:themeShade="BF"/>
          <w:bdr w:val="none" w:sz="0" w:space="0" w:color="auto" w:frame="1"/>
        </w:rPr>
        <w:t xml:space="preserve"> vydaném MMR-NOK</w:t>
      </w:r>
      <w:r w:rsidR="00AA7988" w:rsidRPr="002D7BAE">
        <w:t>.</w:t>
      </w:r>
    </w:p>
    <w:p w14:paraId="641DC9D4" w14:textId="77777777" w:rsidR="00AA7988" w:rsidRPr="004E586A" w:rsidRDefault="00E937CF" w:rsidP="0096520F">
      <w:pPr>
        <w:pStyle w:val="OdrkyvMPP"/>
        <w:numPr>
          <w:ilvl w:val="0"/>
          <w:numId w:val="610"/>
        </w:numPr>
      </w:pPr>
      <w:r w:rsidRPr="002D7BAE">
        <w:t>Pravidla způsobilosti pro OPD 2014-2020 jsou stanovena na základě příslušných ustanovení Nařízení (EU) 1303/2006, pravidel pro FS a ERDF</w:t>
      </w:r>
      <w:r w:rsidR="00EA601A" w:rsidRPr="002B5448">
        <w:rPr>
          <w:rStyle w:val="Odkaznavysvtlivky"/>
        </w:rPr>
        <w:endnoteReference w:id="2"/>
      </w:r>
      <w:r w:rsidRPr="002B5448">
        <w:t xml:space="preserve"> a na základě závazného </w:t>
      </w:r>
      <w:r w:rsidR="00AA7988" w:rsidRPr="00611820">
        <w:t>„Metodické</w:t>
      </w:r>
      <w:r w:rsidRPr="00611820">
        <w:t>ho</w:t>
      </w:r>
      <w:r w:rsidR="00AA7988" w:rsidRPr="00611820">
        <w:t xml:space="preserve"> pokynu pro způsobilost výdajů“.</w:t>
      </w:r>
      <w:r w:rsidR="00B750A0" w:rsidRPr="004E586A">
        <w:t xml:space="preserve"> Pravidla způsobilosti pro OPD 2014-2020 mohou být </w:t>
      </w:r>
      <w:r w:rsidR="003840A1" w:rsidRPr="004E586A">
        <w:t xml:space="preserve">v případě potřeby aktualizována. </w:t>
      </w:r>
    </w:p>
    <w:p w14:paraId="65D4C652" w14:textId="77777777" w:rsidR="00A25D08" w:rsidRPr="004935DA" w:rsidRDefault="00A25D08" w:rsidP="00321C1A">
      <w:pPr>
        <w:spacing w:before="100" w:beforeAutospacing="1" w:after="100" w:afterAutospacing="1"/>
        <w:rPr>
          <w:rFonts w:ascii="Arial" w:hAnsi="Arial" w:cs="Arial"/>
          <w:sz w:val="22"/>
          <w:szCs w:val="22"/>
        </w:rPr>
      </w:pPr>
      <w:r w:rsidRPr="004935DA">
        <w:rPr>
          <w:rFonts w:ascii="Arial" w:hAnsi="Arial" w:cs="Arial"/>
          <w:sz w:val="22"/>
          <w:szCs w:val="22"/>
        </w:rPr>
        <w:t>Podpora z</w:t>
      </w:r>
      <w:r w:rsidR="0096520F" w:rsidRPr="004935DA">
        <w:rPr>
          <w:rFonts w:ascii="Arial" w:hAnsi="Arial" w:cs="Arial"/>
          <w:sz w:val="22"/>
          <w:szCs w:val="22"/>
        </w:rPr>
        <w:t> </w:t>
      </w:r>
      <w:r w:rsidRPr="004935DA">
        <w:rPr>
          <w:rFonts w:ascii="Arial" w:hAnsi="Arial" w:cs="Arial"/>
          <w:sz w:val="22"/>
          <w:szCs w:val="22"/>
        </w:rPr>
        <w:t>OPD</w:t>
      </w:r>
      <w:r w:rsidR="0096520F" w:rsidRPr="004935DA">
        <w:rPr>
          <w:rFonts w:ascii="Arial" w:hAnsi="Arial" w:cs="Arial"/>
          <w:sz w:val="22"/>
          <w:szCs w:val="22"/>
        </w:rPr>
        <w:t xml:space="preserve"> 2014-2020</w:t>
      </w:r>
      <w:r w:rsidRPr="004935DA">
        <w:rPr>
          <w:rFonts w:ascii="Arial" w:hAnsi="Arial" w:cs="Arial"/>
          <w:sz w:val="22"/>
          <w:szCs w:val="22"/>
        </w:rPr>
        <w:t xml:space="preserve"> může být poskytnuta pouze na způsobilý výdaj. Způsobilým výdajem je výdaj, který splňuje následující podmínky:</w:t>
      </w:r>
    </w:p>
    <w:p w14:paraId="2EC91EBE" w14:textId="77777777" w:rsidR="00A25D08" w:rsidRPr="00C80A47" w:rsidRDefault="00A25D08" w:rsidP="00DB1D7F">
      <w:pPr>
        <w:pStyle w:val="OdrkyvMPP"/>
        <w:numPr>
          <w:ilvl w:val="0"/>
          <w:numId w:val="498"/>
        </w:numPr>
      </w:pPr>
      <w:r w:rsidRPr="00B152B1">
        <w:t>je v souladu s právními předpisy (tj. zejména s legislativou ČR a EU),</w:t>
      </w:r>
    </w:p>
    <w:p w14:paraId="74AD2886" w14:textId="77777777" w:rsidR="00A25D08" w:rsidRPr="00504EF6" w:rsidRDefault="00A25D08" w:rsidP="00DB1D7F">
      <w:pPr>
        <w:pStyle w:val="OdrkyvMPP"/>
        <w:numPr>
          <w:ilvl w:val="0"/>
          <w:numId w:val="498"/>
        </w:numPr>
      </w:pPr>
      <w:r w:rsidRPr="008D4790">
        <w:t>je v souladu s pravidly OPD a podmínkami podpory</w:t>
      </w:r>
      <w:r w:rsidR="00B274E7" w:rsidRPr="00254056">
        <w:rPr>
          <w:rStyle w:val="Znakapoznpodarou"/>
        </w:rPr>
        <w:footnoteReference w:id="37"/>
      </w:r>
      <w:r w:rsidRPr="00254056">
        <w:t>,</w:t>
      </w:r>
    </w:p>
    <w:p w14:paraId="31F8A427" w14:textId="77777777" w:rsidR="00A25D08" w:rsidRPr="00611820" w:rsidRDefault="00A25D08" w:rsidP="00DB1D7F">
      <w:pPr>
        <w:pStyle w:val="OdrkyvMPP"/>
        <w:numPr>
          <w:ilvl w:val="0"/>
          <w:numId w:val="498"/>
        </w:numPr>
      </w:pPr>
      <w:r w:rsidRPr="00C147D9">
        <w:t>je přiměřený (odpovídá</w:t>
      </w:r>
      <w:r w:rsidRPr="002D7BAE">
        <w:t xml:space="preserve"> cenám v místě a čase obvyklým) a je vynaložen v</w:t>
      </w:r>
      <w:r w:rsidR="00FD2E7A" w:rsidRPr="002D7BAE">
        <w:t> </w:t>
      </w:r>
      <w:r w:rsidRPr="002D7BAE">
        <w:t>souladu s</w:t>
      </w:r>
      <w:r w:rsidR="00D40D74" w:rsidRPr="002D7BAE">
        <w:t> </w:t>
      </w:r>
      <w:r w:rsidRPr="002B5448">
        <w:t>3E,</w:t>
      </w:r>
      <w:r w:rsidRPr="002B5448">
        <w:rPr>
          <w:rStyle w:val="Znakapoznpodarou"/>
        </w:rPr>
        <w:footnoteReference w:id="38"/>
      </w:r>
    </w:p>
    <w:p w14:paraId="2ABE2F3B" w14:textId="77777777" w:rsidR="00A25D08" w:rsidRPr="00611820" w:rsidRDefault="00A25D08" w:rsidP="00DB1D7F">
      <w:pPr>
        <w:pStyle w:val="OdrkyvMPP"/>
        <w:numPr>
          <w:ilvl w:val="0"/>
          <w:numId w:val="498"/>
        </w:numPr>
      </w:pPr>
      <w:r w:rsidRPr="00611820">
        <w:t>vznikl a byl uhrazen příjemcem podpory v období od 1. 1. 2014 do 31. 12. 2023,</w:t>
      </w:r>
    </w:p>
    <w:p w14:paraId="5D26B3B6" w14:textId="77777777" w:rsidR="00A25D08" w:rsidRPr="00611820" w:rsidRDefault="00A25D08" w:rsidP="00DB1D7F">
      <w:pPr>
        <w:pStyle w:val="OdrkyvMPP"/>
        <w:numPr>
          <w:ilvl w:val="0"/>
          <w:numId w:val="498"/>
        </w:numPr>
      </w:pPr>
      <w:r w:rsidRPr="00611820">
        <w:t>má vazbu na podporovaný region a rovněž</w:t>
      </w:r>
    </w:p>
    <w:p w14:paraId="30C93FAF" w14:textId="77777777" w:rsidR="00A25D08" w:rsidRPr="004E586A" w:rsidRDefault="00A25D08" w:rsidP="00DB1D7F">
      <w:pPr>
        <w:pStyle w:val="OdrkyvMPP"/>
        <w:numPr>
          <w:ilvl w:val="0"/>
          <w:numId w:val="498"/>
        </w:numPr>
      </w:pPr>
      <w:r w:rsidRPr="004E586A">
        <w:t>je řádně identifikovatelný, prokazatelný a doložitelný.</w:t>
      </w:r>
    </w:p>
    <w:p w14:paraId="339CEC00" w14:textId="77777777" w:rsidR="003E74A4" w:rsidRPr="004935DA" w:rsidRDefault="00A25D08" w:rsidP="00321C1A">
      <w:pPr>
        <w:spacing w:before="100" w:beforeAutospacing="1" w:after="100" w:afterAutospacing="1"/>
        <w:rPr>
          <w:rFonts w:ascii="Arial" w:hAnsi="Arial" w:cs="Arial"/>
          <w:sz w:val="22"/>
          <w:szCs w:val="22"/>
        </w:rPr>
      </w:pPr>
      <w:r w:rsidRPr="004935DA">
        <w:rPr>
          <w:rFonts w:ascii="Arial" w:hAnsi="Arial" w:cs="Arial"/>
          <w:sz w:val="22"/>
          <w:szCs w:val="22"/>
        </w:rPr>
        <w:t xml:space="preserve">Uvedené podmínky musejí být </w:t>
      </w:r>
      <w:r w:rsidRPr="004935DA">
        <w:rPr>
          <w:rFonts w:ascii="Arial" w:hAnsi="Arial" w:cs="Arial"/>
          <w:b/>
          <w:sz w:val="22"/>
          <w:szCs w:val="22"/>
        </w:rPr>
        <w:t>naplněny zásadně kumulativně</w:t>
      </w:r>
      <w:r w:rsidRPr="004935DA">
        <w:rPr>
          <w:rFonts w:ascii="Arial" w:hAnsi="Arial" w:cs="Arial"/>
          <w:sz w:val="22"/>
          <w:szCs w:val="22"/>
        </w:rPr>
        <w:t>, tedy všechny zároveň. Jestliže není kterákoliv z uvedených podmínek naplněna, nelze výdaj považovat za</w:t>
      </w:r>
      <w:r w:rsidR="00981437" w:rsidRPr="004935DA">
        <w:rPr>
          <w:rFonts w:ascii="Arial" w:hAnsi="Arial" w:cs="Arial"/>
          <w:sz w:val="22"/>
          <w:szCs w:val="22"/>
        </w:rPr>
        <w:t> </w:t>
      </w:r>
      <w:r w:rsidRPr="004935DA">
        <w:rPr>
          <w:rFonts w:ascii="Arial" w:hAnsi="Arial" w:cs="Arial"/>
          <w:sz w:val="22"/>
          <w:szCs w:val="22"/>
        </w:rPr>
        <w:t>způsobilý.</w:t>
      </w:r>
    </w:p>
    <w:p w14:paraId="26168428" w14:textId="77777777" w:rsidR="00A25D08" w:rsidRPr="004935DA" w:rsidRDefault="00A25D08" w:rsidP="00321C1A">
      <w:pPr>
        <w:spacing w:before="100" w:beforeAutospacing="1" w:after="100" w:afterAutospacing="1"/>
        <w:rPr>
          <w:rFonts w:ascii="Arial" w:hAnsi="Arial" w:cs="Arial"/>
          <w:sz w:val="22"/>
          <w:szCs w:val="22"/>
        </w:rPr>
      </w:pPr>
      <w:r w:rsidRPr="004935DA">
        <w:rPr>
          <w:rFonts w:ascii="Arial" w:hAnsi="Arial" w:cs="Arial"/>
          <w:sz w:val="22"/>
          <w:szCs w:val="22"/>
        </w:rPr>
        <w:t>Pro příspěvek z</w:t>
      </w:r>
      <w:r w:rsidR="003E74A4" w:rsidRPr="004935DA">
        <w:rPr>
          <w:rFonts w:ascii="Arial" w:hAnsi="Arial" w:cs="Arial"/>
          <w:sz w:val="22"/>
          <w:szCs w:val="22"/>
        </w:rPr>
        <w:t> </w:t>
      </w:r>
      <w:r w:rsidRPr="004935DA">
        <w:rPr>
          <w:rFonts w:ascii="Arial" w:hAnsi="Arial" w:cs="Arial"/>
          <w:sz w:val="22"/>
          <w:szCs w:val="22"/>
        </w:rPr>
        <w:t>OPD</w:t>
      </w:r>
      <w:r w:rsidR="003E74A4" w:rsidRPr="004935DA">
        <w:rPr>
          <w:rFonts w:ascii="Arial" w:hAnsi="Arial" w:cs="Arial"/>
          <w:sz w:val="22"/>
          <w:szCs w:val="22"/>
        </w:rPr>
        <w:t xml:space="preserve"> 2014-2020</w:t>
      </w:r>
      <w:r w:rsidRPr="004935DA">
        <w:rPr>
          <w:rFonts w:ascii="Arial" w:hAnsi="Arial" w:cs="Arial"/>
          <w:sz w:val="22"/>
          <w:szCs w:val="22"/>
        </w:rPr>
        <w:t xml:space="preserve"> jsou podmínky způsobilosti rozřazeny podle čtyř hledisek, která jsou blíže specifikována v následujících kapitolách.</w:t>
      </w:r>
    </w:p>
    <w:p w14:paraId="48D8C94C" w14:textId="77777777" w:rsidR="00A25D08" w:rsidRPr="00AF4A70" w:rsidRDefault="00A25D08" w:rsidP="00DB5153">
      <w:pPr>
        <w:pStyle w:val="Nadpis3"/>
      </w:pPr>
      <w:bookmarkStart w:id="2192" w:name="_Toc424128587"/>
      <w:bookmarkStart w:id="2193" w:name="_Toc424230580"/>
      <w:bookmarkStart w:id="2194" w:name="_Ref424303412"/>
      <w:bookmarkStart w:id="2195" w:name="_Toc439685431"/>
      <w:bookmarkStart w:id="2196" w:name="_Ref452659073"/>
      <w:bookmarkStart w:id="2197" w:name="_Toc483314305"/>
      <w:r w:rsidRPr="00AF4A70">
        <w:t>Věcná způsobilost výdaje</w:t>
      </w:r>
      <w:bookmarkEnd w:id="2192"/>
      <w:bookmarkEnd w:id="2193"/>
      <w:bookmarkEnd w:id="2194"/>
      <w:bookmarkEnd w:id="2195"/>
      <w:bookmarkEnd w:id="2196"/>
      <w:bookmarkEnd w:id="2197"/>
    </w:p>
    <w:p w14:paraId="3FAF4F7C" w14:textId="77777777" w:rsidR="00A25D08" w:rsidRPr="004935DA" w:rsidRDefault="00A25D08" w:rsidP="00321C1A">
      <w:pPr>
        <w:pStyle w:val="MPtext"/>
        <w:rPr>
          <w:sz w:val="22"/>
          <w:szCs w:val="22"/>
        </w:rPr>
      </w:pPr>
      <w:r w:rsidRPr="004935DA">
        <w:rPr>
          <w:sz w:val="22"/>
          <w:szCs w:val="22"/>
        </w:rPr>
        <w:t>Hledisko věcné způsobilosti výdaje vyžaduje naplnění tří kumulativních podmínek. Ty spočívají v tom, že výdaj:</w:t>
      </w:r>
    </w:p>
    <w:p w14:paraId="438930F2" w14:textId="77777777" w:rsidR="00A25D08" w:rsidRPr="00C80A47" w:rsidRDefault="00A25D08" w:rsidP="00321C1A">
      <w:pPr>
        <w:pStyle w:val="OdrkyvMPP"/>
        <w:numPr>
          <w:ilvl w:val="0"/>
          <w:numId w:val="475"/>
        </w:numPr>
      </w:pPr>
      <w:r w:rsidRPr="00B152B1">
        <w:t xml:space="preserve">je realizován v souladu s právními předpisy, </w:t>
      </w:r>
    </w:p>
    <w:p w14:paraId="01279925" w14:textId="77777777" w:rsidR="00A25D08" w:rsidRPr="00254056" w:rsidRDefault="00A25D08" w:rsidP="00321C1A">
      <w:pPr>
        <w:pStyle w:val="OdrkyvMPP"/>
        <w:numPr>
          <w:ilvl w:val="0"/>
          <w:numId w:val="475"/>
        </w:numPr>
      </w:pPr>
      <w:r w:rsidRPr="008D4790">
        <w:t xml:space="preserve">naplňuje pravidla programu a podmínky podpory </w:t>
      </w:r>
      <w:r w:rsidRPr="00254056">
        <w:t>a</w:t>
      </w:r>
    </w:p>
    <w:p w14:paraId="672AE320" w14:textId="77777777" w:rsidR="00A25D08" w:rsidRPr="00C147D9" w:rsidRDefault="00A25D08" w:rsidP="00321C1A">
      <w:pPr>
        <w:pStyle w:val="OdrkyvMPP"/>
        <w:numPr>
          <w:ilvl w:val="0"/>
          <w:numId w:val="475"/>
        </w:numPr>
      </w:pPr>
      <w:r w:rsidRPr="00504EF6">
        <w:t>je přímo a výhradně spojen s realizací projektu a je součástí jeho rozpočtu.</w:t>
      </w:r>
    </w:p>
    <w:p w14:paraId="735835CA" w14:textId="77777777" w:rsidR="00CF4565" w:rsidRDefault="00CF4565" w:rsidP="00DC13E7">
      <w:pPr>
        <w:pStyle w:val="Nadpis4"/>
      </w:pPr>
      <w:bookmarkStart w:id="2198" w:name="_Toc483314306"/>
      <w:r>
        <w:t>Soulad s právními předpisy</w:t>
      </w:r>
      <w:bookmarkEnd w:id="2198"/>
    </w:p>
    <w:p w14:paraId="1A1472A8" w14:textId="77777777" w:rsidR="00CF4565" w:rsidRPr="004935DA" w:rsidRDefault="003E574D" w:rsidP="003E574D">
      <w:pPr>
        <w:spacing w:before="100" w:beforeAutospacing="1" w:after="100" w:afterAutospacing="1"/>
        <w:rPr>
          <w:rFonts w:ascii="Arial" w:hAnsi="Arial" w:cs="Arial"/>
          <w:sz w:val="22"/>
          <w:szCs w:val="22"/>
        </w:rPr>
      </w:pPr>
      <w:r w:rsidRPr="004935DA">
        <w:rPr>
          <w:rFonts w:ascii="Arial" w:hAnsi="Arial" w:cs="Arial"/>
          <w:sz w:val="22"/>
          <w:szCs w:val="22"/>
        </w:rPr>
        <w:t>Veškeré výdaje, které mohou být podpořeny příspěvkem z</w:t>
      </w:r>
      <w:r w:rsidR="009A746E" w:rsidRPr="004935DA">
        <w:rPr>
          <w:rFonts w:ascii="Arial" w:hAnsi="Arial" w:cs="Arial"/>
          <w:sz w:val="22"/>
          <w:szCs w:val="22"/>
        </w:rPr>
        <w:t> OPD 2014-2020</w:t>
      </w:r>
      <w:r w:rsidRPr="004935DA">
        <w:rPr>
          <w:rFonts w:ascii="Arial" w:hAnsi="Arial" w:cs="Arial"/>
          <w:sz w:val="22"/>
          <w:szCs w:val="22"/>
        </w:rPr>
        <w:t>, musejí být realizovány v souladu s právními předpisy, resp. platným a účinným právním řádem. Do</w:t>
      </w:r>
      <w:r w:rsidR="009A746E" w:rsidRPr="004935DA">
        <w:rPr>
          <w:rFonts w:ascii="Arial" w:hAnsi="Arial" w:cs="Arial"/>
          <w:sz w:val="22"/>
          <w:szCs w:val="22"/>
        </w:rPr>
        <w:t> </w:t>
      </w:r>
      <w:r w:rsidRPr="004935DA">
        <w:rPr>
          <w:rFonts w:ascii="Arial" w:hAnsi="Arial" w:cs="Arial"/>
          <w:sz w:val="22"/>
          <w:szCs w:val="22"/>
        </w:rPr>
        <w:t xml:space="preserve"> něj řadíme jak </w:t>
      </w:r>
      <w:r w:rsidRPr="004935DA">
        <w:rPr>
          <w:rFonts w:ascii="Arial" w:hAnsi="Arial" w:cs="Arial"/>
          <w:b/>
          <w:bCs/>
          <w:sz w:val="22"/>
          <w:szCs w:val="22"/>
        </w:rPr>
        <w:t xml:space="preserve">právní předpisy Evropské unie </w:t>
      </w:r>
      <w:r w:rsidRPr="004935DA">
        <w:rPr>
          <w:rFonts w:ascii="Arial" w:hAnsi="Arial" w:cs="Arial"/>
          <w:sz w:val="22"/>
          <w:szCs w:val="22"/>
        </w:rPr>
        <w:t xml:space="preserve">(zejm. nařízení), tak </w:t>
      </w:r>
      <w:r w:rsidRPr="004935DA">
        <w:rPr>
          <w:rFonts w:ascii="Arial" w:hAnsi="Arial" w:cs="Arial"/>
          <w:b/>
          <w:bCs/>
          <w:sz w:val="22"/>
          <w:szCs w:val="22"/>
        </w:rPr>
        <w:t xml:space="preserve">právní předpisy České republiky </w:t>
      </w:r>
      <w:r w:rsidRPr="004935DA">
        <w:rPr>
          <w:rFonts w:ascii="Arial" w:hAnsi="Arial" w:cs="Arial"/>
          <w:sz w:val="22"/>
          <w:szCs w:val="22"/>
        </w:rPr>
        <w:t xml:space="preserve">(zejm. zákony a vyhlášky), ale </w:t>
      </w:r>
      <w:r w:rsidRPr="004935DA">
        <w:rPr>
          <w:rFonts w:ascii="Arial" w:hAnsi="Arial" w:cs="Arial"/>
          <w:b/>
          <w:bCs/>
          <w:sz w:val="22"/>
          <w:szCs w:val="22"/>
        </w:rPr>
        <w:t>i mezinárodní smlouvy</w:t>
      </w:r>
      <w:r w:rsidRPr="004935DA">
        <w:rPr>
          <w:rFonts w:ascii="Arial" w:hAnsi="Arial" w:cs="Arial"/>
          <w:sz w:val="22"/>
          <w:szCs w:val="22"/>
        </w:rPr>
        <w:t>, které jsou součástí právního řádu ČR.</w:t>
      </w:r>
    </w:p>
    <w:p w14:paraId="1D7F5CA4" w14:textId="77777777" w:rsidR="003E574D" w:rsidRPr="004935DA" w:rsidRDefault="003E574D" w:rsidP="003E574D">
      <w:pPr>
        <w:autoSpaceDE w:val="0"/>
        <w:autoSpaceDN w:val="0"/>
        <w:adjustRightInd w:val="0"/>
        <w:spacing w:before="100" w:beforeAutospacing="1" w:after="100" w:afterAutospacing="1"/>
        <w:jc w:val="left"/>
        <w:rPr>
          <w:rFonts w:ascii="Arial" w:hAnsi="Arial" w:cs="Arial"/>
          <w:color w:val="000000"/>
          <w:sz w:val="22"/>
          <w:szCs w:val="22"/>
        </w:rPr>
      </w:pPr>
      <w:r w:rsidRPr="004935DA">
        <w:rPr>
          <w:rFonts w:ascii="Arial" w:hAnsi="Arial" w:cs="Arial"/>
          <w:color w:val="000000"/>
          <w:sz w:val="22"/>
          <w:szCs w:val="22"/>
        </w:rPr>
        <w:t xml:space="preserve">V této souvislosti upozorňujeme na právní předpisy, které bývají v souvislosti s realizací výdaje nejčastěji porušeny. Těmi jsou zejména </w:t>
      </w:r>
    </w:p>
    <w:p w14:paraId="3A11CF9A" w14:textId="77777777" w:rsidR="003E574D" w:rsidRPr="002D7BAE" w:rsidRDefault="003E574D" w:rsidP="00277D1B">
      <w:pPr>
        <w:pStyle w:val="OdrkyvMPP"/>
        <w:numPr>
          <w:ilvl w:val="0"/>
          <w:numId w:val="749"/>
        </w:numPr>
      </w:pPr>
      <w:r w:rsidRPr="00B152B1">
        <w:t xml:space="preserve">zákon č. 218/2000 Sb., </w:t>
      </w:r>
      <w:r w:rsidRPr="00C80A47">
        <w:rPr>
          <w:b/>
        </w:rPr>
        <w:t xml:space="preserve">o rozpočtových pravidlech a o změně některých souvisejících zákonů (rozpočtová pravidla), </w:t>
      </w:r>
      <w:r w:rsidRPr="008D4790">
        <w:t>ve znění pozdějších předpisů, resp. zákon č. 250/2000</w:t>
      </w:r>
      <w:r w:rsidRPr="00254056">
        <w:t xml:space="preserve"> Sb., o</w:t>
      </w:r>
      <w:r w:rsidR="00D40D74" w:rsidRPr="00254056">
        <w:t> </w:t>
      </w:r>
      <w:r w:rsidRPr="00504EF6">
        <w:t>rozpočtových pravidlech územních rozpočtů, ve</w:t>
      </w:r>
      <w:r w:rsidR="009A746E" w:rsidRPr="00C147D9">
        <w:t> </w:t>
      </w:r>
      <w:r w:rsidRPr="002D7BAE">
        <w:t xml:space="preserve"> znění pozdějších předpisů </w:t>
      </w:r>
    </w:p>
    <w:p w14:paraId="5856207C" w14:textId="7A1E8254" w:rsidR="003E574D" w:rsidRPr="002D7BAE" w:rsidRDefault="003E574D" w:rsidP="00277D1B">
      <w:pPr>
        <w:pStyle w:val="OdrkyvMPP"/>
        <w:numPr>
          <w:ilvl w:val="0"/>
          <w:numId w:val="749"/>
        </w:numPr>
      </w:pPr>
      <w:r w:rsidRPr="002D7BAE">
        <w:t>zákon č. 13</w:t>
      </w:r>
      <w:r w:rsidR="00AE703A">
        <w:t>4</w:t>
      </w:r>
      <w:r w:rsidRPr="002D7BAE">
        <w:t>/20</w:t>
      </w:r>
      <w:r w:rsidR="00AE703A">
        <w:t>1</w:t>
      </w:r>
      <w:r w:rsidRPr="002D7BAE">
        <w:t xml:space="preserve">6 Sb., </w:t>
      </w:r>
      <w:r w:rsidRPr="002D7BAE">
        <w:rPr>
          <w:b/>
        </w:rPr>
        <w:t xml:space="preserve">o </w:t>
      </w:r>
      <w:r w:rsidR="00AE703A">
        <w:rPr>
          <w:b/>
        </w:rPr>
        <w:t xml:space="preserve">zadávání </w:t>
      </w:r>
      <w:r w:rsidRPr="002D7BAE">
        <w:rPr>
          <w:b/>
        </w:rPr>
        <w:t>veřejných zakáz</w:t>
      </w:r>
      <w:r w:rsidR="00AE703A">
        <w:rPr>
          <w:b/>
        </w:rPr>
        <w:t>ek</w:t>
      </w:r>
      <w:r w:rsidRPr="002D7BAE">
        <w:t xml:space="preserve">, </w:t>
      </w:r>
      <w:r w:rsidR="00AE703A">
        <w:t>v platném znění</w:t>
      </w:r>
      <w:r w:rsidRPr="002D7BAE">
        <w:t xml:space="preserve"> nebo </w:t>
      </w:r>
    </w:p>
    <w:p w14:paraId="7B291135" w14:textId="77777777" w:rsidR="003E574D" w:rsidRPr="004E586A" w:rsidRDefault="003E574D" w:rsidP="00277D1B">
      <w:pPr>
        <w:pStyle w:val="OdrkyvMPP"/>
        <w:numPr>
          <w:ilvl w:val="0"/>
          <w:numId w:val="749"/>
        </w:numPr>
      </w:pPr>
      <w:r w:rsidRPr="00611820">
        <w:t xml:space="preserve">zákon č. 563/1991 Sb., </w:t>
      </w:r>
      <w:r w:rsidRPr="00611820">
        <w:rPr>
          <w:b/>
        </w:rPr>
        <w:t>o účetnictví, ve znění pozdějších předpisů</w:t>
      </w:r>
      <w:r w:rsidRPr="004E586A">
        <w:t xml:space="preserve">. </w:t>
      </w:r>
    </w:p>
    <w:p w14:paraId="71860820" w14:textId="77777777" w:rsidR="003E574D" w:rsidRPr="004935DA" w:rsidRDefault="003E574D" w:rsidP="003E574D">
      <w:pPr>
        <w:rPr>
          <w:sz w:val="22"/>
          <w:szCs w:val="22"/>
        </w:rPr>
      </w:pPr>
    </w:p>
    <w:p w14:paraId="3DF2A6CA" w14:textId="77777777" w:rsidR="001B48DF" w:rsidRDefault="001B48DF" w:rsidP="00DC13E7">
      <w:pPr>
        <w:pStyle w:val="Nadpis4"/>
      </w:pPr>
      <w:bookmarkStart w:id="2199" w:name="_Toc483314307"/>
      <w:r>
        <w:t>Dodržení pravidel OPD 2014-2020 a podmínek podpory</w:t>
      </w:r>
      <w:bookmarkEnd w:id="2199"/>
    </w:p>
    <w:p w14:paraId="20F57444" w14:textId="77777777" w:rsidR="00CF4565" w:rsidRPr="005378EF" w:rsidRDefault="00CF4565" w:rsidP="001B48DF">
      <w:pPr>
        <w:spacing w:before="100" w:beforeAutospacing="1" w:after="100" w:afterAutospacing="1"/>
        <w:rPr>
          <w:rFonts w:ascii="Arial" w:hAnsi="Arial" w:cs="Arial"/>
          <w:sz w:val="22"/>
          <w:szCs w:val="22"/>
        </w:rPr>
      </w:pPr>
      <w:r w:rsidRPr="005378EF">
        <w:rPr>
          <w:rFonts w:ascii="Arial" w:hAnsi="Arial" w:cs="Arial"/>
          <w:sz w:val="22"/>
          <w:szCs w:val="22"/>
        </w:rPr>
        <w:t xml:space="preserve">Za způsobilý může být ve vztahu k předmětné podmínce uznán pouze takový výdaj, který je vynaložen v  souladu s příslušným specifickým cílem OPD 2014-2020, splňuje pravidla programu, podmínky dané konkrétní výzvou pro předkládání žádostí o podporu a zároveň podmínky dané právním aktem o poskytnutí/převodu podpory. </w:t>
      </w:r>
    </w:p>
    <w:p w14:paraId="037A293A" w14:textId="77777777" w:rsidR="001B48DF" w:rsidRPr="005378EF" w:rsidRDefault="003E574D" w:rsidP="001B48DF">
      <w:pPr>
        <w:spacing w:before="100" w:beforeAutospacing="1" w:after="100" w:afterAutospacing="1"/>
        <w:rPr>
          <w:rFonts w:ascii="Arial" w:hAnsi="Arial" w:cs="Arial"/>
          <w:sz w:val="22"/>
          <w:szCs w:val="22"/>
          <w:lang w:eastAsia="cs-CZ"/>
        </w:rPr>
      </w:pPr>
      <w:r w:rsidRPr="005378EF">
        <w:rPr>
          <w:rFonts w:ascii="Arial" w:hAnsi="Arial" w:cs="Arial"/>
          <w:sz w:val="22"/>
          <w:szCs w:val="22"/>
        </w:rPr>
        <w:t xml:space="preserve">ŘO OPD může v rámci jednotlivých výzev či v právním aktu o poskytnutí/převodu podpory např. zúžit věcnou způsobilost výdaje, omezit časovou způsobilost, stanovit maximální finanční limit způsobilosti. </w:t>
      </w:r>
      <w:r w:rsidR="001B48DF" w:rsidRPr="005378EF">
        <w:rPr>
          <w:rFonts w:ascii="Arial" w:hAnsi="Arial" w:cs="Arial"/>
          <w:sz w:val="22"/>
          <w:szCs w:val="22"/>
        </w:rPr>
        <w:t xml:space="preserve">Specifické podmínky způsobilosti výdaje </w:t>
      </w:r>
      <w:r w:rsidR="00CF4565" w:rsidRPr="005378EF">
        <w:rPr>
          <w:rFonts w:ascii="Arial" w:hAnsi="Arial" w:cs="Arial"/>
          <w:sz w:val="22"/>
          <w:szCs w:val="22"/>
        </w:rPr>
        <w:t xml:space="preserve">pro konkrétní výzvu </w:t>
      </w:r>
      <w:r w:rsidR="001B48DF" w:rsidRPr="005378EF">
        <w:rPr>
          <w:rFonts w:ascii="Arial" w:hAnsi="Arial" w:cs="Arial"/>
          <w:sz w:val="22"/>
          <w:szCs w:val="22"/>
        </w:rPr>
        <w:t xml:space="preserve">budou </w:t>
      </w:r>
      <w:r w:rsidRPr="005378EF">
        <w:rPr>
          <w:rFonts w:ascii="Arial" w:hAnsi="Arial" w:cs="Arial"/>
          <w:sz w:val="22"/>
          <w:szCs w:val="22"/>
        </w:rPr>
        <w:t xml:space="preserve">vždy </w:t>
      </w:r>
      <w:r w:rsidR="001B48DF" w:rsidRPr="005378EF">
        <w:rPr>
          <w:rFonts w:ascii="Arial" w:hAnsi="Arial" w:cs="Arial"/>
          <w:sz w:val="22"/>
          <w:szCs w:val="22"/>
        </w:rPr>
        <w:t xml:space="preserve">zveřejněny </w:t>
      </w:r>
      <w:r w:rsidR="00CF4565" w:rsidRPr="005378EF">
        <w:rPr>
          <w:rFonts w:ascii="Arial" w:hAnsi="Arial" w:cs="Arial"/>
          <w:sz w:val="22"/>
          <w:szCs w:val="22"/>
        </w:rPr>
        <w:t xml:space="preserve">s dokumentací ke </w:t>
      </w:r>
      <w:r w:rsidR="001B48DF" w:rsidRPr="005378EF">
        <w:rPr>
          <w:rFonts w:ascii="Arial" w:hAnsi="Arial" w:cs="Arial"/>
          <w:sz w:val="22"/>
          <w:szCs w:val="22"/>
        </w:rPr>
        <w:t> </w:t>
      </w:r>
      <w:r w:rsidR="00CF4565" w:rsidRPr="005378EF">
        <w:rPr>
          <w:rFonts w:ascii="Arial" w:hAnsi="Arial" w:cs="Arial"/>
          <w:sz w:val="22"/>
          <w:szCs w:val="22"/>
        </w:rPr>
        <w:t>konkrétní</w:t>
      </w:r>
      <w:r w:rsidR="001B48DF" w:rsidRPr="005378EF">
        <w:rPr>
          <w:rFonts w:ascii="Arial" w:hAnsi="Arial" w:cs="Arial"/>
          <w:sz w:val="22"/>
          <w:szCs w:val="22"/>
        </w:rPr>
        <w:t xml:space="preserve"> výzv</w:t>
      </w:r>
      <w:r w:rsidR="00CF4565" w:rsidRPr="005378EF">
        <w:rPr>
          <w:rFonts w:ascii="Arial" w:hAnsi="Arial" w:cs="Arial"/>
          <w:sz w:val="22"/>
          <w:szCs w:val="22"/>
        </w:rPr>
        <w:t>ě</w:t>
      </w:r>
      <w:r w:rsidRPr="005378EF">
        <w:rPr>
          <w:rFonts w:ascii="Arial" w:hAnsi="Arial" w:cs="Arial"/>
          <w:sz w:val="22"/>
          <w:szCs w:val="22"/>
        </w:rPr>
        <w:t xml:space="preserve"> či v</w:t>
      </w:r>
      <w:r w:rsidR="009A746E" w:rsidRPr="005378EF">
        <w:rPr>
          <w:rFonts w:ascii="Arial" w:hAnsi="Arial" w:cs="Arial"/>
          <w:sz w:val="22"/>
          <w:szCs w:val="22"/>
        </w:rPr>
        <w:t xml:space="preserve"> podmínkách</w:t>
      </w:r>
      <w:r w:rsidRPr="005378EF">
        <w:rPr>
          <w:rFonts w:ascii="Arial" w:hAnsi="Arial" w:cs="Arial"/>
          <w:sz w:val="22"/>
          <w:szCs w:val="22"/>
        </w:rPr>
        <w:t> </w:t>
      </w:r>
      <w:r w:rsidR="009A746E" w:rsidRPr="005378EF">
        <w:rPr>
          <w:rFonts w:ascii="Arial" w:hAnsi="Arial" w:cs="Arial"/>
          <w:sz w:val="22"/>
          <w:szCs w:val="22"/>
        </w:rPr>
        <w:t>daných</w:t>
      </w:r>
      <w:r w:rsidRPr="005378EF">
        <w:rPr>
          <w:rFonts w:ascii="Arial" w:hAnsi="Arial" w:cs="Arial"/>
          <w:sz w:val="22"/>
          <w:szCs w:val="22"/>
        </w:rPr>
        <w:t xml:space="preserve"> právním akt</w:t>
      </w:r>
      <w:r w:rsidR="009A746E" w:rsidRPr="005378EF">
        <w:rPr>
          <w:rFonts w:ascii="Arial" w:hAnsi="Arial" w:cs="Arial"/>
          <w:sz w:val="22"/>
          <w:szCs w:val="22"/>
        </w:rPr>
        <w:t>em</w:t>
      </w:r>
      <w:r w:rsidRPr="005378EF">
        <w:rPr>
          <w:rFonts w:ascii="Arial" w:hAnsi="Arial" w:cs="Arial"/>
          <w:sz w:val="22"/>
          <w:szCs w:val="22"/>
        </w:rPr>
        <w:t xml:space="preserve"> o</w:t>
      </w:r>
      <w:r w:rsidR="00D40D74">
        <w:rPr>
          <w:rFonts w:ascii="Arial" w:hAnsi="Arial" w:cs="Arial"/>
          <w:sz w:val="22"/>
          <w:szCs w:val="22"/>
        </w:rPr>
        <w:t> </w:t>
      </w:r>
      <w:r w:rsidRPr="005378EF">
        <w:rPr>
          <w:rFonts w:ascii="Arial" w:hAnsi="Arial" w:cs="Arial"/>
          <w:sz w:val="22"/>
          <w:szCs w:val="22"/>
        </w:rPr>
        <w:t xml:space="preserve">poskytnutí/převodu podpory. </w:t>
      </w:r>
    </w:p>
    <w:p w14:paraId="008C455B" w14:textId="77777777" w:rsidR="00A25D08" w:rsidRPr="00AF4A70" w:rsidRDefault="00A25D08" w:rsidP="00DB5153">
      <w:pPr>
        <w:pStyle w:val="Nadpis3"/>
      </w:pPr>
      <w:bookmarkStart w:id="2200" w:name="_Toc424128588"/>
      <w:bookmarkStart w:id="2201" w:name="_Toc424230581"/>
      <w:bookmarkStart w:id="2202" w:name="_Ref424303420"/>
      <w:bookmarkStart w:id="2203" w:name="_Toc439685432"/>
      <w:bookmarkStart w:id="2204" w:name="_Ref452659087"/>
      <w:bookmarkStart w:id="2205" w:name="_Ref452659089"/>
      <w:bookmarkStart w:id="2206" w:name="_Toc483314308"/>
      <w:r w:rsidRPr="00AF4A70">
        <w:t>Přiměřenost výdaje</w:t>
      </w:r>
      <w:bookmarkEnd w:id="2200"/>
      <w:bookmarkEnd w:id="2201"/>
      <w:bookmarkEnd w:id="2202"/>
      <w:bookmarkEnd w:id="2203"/>
      <w:bookmarkEnd w:id="2204"/>
      <w:bookmarkEnd w:id="2205"/>
      <w:bookmarkEnd w:id="2206"/>
    </w:p>
    <w:p w14:paraId="204D58C7"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Přiměřeností</w:t>
      </w:r>
      <w:r w:rsidR="00222004" w:rsidRPr="005378EF">
        <w:rPr>
          <w:rFonts w:ascii="Arial" w:hAnsi="Arial" w:cs="Arial"/>
          <w:sz w:val="22"/>
          <w:szCs w:val="22"/>
        </w:rPr>
        <w:t xml:space="preserve"> výdaje</w:t>
      </w:r>
      <w:r w:rsidRPr="005378EF">
        <w:rPr>
          <w:rFonts w:ascii="Arial" w:hAnsi="Arial" w:cs="Arial"/>
          <w:sz w:val="22"/>
          <w:szCs w:val="22"/>
        </w:rPr>
        <w:t xml:space="preserve"> se rozumí dosažení optimálního vztahu mezi </w:t>
      </w:r>
      <w:r w:rsidR="00222004" w:rsidRPr="005378EF">
        <w:rPr>
          <w:rFonts w:ascii="Arial" w:hAnsi="Arial" w:cs="Arial"/>
          <w:sz w:val="22"/>
          <w:szCs w:val="22"/>
        </w:rPr>
        <w:t xml:space="preserve">jeho </w:t>
      </w:r>
      <w:r w:rsidRPr="005378EF">
        <w:rPr>
          <w:rFonts w:ascii="Arial" w:hAnsi="Arial" w:cs="Arial"/>
          <w:sz w:val="22"/>
          <w:szCs w:val="22"/>
        </w:rPr>
        <w:t>hospodárností</w:t>
      </w:r>
      <w:r w:rsidR="0053690B" w:rsidRPr="005378EF">
        <w:rPr>
          <w:rStyle w:val="Znakapoznpodarou"/>
          <w:rFonts w:ascii="Arial" w:hAnsi="Arial"/>
          <w:sz w:val="22"/>
          <w:szCs w:val="22"/>
        </w:rPr>
        <w:footnoteReference w:id="39"/>
      </w:r>
      <w:r w:rsidRPr="005378EF">
        <w:rPr>
          <w:rFonts w:ascii="Arial" w:hAnsi="Arial" w:cs="Arial"/>
          <w:sz w:val="22"/>
          <w:szCs w:val="22"/>
        </w:rPr>
        <w:t>, účelností</w:t>
      </w:r>
      <w:r w:rsidR="0053690B" w:rsidRPr="005378EF">
        <w:rPr>
          <w:rStyle w:val="Znakapoznpodarou"/>
          <w:rFonts w:ascii="Arial" w:hAnsi="Arial"/>
          <w:sz w:val="22"/>
          <w:szCs w:val="22"/>
        </w:rPr>
        <w:footnoteReference w:id="40"/>
      </w:r>
      <w:r w:rsidRPr="005378EF">
        <w:rPr>
          <w:rFonts w:ascii="Arial" w:hAnsi="Arial" w:cs="Arial"/>
          <w:sz w:val="22"/>
          <w:szCs w:val="22"/>
        </w:rPr>
        <w:t xml:space="preserve"> a efektivností</w:t>
      </w:r>
      <w:r w:rsidR="0053690B" w:rsidRPr="005378EF">
        <w:rPr>
          <w:rStyle w:val="Znakapoznpodarou"/>
          <w:rFonts w:ascii="Arial" w:hAnsi="Arial"/>
          <w:sz w:val="22"/>
          <w:szCs w:val="22"/>
        </w:rPr>
        <w:footnoteReference w:id="41"/>
      </w:r>
      <w:r w:rsidRPr="005378EF">
        <w:rPr>
          <w:rFonts w:ascii="Arial" w:hAnsi="Arial" w:cs="Arial"/>
          <w:sz w:val="22"/>
          <w:szCs w:val="22"/>
        </w:rPr>
        <w:t>.</w:t>
      </w:r>
    </w:p>
    <w:p w14:paraId="52537DEB" w14:textId="77777777" w:rsidR="00A25D08" w:rsidRPr="00AF4A70" w:rsidRDefault="00D53CB2" w:rsidP="00DB5153">
      <w:pPr>
        <w:pStyle w:val="Nadpis3"/>
      </w:pPr>
      <w:bookmarkStart w:id="2207" w:name="_Toc424128589"/>
      <w:bookmarkStart w:id="2208" w:name="_Toc424230582"/>
      <w:bookmarkStart w:id="2209" w:name="_Ref424303426"/>
      <w:bookmarkStart w:id="2210" w:name="_Ref424303428"/>
      <w:bookmarkStart w:id="2211" w:name="_Ref438551923"/>
      <w:bookmarkStart w:id="2212" w:name="_Toc439685433"/>
      <w:bookmarkStart w:id="2213" w:name="_Ref452659101"/>
      <w:bookmarkStart w:id="2214" w:name="_Toc483314309"/>
      <w:r>
        <w:t>Č</w:t>
      </w:r>
      <w:r w:rsidR="00A25D08" w:rsidRPr="00AF4A70">
        <w:t>asová způsobilost výdaje</w:t>
      </w:r>
      <w:bookmarkEnd w:id="2207"/>
      <w:bookmarkEnd w:id="2208"/>
      <w:bookmarkEnd w:id="2209"/>
      <w:bookmarkEnd w:id="2210"/>
      <w:bookmarkEnd w:id="2211"/>
      <w:bookmarkEnd w:id="2212"/>
      <w:bookmarkEnd w:id="2213"/>
      <w:bookmarkEnd w:id="2214"/>
    </w:p>
    <w:p w14:paraId="68128B7B"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Způsobilým výdajem pro příspěvek z</w:t>
      </w:r>
      <w:r w:rsidR="0053690B" w:rsidRPr="005378EF">
        <w:rPr>
          <w:rFonts w:ascii="Arial" w:hAnsi="Arial" w:cs="Arial"/>
          <w:sz w:val="22"/>
          <w:szCs w:val="22"/>
        </w:rPr>
        <w:t> </w:t>
      </w:r>
      <w:r w:rsidRPr="005378EF">
        <w:rPr>
          <w:rFonts w:ascii="Arial" w:hAnsi="Arial" w:cs="Arial"/>
          <w:sz w:val="22"/>
          <w:szCs w:val="22"/>
        </w:rPr>
        <w:t>OPD</w:t>
      </w:r>
      <w:r w:rsidR="0053690B" w:rsidRPr="005378EF">
        <w:rPr>
          <w:rFonts w:ascii="Arial" w:hAnsi="Arial" w:cs="Arial"/>
          <w:sz w:val="22"/>
          <w:szCs w:val="22"/>
        </w:rPr>
        <w:t xml:space="preserve"> 2014-2020</w:t>
      </w:r>
      <w:r w:rsidRPr="005378EF">
        <w:rPr>
          <w:rFonts w:ascii="Arial" w:hAnsi="Arial" w:cs="Arial"/>
          <w:sz w:val="22"/>
          <w:szCs w:val="22"/>
        </w:rPr>
        <w:t xml:space="preserve"> je z časového pohledu vý</w:t>
      </w:r>
      <w:r w:rsidR="00FD2E7A" w:rsidRPr="005378EF">
        <w:rPr>
          <w:rFonts w:ascii="Arial" w:hAnsi="Arial" w:cs="Arial"/>
          <w:sz w:val="22"/>
          <w:szCs w:val="22"/>
        </w:rPr>
        <w:t>daj, který vznikl</w:t>
      </w:r>
      <w:r w:rsidR="00235C61" w:rsidRPr="005378EF">
        <w:rPr>
          <w:rFonts w:ascii="Arial" w:hAnsi="Arial" w:cs="Arial"/>
          <w:sz w:val="22"/>
          <w:szCs w:val="22"/>
        </w:rPr>
        <w:t xml:space="preserve"> příjemci</w:t>
      </w:r>
      <w:r w:rsidR="00FD2E7A" w:rsidRPr="005378EF">
        <w:rPr>
          <w:rFonts w:ascii="Arial" w:hAnsi="Arial" w:cs="Arial"/>
          <w:sz w:val="22"/>
          <w:szCs w:val="22"/>
        </w:rPr>
        <w:t xml:space="preserve"> a </w:t>
      </w:r>
      <w:r w:rsidRPr="005378EF">
        <w:rPr>
          <w:rFonts w:ascii="Arial" w:hAnsi="Arial" w:cs="Arial"/>
          <w:sz w:val="22"/>
          <w:szCs w:val="22"/>
        </w:rPr>
        <w:t>byl uhrazen v období od 1. 1. 2014 do 31. 12. 2023.</w:t>
      </w:r>
    </w:p>
    <w:p w14:paraId="2A7DCD72" w14:textId="6E4DED7B" w:rsidR="004C225C"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Příjemce nemůže získat podporu na projekt, který byl fyzicky dokončen nebo plně proveden před předložením žádosti o podporu</w:t>
      </w:r>
      <w:r w:rsidR="001654E9">
        <w:rPr>
          <w:rFonts w:ascii="Arial" w:hAnsi="Arial" w:cs="Arial"/>
          <w:sz w:val="22"/>
          <w:szCs w:val="22"/>
        </w:rPr>
        <w:t xml:space="preserve"> (popř. před předložením předběžné žádosti o podporu v případě dvojkolového modelu hodnocení)</w:t>
      </w:r>
      <w:r w:rsidRPr="005378EF">
        <w:rPr>
          <w:rFonts w:ascii="Arial" w:hAnsi="Arial" w:cs="Arial"/>
          <w:sz w:val="22"/>
          <w:szCs w:val="22"/>
        </w:rPr>
        <w:t xml:space="preserve">, a to bez ohledu na to, zda příjemce provedl související platby, či nikoliv. </w:t>
      </w:r>
      <w:r w:rsidR="00D9776A" w:rsidRPr="005378EF">
        <w:rPr>
          <w:rFonts w:ascii="Arial" w:hAnsi="Arial" w:cs="Arial"/>
          <w:sz w:val="22"/>
          <w:szCs w:val="22"/>
        </w:rPr>
        <w:t xml:space="preserve">Fyzickým dokončením se v tomto případě rozumí </w:t>
      </w:r>
      <w:r w:rsidR="004C225C" w:rsidRPr="005378EF">
        <w:rPr>
          <w:rFonts w:ascii="Arial" w:hAnsi="Arial" w:cs="Arial"/>
          <w:sz w:val="22"/>
          <w:szCs w:val="22"/>
        </w:rPr>
        <w:t xml:space="preserve">např. až </w:t>
      </w:r>
      <w:r w:rsidR="00EE55C8" w:rsidRPr="005378EF">
        <w:rPr>
          <w:rFonts w:ascii="Arial" w:hAnsi="Arial" w:cs="Arial"/>
          <w:sz w:val="22"/>
          <w:szCs w:val="22"/>
        </w:rPr>
        <w:t>okamžik</w:t>
      </w:r>
      <w:r w:rsidR="00D9776A" w:rsidRPr="005378EF">
        <w:rPr>
          <w:rFonts w:ascii="Arial" w:hAnsi="Arial" w:cs="Arial"/>
          <w:sz w:val="22"/>
          <w:szCs w:val="22"/>
        </w:rPr>
        <w:t xml:space="preserve">, kdy </w:t>
      </w:r>
      <w:r w:rsidR="00EE55C8" w:rsidRPr="005378EF">
        <w:rPr>
          <w:rFonts w:ascii="Arial" w:hAnsi="Arial" w:cs="Arial"/>
          <w:sz w:val="22"/>
          <w:szCs w:val="22"/>
        </w:rPr>
        <w:t xml:space="preserve">již </w:t>
      </w:r>
      <w:r w:rsidR="00D9776A" w:rsidRPr="005378EF">
        <w:rPr>
          <w:rFonts w:ascii="Arial" w:hAnsi="Arial" w:cs="Arial"/>
          <w:sz w:val="22"/>
          <w:szCs w:val="22"/>
        </w:rPr>
        <w:t>došlo k</w:t>
      </w:r>
      <w:r w:rsidR="00EE55C8" w:rsidRPr="005378EF">
        <w:rPr>
          <w:rFonts w:ascii="Arial" w:hAnsi="Arial" w:cs="Arial"/>
          <w:sz w:val="22"/>
          <w:szCs w:val="22"/>
        </w:rPr>
        <w:t xml:space="preserve">e kompletnímu </w:t>
      </w:r>
      <w:r w:rsidR="00D9776A" w:rsidRPr="005378EF">
        <w:rPr>
          <w:rFonts w:ascii="Arial" w:hAnsi="Arial" w:cs="Arial"/>
          <w:sz w:val="22"/>
          <w:szCs w:val="22"/>
        </w:rPr>
        <w:t xml:space="preserve">dokončení </w:t>
      </w:r>
      <w:r w:rsidR="00EE55C8" w:rsidRPr="005378EF">
        <w:rPr>
          <w:rFonts w:ascii="Arial" w:hAnsi="Arial" w:cs="Arial"/>
          <w:sz w:val="22"/>
          <w:szCs w:val="22"/>
        </w:rPr>
        <w:t xml:space="preserve">všech stavebních objektů (tj. včetně všech dokončovacích prací). </w:t>
      </w:r>
      <w:r w:rsidR="004C225C" w:rsidRPr="005378EF">
        <w:rPr>
          <w:rFonts w:ascii="Arial" w:hAnsi="Arial" w:cs="Arial"/>
          <w:sz w:val="22"/>
          <w:szCs w:val="22"/>
        </w:rPr>
        <w:t>Pouhé uvedení projektu do zkušebního provozu či předběžného užívání v průběhu realizace dokončovacích prací není považováno za fyzické dokončení resp. plné provedení.</w:t>
      </w:r>
    </w:p>
    <w:p w14:paraId="373F4723" w14:textId="77777777" w:rsidR="007C58A6"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Za vznik výdaje se považuje okamžik reálného uskutečnění požadovaného plnění (datum uskutečnění zdanitelného plnění na</w:t>
      </w:r>
      <w:r w:rsidR="0007402C" w:rsidRPr="005378EF">
        <w:rPr>
          <w:rFonts w:ascii="Arial" w:hAnsi="Arial" w:cs="Arial"/>
          <w:sz w:val="22"/>
          <w:szCs w:val="22"/>
        </w:rPr>
        <w:t> </w:t>
      </w:r>
      <w:r w:rsidRPr="005378EF">
        <w:rPr>
          <w:rFonts w:ascii="Arial" w:hAnsi="Arial" w:cs="Arial"/>
          <w:sz w:val="22"/>
          <w:szCs w:val="22"/>
        </w:rPr>
        <w:t xml:space="preserve"> faktuře, datum reálného vykonání prací, datum dodání předmětu podpory apod.). Úhradou výdaje se rozumí vynaložení zdroje příjemcem, s nímž je spojen nárok na</w:t>
      </w:r>
      <w:r w:rsidR="0007402C" w:rsidRPr="005378EF">
        <w:rPr>
          <w:rFonts w:ascii="Arial" w:hAnsi="Arial" w:cs="Arial"/>
          <w:sz w:val="22"/>
          <w:szCs w:val="22"/>
        </w:rPr>
        <w:t> </w:t>
      </w:r>
      <w:r w:rsidRPr="005378EF">
        <w:rPr>
          <w:rFonts w:ascii="Arial" w:hAnsi="Arial" w:cs="Arial"/>
          <w:sz w:val="22"/>
          <w:szCs w:val="22"/>
        </w:rPr>
        <w:t xml:space="preserve"> odpovídající plnění (platba dodavateli, mzda apod.). </w:t>
      </w:r>
    </w:p>
    <w:p w14:paraId="1198D073"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Z hlediska časové způsobilosti se výdaj musí vztahovat k období realizace projektu. Výdaje vzniklé v</w:t>
      </w:r>
      <w:r w:rsidR="0007402C" w:rsidRPr="005378EF">
        <w:rPr>
          <w:rFonts w:ascii="Arial" w:hAnsi="Arial" w:cs="Arial"/>
          <w:sz w:val="22"/>
          <w:szCs w:val="22"/>
        </w:rPr>
        <w:t> </w:t>
      </w:r>
      <w:r w:rsidRPr="005378EF">
        <w:rPr>
          <w:rFonts w:ascii="Arial" w:hAnsi="Arial" w:cs="Arial"/>
          <w:sz w:val="22"/>
          <w:szCs w:val="22"/>
        </w:rPr>
        <w:t xml:space="preserve"> období po ukončení realizace a financování projektu z prostředků OPD nejsou způsobilé pro příspěvek z</w:t>
      </w:r>
      <w:r w:rsidR="00981437" w:rsidRPr="005378EF">
        <w:rPr>
          <w:rFonts w:ascii="Arial" w:hAnsi="Arial" w:cs="Arial"/>
          <w:sz w:val="22"/>
          <w:szCs w:val="22"/>
        </w:rPr>
        <w:t> </w:t>
      </w:r>
      <w:r w:rsidRPr="005378EF">
        <w:rPr>
          <w:rFonts w:ascii="Arial" w:hAnsi="Arial" w:cs="Arial"/>
          <w:sz w:val="22"/>
          <w:szCs w:val="22"/>
        </w:rPr>
        <w:t>OPD.</w:t>
      </w:r>
    </w:p>
    <w:p w14:paraId="2E81913D"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Výdaje projektů, které se stávají způsobilými v důsledku změny programu, jsou způsobilé až ode dne, kdy byla žádost o změnu předložena Komisi (v případě, že změna podléhá schválení ze strany Komise), nebo ode dne, kdy vstupuje v platnost rozhodnutí ŘO o změně programu, na něž se rozhodnutí Komise nevztahuje (v</w:t>
      </w:r>
      <w:r w:rsidR="00FD2E7A" w:rsidRPr="005378EF">
        <w:rPr>
          <w:rFonts w:ascii="Arial" w:hAnsi="Arial" w:cs="Arial"/>
          <w:sz w:val="22"/>
          <w:szCs w:val="22"/>
        </w:rPr>
        <w:t> </w:t>
      </w:r>
      <w:r w:rsidRPr="005378EF">
        <w:rPr>
          <w:rFonts w:ascii="Arial" w:hAnsi="Arial" w:cs="Arial"/>
          <w:sz w:val="22"/>
          <w:szCs w:val="22"/>
        </w:rPr>
        <w:t>případě, že změna nepodléhá schválení ze strany Komise.</w:t>
      </w:r>
    </w:p>
    <w:p w14:paraId="3BAD933F"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Časová způsobilost výdajů projektu může být omezena v právním aktu o</w:t>
      </w:r>
      <w:r w:rsidR="00FD2E7A" w:rsidRPr="005378EF">
        <w:rPr>
          <w:rFonts w:ascii="Arial" w:hAnsi="Arial" w:cs="Arial"/>
          <w:sz w:val="22"/>
          <w:szCs w:val="22"/>
        </w:rPr>
        <w:t> </w:t>
      </w:r>
      <w:r w:rsidRPr="005378EF">
        <w:rPr>
          <w:rFonts w:ascii="Arial" w:hAnsi="Arial" w:cs="Arial"/>
          <w:sz w:val="22"/>
          <w:szCs w:val="22"/>
        </w:rPr>
        <w:t>poskytnutí/převodu podpory.</w:t>
      </w:r>
    </w:p>
    <w:p w14:paraId="0CF6B9AC" w14:textId="77777777" w:rsidR="00A25D08" w:rsidRPr="00AF4A70" w:rsidRDefault="000A792E" w:rsidP="00DB5153">
      <w:pPr>
        <w:pStyle w:val="Nadpis3"/>
      </w:pPr>
      <w:bookmarkStart w:id="2215" w:name="_Ref442794067"/>
      <w:bookmarkStart w:id="2216" w:name="_Toc483314310"/>
      <w:r w:rsidRPr="00020FF0">
        <w:t>Způsobilost</w:t>
      </w:r>
      <w:r>
        <w:t xml:space="preserve"> projektů dle místa</w:t>
      </w:r>
      <w:bookmarkEnd w:id="2215"/>
      <w:bookmarkEnd w:id="2216"/>
    </w:p>
    <w:p w14:paraId="703DB088" w14:textId="77777777" w:rsidR="002A2CE9" w:rsidRPr="007B3F1F" w:rsidRDefault="002A2CE9" w:rsidP="00321C1A">
      <w:pPr>
        <w:spacing w:before="100" w:beforeAutospacing="1" w:after="100" w:afterAutospacing="1"/>
        <w:rPr>
          <w:rFonts w:ascii="Arial" w:hAnsi="Arial" w:cs="Arial"/>
        </w:rPr>
      </w:pPr>
      <w:r w:rsidRPr="007B3F1F">
        <w:rPr>
          <w:rFonts w:ascii="Arial" w:hAnsi="Arial" w:cs="Arial"/>
        </w:rPr>
        <w:t xml:space="preserve">Čl. 70 </w:t>
      </w:r>
      <w:r w:rsidR="007B3F1F" w:rsidRPr="007B3F1F">
        <w:rPr>
          <w:rFonts w:ascii="Arial" w:hAnsi="Arial" w:cs="Arial"/>
        </w:rPr>
        <w:t>Nařízení</w:t>
      </w:r>
      <w:r w:rsidR="008E0EDF">
        <w:rPr>
          <w:rFonts w:ascii="Arial" w:hAnsi="Arial" w:cs="Arial"/>
        </w:rPr>
        <w:t xml:space="preserve"> (EU)</w:t>
      </w:r>
      <w:r w:rsidR="007B3F1F" w:rsidRPr="007B3F1F">
        <w:rPr>
          <w:rFonts w:ascii="Arial" w:hAnsi="Arial" w:cs="Arial"/>
        </w:rPr>
        <w:t xml:space="preserve"> 1303/2013</w:t>
      </w:r>
    </w:p>
    <w:p w14:paraId="09AA4254" w14:textId="77777777" w:rsidR="00A25D08" w:rsidRPr="005378EF" w:rsidRDefault="000A792E" w:rsidP="00321C1A">
      <w:pPr>
        <w:spacing w:before="100" w:beforeAutospacing="1" w:after="100" w:afterAutospacing="1"/>
        <w:rPr>
          <w:rFonts w:ascii="Arial" w:hAnsi="Arial" w:cs="Arial"/>
          <w:sz w:val="22"/>
          <w:szCs w:val="22"/>
        </w:rPr>
      </w:pPr>
      <w:r w:rsidRPr="005378EF">
        <w:rPr>
          <w:rFonts w:ascii="Arial" w:hAnsi="Arial" w:cs="Arial"/>
          <w:sz w:val="22"/>
          <w:szCs w:val="22"/>
        </w:rPr>
        <w:t xml:space="preserve">V rámci OPD lze podpořit pouze projekty realizované </w:t>
      </w:r>
      <w:r w:rsidR="003A21FD" w:rsidRPr="005378EF">
        <w:rPr>
          <w:rFonts w:ascii="Arial" w:hAnsi="Arial" w:cs="Arial"/>
          <w:sz w:val="22"/>
          <w:szCs w:val="22"/>
        </w:rPr>
        <w:t>v programové oblasti OPD, tj. na území ČR v souladu s čl. 70 odst. 1 Nařízení (EU) 1303/2013</w:t>
      </w:r>
      <w:r w:rsidRPr="005378EF">
        <w:rPr>
          <w:rFonts w:ascii="Arial" w:hAnsi="Arial" w:cs="Arial"/>
          <w:sz w:val="22"/>
          <w:szCs w:val="22"/>
        </w:rPr>
        <w:t>.</w:t>
      </w:r>
      <w:r w:rsidR="003A21FD" w:rsidRPr="005378EF">
        <w:rPr>
          <w:rFonts w:ascii="Arial" w:hAnsi="Arial" w:cs="Arial"/>
          <w:sz w:val="22"/>
          <w:szCs w:val="22"/>
        </w:rPr>
        <w:t xml:space="preserve"> – viz kapitola </w:t>
      </w:r>
      <w:r w:rsidR="00330619">
        <w:fldChar w:fldCharType="begin"/>
      </w:r>
      <w:r w:rsidR="00330619">
        <w:instrText xml:space="preserve"> REF _Ref441230801 \r \h  \* MERGEFORMAT </w:instrText>
      </w:r>
      <w:r w:rsidR="00330619">
        <w:fldChar w:fldCharType="separate"/>
      </w:r>
      <w:r w:rsidR="00625DD0" w:rsidRPr="00625DD0">
        <w:rPr>
          <w:rFonts w:ascii="Arial" w:hAnsi="Arial" w:cs="Arial"/>
          <w:sz w:val="22"/>
          <w:szCs w:val="22"/>
        </w:rPr>
        <w:t>4.3</w:t>
      </w:r>
      <w:r w:rsidR="00330619">
        <w:fldChar w:fldCharType="end"/>
      </w:r>
      <w:r w:rsidR="00421A5B">
        <w:rPr>
          <w:rFonts w:ascii="Arial" w:hAnsi="Arial" w:cs="Arial"/>
          <w:sz w:val="22"/>
          <w:szCs w:val="22"/>
        </w:rPr>
        <w:t xml:space="preserve"> -</w:t>
      </w:r>
      <w:r w:rsidR="00330619">
        <w:fldChar w:fldCharType="begin"/>
      </w:r>
      <w:r w:rsidR="00330619">
        <w:instrText xml:space="preserve"> REF _Ref441230806 \h  \* MERGEFORMAT </w:instrText>
      </w:r>
      <w:r w:rsidR="00330619">
        <w:fldChar w:fldCharType="separate"/>
      </w:r>
      <w:r w:rsidR="00625DD0" w:rsidRPr="00625DD0">
        <w:rPr>
          <w:rFonts w:ascii="Arial" w:hAnsi="Arial" w:cs="Arial"/>
          <w:sz w:val="22"/>
          <w:szCs w:val="22"/>
        </w:rPr>
        <w:t>Územníalokace projektů</w:t>
      </w:r>
      <w:r w:rsidR="00330619">
        <w:fldChar w:fldCharType="end"/>
      </w:r>
      <w:r w:rsidR="003A21FD" w:rsidRPr="005378EF">
        <w:rPr>
          <w:rFonts w:ascii="Arial" w:hAnsi="Arial" w:cs="Arial"/>
          <w:sz w:val="22"/>
          <w:szCs w:val="22"/>
        </w:rPr>
        <w:t xml:space="preserve">. </w:t>
      </w:r>
    </w:p>
    <w:p w14:paraId="63BF39CD" w14:textId="77777777" w:rsidR="007B3F1F" w:rsidRPr="005378EF" w:rsidRDefault="000A792E" w:rsidP="00070B97">
      <w:pPr>
        <w:spacing w:before="100" w:beforeAutospacing="1" w:after="100" w:afterAutospacing="1"/>
        <w:rPr>
          <w:rFonts w:ascii="Arial" w:hAnsi="Arial" w:cs="Arial"/>
          <w:sz w:val="22"/>
          <w:szCs w:val="22"/>
        </w:rPr>
      </w:pPr>
      <w:r w:rsidRPr="005378EF">
        <w:rPr>
          <w:rFonts w:ascii="Arial" w:hAnsi="Arial" w:cs="Arial"/>
          <w:sz w:val="22"/>
          <w:szCs w:val="22"/>
        </w:rPr>
        <w:t xml:space="preserve">V rámci OPD nebude využita možnost provádění projektů mimo </w:t>
      </w:r>
      <w:r w:rsidR="00070B97" w:rsidRPr="005378EF">
        <w:rPr>
          <w:rFonts w:ascii="Arial" w:hAnsi="Arial" w:cs="Arial"/>
          <w:sz w:val="22"/>
          <w:szCs w:val="22"/>
        </w:rPr>
        <w:t xml:space="preserve">programovou oblast </w:t>
      </w:r>
      <w:r w:rsidR="00D74115" w:rsidRPr="005378EF">
        <w:rPr>
          <w:rFonts w:ascii="Arial" w:hAnsi="Arial" w:cs="Arial"/>
          <w:sz w:val="22"/>
          <w:szCs w:val="22"/>
        </w:rPr>
        <w:t xml:space="preserve">OPD </w:t>
      </w:r>
      <w:r w:rsidR="00070B97" w:rsidRPr="005378EF">
        <w:rPr>
          <w:rFonts w:ascii="Arial" w:hAnsi="Arial" w:cs="Arial"/>
          <w:sz w:val="22"/>
          <w:szCs w:val="22"/>
        </w:rPr>
        <w:t>dle</w:t>
      </w:r>
      <w:r w:rsidR="00D40D74">
        <w:rPr>
          <w:rFonts w:ascii="Arial" w:hAnsi="Arial" w:cs="Arial"/>
          <w:sz w:val="22"/>
          <w:szCs w:val="22"/>
        </w:rPr>
        <w:t> </w:t>
      </w:r>
      <w:r w:rsidR="00070B97" w:rsidRPr="005378EF">
        <w:rPr>
          <w:rFonts w:ascii="Arial" w:hAnsi="Arial" w:cs="Arial"/>
          <w:sz w:val="22"/>
          <w:szCs w:val="22"/>
        </w:rPr>
        <w:t>ustanovení čl. 70 odst. 2 a 3 Obecného nařízení.</w:t>
      </w:r>
    </w:p>
    <w:p w14:paraId="3A194A89" w14:textId="77777777" w:rsidR="00A25D08" w:rsidRPr="00AF4A70" w:rsidRDefault="00A25D08" w:rsidP="000F195B">
      <w:pPr>
        <w:pStyle w:val="Nadpis2"/>
      </w:pPr>
      <w:bookmarkStart w:id="2217" w:name="_Ref423819495"/>
      <w:bookmarkStart w:id="2218" w:name="_Toc424128591"/>
      <w:bookmarkStart w:id="2219" w:name="_Toc424230584"/>
      <w:bookmarkStart w:id="2220" w:name="_Toc439685435"/>
      <w:bookmarkStart w:id="2221" w:name="_Toc483314311"/>
      <w:r w:rsidRPr="00AF4A70">
        <w:t>Pravidla způsobilosti pro některé druhy výdajů</w:t>
      </w:r>
      <w:bookmarkEnd w:id="2217"/>
      <w:bookmarkEnd w:id="2218"/>
      <w:bookmarkEnd w:id="2219"/>
      <w:bookmarkEnd w:id="2220"/>
      <w:bookmarkEnd w:id="2221"/>
    </w:p>
    <w:p w14:paraId="774D342C" w14:textId="77777777" w:rsidR="00367809" w:rsidRPr="005378EF" w:rsidRDefault="00A25D08" w:rsidP="001A6068">
      <w:pPr>
        <w:spacing w:before="100" w:beforeAutospacing="1" w:after="100" w:afterAutospacing="1"/>
        <w:rPr>
          <w:sz w:val="22"/>
          <w:szCs w:val="22"/>
        </w:rPr>
      </w:pPr>
      <w:r w:rsidRPr="005378EF">
        <w:rPr>
          <w:rFonts w:ascii="Arial" w:hAnsi="Arial" w:cs="Arial"/>
          <w:sz w:val="22"/>
          <w:szCs w:val="22"/>
        </w:rPr>
        <w:t>Za účelem jednotného přístupu k posuzování způsobilosti některých výdajů jsou stanovena níže uvedená specifická pravidla či omezení. V rámci specifické úpravy jsou řešeny:</w:t>
      </w:r>
    </w:p>
    <w:p w14:paraId="67D763FC" w14:textId="77777777" w:rsidR="00367809" w:rsidRPr="00C80A47" w:rsidRDefault="00367809" w:rsidP="001A6068">
      <w:pPr>
        <w:pStyle w:val="OdrkyvMPP"/>
        <w:numPr>
          <w:ilvl w:val="0"/>
          <w:numId w:val="611"/>
        </w:numPr>
      </w:pPr>
      <w:bookmarkStart w:id="2222" w:name="_Ref459214780"/>
      <w:r w:rsidRPr="00B152B1">
        <w:t>přímé realizační výdaje,</w:t>
      </w:r>
      <w:bookmarkEnd w:id="2222"/>
    </w:p>
    <w:p w14:paraId="4D2398E2" w14:textId="77777777" w:rsidR="00C9310B" w:rsidRPr="00504EF6" w:rsidRDefault="00367809" w:rsidP="001A6068">
      <w:pPr>
        <w:pStyle w:val="OdrkyvMPP"/>
        <w:numPr>
          <w:ilvl w:val="0"/>
          <w:numId w:val="611"/>
        </w:numPr>
      </w:pPr>
      <w:r w:rsidRPr="008D4790">
        <w:t>náklady přípravy a zabezpeč</w:t>
      </w:r>
      <w:r w:rsidRPr="00254056">
        <w:t xml:space="preserve">ení </w:t>
      </w:r>
      <w:r w:rsidR="00C9310B" w:rsidRPr="00254056">
        <w:t>projektu</w:t>
      </w:r>
    </w:p>
    <w:p w14:paraId="69ACE3E0" w14:textId="77777777" w:rsidR="00544AF5" w:rsidRPr="002D7BAE" w:rsidRDefault="00544AF5" w:rsidP="001A6068">
      <w:pPr>
        <w:pStyle w:val="OdrkyvMPP"/>
        <w:numPr>
          <w:ilvl w:val="0"/>
          <w:numId w:val="611"/>
        </w:numPr>
      </w:pPr>
      <w:r w:rsidRPr="00C147D9">
        <w:t>vyvolané investice</w:t>
      </w:r>
    </w:p>
    <w:p w14:paraId="28AEF70C" w14:textId="77777777" w:rsidR="00C9310B" w:rsidRPr="002D7BAE" w:rsidRDefault="00C9310B" w:rsidP="001A6068">
      <w:pPr>
        <w:pStyle w:val="OdrkyvMPP"/>
        <w:numPr>
          <w:ilvl w:val="0"/>
          <w:numId w:val="611"/>
        </w:numPr>
      </w:pPr>
      <w:r w:rsidRPr="002D7BAE">
        <w:t>pořízení nemovitostí (nákup pozemků)</w:t>
      </w:r>
    </w:p>
    <w:p w14:paraId="5B4845B3" w14:textId="77777777" w:rsidR="000D7FE8" w:rsidRPr="002D7BAE" w:rsidRDefault="000D7FE8" w:rsidP="001A6068">
      <w:pPr>
        <w:pStyle w:val="OdrkyvMPP"/>
        <w:numPr>
          <w:ilvl w:val="0"/>
          <w:numId w:val="611"/>
        </w:numPr>
      </w:pPr>
      <w:r w:rsidRPr="002D7BAE">
        <w:t>odpisy</w:t>
      </w:r>
    </w:p>
    <w:p w14:paraId="7EA6C2A9" w14:textId="77777777" w:rsidR="001E5681" w:rsidRPr="002D7BAE" w:rsidRDefault="001E5681" w:rsidP="001A6068">
      <w:pPr>
        <w:pStyle w:val="OdrkyvMPP"/>
        <w:numPr>
          <w:ilvl w:val="0"/>
          <w:numId w:val="611"/>
        </w:numPr>
      </w:pPr>
      <w:r w:rsidRPr="002D7BAE">
        <w:t>leasing</w:t>
      </w:r>
    </w:p>
    <w:p w14:paraId="5E86B70B" w14:textId="77777777" w:rsidR="001E5681" w:rsidRPr="00611820" w:rsidRDefault="001E5681" w:rsidP="001A6068">
      <w:pPr>
        <w:pStyle w:val="OdrkyvMPP"/>
        <w:numPr>
          <w:ilvl w:val="0"/>
          <w:numId w:val="611"/>
        </w:numPr>
      </w:pPr>
      <w:r w:rsidRPr="00611820">
        <w:t>finanční výdaje, správní a jiné poplatky</w:t>
      </w:r>
    </w:p>
    <w:p w14:paraId="7128FF54" w14:textId="77777777" w:rsidR="000D7FE8" w:rsidRPr="00611820" w:rsidRDefault="00367809" w:rsidP="000D7FE8">
      <w:pPr>
        <w:pStyle w:val="OdrkyvMPP"/>
        <w:numPr>
          <w:ilvl w:val="0"/>
          <w:numId w:val="611"/>
        </w:numPr>
      </w:pPr>
      <w:r w:rsidRPr="00611820">
        <w:t>propagační opatření,</w:t>
      </w:r>
    </w:p>
    <w:p w14:paraId="4CD82DA7" w14:textId="77777777" w:rsidR="000D7FE8" w:rsidRPr="004E586A" w:rsidRDefault="000D7FE8" w:rsidP="000D7FE8">
      <w:pPr>
        <w:pStyle w:val="OdrkyvMPP"/>
        <w:numPr>
          <w:ilvl w:val="0"/>
          <w:numId w:val="611"/>
        </w:numPr>
      </w:pPr>
      <w:r w:rsidRPr="004E586A">
        <w:t>daň z přidané hodnoty,</w:t>
      </w:r>
    </w:p>
    <w:p w14:paraId="1C5C4E7D" w14:textId="77777777" w:rsidR="00367809" w:rsidRPr="003A1B71" w:rsidRDefault="000D7FE8" w:rsidP="000D7FE8">
      <w:pPr>
        <w:pStyle w:val="OdrkyvMPP"/>
        <w:numPr>
          <w:ilvl w:val="0"/>
          <w:numId w:val="611"/>
        </w:numPr>
      </w:pPr>
      <w:r w:rsidRPr="004E586A">
        <w:t>osobní náklady (PO4)</w:t>
      </w:r>
    </w:p>
    <w:p w14:paraId="1C3BDDB1" w14:textId="77777777" w:rsidR="0088349C" w:rsidRPr="00AD1F73" w:rsidRDefault="0088349C" w:rsidP="001A6068">
      <w:pPr>
        <w:pStyle w:val="OdrkyvMPP"/>
        <w:numPr>
          <w:ilvl w:val="0"/>
          <w:numId w:val="611"/>
        </w:numPr>
      </w:pPr>
      <w:bookmarkStart w:id="2223" w:name="_Ref434917806"/>
      <w:r w:rsidRPr="00AD1F73">
        <w:t>dodatečné práce a služby</w:t>
      </w:r>
      <w:bookmarkEnd w:id="2223"/>
    </w:p>
    <w:p w14:paraId="3FB47F55" w14:textId="506C1BE5"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b/>
          <w:sz w:val="22"/>
          <w:szCs w:val="22"/>
        </w:rPr>
        <w:t>Způsobilost výdajů pro jednotlivé specifické cíle, vč. projektů realizovaných v režimu veřejné podpory budou upřesněny v dokumentaci zveřejněné v</w:t>
      </w:r>
      <w:r w:rsidR="00FD2E7A" w:rsidRPr="005378EF">
        <w:rPr>
          <w:rFonts w:ascii="Arial" w:hAnsi="Arial" w:cs="Arial"/>
          <w:b/>
          <w:sz w:val="22"/>
          <w:szCs w:val="22"/>
        </w:rPr>
        <w:t> </w:t>
      </w:r>
      <w:r w:rsidRPr="005378EF">
        <w:rPr>
          <w:rFonts w:ascii="Arial" w:hAnsi="Arial" w:cs="Arial"/>
          <w:b/>
          <w:sz w:val="22"/>
          <w:szCs w:val="22"/>
        </w:rPr>
        <w:t>příslušné výzvě</w:t>
      </w:r>
      <w:r w:rsidRPr="005378EF">
        <w:rPr>
          <w:rFonts w:ascii="Arial" w:hAnsi="Arial" w:cs="Arial"/>
          <w:sz w:val="22"/>
          <w:szCs w:val="22"/>
        </w:rPr>
        <w:t>.</w:t>
      </w:r>
      <w:r w:rsidR="000004A7">
        <w:rPr>
          <w:rFonts w:ascii="Arial" w:hAnsi="Arial" w:cs="Arial"/>
          <w:sz w:val="22"/>
          <w:szCs w:val="22"/>
        </w:rPr>
        <w:t xml:space="preserve"> Ve SC 1.1, , 2.1 a 3.1 budou způsobilé výdaje rozděleny na přímé a nepřímé, přičemž mezi nepřímé výdaje budou zařazeny také typy výdajů, které byly v programovém období 2007-2013 vykazovány buď jako přímé (náklady na přípravu a celkové zabězpěčení projektu) či jako nezpůsobilé (blíže k rozdělení způsobilých výdajů pro SC1.1, , 2.1 a 3.1 v kapitole </w:t>
      </w:r>
      <w:r w:rsidR="00EE16FE">
        <w:rPr>
          <w:rFonts w:ascii="Arial" w:hAnsi="Arial" w:cs="Arial"/>
          <w:sz w:val="22"/>
          <w:szCs w:val="22"/>
        </w:rPr>
        <w:t>12.7.3)</w:t>
      </w:r>
      <w:r w:rsidR="000004A7">
        <w:rPr>
          <w:rFonts w:ascii="Arial" w:hAnsi="Arial" w:cs="Arial"/>
          <w:sz w:val="22"/>
          <w:szCs w:val="22"/>
        </w:rPr>
        <w:t xml:space="preserve">. Nepřímé výdaje budou v SC 1.1, , 2.1 a 3.1 vykazovány výlučně pomocí paušální sazby pro nepřímé výdaje, jejíž výše bude stanovena v dokumentaci příslušné výzvy. </w:t>
      </w:r>
    </w:p>
    <w:p w14:paraId="0A85A3EB" w14:textId="77777777" w:rsidR="00A25D08" w:rsidRPr="00AF4A70" w:rsidRDefault="00A25D08" w:rsidP="00DB5153">
      <w:pPr>
        <w:pStyle w:val="Nadpis3"/>
      </w:pPr>
      <w:bookmarkStart w:id="2224" w:name="_Toc424128592"/>
      <w:bookmarkStart w:id="2225" w:name="_Toc424230585"/>
      <w:bookmarkStart w:id="2226" w:name="_Ref424303594"/>
      <w:bookmarkStart w:id="2227" w:name="_Toc439685436"/>
      <w:bookmarkStart w:id="2228" w:name="_Ref459214825"/>
      <w:bookmarkStart w:id="2229" w:name="_Toc483314312"/>
      <w:r w:rsidRPr="00AF4A70">
        <w:t>Přímé realizační výdaje</w:t>
      </w:r>
      <w:bookmarkEnd w:id="2224"/>
      <w:bookmarkEnd w:id="2225"/>
      <w:bookmarkEnd w:id="2226"/>
      <w:bookmarkEnd w:id="2227"/>
      <w:bookmarkEnd w:id="2228"/>
      <w:bookmarkEnd w:id="2229"/>
    </w:p>
    <w:p w14:paraId="43EE1F26"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Přímé realizační výdaje jsou výdaje přímo přispívající ke splnění cílů příslušného projektu. Do</w:t>
      </w:r>
      <w:r w:rsidR="00D53CB2">
        <w:rPr>
          <w:rFonts w:ascii="Arial" w:hAnsi="Arial" w:cs="Arial"/>
          <w:sz w:val="22"/>
          <w:szCs w:val="22"/>
        </w:rPr>
        <w:t> </w:t>
      </w:r>
      <w:r w:rsidRPr="005378EF">
        <w:rPr>
          <w:rFonts w:ascii="Arial" w:hAnsi="Arial" w:cs="Arial"/>
          <w:sz w:val="22"/>
          <w:szCs w:val="22"/>
        </w:rPr>
        <w:t xml:space="preserve">přímých realizačních výdajů lze zahrnout </w:t>
      </w:r>
      <w:r w:rsidR="00E97781" w:rsidRPr="005378EF">
        <w:rPr>
          <w:rFonts w:ascii="Arial" w:hAnsi="Arial" w:cs="Arial"/>
          <w:sz w:val="22"/>
          <w:szCs w:val="22"/>
        </w:rPr>
        <w:t xml:space="preserve">např. </w:t>
      </w:r>
      <w:r w:rsidRPr="005378EF">
        <w:rPr>
          <w:rFonts w:ascii="Arial" w:hAnsi="Arial" w:cs="Arial"/>
          <w:sz w:val="22"/>
          <w:szCs w:val="22"/>
        </w:rPr>
        <w:t>i výdaje na dokumentaci skutečného provedení.</w:t>
      </w:r>
      <w:r w:rsidR="00A8212B">
        <w:rPr>
          <w:rStyle w:val="Znakapoznpodarou"/>
          <w:rFonts w:ascii="Arial" w:hAnsi="Arial"/>
          <w:sz w:val="22"/>
          <w:szCs w:val="22"/>
        </w:rPr>
        <w:footnoteReference w:id="42"/>
      </w:r>
    </w:p>
    <w:p w14:paraId="212DD829" w14:textId="77777777" w:rsidR="00A25D08" w:rsidRPr="00AF4A70" w:rsidRDefault="00367809" w:rsidP="00DB5153">
      <w:pPr>
        <w:pStyle w:val="Nadpis3"/>
      </w:pPr>
      <w:bookmarkStart w:id="2230" w:name="_Ref459214833"/>
      <w:bookmarkStart w:id="2231" w:name="_Toc424128593"/>
      <w:bookmarkStart w:id="2232" w:name="_Toc424230586"/>
      <w:bookmarkStart w:id="2233" w:name="_Ref424303613"/>
      <w:bookmarkStart w:id="2234" w:name="_Toc439685437"/>
      <w:bookmarkStart w:id="2235" w:name="_Toc483314313"/>
      <w:r>
        <w:t xml:space="preserve">Náklady </w:t>
      </w:r>
      <w:r w:rsidR="006F1AAC">
        <w:t xml:space="preserve">na </w:t>
      </w:r>
      <w:r>
        <w:t>příprav</w:t>
      </w:r>
      <w:r w:rsidR="006F1AAC">
        <w:t>u</w:t>
      </w:r>
      <w:r>
        <w:t xml:space="preserve"> a </w:t>
      </w:r>
      <w:r w:rsidR="00E87209">
        <w:t xml:space="preserve">celkové </w:t>
      </w:r>
      <w:r>
        <w:t>zabezpečení projektu</w:t>
      </w:r>
      <w:bookmarkEnd w:id="2230"/>
      <w:bookmarkEnd w:id="2231"/>
      <w:bookmarkEnd w:id="2232"/>
      <w:bookmarkEnd w:id="2233"/>
      <w:bookmarkEnd w:id="2234"/>
      <w:bookmarkEnd w:id="2235"/>
    </w:p>
    <w:p w14:paraId="76CA7130" w14:textId="77777777" w:rsidR="00A25D08" w:rsidRPr="00A75F61" w:rsidRDefault="00EC7B22" w:rsidP="00975E83">
      <w:pPr>
        <w:spacing w:before="100" w:beforeAutospacing="1" w:after="100" w:afterAutospacing="1"/>
        <w:rPr>
          <w:rFonts w:ascii="Arial" w:hAnsi="Arial" w:cs="Arial"/>
          <w:sz w:val="22"/>
          <w:szCs w:val="22"/>
        </w:rPr>
      </w:pPr>
      <w:r w:rsidRPr="00A75F61">
        <w:rPr>
          <w:rFonts w:ascii="Arial" w:hAnsi="Arial" w:cs="Arial"/>
          <w:sz w:val="22"/>
          <w:szCs w:val="22"/>
        </w:rPr>
        <w:t>Za způsobilé výdaje v rámci přípravy a celkového zabezpečení projektu jsou považovány výdaje na zpracování:</w:t>
      </w:r>
    </w:p>
    <w:p w14:paraId="4F65258A" w14:textId="77777777" w:rsidR="008E6DFE" w:rsidRPr="005378EF" w:rsidRDefault="008E6DFE" w:rsidP="00975E83">
      <w:pPr>
        <w:pStyle w:val="OdrkyvMPP"/>
        <w:numPr>
          <w:ilvl w:val="0"/>
          <w:numId w:val="477"/>
        </w:numPr>
      </w:pPr>
      <w:r w:rsidRPr="005378EF">
        <w:t>dokumentace k registraci projektu (obsahuje náklady na zpracování investičního záměru);</w:t>
      </w:r>
    </w:p>
    <w:p w14:paraId="765DF692" w14:textId="77777777" w:rsidR="008E6DFE" w:rsidRPr="005378EF" w:rsidRDefault="008E6DFE" w:rsidP="00975E83">
      <w:pPr>
        <w:pStyle w:val="OdrkyvMPP"/>
        <w:numPr>
          <w:ilvl w:val="0"/>
          <w:numId w:val="477"/>
        </w:numPr>
      </w:pPr>
      <w:r w:rsidRPr="005378EF">
        <w:t xml:space="preserve">dokumentace projektu pro územní </w:t>
      </w:r>
      <w:r w:rsidR="00C9310B" w:rsidRPr="005378EF">
        <w:t>řízení</w:t>
      </w:r>
      <w:r w:rsidR="00B24FAF" w:rsidRPr="005378EF">
        <w:t xml:space="preserve"> a</w:t>
      </w:r>
      <w:r w:rsidRPr="005378EF">
        <w:t xml:space="preserve"> stavební </w:t>
      </w:r>
      <w:r w:rsidR="00B24FAF" w:rsidRPr="005378EF">
        <w:t xml:space="preserve">řízení </w:t>
      </w:r>
      <w:r w:rsidRPr="005378EF">
        <w:t>podle stavebního řádu</w:t>
      </w:r>
      <w:r w:rsidR="00B24FAF" w:rsidRPr="005378EF">
        <w:t xml:space="preserve"> nebo jiných předpisů</w:t>
      </w:r>
      <w:r w:rsidR="00013C21" w:rsidRPr="005378EF">
        <w:t>,</w:t>
      </w:r>
      <w:r w:rsidR="00367809" w:rsidRPr="005378EF">
        <w:t xml:space="preserve"> a dokumentace skutečného provedení stavby</w:t>
      </w:r>
      <w:r w:rsidRPr="005378EF">
        <w:t>);</w:t>
      </w:r>
    </w:p>
    <w:p w14:paraId="0DC93E45" w14:textId="77777777" w:rsidR="003D6FCC" w:rsidRPr="005378EF" w:rsidRDefault="008E6DFE" w:rsidP="00975E83">
      <w:pPr>
        <w:pStyle w:val="OdrkyvMPP"/>
        <w:numPr>
          <w:ilvl w:val="0"/>
          <w:numId w:val="477"/>
        </w:numPr>
      </w:pPr>
      <w:r w:rsidRPr="005378EF">
        <w:t>náklady řízení přípravy a realizace projektu</w:t>
      </w:r>
      <w:r w:rsidR="00F73BC5" w:rsidRPr="005378EF">
        <w:t xml:space="preserve"> (náklady na </w:t>
      </w:r>
      <w:r w:rsidR="00831328" w:rsidRPr="005378EF">
        <w:t>a</w:t>
      </w:r>
      <w:r w:rsidR="00F73BC5" w:rsidRPr="005378EF">
        <w:t>utorský a technický dozor)</w:t>
      </w:r>
      <w:r w:rsidR="006F1AAC" w:rsidRPr="005378EF">
        <w:t>,</w:t>
      </w:r>
    </w:p>
    <w:p w14:paraId="7C66A106" w14:textId="77777777" w:rsidR="00367809" w:rsidRPr="005378EF" w:rsidRDefault="00367809" w:rsidP="00975E83">
      <w:pPr>
        <w:pStyle w:val="OdrkyvMPP"/>
        <w:numPr>
          <w:ilvl w:val="0"/>
          <w:numId w:val="477"/>
        </w:numPr>
      </w:pPr>
      <w:r w:rsidRPr="005378EF">
        <w:t>náklady inženýrské činnosti projektu</w:t>
      </w:r>
      <w:r w:rsidR="006F1AAC" w:rsidRPr="005378EF">
        <w:t>,</w:t>
      </w:r>
    </w:p>
    <w:p w14:paraId="083C59B8" w14:textId="77777777" w:rsidR="00A25D08" w:rsidRPr="005378EF" w:rsidRDefault="00A25D08" w:rsidP="00975E83">
      <w:pPr>
        <w:pStyle w:val="OdrkyvMPP"/>
        <w:numPr>
          <w:ilvl w:val="0"/>
          <w:numId w:val="477"/>
        </w:numPr>
      </w:pPr>
      <w:r w:rsidRPr="005378EF">
        <w:t>projektové dokumentace (dle § 2 vyhlášky č. 499/2006</w:t>
      </w:r>
      <w:r w:rsidR="003D36D0" w:rsidRPr="005378EF">
        <w:t xml:space="preserve"> Sb.</w:t>
      </w:r>
      <w:r w:rsidR="0099049E" w:rsidRPr="005378EF">
        <w:t>, o dokumentaci staveb</w:t>
      </w:r>
      <w:r w:rsidRPr="005378EF">
        <w:t>, ve</w:t>
      </w:r>
      <w:r w:rsidR="00D53CB2">
        <w:t> </w:t>
      </w:r>
      <w:r w:rsidRPr="005378EF">
        <w:t>znění pozdějších předpisů</w:t>
      </w:r>
      <w:r w:rsidR="001245C1" w:rsidRPr="005378EF">
        <w:t>, dle vyhlášky 146/2008</w:t>
      </w:r>
      <w:r w:rsidR="003D36D0" w:rsidRPr="005378EF">
        <w:t xml:space="preserve"> Sb.</w:t>
      </w:r>
      <w:r w:rsidR="0099049E" w:rsidRPr="005378EF">
        <w:t>,</w:t>
      </w:r>
      <w:r w:rsidR="003D36D0" w:rsidRPr="005378EF">
        <w:t xml:space="preserve"> o rozsahu a obsahu projektové dokumentace dopravních staveb</w:t>
      </w:r>
      <w:r w:rsidR="00321C1A" w:rsidRPr="005378EF">
        <w:t>),</w:t>
      </w:r>
    </w:p>
    <w:p w14:paraId="0E4AA91C" w14:textId="77777777" w:rsidR="00A25D08" w:rsidRPr="005378EF" w:rsidRDefault="00A25D08" w:rsidP="00975E83">
      <w:pPr>
        <w:pStyle w:val="OdrkyvMPP"/>
        <w:numPr>
          <w:ilvl w:val="0"/>
          <w:numId w:val="477"/>
        </w:numPr>
      </w:pPr>
      <w:r w:rsidRPr="005378EF">
        <w:t>dokumentace pro provádění stavby (dle § 3 vyhlášky č. 499/2006</w:t>
      </w:r>
      <w:r w:rsidR="003D36D0" w:rsidRPr="005378EF">
        <w:t xml:space="preserve"> Sb.</w:t>
      </w:r>
      <w:r w:rsidRPr="005378EF">
        <w:t>, ve znění pozdějších předpisů),</w:t>
      </w:r>
    </w:p>
    <w:p w14:paraId="614652AA" w14:textId="77777777" w:rsidR="00A25D08" w:rsidRPr="005378EF" w:rsidRDefault="00A25D08" w:rsidP="00975E83">
      <w:pPr>
        <w:pStyle w:val="OdrkyvMPP"/>
        <w:numPr>
          <w:ilvl w:val="0"/>
          <w:numId w:val="477"/>
        </w:numPr>
      </w:pPr>
      <w:r w:rsidRPr="005378EF">
        <w:t>studie proveditelnosti (je-li požadována),</w:t>
      </w:r>
    </w:p>
    <w:p w14:paraId="61DE2623" w14:textId="77777777" w:rsidR="00A25D08" w:rsidRPr="005378EF" w:rsidRDefault="00A25D08" w:rsidP="00975E83">
      <w:pPr>
        <w:pStyle w:val="OdrkyvMPP"/>
        <w:numPr>
          <w:ilvl w:val="0"/>
          <w:numId w:val="477"/>
        </w:numPr>
      </w:pPr>
      <w:r w:rsidRPr="005378EF">
        <w:t>dalších podkladových studií a analýz dle specifických požadavků jednotlivých priorit a typu projektu (hydrogeologický průzkum, odborný posudek, analýza rizik, technicko - ekonomická analýza,</w:t>
      </w:r>
    </w:p>
    <w:p w14:paraId="2269F983" w14:textId="77777777" w:rsidR="00A25D08" w:rsidRPr="005378EF" w:rsidRDefault="00A25D08" w:rsidP="00975E83">
      <w:pPr>
        <w:pStyle w:val="OdrkyvMPP"/>
        <w:numPr>
          <w:ilvl w:val="0"/>
          <w:numId w:val="477"/>
        </w:numPr>
      </w:pPr>
      <w:r w:rsidRPr="005378EF">
        <w:t>finanční a ekonomické analýzy (jsou-li požadovány),</w:t>
      </w:r>
    </w:p>
    <w:p w14:paraId="5695E68A" w14:textId="77777777" w:rsidR="0007402C" w:rsidRPr="005378EF" w:rsidRDefault="00A25D08" w:rsidP="00975E83">
      <w:pPr>
        <w:pStyle w:val="OdrkyvMPP"/>
        <w:numPr>
          <w:ilvl w:val="0"/>
          <w:numId w:val="477"/>
        </w:numPr>
      </w:pPr>
      <w:r w:rsidRPr="005378EF">
        <w:t>projektové dokumentace pro projekty dodávek,</w:t>
      </w:r>
    </w:p>
    <w:p w14:paraId="4FBA0EB4" w14:textId="77777777" w:rsidR="00A25D08" w:rsidRPr="005378EF" w:rsidRDefault="00A25D08" w:rsidP="00975E83">
      <w:pPr>
        <w:pStyle w:val="OdrkyvMPP"/>
        <w:numPr>
          <w:ilvl w:val="0"/>
          <w:numId w:val="477"/>
        </w:numPr>
      </w:pPr>
      <w:r w:rsidRPr="005378EF">
        <w:t>zadávací dokumentace dle zákona č. 137/2006 Sb., o veřejných zakázkách, v</w:t>
      </w:r>
      <w:r w:rsidR="0007402C" w:rsidRPr="005378EF">
        <w:t> </w:t>
      </w:r>
      <w:r w:rsidRPr="005378EF">
        <w:t xml:space="preserve">platném znění (případně dle </w:t>
      </w:r>
      <w:r w:rsidR="003D5A63" w:rsidRPr="005378EF">
        <w:t xml:space="preserve">Pravidel pro zadávání zakázek nespadajících pod působnost zákona č. 137/2006 Sb. uvedených v kapitole </w:t>
      </w:r>
      <w:r w:rsidR="00330619">
        <w:fldChar w:fldCharType="begin"/>
      </w:r>
      <w:r w:rsidR="00330619">
        <w:instrText xml:space="preserve"> REF _Ref424571096 \r \h  \* MERGEFORMAT </w:instrText>
      </w:r>
      <w:r w:rsidR="00330619">
        <w:fldChar w:fldCharType="separate"/>
      </w:r>
      <w:r w:rsidR="00625DD0">
        <w:t>15.2</w:t>
      </w:r>
      <w:r w:rsidR="00330619">
        <w:fldChar w:fldCharType="end"/>
      </w:r>
      <w:r w:rsidR="006E24C1" w:rsidRPr="005378EF">
        <w:t>)</w:t>
      </w:r>
      <w:r w:rsidRPr="005378EF">
        <w:t>, včetně organizace zadávacího řízení,</w:t>
      </w:r>
    </w:p>
    <w:p w14:paraId="2FD2EFAD" w14:textId="77777777" w:rsidR="00A25D08" w:rsidRPr="005378EF" w:rsidRDefault="00A25D08" w:rsidP="00975E83">
      <w:pPr>
        <w:pStyle w:val="OdrkyvMPP"/>
        <w:numPr>
          <w:ilvl w:val="0"/>
          <w:numId w:val="477"/>
        </w:numPr>
      </w:pPr>
      <w:r w:rsidRPr="005378EF">
        <w:t xml:space="preserve">žádosti </w:t>
      </w:r>
      <w:r w:rsidR="000F229C" w:rsidRPr="005378EF">
        <w:t xml:space="preserve">o podporu </w:t>
      </w:r>
      <w:r w:rsidRPr="005378EF">
        <w:t>včetně vyplnění v IS KP14,</w:t>
      </w:r>
    </w:p>
    <w:p w14:paraId="4A4182FC" w14:textId="77777777" w:rsidR="00A25D08" w:rsidRPr="005378EF" w:rsidRDefault="00A25D08" w:rsidP="00975E83">
      <w:pPr>
        <w:pStyle w:val="OdrkyvMPP"/>
        <w:numPr>
          <w:ilvl w:val="0"/>
          <w:numId w:val="477"/>
        </w:numPr>
      </w:pPr>
      <w:r w:rsidRPr="005378EF">
        <w:t>manažerské řízení přípravy a realizace projektu.</w:t>
      </w:r>
    </w:p>
    <w:p w14:paraId="4E4ACDCB" w14:textId="77777777" w:rsidR="00A25D08" w:rsidRPr="005378EF" w:rsidRDefault="00A25D08" w:rsidP="00321C1A">
      <w:pPr>
        <w:spacing w:before="100" w:beforeAutospacing="1" w:after="100" w:afterAutospacing="1"/>
        <w:rPr>
          <w:rFonts w:ascii="Arial" w:hAnsi="Arial" w:cs="Arial"/>
          <w:b/>
          <w:sz w:val="22"/>
          <w:szCs w:val="22"/>
        </w:rPr>
      </w:pPr>
      <w:r w:rsidRPr="005378EF">
        <w:rPr>
          <w:rFonts w:ascii="Arial" w:hAnsi="Arial" w:cs="Arial"/>
          <w:b/>
          <w:sz w:val="22"/>
          <w:szCs w:val="22"/>
        </w:rPr>
        <w:t xml:space="preserve">Výše uvedené </w:t>
      </w:r>
      <w:r w:rsidR="00FF0DAE">
        <w:rPr>
          <w:rFonts w:ascii="Arial" w:hAnsi="Arial" w:cs="Arial"/>
          <w:b/>
          <w:sz w:val="22"/>
          <w:szCs w:val="22"/>
        </w:rPr>
        <w:t xml:space="preserve">přímé </w:t>
      </w:r>
      <w:r w:rsidR="00C26F86" w:rsidRPr="005378EF">
        <w:rPr>
          <w:rFonts w:ascii="Arial" w:hAnsi="Arial" w:cs="Arial"/>
          <w:b/>
          <w:sz w:val="22"/>
          <w:szCs w:val="22"/>
        </w:rPr>
        <w:t xml:space="preserve">realizační </w:t>
      </w:r>
      <w:r w:rsidRPr="005378EF">
        <w:rPr>
          <w:rFonts w:ascii="Arial" w:hAnsi="Arial" w:cs="Arial"/>
          <w:b/>
          <w:sz w:val="22"/>
          <w:szCs w:val="22"/>
        </w:rPr>
        <w:t xml:space="preserve">výdaje </w:t>
      </w:r>
      <w:r w:rsidR="00C26F86" w:rsidRPr="005378EF">
        <w:rPr>
          <w:rFonts w:ascii="Arial" w:hAnsi="Arial" w:cs="Arial"/>
          <w:b/>
          <w:sz w:val="22"/>
          <w:szCs w:val="22"/>
        </w:rPr>
        <w:t xml:space="preserve">a výdaje </w:t>
      </w:r>
      <w:r w:rsidRPr="005378EF">
        <w:rPr>
          <w:rFonts w:ascii="Arial" w:hAnsi="Arial" w:cs="Arial"/>
          <w:b/>
          <w:sz w:val="22"/>
          <w:szCs w:val="22"/>
        </w:rPr>
        <w:t>na přípravu</w:t>
      </w:r>
      <w:r w:rsidR="00A53AB8" w:rsidRPr="005378EF">
        <w:rPr>
          <w:rFonts w:ascii="Arial" w:hAnsi="Arial" w:cs="Arial"/>
          <w:b/>
          <w:sz w:val="22"/>
          <w:szCs w:val="22"/>
        </w:rPr>
        <w:t xml:space="preserve"> a zabezpečení projektu</w:t>
      </w:r>
      <w:r w:rsidRPr="005378EF">
        <w:rPr>
          <w:rFonts w:ascii="Arial" w:hAnsi="Arial" w:cs="Arial"/>
          <w:b/>
          <w:sz w:val="22"/>
          <w:szCs w:val="22"/>
        </w:rPr>
        <w:t xml:space="preserve"> jsou způsobilé v případě dodržení následujících podmínek:</w:t>
      </w:r>
    </w:p>
    <w:p w14:paraId="26C5D331" w14:textId="77777777" w:rsidR="00C26F86" w:rsidRPr="00254056" w:rsidRDefault="00A25D08" w:rsidP="00321C1A">
      <w:pPr>
        <w:pStyle w:val="OdrkyvMPP"/>
        <w:numPr>
          <w:ilvl w:val="0"/>
          <w:numId w:val="478"/>
        </w:numPr>
      </w:pPr>
      <w:r w:rsidRPr="00B152B1">
        <w:t xml:space="preserve">vydání </w:t>
      </w:r>
      <w:r w:rsidR="0004765F" w:rsidRPr="00C80A47">
        <w:t xml:space="preserve">právního aktu o </w:t>
      </w:r>
      <w:r w:rsidR="0004765F" w:rsidRPr="008D4790">
        <w:t>poskytnutí / převodu podpory</w:t>
      </w:r>
      <w:r w:rsidRPr="00254056">
        <w:t>,</w:t>
      </w:r>
    </w:p>
    <w:p w14:paraId="0E43CE9A" w14:textId="77777777" w:rsidR="00A25D08" w:rsidRPr="00C147D9" w:rsidRDefault="00A25D08" w:rsidP="00321C1A">
      <w:pPr>
        <w:pStyle w:val="OdrkyvMPP"/>
        <w:numPr>
          <w:ilvl w:val="0"/>
          <w:numId w:val="478"/>
        </w:numPr>
      </w:pPr>
      <w:r w:rsidRPr="00504EF6">
        <w:t>vznik a úhrada výdajů projektu po 1. 1. 2014,</w:t>
      </w:r>
    </w:p>
    <w:p w14:paraId="5A59AE94" w14:textId="77777777" w:rsidR="00A25D08" w:rsidRPr="00C80A47" w:rsidRDefault="00A25D08" w:rsidP="00743764">
      <w:pPr>
        <w:pStyle w:val="OdrkyvMPP"/>
        <w:numPr>
          <w:ilvl w:val="0"/>
          <w:numId w:val="478"/>
        </w:numPr>
      </w:pPr>
      <w:r w:rsidRPr="002D7BAE">
        <w:t xml:space="preserve">dodržení povinností a pravidel při výběru </w:t>
      </w:r>
      <w:r w:rsidR="009273F2" w:rsidRPr="002D7BAE">
        <w:t>zhotovitele</w:t>
      </w:r>
      <w:r w:rsidR="00175A99" w:rsidRPr="002D7BAE">
        <w:t>na dodání prací</w:t>
      </w:r>
      <w:r w:rsidR="00C9555B" w:rsidRPr="002D7BAE">
        <w:t>,</w:t>
      </w:r>
      <w:r w:rsidR="00175A99" w:rsidRPr="002B5448">
        <w:t xml:space="preserve"> služeb </w:t>
      </w:r>
      <w:r w:rsidR="00C9555B" w:rsidRPr="002B5448">
        <w:t xml:space="preserve">a dodávek </w:t>
      </w:r>
      <w:r w:rsidRPr="00611820">
        <w:t>v souladu s platným zněním zákona č. 137/2006, o</w:t>
      </w:r>
      <w:r w:rsidR="0007402C" w:rsidRPr="00611820">
        <w:t> </w:t>
      </w:r>
      <w:r w:rsidRPr="004E586A">
        <w:t xml:space="preserve"> veřejných zakázk</w:t>
      </w:r>
      <w:r w:rsidR="00175A99" w:rsidRPr="004E586A">
        <w:t xml:space="preserve"> případně Pravidel pro zadávání zakázek nespadajících pod působnost zákona č. </w:t>
      </w:r>
      <w:r w:rsidR="00743764" w:rsidRPr="004E586A">
        <w:t>137/2006</w:t>
      </w:r>
      <w:r w:rsidR="00175A99" w:rsidRPr="003A1B71">
        <w:t>Sb.</w:t>
      </w:r>
      <w:r w:rsidR="00743764" w:rsidRPr="00AD1F73">
        <w:t>,</w:t>
      </w:r>
      <w:r w:rsidR="00175A99" w:rsidRPr="00AD1F73">
        <w:t xml:space="preserve"> uvedených v kapitole </w:t>
      </w:r>
      <w:r w:rsidR="00330619">
        <w:fldChar w:fldCharType="begin"/>
      </w:r>
      <w:r w:rsidR="00330619">
        <w:instrText xml:space="preserve"> REF _Ref424571096 \r \h  \* MERGEFORMAT </w:instrText>
      </w:r>
      <w:r w:rsidR="00330619">
        <w:fldChar w:fldCharType="separate"/>
      </w:r>
      <w:r w:rsidR="00625DD0">
        <w:t>15.2</w:t>
      </w:r>
      <w:r w:rsidR="00330619">
        <w:fldChar w:fldCharType="end"/>
      </w:r>
      <w:r w:rsidRPr="00B152B1">
        <w:t>.</w:t>
      </w:r>
    </w:p>
    <w:p w14:paraId="3D8B4C4B" w14:textId="317A08A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Jako způsobilé výdaje nelze v rámci projektové přípravy uznat tu část ceny (odměny zpracovatele), jejíž úhrada je podmíněna přiznáním podpory.</w:t>
      </w:r>
    </w:p>
    <w:p w14:paraId="23FA9BA2" w14:textId="77777777" w:rsidR="00831328" w:rsidRDefault="00831328" w:rsidP="00831328">
      <w:pPr>
        <w:pStyle w:val="Textkomente"/>
        <w:rPr>
          <w:rFonts w:ascii="Arial" w:hAnsi="Arial" w:cs="Arial"/>
          <w:sz w:val="22"/>
          <w:szCs w:val="22"/>
        </w:rPr>
      </w:pPr>
      <w:r w:rsidRPr="005378EF">
        <w:rPr>
          <w:rFonts w:ascii="Arial" w:hAnsi="Arial" w:cs="Arial"/>
          <w:sz w:val="22"/>
          <w:szCs w:val="22"/>
        </w:rPr>
        <w:t xml:space="preserve">Způsob vykazování osobních nákladů a jiných nepřímých nákladů ŘSD a SŽDC v rámci nákladů projektu (tj. mimo TP) bude předmětem metodiky, která bude externě zpracována. </w:t>
      </w:r>
    </w:p>
    <w:p w14:paraId="60316D24" w14:textId="5E770EB6" w:rsidR="003D0EC7" w:rsidRDefault="00EE16FE" w:rsidP="00DB5153">
      <w:pPr>
        <w:pStyle w:val="Nadpis3"/>
      </w:pPr>
      <w:bookmarkStart w:id="2236" w:name="_Toc483314314"/>
      <w:r>
        <w:t>Vymezení způsobilých výdajů pro SC 1.1, , 2.1 a 3.1</w:t>
      </w:r>
      <w:bookmarkEnd w:id="2236"/>
    </w:p>
    <w:p w14:paraId="6334EF5E" w14:textId="187C32E3" w:rsidR="003D0EC7" w:rsidRPr="00A75F61" w:rsidRDefault="00EE16FE" w:rsidP="00A75F61">
      <w:pPr>
        <w:rPr>
          <w:rFonts w:ascii="Arial" w:hAnsi="Arial" w:cs="Arial"/>
          <w:sz w:val="22"/>
          <w:szCs w:val="22"/>
        </w:rPr>
      </w:pPr>
      <w:r w:rsidRPr="00A75F61">
        <w:rPr>
          <w:rFonts w:ascii="Arial" w:hAnsi="Arial" w:cs="Arial"/>
          <w:sz w:val="22"/>
          <w:szCs w:val="22"/>
          <w:lang w:eastAsia="cs-CZ"/>
        </w:rPr>
        <w:t>Ve SC 1.1, 2.1, 2.1 a 3.1 jsou za způsobilé výdaje považovány jednak přímé realizační výdaje</w:t>
      </w:r>
      <w:r w:rsidR="00CB37DC" w:rsidRPr="00A75F61">
        <w:rPr>
          <w:rFonts w:ascii="Arial" w:hAnsi="Arial" w:cs="Arial"/>
          <w:sz w:val="22"/>
          <w:szCs w:val="22"/>
          <w:lang w:eastAsia="cs-CZ"/>
        </w:rPr>
        <w:t xml:space="preserve"> (ty, které přispívají ke splnění cílů příslušného projektu)</w:t>
      </w:r>
      <w:r w:rsidRPr="00A75F61">
        <w:rPr>
          <w:rFonts w:ascii="Arial" w:hAnsi="Arial" w:cs="Arial"/>
          <w:sz w:val="22"/>
          <w:szCs w:val="22"/>
          <w:lang w:eastAsia="cs-CZ"/>
        </w:rPr>
        <w:t>, a jednak nepřímé výdaje, které budou vykazovány paušální sazbou vztaženou k celkovým způsobilým přímým výdajům projektu.</w:t>
      </w:r>
      <w:r w:rsidR="00FF0DAE" w:rsidRPr="00A75F61">
        <w:rPr>
          <w:rFonts w:ascii="Arial" w:hAnsi="Arial" w:cs="Arial"/>
          <w:sz w:val="22"/>
          <w:szCs w:val="22"/>
          <w:lang w:eastAsia="cs-CZ"/>
        </w:rPr>
        <w:t xml:space="preserve">Podkladem pro </w:t>
      </w:r>
      <w:r w:rsidR="00A8212B" w:rsidRPr="00A75F61">
        <w:rPr>
          <w:rFonts w:ascii="Arial" w:hAnsi="Arial" w:cs="Arial"/>
          <w:sz w:val="22"/>
          <w:szCs w:val="22"/>
          <w:lang w:eastAsia="cs-CZ"/>
        </w:rPr>
        <w:t xml:space="preserve">vymezení nepřímých výdajů a </w:t>
      </w:r>
      <w:r w:rsidR="00FF0DAE" w:rsidRPr="00A75F61">
        <w:rPr>
          <w:rFonts w:ascii="Arial" w:hAnsi="Arial" w:cs="Arial"/>
          <w:sz w:val="22"/>
          <w:szCs w:val="22"/>
          <w:lang w:eastAsia="cs-CZ"/>
        </w:rPr>
        <w:t xml:space="preserve">stanovení sazby pro nepřímé výdaje je </w:t>
      </w:r>
      <w:r w:rsidR="008F207D" w:rsidRPr="00A75F61">
        <w:rPr>
          <w:rFonts w:ascii="Arial" w:hAnsi="Arial" w:cs="Arial"/>
          <w:sz w:val="22"/>
          <w:szCs w:val="22"/>
          <w:lang w:eastAsia="cs-CZ"/>
        </w:rPr>
        <w:t xml:space="preserve">materiál </w:t>
      </w:r>
      <w:r w:rsidR="008F207D" w:rsidRPr="00A75F61">
        <w:rPr>
          <w:rFonts w:ascii="Arial" w:hAnsi="Arial" w:cs="Arial"/>
          <w:sz w:val="22"/>
          <w:szCs w:val="22"/>
        </w:rPr>
        <w:t xml:space="preserve">Nastavení metodiky výpočtu paušální sazby pro nepřímé náklady Operačního programu Doprava z října 2016, který tvoří přílohu </w:t>
      </w:r>
      <w:r w:rsidR="00864EA0" w:rsidRPr="00A75F61">
        <w:rPr>
          <w:rFonts w:ascii="Arial" w:hAnsi="Arial" w:cs="Arial"/>
          <w:sz w:val="22"/>
          <w:szCs w:val="22"/>
        </w:rPr>
        <w:t xml:space="preserve">č. 5 </w:t>
      </w:r>
      <w:r w:rsidR="008F207D" w:rsidRPr="00A75F61">
        <w:rPr>
          <w:rFonts w:ascii="Arial" w:hAnsi="Arial" w:cs="Arial"/>
          <w:sz w:val="22"/>
          <w:szCs w:val="22"/>
        </w:rPr>
        <w:t xml:space="preserve">těchto Pravidel. Nepřímé výdaje tvoří </w:t>
      </w:r>
      <w:r w:rsidRPr="00A75F61">
        <w:rPr>
          <w:rFonts w:ascii="Arial" w:hAnsi="Arial" w:cs="Arial"/>
          <w:sz w:val="22"/>
          <w:szCs w:val="22"/>
        </w:rPr>
        <w:t xml:space="preserve">ve SC 1.1, , 2.1 a 3.1 </w:t>
      </w:r>
      <w:r w:rsidR="008F207D" w:rsidRPr="00A75F61">
        <w:rPr>
          <w:rFonts w:ascii="Arial" w:hAnsi="Arial" w:cs="Arial"/>
          <w:sz w:val="22"/>
          <w:szCs w:val="22"/>
        </w:rPr>
        <w:t>tyto kategorie výdajů:</w:t>
      </w:r>
    </w:p>
    <w:p w14:paraId="00CFDB91" w14:textId="77777777" w:rsidR="003D0EC7" w:rsidRPr="00A75F61" w:rsidRDefault="003D0EC7" w:rsidP="00A75F61">
      <w:pPr>
        <w:rPr>
          <w:rFonts w:ascii="Arial" w:hAnsi="Arial" w:cs="Arial"/>
          <w:sz w:val="22"/>
          <w:szCs w:val="22"/>
        </w:rPr>
      </w:pPr>
    </w:p>
    <w:p w14:paraId="41270B2A" w14:textId="77777777" w:rsidR="008F207D" w:rsidRPr="00A75F61" w:rsidRDefault="008F207D" w:rsidP="008F207D">
      <w:pPr>
        <w:pStyle w:val="Odstavecseseznamem"/>
        <w:numPr>
          <w:ilvl w:val="0"/>
          <w:numId w:val="770"/>
        </w:numPr>
        <w:spacing w:after="120" w:line="259" w:lineRule="auto"/>
        <w:ind w:left="284" w:hanging="284"/>
        <w:contextualSpacing w:val="0"/>
        <w:rPr>
          <w:rFonts w:ascii="Arial" w:hAnsi="Arial" w:cs="Arial"/>
          <w:sz w:val="22"/>
          <w:szCs w:val="22"/>
        </w:rPr>
      </w:pPr>
      <w:r w:rsidRPr="00A75F61">
        <w:rPr>
          <w:rFonts w:ascii="Arial" w:hAnsi="Arial" w:cs="Arial"/>
          <w:sz w:val="22"/>
          <w:szCs w:val="22"/>
        </w:rPr>
        <w:t>Náklady přípravy a zabezpečení staveb</w:t>
      </w:r>
    </w:p>
    <w:p w14:paraId="11E41AA9"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práce prováděné před zpracováním přípravné dokumentace (podklady pro přípravnou dokumentaci, geodetické práce, mapové podklady, průzkumy, geotechnické práce, modely pro projekty);</w:t>
      </w:r>
    </w:p>
    <w:p w14:paraId="76DF8083"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 xml:space="preserve">podkladové studie a analýzy dle specifických požadavků jednotlivých priorit a typu projektu (hydrogeologický průzkum, technicko-ekonomická analýza, analýza rizik); </w:t>
      </w:r>
    </w:p>
    <w:p w14:paraId="7752077D"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zpracování posudku EIA;</w:t>
      </w:r>
    </w:p>
    <w:p w14:paraId="20F647D0"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 xml:space="preserve">náklady spojené se zpracováním žádosti o podporu či jejich příloh; náklady spojené s administrací dotace, další náklady spojené s administrací projektu; </w:t>
      </w:r>
    </w:p>
    <w:p w14:paraId="232DC4B7"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notifikace a koordinátor BOZP v přípravě, zajištění školení BOZP v režimu stanoveném právními předpisy ČR;</w:t>
      </w:r>
    </w:p>
    <w:p w14:paraId="2DE06544"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dozor na stavbách (technický dozor investora, bezpečnost a ochrana zdraví při práci, archeologický, pyrotechnický, geotechnický, biologický aj. dozor).</w:t>
      </w:r>
    </w:p>
    <w:p w14:paraId="1499B1CE"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soutěže a zadávací řízení (na zpracování přípravné dokumentace, na zpracování projektu stavby, na dodávku), včetně organizace zadávacího/výběrového řízení;</w:t>
      </w:r>
    </w:p>
    <w:p w14:paraId="6746E5FA"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přípravná dokumentace včetně dodatků.</w:t>
      </w:r>
    </w:p>
    <w:p w14:paraId="25F1A63A"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zabezpečení a konzervační práce, měření účinnosti protihlukových opatření, mapové podklady a průzkumy</w:t>
      </w:r>
    </w:p>
    <w:p w14:paraId="4282C2F5" w14:textId="77777777" w:rsidR="008F207D" w:rsidRPr="00A75F61" w:rsidRDefault="008F207D" w:rsidP="008F207D">
      <w:pPr>
        <w:pStyle w:val="Odstavecseseznamem"/>
        <w:numPr>
          <w:ilvl w:val="0"/>
          <w:numId w:val="771"/>
        </w:numPr>
        <w:spacing w:after="160" w:line="259" w:lineRule="auto"/>
        <w:ind w:left="754" w:hanging="357"/>
        <w:rPr>
          <w:rFonts w:ascii="Arial" w:hAnsi="Arial" w:cs="Arial"/>
          <w:sz w:val="22"/>
          <w:szCs w:val="22"/>
        </w:rPr>
      </w:pPr>
      <w:r w:rsidRPr="00A75F61">
        <w:rPr>
          <w:rFonts w:ascii="Arial" w:hAnsi="Arial" w:cs="Arial"/>
          <w:sz w:val="22"/>
          <w:szCs w:val="22"/>
        </w:rPr>
        <w:t xml:space="preserve">správní a místní poplatky nutné pro realizaci projektu (např. ověřování dokumentů, notářské poplatky, vklady do katastru, poplatky za vydané stavební povolení apod.); </w:t>
      </w:r>
    </w:p>
    <w:p w14:paraId="2D7DFA36" w14:textId="77777777" w:rsidR="008F207D" w:rsidRPr="00A75F61" w:rsidRDefault="008F207D" w:rsidP="008F207D">
      <w:pPr>
        <w:pStyle w:val="Odstavecseseznamem"/>
        <w:numPr>
          <w:ilvl w:val="0"/>
          <w:numId w:val="771"/>
        </w:numPr>
        <w:spacing w:after="120" w:line="259" w:lineRule="auto"/>
        <w:ind w:left="754" w:hanging="357"/>
        <w:contextualSpacing w:val="0"/>
        <w:rPr>
          <w:rFonts w:ascii="Arial" w:hAnsi="Arial" w:cs="Arial"/>
          <w:sz w:val="22"/>
          <w:szCs w:val="22"/>
        </w:rPr>
      </w:pPr>
      <w:r w:rsidRPr="00A75F61">
        <w:rPr>
          <w:rFonts w:ascii="Arial" w:hAnsi="Arial" w:cs="Arial"/>
          <w:sz w:val="22"/>
          <w:szCs w:val="22"/>
        </w:rPr>
        <w:t xml:space="preserve">odvody a poplatky za trvalé a dočasné odnětí zemědělské a lesní půdy, odstranění ekonomické újmy, příspěvky jiným investorům (podíl na účelně vynaložených nákladech ve smyslu zák. č. 458/00 Sb. apod.); </w:t>
      </w:r>
    </w:p>
    <w:p w14:paraId="54F4AEDA" w14:textId="77777777" w:rsidR="008F207D" w:rsidRPr="00A75F61" w:rsidRDefault="008F207D" w:rsidP="008F207D">
      <w:pPr>
        <w:pStyle w:val="Odstavecseseznamem"/>
        <w:numPr>
          <w:ilvl w:val="0"/>
          <w:numId w:val="770"/>
        </w:numPr>
        <w:spacing w:after="120" w:line="259" w:lineRule="auto"/>
        <w:ind w:left="284" w:hanging="284"/>
        <w:contextualSpacing w:val="0"/>
        <w:rPr>
          <w:rFonts w:ascii="Arial" w:hAnsi="Arial" w:cs="Arial"/>
          <w:sz w:val="22"/>
          <w:szCs w:val="22"/>
        </w:rPr>
      </w:pPr>
      <w:r w:rsidRPr="00A75F61">
        <w:rPr>
          <w:rFonts w:ascii="Arial" w:hAnsi="Arial" w:cs="Arial"/>
          <w:sz w:val="22"/>
          <w:szCs w:val="22"/>
        </w:rPr>
        <w:t>Osobní náklady na pracovníky zapojené do přípravy a realizace projektu</w:t>
      </w:r>
    </w:p>
    <w:p w14:paraId="49E4B4BD"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hrubá mzda, plat nebo odměna z dohod zaměstnanců pracujících na projektu (popř. její alikvotní část odpovídající zapojení zaměstnance do realizace daného projektu) včetně náhrad, resp. příplatků či jiných benefitů, které zaměstnanci náleží na základě právního předpisu, kolektivní smlouvy nebo vnitřního předpisu zaměstnavatele upravujícího pracovní či služební poměr (např. za práci přesčas, práci ve svátek, pokud zaměstnanec vykonával v tomto časovém období práce přímo s projektem související, odměn a prémií, apod.);</w:t>
      </w:r>
    </w:p>
    <w:p w14:paraId="65F6A4CE"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stanovené povinné výdaje zaměstnavatele za zaměstnance pracujícího na daném projektu, popř. jejich alikvotní část odpovídající zapojení zaměstnance do realizace daného projektu.</w:t>
      </w:r>
    </w:p>
    <w:p w14:paraId="421D4D20" w14:textId="77777777" w:rsidR="008F207D" w:rsidRPr="00A75F61" w:rsidRDefault="008F207D" w:rsidP="008F207D">
      <w:pPr>
        <w:pStyle w:val="Odstavecseseznamem"/>
        <w:numPr>
          <w:ilvl w:val="0"/>
          <w:numId w:val="771"/>
        </w:numPr>
        <w:spacing w:after="120" w:line="259" w:lineRule="auto"/>
        <w:ind w:left="754" w:hanging="357"/>
        <w:contextualSpacing w:val="0"/>
        <w:rPr>
          <w:rFonts w:ascii="Arial" w:hAnsi="Arial" w:cs="Arial"/>
          <w:sz w:val="22"/>
          <w:szCs w:val="22"/>
        </w:rPr>
      </w:pPr>
      <w:r w:rsidRPr="00A75F61">
        <w:rPr>
          <w:rFonts w:ascii="Arial" w:hAnsi="Arial" w:cs="Arial"/>
          <w:sz w:val="22"/>
          <w:szCs w:val="22"/>
        </w:rPr>
        <w:t>vnitrostátní cestovné realizačního týmu</w:t>
      </w:r>
    </w:p>
    <w:p w14:paraId="792499BE" w14:textId="77777777" w:rsidR="008F207D" w:rsidRPr="00A75F61" w:rsidRDefault="008F207D" w:rsidP="008F207D">
      <w:pPr>
        <w:pStyle w:val="Odstavecseseznamem"/>
        <w:numPr>
          <w:ilvl w:val="0"/>
          <w:numId w:val="770"/>
        </w:numPr>
        <w:spacing w:after="120" w:line="259" w:lineRule="auto"/>
        <w:ind w:left="284" w:hanging="284"/>
        <w:contextualSpacing w:val="0"/>
        <w:rPr>
          <w:rFonts w:ascii="Arial" w:hAnsi="Arial" w:cs="Arial"/>
          <w:sz w:val="22"/>
          <w:szCs w:val="22"/>
        </w:rPr>
      </w:pPr>
      <w:r w:rsidRPr="00A75F61">
        <w:rPr>
          <w:rFonts w:ascii="Arial" w:hAnsi="Arial" w:cs="Arial"/>
          <w:sz w:val="22"/>
          <w:szCs w:val="22"/>
        </w:rPr>
        <w:t>Zařízení a vybavení</w:t>
      </w:r>
    </w:p>
    <w:p w14:paraId="0C2AF50E"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 xml:space="preserve">odpisy budov využívaných pro realizaci projektu; odpisy zařízení či vybavení, které slouží k administraci projektu (tj. nepoužívá ho pro své zapojení do projektu cílová skupina); </w:t>
      </w:r>
    </w:p>
    <w:p w14:paraId="6707C445"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náklady na spotřební a kancelářský materiál určený pro administraci projektu;</w:t>
      </w:r>
    </w:p>
    <w:p w14:paraId="30016F06"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náklady na hardwarové a softwarové vybavení a ostatní služby v oblasti IT pro administrativní tým projektu</w:t>
      </w:r>
    </w:p>
    <w:p w14:paraId="420CF87F" w14:textId="77777777" w:rsidR="008F207D" w:rsidRPr="00A75F61" w:rsidRDefault="008F207D" w:rsidP="008F207D">
      <w:pPr>
        <w:pStyle w:val="Odstavecseseznamem"/>
        <w:numPr>
          <w:ilvl w:val="0"/>
          <w:numId w:val="771"/>
        </w:numPr>
        <w:spacing w:after="120" w:line="259" w:lineRule="auto"/>
        <w:ind w:left="754" w:hanging="357"/>
        <w:contextualSpacing w:val="0"/>
        <w:rPr>
          <w:rFonts w:ascii="Arial" w:hAnsi="Arial" w:cs="Arial"/>
          <w:sz w:val="22"/>
          <w:szCs w:val="22"/>
        </w:rPr>
      </w:pPr>
      <w:r w:rsidRPr="00A75F61">
        <w:rPr>
          <w:rFonts w:ascii="Arial" w:hAnsi="Arial" w:cs="Arial"/>
          <w:sz w:val="22"/>
          <w:szCs w:val="22"/>
        </w:rPr>
        <w:t xml:space="preserve">náklady na nákup spotřebního materiálu </w:t>
      </w:r>
    </w:p>
    <w:p w14:paraId="06A5E646" w14:textId="77777777" w:rsidR="008F207D" w:rsidRPr="00A75F61" w:rsidRDefault="008F207D" w:rsidP="008F207D">
      <w:pPr>
        <w:pStyle w:val="Odstavecseseznamem"/>
        <w:numPr>
          <w:ilvl w:val="0"/>
          <w:numId w:val="770"/>
        </w:numPr>
        <w:spacing w:after="120" w:line="259" w:lineRule="auto"/>
        <w:ind w:left="284" w:hanging="284"/>
        <w:contextualSpacing w:val="0"/>
        <w:rPr>
          <w:rFonts w:ascii="Arial" w:hAnsi="Arial" w:cs="Arial"/>
          <w:sz w:val="22"/>
          <w:szCs w:val="22"/>
        </w:rPr>
      </w:pPr>
      <w:r w:rsidRPr="00A75F61">
        <w:rPr>
          <w:rFonts w:ascii="Arial" w:hAnsi="Arial" w:cs="Arial"/>
          <w:sz w:val="22"/>
          <w:szCs w:val="22"/>
        </w:rPr>
        <w:t xml:space="preserve">Výdaje za služby, jejichž předmětem je </w:t>
      </w:r>
    </w:p>
    <w:p w14:paraId="257FBF82"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nájem, nákup vody (vodné, stočné), paliv a energie (elektřina, topení, apod.), v prostorách využívaných pro administraci projektu v prostorech kanceláře projektu a dalších pronajímaných nemovitostech využívaných k realizaci projektu;</w:t>
      </w:r>
    </w:p>
    <w:p w14:paraId="30E29AEB"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nájem/leasing zařízení a vybavení potřebného pro realizaci/administraci projektu;</w:t>
      </w:r>
    </w:p>
    <w:p w14:paraId="005E0829"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zajištění opravy a údržby osobních automobilů, zařízení a vybavení a využívaných nemovitostí;</w:t>
      </w:r>
    </w:p>
    <w:p w14:paraId="326BB7C1"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poplatky za internet, telefon, fax, poštovné, dopravné, balné;</w:t>
      </w:r>
    </w:p>
    <w:p w14:paraId="69753D0E"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 xml:space="preserve">správa počítačových sítí a internetových stránek včetně jejich aktualizace; </w:t>
      </w:r>
    </w:p>
    <w:p w14:paraId="51B4376C"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kopírování; tisk pro administraci a publicitu projektu</w:t>
      </w:r>
    </w:p>
    <w:p w14:paraId="09BF154F"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účetnictví a personalistika</w:t>
      </w:r>
    </w:p>
    <w:p w14:paraId="02A140D5"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školení zaměstnanců</w:t>
      </w:r>
    </w:p>
    <w:p w14:paraId="7F40E9A4" w14:textId="77777777" w:rsidR="008F207D" w:rsidRPr="00A75F61" w:rsidRDefault="008F207D" w:rsidP="008F207D">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výdaje na poradenské služby (poradenské služby pro řízení projektu, pro geotechnický průzkum, právní poradenství a konzultace, odborné a znalecké posudky);</w:t>
      </w:r>
    </w:p>
    <w:p w14:paraId="7850369B" w14:textId="77777777" w:rsidR="003D0EC7" w:rsidRDefault="008F207D" w:rsidP="00A75F61">
      <w:pPr>
        <w:pStyle w:val="Odstavecseseznamem"/>
        <w:numPr>
          <w:ilvl w:val="0"/>
          <w:numId w:val="771"/>
        </w:numPr>
        <w:spacing w:after="120" w:line="259" w:lineRule="auto"/>
        <w:ind w:left="754" w:hanging="357"/>
        <w:rPr>
          <w:rFonts w:ascii="Arial" w:hAnsi="Arial" w:cs="Arial"/>
          <w:sz w:val="22"/>
          <w:szCs w:val="22"/>
        </w:rPr>
      </w:pPr>
      <w:r w:rsidRPr="00A75F61">
        <w:rPr>
          <w:rFonts w:ascii="Arial" w:hAnsi="Arial" w:cs="Arial"/>
          <w:sz w:val="22"/>
          <w:szCs w:val="22"/>
        </w:rPr>
        <w:t>ostraha a pojištění majetku využívaného k realizaci projektu.</w:t>
      </w:r>
    </w:p>
    <w:p w14:paraId="7709A51D" w14:textId="7D669091" w:rsidR="007C04C3" w:rsidRPr="007C04C3" w:rsidRDefault="007C04C3" w:rsidP="00A75F61">
      <w:pPr>
        <w:pStyle w:val="Odstavecseseznamem"/>
        <w:numPr>
          <w:ilvl w:val="0"/>
          <w:numId w:val="771"/>
        </w:numPr>
        <w:spacing w:after="120" w:line="259" w:lineRule="auto"/>
        <w:ind w:left="754" w:hanging="357"/>
        <w:rPr>
          <w:rFonts w:ascii="Arial" w:hAnsi="Arial" w:cs="Arial"/>
          <w:sz w:val="22"/>
          <w:szCs w:val="22"/>
        </w:rPr>
      </w:pPr>
      <w:r w:rsidRPr="007C04C3">
        <w:rPr>
          <w:rFonts w:ascii="Arial" w:hAnsi="Arial" w:cs="Arial"/>
          <w:sz w:val="22"/>
          <w:szCs w:val="22"/>
        </w:rPr>
        <w:t>úklidové a čisticí služby</w:t>
      </w:r>
    </w:p>
    <w:p w14:paraId="51702351" w14:textId="6FB8EEFA" w:rsidR="003D0EC7" w:rsidRPr="00A75F61" w:rsidRDefault="00A8212B" w:rsidP="00A75F61">
      <w:pPr>
        <w:spacing w:after="120" w:line="259" w:lineRule="auto"/>
        <w:rPr>
          <w:rFonts w:ascii="Arial" w:hAnsi="Arial" w:cs="Arial"/>
          <w:sz w:val="22"/>
          <w:szCs w:val="22"/>
        </w:rPr>
      </w:pPr>
      <w:r w:rsidRPr="00A75F61">
        <w:rPr>
          <w:rFonts w:ascii="Arial" w:hAnsi="Arial" w:cs="Arial"/>
          <w:sz w:val="22"/>
          <w:szCs w:val="22"/>
        </w:rPr>
        <w:t>Všechny výdaje uvedené v této kapitole jako nepřímé</w:t>
      </w:r>
      <w:r w:rsidR="003F4568" w:rsidRPr="00A75F61">
        <w:rPr>
          <w:rFonts w:ascii="Arial" w:hAnsi="Arial" w:cs="Arial"/>
          <w:sz w:val="22"/>
          <w:szCs w:val="22"/>
        </w:rPr>
        <w:t xml:space="preserve">budou ze strany příjemců podpory </w:t>
      </w:r>
      <w:r w:rsidRPr="00A75F61">
        <w:rPr>
          <w:rFonts w:ascii="Arial" w:hAnsi="Arial" w:cs="Arial"/>
          <w:sz w:val="22"/>
          <w:szCs w:val="22"/>
        </w:rPr>
        <w:t xml:space="preserve">ve SC 1.1, , 2.1 a 3.1 </w:t>
      </w:r>
      <w:r w:rsidR="003F4568" w:rsidRPr="00A75F61">
        <w:rPr>
          <w:rFonts w:ascii="Arial" w:hAnsi="Arial" w:cs="Arial"/>
          <w:sz w:val="22"/>
          <w:szCs w:val="22"/>
        </w:rPr>
        <w:t>vykazovány pouze v rámci paušální sazby stanovené ze strany řídicího orgánu předem pro každou jednotlivou výzvu. Tato sazba je vztažená k celkové výši přímých výdajů projektu. Pokud dojde v průběhu realizace projektu ke snížení objemu přímých výdajů, je nutné snížit i velikost příspěvku proplaceného prostřednictvím sazby pro nepřímé výdaje.</w:t>
      </w:r>
    </w:p>
    <w:p w14:paraId="5607C7D2" w14:textId="77777777" w:rsidR="001F764F" w:rsidRPr="00A75F61" w:rsidRDefault="001F764F" w:rsidP="001F764F">
      <w:pPr>
        <w:spacing w:after="120" w:line="259" w:lineRule="auto"/>
        <w:rPr>
          <w:rFonts w:ascii="Arial" w:hAnsi="Arial" w:cs="Arial"/>
          <w:sz w:val="22"/>
          <w:szCs w:val="22"/>
        </w:rPr>
      </w:pPr>
      <w:r w:rsidRPr="00A75F61">
        <w:rPr>
          <w:rFonts w:ascii="Arial" w:hAnsi="Arial" w:cs="Arial"/>
          <w:sz w:val="22"/>
          <w:szCs w:val="22"/>
        </w:rPr>
        <w:t>V případě certifikace výdajů mohou být Komisi vykázány vypočítané nepřímé náklady pouze společně s náklady, které byly použity k jejich výpočtu (přímé náklady). Pokud byla velká část nepřímých nákladů předfinancována, aniž by byly vynaloženy příslušné přímé náklady, nebudou v souladu s Pokyny Komise EGESIF_14-0017 v době předložení výkazu souvisejících výdajů tyto náklady certifikovány Komisi, jelikož se budou považovat za zálohovou platbu pro příjemce.</w:t>
      </w:r>
    </w:p>
    <w:p w14:paraId="0389A4A0" w14:textId="49EF44A5" w:rsidR="001F764F" w:rsidRPr="00A75F61" w:rsidRDefault="001F764F" w:rsidP="001F764F">
      <w:pPr>
        <w:spacing w:after="120" w:line="259" w:lineRule="auto"/>
        <w:rPr>
          <w:rFonts w:ascii="Arial" w:hAnsi="Arial" w:cs="Arial"/>
          <w:sz w:val="22"/>
          <w:szCs w:val="22"/>
        </w:rPr>
      </w:pPr>
      <w:r w:rsidRPr="00A75F61">
        <w:rPr>
          <w:rFonts w:ascii="Arial" w:hAnsi="Arial" w:cs="Arial"/>
          <w:sz w:val="22"/>
          <w:szCs w:val="22"/>
          <w:u w:val="single"/>
        </w:rPr>
        <w:t>Pokyn Komise EGESIF 14-0017 (a také COCOF 09/0025/04-EN</w:t>
      </w:r>
      <w:r w:rsidR="002007DA" w:rsidRPr="00A75F61">
        <w:rPr>
          <w:rFonts w:ascii="Arial" w:hAnsi="Arial" w:cs="Arial"/>
          <w:sz w:val="22"/>
          <w:szCs w:val="22"/>
          <w:u w:val="single"/>
        </w:rPr>
        <w:t>, viz Příloha č.5 Pravidel</w:t>
      </w:r>
      <w:r w:rsidRPr="00A75F61">
        <w:rPr>
          <w:rFonts w:ascii="Arial" w:hAnsi="Arial" w:cs="Arial"/>
          <w:sz w:val="22"/>
          <w:szCs w:val="22"/>
          <w:u w:val="single"/>
        </w:rPr>
        <w:t>) uvádí zjištění, která by mohla být považována za nesrovnalosti, jsou jimi například následující</w:t>
      </w:r>
      <w:r w:rsidRPr="00A75F61">
        <w:rPr>
          <w:rFonts w:ascii="Arial" w:hAnsi="Arial" w:cs="Arial"/>
          <w:sz w:val="22"/>
          <w:szCs w:val="22"/>
        </w:rPr>
        <w:t xml:space="preserve">: </w:t>
      </w:r>
    </w:p>
    <w:p w14:paraId="527D3FBA" w14:textId="77777777" w:rsidR="001F764F" w:rsidRPr="00A75F61" w:rsidRDefault="001F764F" w:rsidP="001F764F">
      <w:pPr>
        <w:numPr>
          <w:ilvl w:val="0"/>
          <w:numId w:val="772"/>
        </w:numPr>
        <w:spacing w:after="120" w:line="259" w:lineRule="auto"/>
        <w:rPr>
          <w:rFonts w:ascii="Arial" w:hAnsi="Arial" w:cs="Arial"/>
          <w:sz w:val="22"/>
          <w:szCs w:val="22"/>
        </w:rPr>
      </w:pPr>
      <w:r w:rsidRPr="00A75F61">
        <w:rPr>
          <w:rFonts w:ascii="Arial" w:hAnsi="Arial" w:cs="Arial"/>
          <w:sz w:val="22"/>
          <w:szCs w:val="22"/>
        </w:rPr>
        <w:t>případy, kdy sazba nebyla stanovena v souladu s výsledky metody výpočtu;</w:t>
      </w:r>
    </w:p>
    <w:p w14:paraId="2A02A5DA" w14:textId="77777777" w:rsidR="001F764F" w:rsidRPr="00A75F61" w:rsidRDefault="001F764F" w:rsidP="001F764F">
      <w:pPr>
        <w:numPr>
          <w:ilvl w:val="0"/>
          <w:numId w:val="772"/>
        </w:numPr>
        <w:spacing w:after="120" w:line="259" w:lineRule="auto"/>
        <w:rPr>
          <w:rFonts w:ascii="Arial" w:hAnsi="Arial" w:cs="Arial"/>
          <w:sz w:val="22"/>
          <w:szCs w:val="22"/>
        </w:rPr>
      </w:pPr>
      <w:r w:rsidRPr="00A75F61">
        <w:rPr>
          <w:rFonts w:ascii="Arial" w:hAnsi="Arial" w:cs="Arial"/>
          <w:sz w:val="22"/>
          <w:szCs w:val="22"/>
        </w:rPr>
        <w:t xml:space="preserve">případy, kdy metoda výpočtu nedodržuje podmínky stanovené v právních předpisech; </w:t>
      </w:r>
    </w:p>
    <w:p w14:paraId="42A16985" w14:textId="77777777" w:rsidR="001F764F" w:rsidRPr="00A75F61" w:rsidRDefault="001F764F" w:rsidP="001F764F">
      <w:pPr>
        <w:numPr>
          <w:ilvl w:val="0"/>
          <w:numId w:val="772"/>
        </w:numPr>
        <w:spacing w:after="120" w:line="259" w:lineRule="auto"/>
        <w:rPr>
          <w:rFonts w:ascii="Arial" w:hAnsi="Arial" w:cs="Arial"/>
          <w:sz w:val="22"/>
          <w:szCs w:val="22"/>
        </w:rPr>
      </w:pPr>
      <w:r w:rsidRPr="00A75F61">
        <w:rPr>
          <w:rFonts w:ascii="Arial" w:hAnsi="Arial" w:cs="Arial"/>
          <w:sz w:val="22"/>
          <w:szCs w:val="22"/>
        </w:rPr>
        <w:t xml:space="preserve">případy, kdy příjemce nerespektoval stanovené sazby nebo vykázal nezpůsobilé přímé náklady nezahrnuté do kategorií způsobilých přímých nákladů stanovených řídicím orgánem. </w:t>
      </w:r>
    </w:p>
    <w:p w14:paraId="4559FE8A" w14:textId="77777777" w:rsidR="001F764F" w:rsidRPr="00A75F61" w:rsidRDefault="001F764F" w:rsidP="001F764F">
      <w:pPr>
        <w:numPr>
          <w:ilvl w:val="0"/>
          <w:numId w:val="772"/>
        </w:numPr>
        <w:spacing w:after="120" w:line="259" w:lineRule="auto"/>
        <w:rPr>
          <w:rFonts w:ascii="Arial" w:hAnsi="Arial" w:cs="Arial"/>
          <w:sz w:val="22"/>
          <w:szCs w:val="22"/>
        </w:rPr>
      </w:pPr>
      <w:r w:rsidRPr="00A75F61">
        <w:rPr>
          <w:rFonts w:ascii="Arial" w:hAnsi="Arial" w:cs="Arial"/>
          <w:sz w:val="22"/>
          <w:szCs w:val="22"/>
        </w:rPr>
        <w:t>dvojí vykázání stejné položky nákladů</w:t>
      </w:r>
    </w:p>
    <w:p w14:paraId="2886CB34" w14:textId="77777777" w:rsidR="001F764F" w:rsidRPr="00A75F61" w:rsidRDefault="001F764F" w:rsidP="001F764F">
      <w:pPr>
        <w:numPr>
          <w:ilvl w:val="0"/>
          <w:numId w:val="772"/>
        </w:numPr>
        <w:spacing w:after="120" w:line="259" w:lineRule="auto"/>
        <w:rPr>
          <w:rFonts w:ascii="Arial" w:hAnsi="Arial" w:cs="Arial"/>
          <w:sz w:val="22"/>
          <w:szCs w:val="22"/>
        </w:rPr>
      </w:pPr>
      <w:r w:rsidRPr="00A75F61">
        <w:rPr>
          <w:rFonts w:ascii="Arial" w:hAnsi="Arial" w:cs="Arial"/>
          <w:sz w:val="22"/>
          <w:szCs w:val="22"/>
        </w:rPr>
        <w:t xml:space="preserve">případy, kdy byly přímé náklady sníženy bez poměrného snížení výše paušální sazby nepřímých nákladů. </w:t>
      </w:r>
    </w:p>
    <w:p w14:paraId="562E3FEA" w14:textId="77777777" w:rsidR="001F764F" w:rsidRPr="00A75F61" w:rsidRDefault="001F764F" w:rsidP="001F764F">
      <w:pPr>
        <w:spacing w:after="120" w:line="259" w:lineRule="auto"/>
        <w:rPr>
          <w:rFonts w:ascii="Arial" w:hAnsi="Arial" w:cs="Arial"/>
          <w:sz w:val="22"/>
          <w:szCs w:val="22"/>
        </w:rPr>
      </w:pPr>
      <w:r w:rsidRPr="00A75F61">
        <w:rPr>
          <w:rFonts w:ascii="Arial" w:hAnsi="Arial" w:cs="Arial"/>
          <w:sz w:val="22"/>
          <w:szCs w:val="22"/>
        </w:rPr>
        <w:t>Jestliže auditoři nebo kontroloři zjistí nesrovnalost v kategoriích způsobilých nákladů, je třeba uplatnit poměrné snížení také na nepřímé náklady, protože jinak by překročily sazbu stanovenou s ohledem na způsobilé přímé náklady.</w:t>
      </w:r>
    </w:p>
    <w:p w14:paraId="4756CC6C" w14:textId="77777777" w:rsidR="003D0EC7" w:rsidRDefault="003D0EC7" w:rsidP="00A75F61">
      <w:pPr>
        <w:spacing w:after="120" w:line="259" w:lineRule="auto"/>
      </w:pPr>
    </w:p>
    <w:p w14:paraId="67ED31F5" w14:textId="77777777" w:rsidR="00D81BC2" w:rsidRDefault="00D81BC2" w:rsidP="00DB5153">
      <w:pPr>
        <w:pStyle w:val="Nadpis3"/>
      </w:pPr>
      <w:bookmarkStart w:id="2237" w:name="_Ref459214849"/>
      <w:bookmarkStart w:id="2238" w:name="_Toc483314315"/>
      <w:r w:rsidRPr="00D81BC2">
        <w:t>Vyvolan</w:t>
      </w:r>
      <w:r>
        <w:t>é</w:t>
      </w:r>
      <w:r w:rsidRPr="00D81BC2">
        <w:t xml:space="preserve"> investice</w:t>
      </w:r>
      <w:bookmarkEnd w:id="2237"/>
      <w:bookmarkEnd w:id="2238"/>
    </w:p>
    <w:p w14:paraId="11A28555" w14:textId="77777777" w:rsidR="00D81BC2" w:rsidRDefault="00D81BC2" w:rsidP="00D81BC2">
      <w:pPr>
        <w:pStyle w:val="Textkomente"/>
        <w:rPr>
          <w:rFonts w:ascii="Arial" w:hAnsi="Arial" w:cs="Arial"/>
          <w:sz w:val="22"/>
          <w:szCs w:val="22"/>
        </w:rPr>
      </w:pPr>
      <w:r>
        <w:rPr>
          <w:rFonts w:ascii="Arial" w:hAnsi="Arial" w:cs="Arial"/>
          <w:sz w:val="22"/>
          <w:szCs w:val="22"/>
        </w:rPr>
        <w:t xml:space="preserve">Způsobilost výdajů na vyvolané </w:t>
      </w:r>
      <w:r w:rsidRPr="00D81BC2">
        <w:rPr>
          <w:rFonts w:ascii="Arial" w:hAnsi="Arial" w:cs="Arial"/>
          <w:sz w:val="22"/>
          <w:szCs w:val="22"/>
        </w:rPr>
        <w:t>investice</w:t>
      </w:r>
      <w:r>
        <w:rPr>
          <w:rFonts w:ascii="Arial" w:hAnsi="Arial" w:cs="Arial"/>
          <w:sz w:val="22"/>
          <w:szCs w:val="22"/>
        </w:rPr>
        <w:t xml:space="preserve"> posuzuje řídicí orgán nebo ZS individuálně. Jedná se o výdaje</w:t>
      </w:r>
      <w:r w:rsidRPr="00D81BC2">
        <w:rPr>
          <w:rFonts w:ascii="Arial" w:hAnsi="Arial" w:cs="Arial"/>
          <w:sz w:val="22"/>
          <w:szCs w:val="22"/>
        </w:rPr>
        <w:t>, jejíž potřeba vznikla v přímé souvislosti s</w:t>
      </w:r>
      <w:r>
        <w:rPr>
          <w:rFonts w:ascii="Arial" w:hAnsi="Arial" w:cs="Arial"/>
          <w:sz w:val="22"/>
          <w:szCs w:val="22"/>
        </w:rPr>
        <w:t xml:space="preserve">  projektem - </w:t>
      </w:r>
      <w:r w:rsidRPr="00D81BC2">
        <w:rPr>
          <w:rFonts w:ascii="Arial" w:hAnsi="Arial" w:cs="Arial"/>
          <w:sz w:val="22"/>
          <w:szCs w:val="22"/>
        </w:rPr>
        <w:t>výstavboudopravní infrastruktury</w:t>
      </w:r>
      <w:r>
        <w:rPr>
          <w:rFonts w:ascii="Arial" w:hAnsi="Arial" w:cs="Arial"/>
          <w:sz w:val="22"/>
          <w:szCs w:val="22"/>
        </w:rPr>
        <w:t>.</w:t>
      </w:r>
      <w:r w:rsidRPr="00D81BC2">
        <w:rPr>
          <w:rFonts w:ascii="Arial" w:hAnsi="Arial" w:cs="Arial"/>
          <w:sz w:val="22"/>
          <w:szCs w:val="22"/>
        </w:rPr>
        <w:t xml:space="preserve"> Jedná se o nutné výdaje proprovedení stavby, kterým se stavebník nemohl vyhnout a které musely být v</w:t>
      </w:r>
      <w:r>
        <w:rPr>
          <w:rFonts w:ascii="Arial" w:hAnsi="Arial" w:cs="Arial"/>
          <w:sz w:val="22"/>
          <w:szCs w:val="22"/>
        </w:rPr>
        <w:t> </w:t>
      </w:r>
      <w:r w:rsidRPr="00D81BC2">
        <w:rPr>
          <w:rFonts w:ascii="Arial" w:hAnsi="Arial" w:cs="Arial"/>
          <w:sz w:val="22"/>
          <w:szCs w:val="22"/>
        </w:rPr>
        <w:t>souvislostis realizovanou stavbou vynaloženy ve vztahu k cizímu majetku, jinak by předmětnástavba nemohla vzniknout či být řádně užívána.</w:t>
      </w:r>
    </w:p>
    <w:p w14:paraId="22E1D4FD" w14:textId="77777777" w:rsidR="00D81BC2" w:rsidRPr="00D81BC2" w:rsidRDefault="00D81BC2" w:rsidP="00D81BC2">
      <w:pPr>
        <w:pStyle w:val="Textkomente"/>
        <w:spacing w:before="100" w:beforeAutospacing="1" w:after="100" w:afterAutospacing="1"/>
        <w:rPr>
          <w:rFonts w:ascii="Arial" w:hAnsi="Arial" w:cs="Arial"/>
          <w:sz w:val="22"/>
          <w:szCs w:val="22"/>
        </w:rPr>
      </w:pPr>
      <w:r>
        <w:rPr>
          <w:rFonts w:ascii="Arial" w:hAnsi="Arial" w:cs="Arial"/>
          <w:sz w:val="22"/>
          <w:szCs w:val="22"/>
        </w:rPr>
        <w:t>Aby vyvolané investice mohly být uznány za způsobilé, p</w:t>
      </w:r>
      <w:r w:rsidRPr="00D81BC2">
        <w:rPr>
          <w:rFonts w:ascii="Arial" w:hAnsi="Arial" w:cs="Arial"/>
          <w:sz w:val="22"/>
          <w:szCs w:val="22"/>
        </w:rPr>
        <w:t>říjemce je povinen relevantnímzpůsobem schváleným závazným dokumentem doložit nezbytnost těchto výdajů, např.podmínkou ve schválené územně-plánovací dokumentaci či v pravomocném stavebnímpovolení. Rozsah vyvolané investice musí odpovídat nákladům nutným na uvedení věcido původního stavu, ale v souladu s příslušnými normami a ustanoveními.</w:t>
      </w:r>
    </w:p>
    <w:p w14:paraId="4CB4AFD9" w14:textId="77777777" w:rsidR="00D81BC2" w:rsidRPr="00D81BC2" w:rsidRDefault="00D81BC2" w:rsidP="00D81BC2">
      <w:pPr>
        <w:pStyle w:val="Textkomente"/>
        <w:spacing w:before="100" w:beforeAutospacing="1" w:after="100" w:afterAutospacing="1"/>
        <w:rPr>
          <w:rFonts w:ascii="Arial" w:hAnsi="Arial" w:cs="Arial"/>
          <w:sz w:val="22"/>
          <w:szCs w:val="22"/>
        </w:rPr>
      </w:pPr>
      <w:r w:rsidRPr="00D81BC2">
        <w:rPr>
          <w:rFonts w:ascii="Arial" w:hAnsi="Arial" w:cs="Arial"/>
          <w:sz w:val="22"/>
          <w:szCs w:val="22"/>
        </w:rPr>
        <w:t>Vyvolané investice tvoří následující skupiny výdajů (definice vychází z úpravy uvedenév § 29 odst. 1 zákona č. 586/1992 Sb., o daních z příjmu, ve znění pozdějších předpisů):</w:t>
      </w:r>
    </w:p>
    <w:p w14:paraId="4ACAEBAD" w14:textId="77777777" w:rsidR="00D81BC2" w:rsidRDefault="00D81BC2" w:rsidP="00D81BC2">
      <w:pPr>
        <w:pStyle w:val="Textkomente"/>
        <w:numPr>
          <w:ilvl w:val="0"/>
          <w:numId w:val="746"/>
        </w:numPr>
        <w:rPr>
          <w:rFonts w:ascii="Arial" w:hAnsi="Arial" w:cs="Arial"/>
          <w:sz w:val="22"/>
          <w:szCs w:val="22"/>
        </w:rPr>
      </w:pPr>
      <w:r w:rsidRPr="00D81BC2">
        <w:rPr>
          <w:rFonts w:ascii="Arial" w:hAnsi="Arial" w:cs="Arial"/>
          <w:sz w:val="22"/>
          <w:szCs w:val="22"/>
        </w:rPr>
        <w:t>První skupinu tvoří výdaje na změnu cizí věci, např. rozšíření či prodloužení cizí komunikace, vybudování nájezdu na cizí dálnici, zvýšení nosnosti cizího můstku, násyp protihlukového valu na cizím pozemku, apod.</w:t>
      </w:r>
    </w:p>
    <w:p w14:paraId="65C02F80" w14:textId="77777777" w:rsidR="00D81BC2" w:rsidRPr="00D81BC2" w:rsidRDefault="00D81BC2" w:rsidP="00D81BC2">
      <w:pPr>
        <w:pStyle w:val="Textkomente"/>
        <w:numPr>
          <w:ilvl w:val="0"/>
          <w:numId w:val="746"/>
        </w:numPr>
        <w:rPr>
          <w:rFonts w:ascii="Arial" w:hAnsi="Arial" w:cs="Arial"/>
          <w:sz w:val="22"/>
          <w:szCs w:val="22"/>
        </w:rPr>
      </w:pPr>
      <w:r w:rsidRPr="00D81BC2">
        <w:rPr>
          <w:rFonts w:ascii="Arial" w:hAnsi="Arial" w:cs="Arial"/>
          <w:sz w:val="22"/>
          <w:szCs w:val="22"/>
        </w:rPr>
        <w:t>Druhou skupinu tvoří výdaje na pořízení věcí později převáděných do vlastnictví jiného subjektu, např. páteřních rozvodů či přípojek vodovodů, kanalizace, plynu, trafostanic, pozemků apod.</w:t>
      </w:r>
    </w:p>
    <w:p w14:paraId="18EB31AC" w14:textId="77777777" w:rsidR="000D7FE8" w:rsidRDefault="000D7FE8" w:rsidP="00DB5153">
      <w:pPr>
        <w:pStyle w:val="Nadpis3"/>
      </w:pPr>
      <w:bookmarkStart w:id="2239" w:name="_Toc450119456"/>
      <w:bookmarkStart w:id="2240" w:name="_Toc452042192"/>
      <w:bookmarkStart w:id="2241" w:name="_Toc452660502"/>
      <w:bookmarkStart w:id="2242" w:name="_Toc450119457"/>
      <w:bookmarkStart w:id="2243" w:name="_Toc452042193"/>
      <w:bookmarkStart w:id="2244" w:name="_Toc452660503"/>
      <w:bookmarkStart w:id="2245" w:name="_Ref459214859"/>
      <w:bookmarkStart w:id="2246" w:name="_Ref423819559"/>
      <w:bookmarkStart w:id="2247" w:name="_Toc424128594"/>
      <w:bookmarkStart w:id="2248" w:name="_Toc424230587"/>
      <w:bookmarkStart w:id="2249" w:name="_Toc439685438"/>
      <w:bookmarkStart w:id="2250" w:name="_Toc483314316"/>
      <w:bookmarkEnd w:id="2239"/>
      <w:bookmarkEnd w:id="2240"/>
      <w:bookmarkEnd w:id="2241"/>
      <w:bookmarkEnd w:id="2242"/>
      <w:bookmarkEnd w:id="2243"/>
      <w:bookmarkEnd w:id="2244"/>
      <w:r w:rsidRPr="00C26F86">
        <w:t>Pořízení</w:t>
      </w:r>
      <w:r w:rsidRPr="00C7196C">
        <w:t xml:space="preserve"> nemovitost</w:t>
      </w:r>
      <w:r>
        <w:t>i</w:t>
      </w:r>
      <w:bookmarkEnd w:id="2245"/>
      <w:bookmarkEnd w:id="2250"/>
    </w:p>
    <w:p w14:paraId="11DD43BE" w14:textId="77777777" w:rsidR="00667951" w:rsidRPr="00667951" w:rsidRDefault="00667951" w:rsidP="00662DCE">
      <w:pPr>
        <w:pStyle w:val="MPtext"/>
      </w:pPr>
      <w:r w:rsidRPr="00544AF5">
        <w:rPr>
          <w:sz w:val="22"/>
          <w:szCs w:val="22"/>
        </w:rPr>
        <w:t>Pořizovací cena nemovitostí</w:t>
      </w:r>
      <w:r w:rsidR="00662DCE" w:rsidRPr="00544AF5">
        <w:rPr>
          <w:sz w:val="22"/>
          <w:szCs w:val="22"/>
        </w:rPr>
        <w:t xml:space="preserve"> zahrnující nákup či vyvlastnění </w:t>
      </w:r>
      <w:r w:rsidRPr="00544AF5">
        <w:rPr>
          <w:sz w:val="22"/>
          <w:szCs w:val="22"/>
        </w:rPr>
        <w:t>pozemků a staveb</w:t>
      </w:r>
      <w:r w:rsidR="00662DCE" w:rsidRPr="00544AF5">
        <w:rPr>
          <w:sz w:val="22"/>
          <w:szCs w:val="22"/>
        </w:rPr>
        <w:t xml:space="preserve"> uvedených v kapitolách 12.7.4.1 – 12.7.4.3</w:t>
      </w:r>
      <w:r w:rsidRPr="00544AF5">
        <w:rPr>
          <w:sz w:val="22"/>
          <w:szCs w:val="22"/>
        </w:rPr>
        <w:t xml:space="preserve"> může být započtena</w:t>
      </w:r>
      <w:r w:rsidR="00662DCE" w:rsidRPr="00544AF5">
        <w:rPr>
          <w:sz w:val="22"/>
          <w:szCs w:val="22"/>
        </w:rPr>
        <w:t xml:space="preserve"> do způsobilých výdajů </w:t>
      </w:r>
      <w:r w:rsidRPr="00544AF5">
        <w:rPr>
          <w:sz w:val="22"/>
          <w:szCs w:val="22"/>
        </w:rPr>
        <w:t>m</w:t>
      </w:r>
      <w:r w:rsidRPr="00667951">
        <w:t>aximálně do</w:t>
      </w:r>
      <w:r w:rsidR="00D53CB2">
        <w:t> </w:t>
      </w:r>
      <w:r w:rsidRPr="00667951">
        <w:t>výše 10 % celkových způsobilých přímých realizačních výdajů na projekt,</w:t>
      </w:r>
    </w:p>
    <w:p w14:paraId="707C8299" w14:textId="77777777" w:rsidR="000D7FE8" w:rsidRDefault="000D7FE8" w:rsidP="00BF4EDF">
      <w:pPr>
        <w:pStyle w:val="Nadpis4"/>
      </w:pPr>
      <w:bookmarkStart w:id="2251" w:name="_Ref459214889"/>
      <w:bookmarkStart w:id="2252" w:name="_Toc483314317"/>
      <w:r w:rsidRPr="00B5672E">
        <w:t>Nákup</w:t>
      </w:r>
      <w:r>
        <w:t xml:space="preserve"> pozemků</w:t>
      </w:r>
      <w:bookmarkEnd w:id="2251"/>
      <w:bookmarkEnd w:id="2252"/>
    </w:p>
    <w:p w14:paraId="73AB18B9" w14:textId="77777777" w:rsidR="000D7FE8" w:rsidRPr="005378EF" w:rsidRDefault="000D7FE8" w:rsidP="000D7FE8">
      <w:pPr>
        <w:spacing w:before="100" w:beforeAutospacing="1" w:after="100" w:afterAutospacing="1"/>
        <w:rPr>
          <w:rFonts w:ascii="Arial" w:hAnsi="Arial" w:cs="Arial"/>
          <w:sz w:val="22"/>
          <w:szCs w:val="22"/>
        </w:rPr>
      </w:pPr>
      <w:r w:rsidRPr="005378EF">
        <w:rPr>
          <w:rFonts w:ascii="Arial" w:hAnsi="Arial" w:cs="Arial"/>
          <w:sz w:val="22"/>
          <w:szCs w:val="22"/>
        </w:rPr>
        <w:t xml:space="preserve">Výdaje na nákup pozemku, jsou způsobilým výdajem v případě, že jsou splněny </w:t>
      </w:r>
      <w:r w:rsidR="00662DCE">
        <w:rPr>
          <w:rFonts w:ascii="Arial" w:hAnsi="Arial" w:cs="Arial"/>
          <w:sz w:val="22"/>
          <w:szCs w:val="22"/>
        </w:rPr>
        <w:t>i</w:t>
      </w:r>
      <w:r w:rsidRPr="005378EF">
        <w:rPr>
          <w:rFonts w:ascii="Arial" w:hAnsi="Arial" w:cs="Arial"/>
          <w:sz w:val="22"/>
          <w:szCs w:val="22"/>
        </w:rPr>
        <w:t>následující podmínky:</w:t>
      </w:r>
    </w:p>
    <w:p w14:paraId="158248E8" w14:textId="00B29E95" w:rsidR="00AD1F73" w:rsidRPr="00AD1F73" w:rsidRDefault="000D7FE8" w:rsidP="00AD1F73">
      <w:pPr>
        <w:pStyle w:val="Odstavecseseznamem"/>
        <w:numPr>
          <w:ilvl w:val="0"/>
          <w:numId w:val="479"/>
        </w:numPr>
        <w:rPr>
          <w:rFonts w:ascii="Arial" w:hAnsi="Arial" w:cs="Arial"/>
          <w:sz w:val="22"/>
        </w:rPr>
      </w:pPr>
      <w:r w:rsidRPr="006323AA">
        <w:rPr>
          <w:rFonts w:ascii="Arial" w:hAnsi="Arial" w:cs="Arial"/>
          <w:sz w:val="22"/>
        </w:rPr>
        <w:t>pozemek bude oceněn znaleckým posudkem (nesmí být starší než 6 měsíců před pořízením nemovitosti) vyhotoveným dle zákona č. 151/1997 Sb., o oceňování majetku, ve znění pozdějších předpisů,</w:t>
      </w:r>
      <w:r w:rsidR="00AD1F73" w:rsidRPr="006323AA">
        <w:rPr>
          <w:rFonts w:ascii="Arial" w:hAnsi="Arial" w:cs="Arial"/>
          <w:sz w:val="22"/>
        </w:rPr>
        <w:t xml:space="preserve"> </w:t>
      </w:r>
      <w:r w:rsidR="00AD1F73" w:rsidRPr="00AD1F73">
        <w:rPr>
          <w:rFonts w:ascii="Arial" w:hAnsi="Arial" w:cs="Arial"/>
          <w:sz w:val="22"/>
        </w:rPr>
        <w:t>v relevantních p</w:t>
      </w:r>
      <w:r w:rsidR="00AD1F73">
        <w:rPr>
          <w:rFonts w:ascii="Arial" w:hAnsi="Arial" w:cs="Arial"/>
          <w:sz w:val="22"/>
        </w:rPr>
        <w:t>řípadech postupem dle zákona č. </w:t>
      </w:r>
      <w:r w:rsidR="00AD1F73" w:rsidRPr="00AD1F73">
        <w:rPr>
          <w:rFonts w:ascii="Arial" w:hAnsi="Arial" w:cs="Arial"/>
          <w:sz w:val="22"/>
        </w:rPr>
        <w:t>416/2009 Sb., o urychlení výstavby dopravní, vodní a energetické infrastruktury, ve znění pozdějších předpisů,</w:t>
      </w:r>
    </w:p>
    <w:p w14:paraId="05E055D7" w14:textId="6AFB78D6" w:rsidR="000D7FE8" w:rsidRPr="008D4790" w:rsidRDefault="000D7FE8" w:rsidP="006323AA">
      <w:pPr>
        <w:pStyle w:val="OdrkyvMPP"/>
        <w:ind w:left="720"/>
      </w:pPr>
    </w:p>
    <w:p w14:paraId="25A3F0DA" w14:textId="77777777" w:rsidR="00AD1F73" w:rsidRPr="00AD1F73" w:rsidRDefault="000D7FE8" w:rsidP="00AD1F73">
      <w:pPr>
        <w:pStyle w:val="Odstavecseseznamem"/>
        <w:numPr>
          <w:ilvl w:val="0"/>
          <w:numId w:val="479"/>
        </w:numPr>
        <w:rPr>
          <w:rFonts w:ascii="Arial" w:hAnsi="Arial" w:cs="Arial"/>
          <w:sz w:val="22"/>
        </w:rPr>
      </w:pPr>
      <w:r w:rsidRPr="006323AA">
        <w:rPr>
          <w:rFonts w:ascii="Arial" w:hAnsi="Arial" w:cs="Arial"/>
          <w:sz w:val="22"/>
        </w:rPr>
        <w:t xml:space="preserve">způsobilým výdajem je pořizovací cena, maximálně však do výše ceny zjištěné znaleckým posudkem, </w:t>
      </w:r>
      <w:r w:rsidRPr="00C147D9">
        <w:rPr>
          <w:rStyle w:val="Znakapoznpodarou"/>
        </w:rPr>
        <w:footnoteReference w:id="43"/>
      </w:r>
      <w:r w:rsidR="00AD1F73">
        <w:t xml:space="preserve"> </w:t>
      </w:r>
      <w:r w:rsidR="00AD1F73" w:rsidRPr="00AD1F73">
        <w:rPr>
          <w:rFonts w:ascii="Arial" w:hAnsi="Arial" w:cs="Arial"/>
          <w:sz w:val="22"/>
        </w:rPr>
        <w:t>v relevantních případech do výše ceny určené postupem dle zákona č. 416/2009 Sb., o urychlení výstavby dopravní, vodní a energetické infrastruktury, ve znění pozdějších předpisů.</w:t>
      </w:r>
    </w:p>
    <w:p w14:paraId="0A49CA7D" w14:textId="50C59D1C" w:rsidR="000D7FE8" w:rsidRPr="002D7BAE" w:rsidRDefault="000D7FE8" w:rsidP="006323AA">
      <w:pPr>
        <w:pStyle w:val="OdrkyvMPP"/>
        <w:ind w:left="720"/>
      </w:pPr>
    </w:p>
    <w:p w14:paraId="4BE9C56C" w14:textId="77777777" w:rsidR="000D7FE8" w:rsidRPr="002D7BAE" w:rsidRDefault="000D7FE8" w:rsidP="000D7FE8">
      <w:pPr>
        <w:pStyle w:val="OdrkyvMPP"/>
        <w:numPr>
          <w:ilvl w:val="0"/>
          <w:numId w:val="479"/>
        </w:numPr>
      </w:pPr>
      <w:r w:rsidRPr="002D7BAE">
        <w:t>musí být v souladu s cíli projektu.</w:t>
      </w:r>
    </w:p>
    <w:p w14:paraId="624799EC" w14:textId="77777777" w:rsidR="000D7FE8" w:rsidRPr="005378EF" w:rsidRDefault="000D7FE8" w:rsidP="000D7FE8">
      <w:pPr>
        <w:spacing w:before="100" w:beforeAutospacing="1" w:after="100" w:afterAutospacing="1"/>
        <w:rPr>
          <w:rFonts w:ascii="Arial" w:hAnsi="Arial" w:cs="Arial"/>
          <w:sz w:val="22"/>
          <w:szCs w:val="22"/>
        </w:rPr>
      </w:pPr>
      <w:r w:rsidRPr="005378EF">
        <w:rPr>
          <w:rFonts w:ascii="Arial" w:hAnsi="Arial" w:cs="Arial"/>
          <w:sz w:val="22"/>
          <w:szCs w:val="22"/>
        </w:rPr>
        <w:t>S nákupem pozemků je obvykle spojena následující dokumentace: kupní smlouva, popř. smlouva o smlouvě budoucí kupní, návrh na vklad do katastru nemovitostí a vyrozumění příslušného katastrálního úřadu o zapsání vlastnického práva k pozemku do katastru nemovitostí. Z hlediska posouzení časové způsobilosti nákupu pozemku je rozhodující datum vkladu práva do katastru nemovitostí (datum, ke kterému má vklad právní účinky). Pokud tedy datum vkladu vlastnického práva do katastru splňuje časový test způsobilosti, není rozhodující, zda byla smlouva o koupi pozemku sepsána mimo rámec časové způsobilosti.</w:t>
      </w:r>
    </w:p>
    <w:p w14:paraId="6FE8DCD5" w14:textId="77777777" w:rsidR="000D7FE8" w:rsidRPr="005378EF" w:rsidRDefault="000D7FE8" w:rsidP="000D7FE8">
      <w:pPr>
        <w:spacing w:before="100" w:beforeAutospacing="1" w:after="100" w:afterAutospacing="1"/>
        <w:rPr>
          <w:rFonts w:ascii="Arial" w:hAnsi="Arial" w:cs="Arial"/>
          <w:sz w:val="22"/>
          <w:szCs w:val="22"/>
        </w:rPr>
      </w:pPr>
      <w:r w:rsidRPr="005378EF">
        <w:rPr>
          <w:rFonts w:ascii="Arial" w:hAnsi="Arial" w:cs="Arial"/>
          <w:sz w:val="22"/>
          <w:szCs w:val="22"/>
        </w:rPr>
        <w:t>V případě, že vlastnické právo ještě není zaneseno do katastru nemovitostí, je možné doložit vlastnictví prostřednictvím návrhu na vklad do katastru nemovitostí potvrzeného katastrálním úřadem a smlouvou o nabytí vlastnického práva (např. kupní smlouva, smlouva darovací).</w:t>
      </w:r>
    </w:p>
    <w:p w14:paraId="536CB902" w14:textId="77777777" w:rsidR="000D7FE8" w:rsidRPr="005378EF" w:rsidRDefault="000D7FE8" w:rsidP="000D7FE8">
      <w:pPr>
        <w:spacing w:before="100" w:beforeAutospacing="1" w:after="100" w:afterAutospacing="1"/>
        <w:rPr>
          <w:rFonts w:ascii="Arial" w:hAnsi="Arial" w:cs="Arial"/>
          <w:sz w:val="22"/>
          <w:szCs w:val="22"/>
        </w:rPr>
      </w:pPr>
      <w:r w:rsidRPr="005378EF">
        <w:rPr>
          <w:rFonts w:ascii="Arial" w:hAnsi="Arial" w:cs="Arial"/>
          <w:sz w:val="22"/>
          <w:szCs w:val="22"/>
        </w:rPr>
        <w:t>Tyto doklady lze předložit spolu s podklady k žádosti o podporu, případně spolu s podklady pro</w:t>
      </w:r>
      <w:r w:rsidR="00D53CB2">
        <w:rPr>
          <w:rFonts w:ascii="Arial" w:hAnsi="Arial" w:cs="Arial"/>
          <w:sz w:val="22"/>
          <w:szCs w:val="22"/>
        </w:rPr>
        <w:t> </w:t>
      </w:r>
      <w:r w:rsidRPr="005378EF">
        <w:rPr>
          <w:rFonts w:ascii="Arial" w:hAnsi="Arial" w:cs="Arial"/>
          <w:sz w:val="22"/>
          <w:szCs w:val="22"/>
        </w:rPr>
        <w:t>vydání právního aktu o poskytnutí/převodu podpory. Před žádostí o závěrečnou platbu musí být však výpis z katastru nemovitostí doložen.</w:t>
      </w:r>
    </w:p>
    <w:p w14:paraId="0D0275A5" w14:textId="77777777" w:rsidR="000D7FE8" w:rsidRDefault="000D7FE8" w:rsidP="00DC13E7">
      <w:pPr>
        <w:pStyle w:val="Nadpis4"/>
      </w:pPr>
      <w:bookmarkStart w:id="2253" w:name="_Ref459214897"/>
      <w:bookmarkStart w:id="2254" w:name="_Toc483314318"/>
      <w:r>
        <w:t>Nákup stavby</w:t>
      </w:r>
      <w:bookmarkEnd w:id="2253"/>
      <w:bookmarkEnd w:id="2254"/>
    </w:p>
    <w:p w14:paraId="3267EE58" w14:textId="77777777" w:rsidR="000D7FE8" w:rsidRPr="005378EF" w:rsidRDefault="000D7FE8" w:rsidP="000D7FE8">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 xml:space="preserve">Náklady na </w:t>
      </w:r>
      <w:r w:rsidRPr="005378EF">
        <w:rPr>
          <w:rFonts w:ascii="Arial" w:hAnsi="Arial" w:cs="Arial"/>
          <w:b/>
          <w:bCs/>
          <w:color w:val="000000"/>
          <w:sz w:val="22"/>
          <w:szCs w:val="22"/>
        </w:rPr>
        <w:t>nákup staveb</w:t>
      </w:r>
      <w:r w:rsidRPr="005378EF">
        <w:rPr>
          <w:rFonts w:ascii="Arial" w:hAnsi="Arial" w:cs="Arial"/>
          <w:color w:val="000000"/>
          <w:sz w:val="22"/>
          <w:szCs w:val="22"/>
        </w:rPr>
        <w:t>, jsou způsobilé výdaje za těchto kumulativních podmínek:</w:t>
      </w:r>
    </w:p>
    <w:p w14:paraId="582F70AC" w14:textId="63611932" w:rsidR="000D7FE8" w:rsidRPr="00C147D9" w:rsidRDefault="003D4E41" w:rsidP="00797823">
      <w:pPr>
        <w:pStyle w:val="OdrkyvMPP"/>
        <w:numPr>
          <w:ilvl w:val="0"/>
          <w:numId w:val="481"/>
        </w:numPr>
      </w:pPr>
      <w:r w:rsidRPr="00B152B1">
        <w:t>stavba bude oceněna znaleckým posudkem (nesmí být starší n</w:t>
      </w:r>
      <w:r w:rsidRPr="00C80A47">
        <w:t>ež 6 měsíců před pořízením stavby) vyhotoveným dle zákona č. 151/1997 Sb., o  oceňování majetku, ve</w:t>
      </w:r>
      <w:r w:rsidRPr="008D4790">
        <w:t> </w:t>
      </w:r>
      <w:r w:rsidRPr="00254056">
        <w:t>znění pozdějších předpisů</w:t>
      </w:r>
      <w:r w:rsidRPr="00504EF6">
        <w:t>,</w:t>
      </w:r>
      <w:r w:rsidR="00797823">
        <w:t xml:space="preserve"> </w:t>
      </w:r>
      <w:r w:rsidR="00797823" w:rsidRPr="00797823">
        <w:t>v relevantních p</w:t>
      </w:r>
      <w:r w:rsidR="00797823">
        <w:t>řípadech postupem dle zákona č. </w:t>
      </w:r>
      <w:r w:rsidR="00797823" w:rsidRPr="00797823">
        <w:t>416/2009 Sb., o urychlení výstavby dopravní, vodní a energetické infrastruktury, ve znění pozdějších předpisů</w:t>
      </w:r>
    </w:p>
    <w:p w14:paraId="2F0253FF" w14:textId="255579AC" w:rsidR="000D7FE8" w:rsidRPr="002D7BAE" w:rsidRDefault="000D7FE8" w:rsidP="00797823">
      <w:pPr>
        <w:pStyle w:val="OdrkyvMPP"/>
        <w:numPr>
          <w:ilvl w:val="0"/>
          <w:numId w:val="481"/>
        </w:numPr>
      </w:pPr>
      <w:r w:rsidRPr="002D7BAE">
        <w:t>způsobilým výdajem je pořizovací cena maximálně však do výše ceny zjištěné znaleckým posudkem,</w:t>
      </w:r>
      <w:r w:rsidR="00797823">
        <w:t xml:space="preserve"> </w:t>
      </w:r>
      <w:r w:rsidR="00797823" w:rsidRPr="00797823">
        <w:t>v relevantních případech do výše ceny určené postupem dle</w:t>
      </w:r>
      <w:r w:rsidR="00797823">
        <w:t xml:space="preserve"> </w:t>
      </w:r>
      <w:r w:rsidR="00797823" w:rsidRPr="00797823">
        <w:t>zákona č. 416/2009 Sb., o urychlení výstavby dopravní, vodní a energetické infrastruktury, ve znění pozdějších předpisů</w:t>
      </w:r>
    </w:p>
    <w:p w14:paraId="075D2B7E" w14:textId="77777777" w:rsidR="000D7FE8" w:rsidRPr="002B5448" w:rsidRDefault="000D7FE8" w:rsidP="000D7FE8">
      <w:pPr>
        <w:pStyle w:val="OdrkyvMPP"/>
        <w:numPr>
          <w:ilvl w:val="0"/>
          <w:numId w:val="481"/>
        </w:numPr>
      </w:pPr>
      <w:r w:rsidRPr="002D7BAE">
        <w:t>stavba vyhovuje všem zákonným předpisům, především stavebním, hygienickým, bezpečnostním, a zejména ustanovením stavebního zákona a prováděcích vyhlášek s výjimkou případů, kde je součástí projektu úprava stavby za účelem jejího uvedení do</w:t>
      </w:r>
      <w:r w:rsidR="00D53CB2" w:rsidRPr="002D7BAE">
        <w:t> </w:t>
      </w:r>
      <w:r w:rsidRPr="002B5448">
        <w:t>souladu s uvedenými předpisy.</w:t>
      </w:r>
    </w:p>
    <w:p w14:paraId="1C5A29B0" w14:textId="77777777" w:rsidR="000D7FE8" w:rsidRPr="005378EF" w:rsidRDefault="000D7FE8" w:rsidP="000D7FE8">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ŘO může ve výjimečných a řádně odůvodněných případech povolit nákup staveb, které jsou pro účely projektu určeny k demolici. V tomto případě se aplikují podmínky a) a b).</w:t>
      </w:r>
    </w:p>
    <w:p w14:paraId="49FDFF28" w14:textId="77777777" w:rsidR="000D7FE8" w:rsidRPr="005378EF" w:rsidRDefault="000D7FE8" w:rsidP="000D7FE8">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Výdaj, který není způsobilým výdajem, je zejména ta část pořizovací ceny, která je vyšší než cena zjištěná znaleckým posudkem.</w:t>
      </w:r>
    </w:p>
    <w:p w14:paraId="3032808B" w14:textId="77777777" w:rsidR="000D7FE8" w:rsidRPr="005378EF" w:rsidRDefault="000D7FE8" w:rsidP="000D7FE8">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V případě, že se stavba eviduje v katastru nemovitostí dle zákona č. 344/1992 Sb., o katastru nemovitostí České republiky, je rozhodným okamžikem pro posouzení časové způsobilosti pořízení stavby datum vkladu práva do katastru nemovitostí (datum, ke kterému má vklad právní účinky) analogicky jako u nákupu pozemků (viz výše).</w:t>
      </w:r>
    </w:p>
    <w:p w14:paraId="1C7A1443" w14:textId="77777777" w:rsidR="000D7FE8" w:rsidRPr="005378EF" w:rsidRDefault="000D7FE8" w:rsidP="000D7FE8">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V ostatních případech, kdy se daná stavba neeviduje v katastru nemovitostí, je rozhodující okamžik pro posouzení časové způsobilosti pořízení stavby datum přechodu nebo převodu vlastnických práv.</w:t>
      </w:r>
    </w:p>
    <w:p w14:paraId="126817EC" w14:textId="77777777" w:rsidR="000D7FE8" w:rsidRPr="005378EF" w:rsidRDefault="000D7FE8" w:rsidP="000D7FE8">
      <w:pPr>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V závislosti na stupni dokončení stavby a účelu použití předkládá příjemce následující dokumenty:</w:t>
      </w:r>
    </w:p>
    <w:p w14:paraId="3E6A7A72" w14:textId="77777777" w:rsidR="000D7FE8" w:rsidRPr="005378EF" w:rsidRDefault="000D7FE8" w:rsidP="000D7FE8">
      <w:pPr>
        <w:pStyle w:val="Odstavecseseznamem"/>
        <w:numPr>
          <w:ilvl w:val="0"/>
          <w:numId w:val="194"/>
        </w:num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u staveb, u nichž je již vydán kolaudační souhlas nebo rozhodnutí o předčasném užití stavby nebo rozhodnutí o prozatímním užívání ke zkušebnímu provozu příjemce předkládá tato rozhodnutí,</w:t>
      </w:r>
    </w:p>
    <w:p w14:paraId="15E84CB8" w14:textId="77777777" w:rsidR="000D7FE8" w:rsidRPr="005378EF" w:rsidRDefault="000D7FE8" w:rsidP="000D7FE8">
      <w:pPr>
        <w:pStyle w:val="Odstavecseseznamem"/>
        <w:numPr>
          <w:ilvl w:val="0"/>
          <w:numId w:val="194"/>
        </w:numPr>
        <w:spacing w:before="100" w:beforeAutospacing="1" w:after="100" w:afterAutospacing="1"/>
        <w:rPr>
          <w:rFonts w:ascii="Arial" w:hAnsi="Arial" w:cs="Arial"/>
          <w:sz w:val="22"/>
          <w:szCs w:val="22"/>
        </w:rPr>
      </w:pPr>
      <w:r w:rsidRPr="005378EF">
        <w:rPr>
          <w:rFonts w:ascii="Arial" w:hAnsi="Arial" w:cs="Arial"/>
          <w:color w:val="000000"/>
          <w:sz w:val="22"/>
          <w:szCs w:val="22"/>
        </w:rPr>
        <w:t>u nedokončených (rozestavěných) staveb příjemce předloží platné stavební povolení dle zákona č. 183/2006 Sb., o územním plánování a stavebním řádu, ve znění pozdějších předpisů, a popř. další dokumentaci (např. projektovou dokumentaci stavby).</w:t>
      </w:r>
    </w:p>
    <w:p w14:paraId="0BD3F880" w14:textId="77777777" w:rsidR="000D7FE8" w:rsidRDefault="000D7FE8" w:rsidP="00DC13E7">
      <w:pPr>
        <w:pStyle w:val="Nadpis4"/>
      </w:pPr>
      <w:bookmarkStart w:id="2255" w:name="_Ref459214956"/>
      <w:bookmarkStart w:id="2256" w:name="_Toc483314319"/>
      <w:r>
        <w:t>Pořízení nemovitosti prostřednictvím vyvlastnění</w:t>
      </w:r>
      <w:bookmarkEnd w:id="2255"/>
      <w:bookmarkEnd w:id="2256"/>
    </w:p>
    <w:p w14:paraId="5DF10F2E" w14:textId="77777777" w:rsidR="000D7FE8" w:rsidRPr="005378EF" w:rsidRDefault="000D7FE8" w:rsidP="000D7FE8">
      <w:pPr>
        <w:spacing w:before="100" w:beforeAutospacing="1" w:after="100" w:afterAutospacing="1"/>
        <w:rPr>
          <w:rFonts w:ascii="Arial" w:hAnsi="Arial" w:cs="Arial"/>
          <w:sz w:val="22"/>
          <w:szCs w:val="22"/>
        </w:rPr>
      </w:pPr>
      <w:r w:rsidRPr="005378EF">
        <w:rPr>
          <w:rFonts w:ascii="Arial" w:hAnsi="Arial" w:cs="Arial"/>
          <w:sz w:val="22"/>
          <w:szCs w:val="22"/>
        </w:rPr>
        <w:t>Výdaje na vyvlastnění nemovitosti (tj. pozemku nebo stavby) jsou způsobilé v případě splnění následujících podmínek</w:t>
      </w:r>
    </w:p>
    <w:p w14:paraId="03E038E6" w14:textId="77777777" w:rsidR="000D7FE8" w:rsidRPr="00504EF6" w:rsidRDefault="000D7FE8" w:rsidP="000D7FE8">
      <w:pPr>
        <w:pStyle w:val="OdrkyvMPP"/>
        <w:numPr>
          <w:ilvl w:val="0"/>
          <w:numId w:val="482"/>
        </w:numPr>
      </w:pPr>
      <w:r w:rsidRPr="00B152B1">
        <w:t>vyvlastnění je realizováno na základ</w:t>
      </w:r>
      <w:r w:rsidRPr="00C80A47">
        <w:t>ě pravomocného rozhodnutí o vyvlastnění dle</w:t>
      </w:r>
      <w:r w:rsidR="00D40D74" w:rsidRPr="008D4790">
        <w:t> </w:t>
      </w:r>
      <w:r w:rsidRPr="00254056">
        <w:t>zvláštního zákona,</w:t>
      </w:r>
    </w:p>
    <w:p w14:paraId="4BF37338" w14:textId="77777777" w:rsidR="000D7FE8" w:rsidRPr="002D7BAE" w:rsidRDefault="000D7FE8" w:rsidP="000D7FE8">
      <w:pPr>
        <w:pStyle w:val="OdrkyvMPP"/>
        <w:numPr>
          <w:ilvl w:val="0"/>
          <w:numId w:val="482"/>
        </w:numPr>
      </w:pPr>
      <w:r w:rsidRPr="00C147D9">
        <w:t>způsobilým výdajem je nejvýše náhrada stanovená v rozhodnutí o vyvlastnění,</w:t>
      </w:r>
    </w:p>
    <w:p w14:paraId="559816DD" w14:textId="77777777" w:rsidR="000D7FE8" w:rsidRPr="002D7BAE" w:rsidRDefault="000D7FE8" w:rsidP="000D7FE8">
      <w:pPr>
        <w:pStyle w:val="OdrkyvMPP"/>
        <w:numPr>
          <w:ilvl w:val="0"/>
          <w:numId w:val="482"/>
        </w:numPr>
      </w:pPr>
      <w:r w:rsidRPr="002D7BAE">
        <w:t>způsobilým výdajem je rovněž náklad stanovený dle zvláštního zákona (tj. náklady na</w:t>
      </w:r>
      <w:r w:rsidR="00D40D74" w:rsidRPr="002D7BAE">
        <w:t> </w:t>
      </w:r>
      <w:r w:rsidRPr="002D7BAE">
        <w:t>stěhování apod.),</w:t>
      </w:r>
    </w:p>
    <w:p w14:paraId="46B20F3A" w14:textId="77777777" w:rsidR="00662DCE" w:rsidRDefault="000D7FE8" w:rsidP="00662DCE">
      <w:pPr>
        <w:spacing w:before="100" w:beforeAutospacing="1" w:after="100" w:afterAutospacing="1"/>
        <w:rPr>
          <w:rFonts w:ascii="Arial" w:hAnsi="Arial" w:cs="Arial"/>
          <w:sz w:val="22"/>
          <w:szCs w:val="22"/>
          <w:u w:val="single"/>
        </w:rPr>
      </w:pPr>
      <w:r w:rsidRPr="005378EF">
        <w:rPr>
          <w:rFonts w:ascii="Arial" w:hAnsi="Arial" w:cs="Arial"/>
          <w:sz w:val="22"/>
          <w:szCs w:val="22"/>
        </w:rPr>
        <w:t>U EFRR ve výjimečných a náležitě odůvodněných případech může ŘO OPD povolit vyšší procentuální sazbu dle bodu d) pro projekty týkající se ochrany životního prostředí.</w:t>
      </w:r>
    </w:p>
    <w:p w14:paraId="37FEEFF9" w14:textId="77777777" w:rsidR="00662DCE" w:rsidRPr="005378EF" w:rsidRDefault="00662DCE" w:rsidP="00662DCE">
      <w:pPr>
        <w:spacing w:before="100" w:beforeAutospacing="1" w:after="100" w:afterAutospacing="1"/>
        <w:rPr>
          <w:rFonts w:ascii="Arial" w:hAnsi="Arial" w:cs="Arial"/>
          <w:sz w:val="22"/>
          <w:szCs w:val="22"/>
        </w:rPr>
      </w:pPr>
      <w:r w:rsidRPr="005378EF">
        <w:rPr>
          <w:rFonts w:ascii="Arial" w:hAnsi="Arial" w:cs="Arial"/>
          <w:sz w:val="22"/>
          <w:szCs w:val="22"/>
          <w:u w:val="single"/>
        </w:rPr>
        <w:t>Nezpůsobilými výdaji</w:t>
      </w:r>
      <w:r>
        <w:rPr>
          <w:rFonts w:ascii="Arial" w:hAnsi="Arial" w:cs="Arial"/>
          <w:sz w:val="22"/>
          <w:szCs w:val="22"/>
        </w:rPr>
        <w:t xml:space="preserve">za pořízení nemovitostí </w:t>
      </w:r>
      <w:r w:rsidR="00C05A20">
        <w:rPr>
          <w:rFonts w:ascii="Arial" w:hAnsi="Arial" w:cs="Arial"/>
          <w:sz w:val="22"/>
          <w:szCs w:val="22"/>
        </w:rPr>
        <w:t xml:space="preserve">dle kapitol 12.7.4.1 – 12.7.4.3 je </w:t>
      </w:r>
    </w:p>
    <w:p w14:paraId="4A48FD5F" w14:textId="77777777" w:rsidR="00662DCE" w:rsidRPr="00C147D9" w:rsidRDefault="00662DCE" w:rsidP="00662DCE">
      <w:pPr>
        <w:pStyle w:val="OdrkyvMPP"/>
        <w:numPr>
          <w:ilvl w:val="0"/>
          <w:numId w:val="480"/>
        </w:numPr>
      </w:pPr>
      <w:r w:rsidRPr="00B152B1">
        <w:t xml:space="preserve">ta část pořizovací </w:t>
      </w:r>
      <w:r w:rsidRPr="00C80A47">
        <w:t>ceny pozemku</w:t>
      </w:r>
      <w:r w:rsidR="00C05A20" w:rsidRPr="008D4790">
        <w:t xml:space="preserve"> a stavby</w:t>
      </w:r>
      <w:r w:rsidRPr="00254056">
        <w:t xml:space="preserve">, která je vyšší než 10 % celkových způsobilých výdajů na projekt </w:t>
      </w:r>
      <w:r w:rsidR="00C05A20" w:rsidRPr="00504EF6">
        <w:t>;</w:t>
      </w:r>
    </w:p>
    <w:p w14:paraId="6D2CFE26" w14:textId="77777777" w:rsidR="00662DCE" w:rsidRPr="002D7BAE" w:rsidRDefault="00662DCE" w:rsidP="00662DCE">
      <w:pPr>
        <w:pStyle w:val="OdrkyvMPP"/>
        <w:numPr>
          <w:ilvl w:val="0"/>
          <w:numId w:val="480"/>
        </w:numPr>
      </w:pPr>
      <w:r w:rsidRPr="002D7BAE">
        <w:t>ta část pořizovací ceny</w:t>
      </w:r>
      <w:r w:rsidR="00A85EF7" w:rsidRPr="002D7BAE">
        <w:t xml:space="preserve"> pozemku a stavby</w:t>
      </w:r>
      <w:r w:rsidRPr="002D7BAE">
        <w:t>, která je vyšší než cena zjištěná znaleckým posudkem.</w:t>
      </w:r>
    </w:p>
    <w:p w14:paraId="721EF36F" w14:textId="77777777" w:rsidR="000D7FE8" w:rsidRDefault="000D7FE8" w:rsidP="00DB5153">
      <w:pPr>
        <w:pStyle w:val="Nadpis3"/>
      </w:pPr>
      <w:bookmarkStart w:id="2257" w:name="_Ref459214988"/>
      <w:bookmarkStart w:id="2258" w:name="_Toc483314320"/>
      <w:r>
        <w:t>Odpisy</w:t>
      </w:r>
      <w:bookmarkEnd w:id="2257"/>
      <w:bookmarkEnd w:id="2258"/>
    </w:p>
    <w:p w14:paraId="286DDE70" w14:textId="77777777" w:rsidR="00BC44A1" w:rsidRPr="005378EF" w:rsidRDefault="00BD3DB9" w:rsidP="00BD3DB9">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 xml:space="preserve">Způsobilost odpisů </w:t>
      </w:r>
      <w:r w:rsidR="00BC44A1" w:rsidRPr="005378EF">
        <w:rPr>
          <w:rFonts w:ascii="Arial" w:hAnsi="Arial" w:cs="Arial"/>
          <w:color w:val="000000"/>
          <w:sz w:val="22"/>
          <w:szCs w:val="22"/>
        </w:rPr>
        <w:t>se řídí ustanovenímí čl. 69 odst. 2 nařízení (EU) č. 1303/2013.</w:t>
      </w:r>
    </w:p>
    <w:p w14:paraId="19FB44EF" w14:textId="77777777" w:rsidR="000D7FE8" w:rsidRPr="005378EF" w:rsidRDefault="000D7FE8" w:rsidP="00BD3DB9">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Odpisy dlouhodobého hmotného a nehmotného majetku používaného pro účely projektu jsou</w:t>
      </w:r>
      <w:r w:rsidR="00BC44A1" w:rsidRPr="005378EF">
        <w:rPr>
          <w:rFonts w:ascii="Arial" w:hAnsi="Arial" w:cs="Arial"/>
          <w:color w:val="000000"/>
          <w:sz w:val="22"/>
          <w:szCs w:val="22"/>
        </w:rPr>
        <w:t xml:space="preserve"> v rámci OPD 2014-2020</w:t>
      </w:r>
      <w:r w:rsidRPr="005378EF">
        <w:rPr>
          <w:rFonts w:ascii="Arial" w:hAnsi="Arial" w:cs="Arial"/>
          <w:color w:val="000000"/>
          <w:sz w:val="22"/>
          <w:szCs w:val="22"/>
        </w:rPr>
        <w:t xml:space="preserve"> způsobilým výdajem za dobu trvání projektu za předpokladu, že nákup takového majetku není součástí</w:t>
      </w:r>
      <w:r w:rsidR="00BC44A1" w:rsidRPr="005378EF">
        <w:rPr>
          <w:rFonts w:ascii="Arial" w:hAnsi="Arial" w:cs="Arial"/>
          <w:color w:val="000000"/>
          <w:sz w:val="22"/>
          <w:szCs w:val="22"/>
        </w:rPr>
        <w:t xml:space="preserve"> způsobilých výdajů na projekt a výše výdajů je doložena účetními doklady, jejichž důkazní hodnota je rovnocenná fakturám</w:t>
      </w:r>
      <w:r w:rsidR="00BC44A1" w:rsidRPr="005378EF">
        <w:rPr>
          <w:rStyle w:val="Znakapoznpodarou"/>
          <w:rFonts w:ascii="Arial" w:hAnsi="Arial" w:cs="Arial"/>
          <w:sz w:val="22"/>
          <w:szCs w:val="22"/>
        </w:rPr>
        <w:footnoteReference w:id="44"/>
      </w:r>
      <w:r w:rsidR="00BC44A1" w:rsidRPr="005378EF">
        <w:rPr>
          <w:rFonts w:ascii="Arial" w:hAnsi="Arial" w:cs="Arial"/>
          <w:color w:val="000000"/>
          <w:sz w:val="22"/>
          <w:szCs w:val="22"/>
        </w:rPr>
        <w:t>.</w:t>
      </w:r>
    </w:p>
    <w:p w14:paraId="57903AEC" w14:textId="77777777" w:rsidR="009C1708" w:rsidRPr="005378EF" w:rsidRDefault="000D7FE8" w:rsidP="00BC44A1">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 xml:space="preserve">Pro účely posuzování způsobilosti výdajů se za způsobilý výdaj považuje </w:t>
      </w:r>
      <w:r w:rsidRPr="005378EF">
        <w:rPr>
          <w:rFonts w:ascii="Arial" w:hAnsi="Arial" w:cs="Arial"/>
          <w:b/>
          <w:bCs/>
          <w:color w:val="000000"/>
          <w:sz w:val="22"/>
          <w:szCs w:val="22"/>
        </w:rPr>
        <w:t xml:space="preserve">daňový odpis </w:t>
      </w:r>
      <w:r w:rsidRPr="005378EF">
        <w:rPr>
          <w:rFonts w:ascii="Arial" w:hAnsi="Arial" w:cs="Arial"/>
          <w:color w:val="000000"/>
          <w:sz w:val="22"/>
          <w:szCs w:val="22"/>
        </w:rPr>
        <w:t xml:space="preserve">(vypočtený ze vstupní ceny majetku) maximálně do výše poměrné části ročních odpisů stanovené s přesností na měsíce či dny připadající na dobu realizace projektu. Pokud se majetek využívá pro realizaci projektu pouze z části, uvedené odpisy se zahrnou do způsobilých výdajů pouze v alikvotní části. </w:t>
      </w:r>
    </w:p>
    <w:p w14:paraId="53314F1E" w14:textId="77777777" w:rsidR="000D7FE8" w:rsidRDefault="000D7FE8" w:rsidP="00DB5153">
      <w:pPr>
        <w:pStyle w:val="Nadpis3"/>
      </w:pPr>
      <w:bookmarkStart w:id="2259" w:name="_Ref459214994"/>
      <w:bookmarkStart w:id="2260" w:name="_Toc483314321"/>
      <w:r>
        <w:t>Leasing</w:t>
      </w:r>
      <w:bookmarkEnd w:id="2259"/>
      <w:bookmarkEnd w:id="2260"/>
    </w:p>
    <w:p w14:paraId="25B51482" w14:textId="77777777" w:rsidR="0035744E" w:rsidRPr="005378EF" w:rsidRDefault="0035744E" w:rsidP="00D7474C">
      <w:pPr>
        <w:pStyle w:val="Default"/>
        <w:spacing w:before="100" w:beforeAutospacing="1" w:after="100" w:afterAutospacing="1"/>
        <w:rPr>
          <w:rFonts w:ascii="Arial" w:hAnsi="Arial" w:cs="Arial"/>
          <w:sz w:val="22"/>
          <w:szCs w:val="22"/>
        </w:rPr>
      </w:pPr>
      <w:r w:rsidRPr="005378EF">
        <w:rPr>
          <w:rFonts w:ascii="Arial" w:hAnsi="Arial" w:cs="Arial"/>
          <w:sz w:val="22"/>
          <w:szCs w:val="22"/>
        </w:rPr>
        <w:t xml:space="preserve">Leasing je způsob financování spočívající v pronájmu předmětu nutného pro realizaci projektu na předem stanovenou dobu za dohodnutou odměnu, který je v případě finančního leasingu spojený s právem či povinností převodu vlastnictví předmětu leasingu na nájemce. Rozlišujeme dva základní druhy leasingu </w:t>
      </w:r>
    </w:p>
    <w:p w14:paraId="2EE07434" w14:textId="77777777" w:rsidR="0035744E" w:rsidRPr="00C80A47" w:rsidRDefault="0035744E" w:rsidP="00D7474C">
      <w:pPr>
        <w:pStyle w:val="OdrkyvMPP"/>
        <w:numPr>
          <w:ilvl w:val="0"/>
          <w:numId w:val="614"/>
        </w:numPr>
      </w:pPr>
      <w:r w:rsidRPr="00B152B1">
        <w:t xml:space="preserve">finanční leasing - pronájem movité nebo nemovité věci, po jehož skončení přechází předmět leasingu za dohodnutou kupní cenu do vlastnictví nájemce; </w:t>
      </w:r>
    </w:p>
    <w:p w14:paraId="73D6B279" w14:textId="77777777" w:rsidR="0035744E" w:rsidRPr="008D4790" w:rsidRDefault="0035744E" w:rsidP="00D7474C">
      <w:pPr>
        <w:pStyle w:val="OdrkyvMPP"/>
        <w:numPr>
          <w:ilvl w:val="0"/>
          <w:numId w:val="614"/>
        </w:numPr>
      </w:pPr>
      <w:r w:rsidRPr="008D4790">
        <w:t xml:space="preserve">operativní leasing - pronájem movité nebo nemovité věci, po jehož skončení se předmět leasingu zpravidla vrací pronajímateli. </w:t>
      </w:r>
    </w:p>
    <w:p w14:paraId="0E89C605" w14:textId="77777777" w:rsidR="0035744E" w:rsidRDefault="0035744E" w:rsidP="0035744E">
      <w:pPr>
        <w:pStyle w:val="Default"/>
        <w:rPr>
          <w:sz w:val="22"/>
          <w:szCs w:val="22"/>
        </w:rPr>
      </w:pPr>
    </w:p>
    <w:p w14:paraId="567E5D3F" w14:textId="77777777" w:rsidR="0035744E" w:rsidRDefault="00D7474C" w:rsidP="00DC13E7">
      <w:pPr>
        <w:pStyle w:val="Nadpis4"/>
      </w:pPr>
      <w:bookmarkStart w:id="2261" w:name="_Toc483314322"/>
      <w:r w:rsidRPr="00D7474C">
        <w:t>Finanční</w:t>
      </w:r>
      <w:r>
        <w:t xml:space="preserve"> leasing</w:t>
      </w:r>
      <w:bookmarkEnd w:id="2261"/>
    </w:p>
    <w:p w14:paraId="48CC12E7" w14:textId="77777777" w:rsidR="0035744E" w:rsidRPr="005378EF" w:rsidRDefault="0035744E" w:rsidP="00D7474C">
      <w:pPr>
        <w:spacing w:before="100" w:beforeAutospacing="1" w:after="100" w:afterAutospacing="1"/>
        <w:rPr>
          <w:rFonts w:ascii="Arial" w:hAnsi="Arial" w:cs="Arial"/>
          <w:sz w:val="22"/>
          <w:szCs w:val="22"/>
        </w:rPr>
      </w:pPr>
      <w:r w:rsidRPr="005378EF">
        <w:rPr>
          <w:rFonts w:ascii="Arial" w:hAnsi="Arial" w:cs="Arial"/>
          <w:sz w:val="22"/>
          <w:szCs w:val="22"/>
        </w:rPr>
        <w:t>Základní pravidlo pro oblast finančního leasingu stanoví, že finanční leasing je způsobilým výdajem pouze v případě, pokud je způsobilý pro spolufinancování z ESI fondů také předmět tohoto leasingu.</w:t>
      </w:r>
    </w:p>
    <w:p w14:paraId="57FDF9AA" w14:textId="77777777" w:rsidR="00D7474C" w:rsidRPr="005378EF" w:rsidRDefault="00D7474C" w:rsidP="00D7474C">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 xml:space="preserve">U leasingových smluv s doložkou o odkupu (nebo u smluv stanovujících minimální leasingové období o délce odpovídající životnosti investice, která je předmětem smlouvy) nesmí částka způsobilá ke spolufinancování z ESI fondů a národních veřejných zdrojů přesáhnout tržní hodnotu investice, která je předmětem leasingu. Daně a finanční činnost pronajímatele související s leasingovou smlouvou nejsou způsobilými výdaji. Způsobilým výdajem jsou pouze splátky vztahující se k období realizace projektu. </w:t>
      </w:r>
    </w:p>
    <w:p w14:paraId="455FCF1E" w14:textId="77777777" w:rsidR="00D7474C" w:rsidRPr="005378EF" w:rsidRDefault="00D7474C" w:rsidP="00D7474C">
      <w:pPr>
        <w:autoSpaceDE w:val="0"/>
        <w:autoSpaceDN w:val="0"/>
        <w:adjustRightInd w:val="0"/>
        <w:spacing w:before="100" w:beforeAutospacing="1" w:after="100" w:afterAutospacing="1"/>
        <w:jc w:val="left"/>
        <w:rPr>
          <w:rFonts w:ascii="Arial" w:hAnsi="Arial" w:cs="Arial"/>
          <w:color w:val="000000"/>
          <w:sz w:val="22"/>
          <w:szCs w:val="22"/>
        </w:rPr>
      </w:pPr>
      <w:r w:rsidRPr="005378EF">
        <w:rPr>
          <w:rFonts w:ascii="Arial" w:hAnsi="Arial" w:cs="Arial"/>
          <w:color w:val="000000"/>
          <w:sz w:val="22"/>
          <w:szCs w:val="22"/>
        </w:rPr>
        <w:t xml:space="preserve">Pokud není předmět leasingu využíván pouze pro účely projektu, je způsobilá pouze alikvotní část leasingových splátek za příslušné období. </w:t>
      </w:r>
    </w:p>
    <w:p w14:paraId="07997C02" w14:textId="77777777" w:rsidR="00D7474C" w:rsidRPr="00D7474C" w:rsidRDefault="00D7474C" w:rsidP="00DC13E7">
      <w:pPr>
        <w:pStyle w:val="Nadpis4"/>
      </w:pPr>
      <w:bookmarkStart w:id="2262" w:name="_Toc483314323"/>
      <w:r w:rsidRPr="00E40C5D">
        <w:t>Operativní</w:t>
      </w:r>
      <w:r w:rsidRPr="00D7474C">
        <w:t xml:space="preserve"> leasing</w:t>
      </w:r>
      <w:bookmarkEnd w:id="2262"/>
    </w:p>
    <w:p w14:paraId="2636FE7E" w14:textId="77777777" w:rsidR="00D7474C" w:rsidRPr="005378EF" w:rsidRDefault="00D7474C" w:rsidP="00D7474C">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 xml:space="preserve">Operativní leasing je způsobilým výdajem i v případě, že předmět tohoto leasingu není způsobilý pro spolufinancování z ESI fondů. V tomto případě je nutné prokázat, že předmět leasingu je nezbytný pro realizaci projektu. </w:t>
      </w:r>
    </w:p>
    <w:p w14:paraId="26CDF03B" w14:textId="77777777" w:rsidR="00D7474C" w:rsidRPr="005378EF" w:rsidRDefault="00D7474C" w:rsidP="00D7474C">
      <w:pPr>
        <w:autoSpaceDE w:val="0"/>
        <w:autoSpaceDN w:val="0"/>
        <w:adjustRightInd w:val="0"/>
        <w:spacing w:before="100" w:beforeAutospacing="1" w:after="100" w:afterAutospacing="1"/>
        <w:rPr>
          <w:rFonts w:ascii="Arial" w:hAnsi="Arial" w:cs="Arial"/>
          <w:color w:val="000000"/>
          <w:sz w:val="22"/>
          <w:szCs w:val="22"/>
        </w:rPr>
      </w:pPr>
      <w:r w:rsidRPr="005378EF">
        <w:rPr>
          <w:rFonts w:ascii="Arial" w:hAnsi="Arial" w:cs="Arial"/>
          <w:color w:val="000000"/>
          <w:sz w:val="22"/>
          <w:szCs w:val="22"/>
        </w:rPr>
        <w:t>Způsobilé jsou pouze splátky, které se vztahují k období realizace projektu a současně k období, po které byl předmět leasingu pro daný projekt využíván. Pokud není předmět leasingu využíván pouze pro účely projektu, je způsobilá pouze alikvotní část leasingových splátek za</w:t>
      </w:r>
      <w:r w:rsidR="00D40D74">
        <w:rPr>
          <w:rFonts w:ascii="Arial" w:hAnsi="Arial" w:cs="Arial"/>
          <w:color w:val="000000"/>
          <w:sz w:val="22"/>
          <w:szCs w:val="22"/>
        </w:rPr>
        <w:t> </w:t>
      </w:r>
      <w:r w:rsidRPr="005378EF">
        <w:rPr>
          <w:rFonts w:ascii="Arial" w:hAnsi="Arial" w:cs="Arial"/>
          <w:color w:val="000000"/>
          <w:sz w:val="22"/>
          <w:szCs w:val="22"/>
        </w:rPr>
        <w:t xml:space="preserve">příslušné období. U tohoto typu leasingových smluv musí být nájemce schopen prokázat, že smlouva byla nejhospodárnější metodou k získání zařízení, tj. využití operativního leasingu musí být finančně nejvýhodnějším řešením pro projekt. Z tohoto důvodu není způsobilým výdajem na leasing ta část výdajů, o kterou přesahují výdaje na leasing výši výdajů, které by představoval běžný pronájem stejného předmětu v daném čase a místě. </w:t>
      </w:r>
    </w:p>
    <w:p w14:paraId="4585D3B6" w14:textId="77777777" w:rsidR="00D7474C" w:rsidRPr="005378EF" w:rsidRDefault="00D7474C" w:rsidP="00D7474C">
      <w:pPr>
        <w:spacing w:before="100" w:beforeAutospacing="1" w:after="100" w:afterAutospacing="1"/>
        <w:rPr>
          <w:rFonts w:ascii="Arial" w:hAnsi="Arial" w:cs="Arial"/>
          <w:sz w:val="22"/>
          <w:szCs w:val="22"/>
          <w:lang w:eastAsia="cs-CZ"/>
        </w:rPr>
      </w:pPr>
      <w:r w:rsidRPr="005378EF">
        <w:rPr>
          <w:rFonts w:ascii="Arial" w:hAnsi="Arial" w:cs="Arial"/>
          <w:color w:val="000000"/>
          <w:sz w:val="22"/>
          <w:szCs w:val="22"/>
        </w:rPr>
        <w:t>K prokázání způsobilých výdajů slouží například leasingová/nájemní smlouva, splátkový kalendář, přijaté faktury vystavené na jednotlivé splátky a dále doklad o zaplacení příslušných splátek (výpis z bankovního účtu). Pokud není předmět využíván pouze pro daný projekt nebo jeho využití není totožné s dobou realizace projektu, je příjemce povinen doložit výpočet poměrné části leasingu/nájmu, kterou si nárokuje jako způsobilou. Z tohoto výpočtu musí být zřejmá doba, po kterou byl předmět leasingu/nájmu využíván pro daný projekt, skutečná výše splátek leasingu/nájemného za rok, metodika výpočtu způsobilého leasingu/nájemného po období realizace projektu a dále celková výše způsobilého leasingu/nájemného. Všechny výše uvedené podmínky jsou platné též pro finanční leasing.</w:t>
      </w:r>
    </w:p>
    <w:p w14:paraId="3A17C383" w14:textId="77777777" w:rsidR="000D7FE8" w:rsidRDefault="000D7FE8" w:rsidP="00DB5153">
      <w:pPr>
        <w:pStyle w:val="Nadpis3"/>
      </w:pPr>
      <w:bookmarkStart w:id="2263" w:name="_Ref459215012"/>
      <w:bookmarkStart w:id="2264" w:name="_Toc483314324"/>
      <w:r>
        <w:t>Finanční výdaje, správní a jiné poplatky</w:t>
      </w:r>
      <w:bookmarkEnd w:id="2263"/>
      <w:bookmarkEnd w:id="2264"/>
    </w:p>
    <w:p w14:paraId="3CB43CA0" w14:textId="77777777" w:rsidR="00F36399" w:rsidRPr="005378EF" w:rsidRDefault="00F36399" w:rsidP="00F36399">
      <w:pPr>
        <w:pStyle w:val="Default"/>
        <w:spacing w:before="100" w:beforeAutospacing="1" w:after="100" w:afterAutospacing="1"/>
        <w:rPr>
          <w:rFonts w:ascii="Arial" w:hAnsi="Arial" w:cs="Arial"/>
          <w:color w:val="auto"/>
          <w:sz w:val="22"/>
          <w:szCs w:val="22"/>
        </w:rPr>
      </w:pPr>
      <w:r w:rsidRPr="005378EF">
        <w:rPr>
          <w:rFonts w:ascii="Arial" w:hAnsi="Arial" w:cs="Arial"/>
          <w:sz w:val="22"/>
          <w:szCs w:val="22"/>
        </w:rPr>
        <w:t>Obecnou podmínkou způsobilosti finančních výdajů a poplatků je jejich nevyhnutelnost a přímá vazba na projekt, příp. požadavek poskytovatele podpory na jejich vynaložení v souvislosti s</w:t>
      </w:r>
      <w:r w:rsidR="00D40D74">
        <w:rPr>
          <w:rFonts w:ascii="Arial" w:hAnsi="Arial" w:cs="Arial"/>
          <w:sz w:val="22"/>
          <w:szCs w:val="22"/>
        </w:rPr>
        <w:t> </w:t>
      </w:r>
      <w:r w:rsidRPr="005378EF">
        <w:rPr>
          <w:rFonts w:ascii="Arial" w:hAnsi="Arial" w:cs="Arial"/>
          <w:sz w:val="22"/>
          <w:szCs w:val="22"/>
        </w:rPr>
        <w:t xml:space="preserve">projektem. Tato podmínka se vztahuje i na pojištění majetku a na správní a místní poplatky, jako jsou např. poplatky za zápis do katastru nemovitostí, výpis z obchodního rejstříku, vydání stavebního povolení, výpis z rejstříku trestů, odvody za vynětí </w:t>
      </w:r>
      <w:r w:rsidRPr="005378EF">
        <w:rPr>
          <w:rFonts w:ascii="Arial" w:hAnsi="Arial" w:cs="Arial"/>
          <w:color w:val="auto"/>
          <w:sz w:val="22"/>
          <w:szCs w:val="22"/>
        </w:rPr>
        <w:t xml:space="preserve">půdy ze zemědělského půdního fondu, notářské poplatky, atd. Kromě pojištění majetku a správních a místních poplatků s přímou vazbou na projekt jsou způsobilými výdaji zejm. také: </w:t>
      </w:r>
    </w:p>
    <w:p w14:paraId="69869D44" w14:textId="77777777" w:rsidR="00F36399" w:rsidRPr="00C80A47" w:rsidRDefault="00F36399" w:rsidP="00F36399">
      <w:pPr>
        <w:pStyle w:val="OdrkyvMPP"/>
      </w:pPr>
      <w:r w:rsidRPr="00B152B1">
        <w:t xml:space="preserve">bankovní poplatky za mezinárodní finanční transakce, </w:t>
      </w:r>
    </w:p>
    <w:p w14:paraId="6C4C1D0E" w14:textId="77777777" w:rsidR="00F36399" w:rsidRPr="002D7BAE" w:rsidRDefault="00F36399" w:rsidP="00F36399">
      <w:pPr>
        <w:pStyle w:val="OdrkyvMPP"/>
      </w:pPr>
      <w:r w:rsidRPr="008D4790">
        <w:t>výdaje za zřízení a vedení účtu nebo účtů a za finanční transakce na</w:t>
      </w:r>
      <w:r w:rsidRPr="00254056">
        <w:t xml:space="preserve"> tomto účtu, pokud je pro</w:t>
      </w:r>
      <w:r w:rsidR="00D40D74" w:rsidRPr="00504EF6">
        <w:t> </w:t>
      </w:r>
      <w:r w:rsidRPr="00C147D9">
        <w:t xml:space="preserve">realizaci projektu vyžadováno zřízení a vedení zvláštního účtu nebo účtů; </w:t>
      </w:r>
    </w:p>
    <w:p w14:paraId="3F039CBE" w14:textId="77777777" w:rsidR="00F36399" w:rsidRPr="002D7BAE" w:rsidRDefault="00F36399" w:rsidP="00F36399">
      <w:pPr>
        <w:pStyle w:val="OdrkyvMPP"/>
      </w:pPr>
      <w:r w:rsidRPr="002D7BAE">
        <w:t xml:space="preserve">výdaje na bankovní záruky nebo záruky poskytnuté jinými finančními institucemi v rozsahu stanoveném právními předpisy ČR nebo právními předpisy EU. </w:t>
      </w:r>
    </w:p>
    <w:p w14:paraId="08A10C34" w14:textId="77777777" w:rsidR="00A25D08" w:rsidRPr="00AF4A70" w:rsidRDefault="00A25D08" w:rsidP="00DB5153">
      <w:pPr>
        <w:pStyle w:val="Nadpis3"/>
      </w:pPr>
      <w:bookmarkStart w:id="2265" w:name="_Ref459215030"/>
      <w:bookmarkStart w:id="2266" w:name="_Toc483314325"/>
      <w:r w:rsidRPr="00AF4A70">
        <w:t>Daň z přidané hodnoty</w:t>
      </w:r>
      <w:bookmarkEnd w:id="2246"/>
      <w:bookmarkEnd w:id="2247"/>
      <w:bookmarkEnd w:id="2248"/>
      <w:bookmarkEnd w:id="2249"/>
      <w:bookmarkEnd w:id="2265"/>
      <w:bookmarkEnd w:id="2266"/>
    </w:p>
    <w:p w14:paraId="255DDEF0" w14:textId="77777777" w:rsidR="00A25D08" w:rsidRPr="005378EF" w:rsidRDefault="00A25D08" w:rsidP="00321C1A">
      <w:pPr>
        <w:spacing w:before="100" w:beforeAutospacing="1" w:after="100" w:afterAutospacing="1"/>
        <w:rPr>
          <w:rFonts w:ascii="Arial" w:hAnsi="Arial" w:cs="Arial"/>
          <w:sz w:val="22"/>
          <w:szCs w:val="22"/>
        </w:rPr>
      </w:pPr>
      <w:r w:rsidRPr="005378EF">
        <w:rPr>
          <w:rFonts w:ascii="Arial" w:hAnsi="Arial" w:cs="Arial"/>
          <w:sz w:val="22"/>
          <w:szCs w:val="22"/>
        </w:rPr>
        <w:t>Pro příspěvek z OPD není způsobilá daň z přidané hodnoty (dále i „DPH“), jestliže je příjemce podpory plátcem DPH a má nárok na odpočet DPH na vstupu u činnosti, která je předmětem podpory z OPD. Způsobilým výdajem je DPH pouze v případě, kdy příjemce není podle českých právních předpisů pro tuto DPH oprávněn k</w:t>
      </w:r>
      <w:r w:rsidR="0007402C" w:rsidRPr="005378EF">
        <w:rPr>
          <w:rFonts w:ascii="Arial" w:hAnsi="Arial" w:cs="Arial"/>
          <w:sz w:val="22"/>
          <w:szCs w:val="22"/>
        </w:rPr>
        <w:t> </w:t>
      </w:r>
      <w:r w:rsidRPr="005378EF">
        <w:rPr>
          <w:rFonts w:ascii="Arial" w:hAnsi="Arial" w:cs="Arial"/>
          <w:sz w:val="22"/>
          <w:szCs w:val="22"/>
        </w:rPr>
        <w:t>odpočtu daně (nebo její části) na vstupu (zejm. neplátce DPH) a současně tuto DPH uhradil jiný příjemce než stát, kraj, obec či jiný veřejnoprávní subjekt v</w:t>
      </w:r>
      <w:r w:rsidR="0007402C" w:rsidRPr="005378EF">
        <w:rPr>
          <w:rFonts w:ascii="Arial" w:hAnsi="Arial" w:cs="Arial"/>
          <w:sz w:val="22"/>
          <w:szCs w:val="22"/>
        </w:rPr>
        <w:t> </w:t>
      </w:r>
      <w:r w:rsidRPr="005378EF">
        <w:rPr>
          <w:rFonts w:ascii="Arial" w:hAnsi="Arial" w:cs="Arial"/>
          <w:sz w:val="22"/>
          <w:szCs w:val="22"/>
        </w:rPr>
        <w:t xml:space="preserve"> souvislosti s činnostmi nebo plněními, při nichž vystupuje jako orgán veřejné moci, a to i tehdy, vybírá-li v</w:t>
      </w:r>
      <w:r w:rsidR="00981437" w:rsidRPr="005378EF">
        <w:rPr>
          <w:rFonts w:ascii="Arial" w:hAnsi="Arial" w:cs="Arial"/>
          <w:sz w:val="22"/>
          <w:szCs w:val="22"/>
        </w:rPr>
        <w:t> </w:t>
      </w:r>
      <w:r w:rsidRPr="005378EF">
        <w:rPr>
          <w:rFonts w:ascii="Arial" w:hAnsi="Arial" w:cs="Arial"/>
          <w:sz w:val="22"/>
          <w:szCs w:val="22"/>
        </w:rPr>
        <w:t>souvislosti s těmito činnostmi nebo plněními poplatky, příspěvky či platby. Způsobilá DPH se vztahuje pouze k plněním, která musí být sama považována za způsobilá. V</w:t>
      </w:r>
      <w:r w:rsidR="00981437" w:rsidRPr="005378EF">
        <w:rPr>
          <w:rFonts w:ascii="Arial" w:hAnsi="Arial" w:cs="Arial"/>
          <w:sz w:val="22"/>
          <w:szCs w:val="22"/>
        </w:rPr>
        <w:t> </w:t>
      </w:r>
      <w:r w:rsidRPr="005378EF">
        <w:rPr>
          <w:rFonts w:ascii="Arial" w:hAnsi="Arial" w:cs="Arial"/>
          <w:sz w:val="22"/>
          <w:szCs w:val="22"/>
        </w:rPr>
        <w:t>případě, že je plnění způsobilé pouze z alikvotní části, pak je daň z</w:t>
      </w:r>
      <w:r w:rsidR="004A265D">
        <w:rPr>
          <w:rFonts w:ascii="Arial" w:hAnsi="Arial" w:cs="Arial"/>
          <w:sz w:val="22"/>
          <w:szCs w:val="22"/>
        </w:rPr>
        <w:t> </w:t>
      </w:r>
      <w:r w:rsidRPr="005378EF">
        <w:rPr>
          <w:rFonts w:ascii="Arial" w:hAnsi="Arial" w:cs="Arial"/>
          <w:sz w:val="22"/>
          <w:szCs w:val="22"/>
        </w:rPr>
        <w:t xml:space="preserve">přidané hodnoty vztahující se </w:t>
      </w:r>
      <w:r w:rsidR="00AE3EC3" w:rsidRPr="005378EF">
        <w:rPr>
          <w:rFonts w:ascii="Arial" w:hAnsi="Arial" w:cs="Arial"/>
          <w:sz w:val="22"/>
          <w:szCs w:val="22"/>
        </w:rPr>
        <w:t>k </w:t>
      </w:r>
      <w:r w:rsidRPr="005378EF">
        <w:rPr>
          <w:rFonts w:ascii="Arial" w:hAnsi="Arial" w:cs="Arial"/>
          <w:sz w:val="22"/>
          <w:szCs w:val="22"/>
        </w:rPr>
        <w:t>tomuto plnění způsobilá ze stejné alikvotní části.</w:t>
      </w:r>
    </w:p>
    <w:p w14:paraId="1D3E71EF" w14:textId="77777777" w:rsidR="00A25D08" w:rsidRPr="00AF4A70" w:rsidRDefault="00A25D08" w:rsidP="00DB5153">
      <w:pPr>
        <w:pStyle w:val="Nadpis3"/>
      </w:pPr>
      <w:bookmarkStart w:id="2267" w:name="_Toc424128595"/>
      <w:bookmarkStart w:id="2268" w:name="_Toc424230588"/>
      <w:bookmarkStart w:id="2269" w:name="_Ref424303654"/>
      <w:bookmarkStart w:id="2270" w:name="_Toc439685439"/>
      <w:bookmarkStart w:id="2271" w:name="_Ref459215053"/>
      <w:bookmarkStart w:id="2272" w:name="_Toc483314326"/>
      <w:r w:rsidRPr="00AF4A70">
        <w:t>Osobní náklady</w:t>
      </w:r>
      <w:bookmarkEnd w:id="2267"/>
      <w:bookmarkEnd w:id="2268"/>
      <w:bookmarkEnd w:id="2269"/>
      <w:bookmarkEnd w:id="2270"/>
      <w:bookmarkEnd w:id="2271"/>
      <w:bookmarkEnd w:id="2272"/>
    </w:p>
    <w:p w14:paraId="7FA5A201" w14:textId="7736C4DF" w:rsidR="003D67CC" w:rsidRPr="005378EF" w:rsidRDefault="003D67CC" w:rsidP="00D3359C">
      <w:pPr>
        <w:spacing w:before="100" w:beforeAutospacing="1" w:after="100" w:afterAutospacing="1"/>
        <w:rPr>
          <w:rFonts w:ascii="Arial" w:hAnsi="Arial" w:cs="Arial"/>
          <w:sz w:val="22"/>
          <w:szCs w:val="22"/>
        </w:rPr>
      </w:pPr>
      <w:r w:rsidRPr="005378EF">
        <w:rPr>
          <w:rFonts w:ascii="Arial" w:hAnsi="Arial" w:cs="Arial"/>
          <w:sz w:val="22"/>
          <w:szCs w:val="22"/>
        </w:rPr>
        <w:t xml:space="preserve">Osobní náklady zaměstnanců </w:t>
      </w:r>
      <w:r w:rsidR="00AC4BF3" w:rsidRPr="005378EF">
        <w:rPr>
          <w:rFonts w:ascii="Arial" w:hAnsi="Arial" w:cs="Arial"/>
          <w:sz w:val="22"/>
          <w:szCs w:val="22"/>
        </w:rPr>
        <w:t xml:space="preserve">zapojených do implementace OPD </w:t>
      </w:r>
      <w:r w:rsidRPr="005378EF">
        <w:rPr>
          <w:rFonts w:ascii="Arial" w:hAnsi="Arial" w:cs="Arial"/>
          <w:sz w:val="22"/>
          <w:szCs w:val="22"/>
        </w:rPr>
        <w:t>jsou způsobilé pro</w:t>
      </w:r>
      <w:r w:rsidR="004A265D">
        <w:rPr>
          <w:rFonts w:ascii="Arial" w:hAnsi="Arial" w:cs="Arial"/>
          <w:sz w:val="22"/>
          <w:szCs w:val="22"/>
        </w:rPr>
        <w:t> </w:t>
      </w:r>
      <w:r w:rsidRPr="005378EF">
        <w:rPr>
          <w:rFonts w:ascii="Arial" w:hAnsi="Arial" w:cs="Arial"/>
          <w:sz w:val="22"/>
          <w:szCs w:val="22"/>
        </w:rPr>
        <w:t xml:space="preserve">příjemce, kteří mohou čerpat prostředky technické pomoci v </w:t>
      </w:r>
      <w:r w:rsidR="00A25D08" w:rsidRPr="005378EF">
        <w:rPr>
          <w:rFonts w:ascii="Arial" w:hAnsi="Arial" w:cs="Arial"/>
          <w:sz w:val="22"/>
          <w:szCs w:val="22"/>
        </w:rPr>
        <w:t>rámci PO 4</w:t>
      </w:r>
      <w:r w:rsidRPr="005378EF">
        <w:rPr>
          <w:rFonts w:ascii="Arial" w:hAnsi="Arial" w:cs="Arial"/>
          <w:sz w:val="22"/>
          <w:szCs w:val="22"/>
        </w:rPr>
        <w:t>.</w:t>
      </w:r>
    </w:p>
    <w:p w14:paraId="10450BCF" w14:textId="39667713" w:rsidR="00A25D08" w:rsidRDefault="003D67CC" w:rsidP="00D3359C">
      <w:pPr>
        <w:spacing w:before="100" w:beforeAutospacing="1" w:after="100" w:afterAutospacing="1"/>
        <w:rPr>
          <w:rFonts w:ascii="Arial" w:hAnsi="Arial" w:cs="Arial"/>
          <w:sz w:val="22"/>
          <w:szCs w:val="22"/>
        </w:rPr>
      </w:pPr>
      <w:r w:rsidRPr="005378EF">
        <w:rPr>
          <w:rFonts w:ascii="Arial" w:hAnsi="Arial" w:cs="Arial"/>
          <w:sz w:val="22"/>
          <w:szCs w:val="22"/>
        </w:rPr>
        <w:t xml:space="preserve">Základním </w:t>
      </w:r>
      <w:r w:rsidR="00A25D08" w:rsidRPr="005378EF">
        <w:rPr>
          <w:rFonts w:ascii="Arial" w:hAnsi="Arial" w:cs="Arial"/>
          <w:sz w:val="22"/>
          <w:szCs w:val="22"/>
        </w:rPr>
        <w:t xml:space="preserve">způsobilým výdajem v oblasti osobních nákladů </w:t>
      </w:r>
      <w:r w:rsidRPr="005378EF">
        <w:rPr>
          <w:rFonts w:ascii="Arial" w:hAnsi="Arial" w:cs="Arial"/>
          <w:sz w:val="22"/>
          <w:szCs w:val="22"/>
        </w:rPr>
        <w:t xml:space="preserve">jsou </w:t>
      </w:r>
      <w:r w:rsidR="00A25D08" w:rsidRPr="005378EF">
        <w:rPr>
          <w:rFonts w:ascii="Arial" w:hAnsi="Arial" w:cs="Arial"/>
          <w:sz w:val="22"/>
          <w:szCs w:val="22"/>
        </w:rPr>
        <w:t>mzdové náklady</w:t>
      </w:r>
      <w:r w:rsidR="008C44D3" w:rsidRPr="005378EF">
        <w:rPr>
          <w:rFonts w:ascii="Arial" w:hAnsi="Arial" w:cs="Arial"/>
          <w:sz w:val="22"/>
          <w:szCs w:val="22"/>
        </w:rPr>
        <w:t xml:space="preserve"> zaměstnanců implementační struktury OPD (ŘO OPD, ZS OPD)</w:t>
      </w:r>
      <w:r w:rsidR="00A25D08" w:rsidRPr="005378EF">
        <w:rPr>
          <w:rFonts w:ascii="Arial" w:hAnsi="Arial" w:cs="Arial"/>
          <w:sz w:val="22"/>
          <w:szCs w:val="22"/>
        </w:rPr>
        <w:t>: hrubá mzda, plat nebo odměna z dohod zaměstnanců pracujících na projektu (popř. její alikvotní část odpovídající počtu hodin odpracovaných na projektu) včetně zákonných náhrad, resp. příplatků (např. za práci přesčas, práci ve svátek, pokud zaměstnanec vykonával v tomto časovém období práce přímo s projektem související, dále včetně odměn a prémií apod.).Dále jsou způsobilým výdajem zákonem stanovené povinné výdaje zaměstnavatele za zaměstnance pracujícího na</w:t>
      </w:r>
      <w:r w:rsidR="00D53CB2">
        <w:rPr>
          <w:rFonts w:ascii="Arial" w:hAnsi="Arial" w:cs="Arial"/>
          <w:sz w:val="22"/>
          <w:szCs w:val="22"/>
        </w:rPr>
        <w:t> </w:t>
      </w:r>
      <w:r w:rsidR="00A25D08" w:rsidRPr="005378EF">
        <w:rPr>
          <w:rFonts w:ascii="Arial" w:hAnsi="Arial" w:cs="Arial"/>
          <w:sz w:val="22"/>
          <w:szCs w:val="22"/>
        </w:rPr>
        <w:t>daném projektu, popř. jejich alikvotní část odpovídající pracovnímu vytížení zaměstnance na daném projektu, za</w:t>
      </w:r>
      <w:r w:rsidR="0007402C" w:rsidRPr="005378EF">
        <w:rPr>
          <w:rFonts w:ascii="Arial" w:hAnsi="Arial" w:cs="Arial"/>
          <w:sz w:val="22"/>
          <w:szCs w:val="22"/>
        </w:rPr>
        <w:t> </w:t>
      </w:r>
      <w:r w:rsidR="00A25D08" w:rsidRPr="005378EF">
        <w:rPr>
          <w:rFonts w:ascii="Arial" w:hAnsi="Arial" w:cs="Arial"/>
          <w:sz w:val="22"/>
          <w:szCs w:val="22"/>
        </w:rPr>
        <w:t>předpokladu, že splňují základní principy způsobilosti výdajů, jsou placeny v</w:t>
      </w:r>
      <w:r w:rsidR="0007402C" w:rsidRPr="005378EF">
        <w:rPr>
          <w:rFonts w:ascii="Arial" w:hAnsi="Arial" w:cs="Arial"/>
          <w:sz w:val="22"/>
          <w:szCs w:val="22"/>
        </w:rPr>
        <w:t> </w:t>
      </w:r>
      <w:r w:rsidR="00A25D08" w:rsidRPr="005378EF">
        <w:rPr>
          <w:rFonts w:ascii="Arial" w:hAnsi="Arial" w:cs="Arial"/>
          <w:sz w:val="22"/>
          <w:szCs w:val="22"/>
        </w:rPr>
        <w:t>souladu s platnými právními předpisy a představují pro příjemce skutečný výdaj na</w:t>
      </w:r>
      <w:r w:rsidR="00F849BC" w:rsidRPr="005378EF">
        <w:rPr>
          <w:rFonts w:ascii="Arial" w:hAnsi="Arial" w:cs="Arial"/>
          <w:sz w:val="22"/>
          <w:szCs w:val="22"/>
        </w:rPr>
        <w:t> </w:t>
      </w:r>
      <w:r w:rsidR="00A25D08" w:rsidRPr="005378EF">
        <w:rPr>
          <w:rFonts w:ascii="Arial" w:hAnsi="Arial" w:cs="Arial"/>
          <w:sz w:val="22"/>
          <w:szCs w:val="22"/>
        </w:rPr>
        <w:t>daný projekt. Osobní náklady nesmí přesáhnout obvyklou výši v daném oboru, čase a místě. V případě využití financování osobních nákladů musí být prokázáno naplnění pravidla 3E a musí být dostatečně ošetřeny záruky za provedené práce.</w:t>
      </w:r>
    </w:p>
    <w:p w14:paraId="43E2B906" w14:textId="24B4D5B9" w:rsidR="00EE16FE" w:rsidRPr="005378EF" w:rsidRDefault="00EE16FE" w:rsidP="00D3359C">
      <w:pPr>
        <w:spacing w:before="100" w:beforeAutospacing="1" w:after="100" w:afterAutospacing="1"/>
        <w:rPr>
          <w:rFonts w:ascii="Arial" w:hAnsi="Arial" w:cs="Arial"/>
          <w:sz w:val="22"/>
          <w:szCs w:val="22"/>
        </w:rPr>
      </w:pPr>
      <w:r>
        <w:rPr>
          <w:rFonts w:ascii="Arial" w:hAnsi="Arial" w:cs="Arial"/>
          <w:sz w:val="22"/>
          <w:szCs w:val="22"/>
        </w:rPr>
        <w:t xml:space="preserve">Osobní výdaje </w:t>
      </w:r>
      <w:r w:rsidRPr="005378EF">
        <w:rPr>
          <w:rFonts w:ascii="Arial" w:hAnsi="Arial" w:cs="Arial"/>
          <w:sz w:val="22"/>
          <w:szCs w:val="22"/>
        </w:rPr>
        <w:t xml:space="preserve">zaměstnanců majoritních příjemců OPD zapojených do realizace projektů </w:t>
      </w:r>
      <w:r w:rsidR="00A8212B">
        <w:rPr>
          <w:rFonts w:ascii="Arial" w:hAnsi="Arial" w:cs="Arial"/>
          <w:sz w:val="22"/>
          <w:szCs w:val="22"/>
        </w:rPr>
        <w:t xml:space="preserve">v rámci SC 1.1, , 2.1 a 3.1 </w:t>
      </w:r>
      <w:r>
        <w:rPr>
          <w:rFonts w:ascii="Arial" w:hAnsi="Arial" w:cs="Arial"/>
          <w:sz w:val="22"/>
          <w:szCs w:val="22"/>
        </w:rPr>
        <w:t xml:space="preserve"> budou</w:t>
      </w:r>
      <w:r w:rsidR="00A8212B">
        <w:rPr>
          <w:rFonts w:ascii="Arial" w:hAnsi="Arial" w:cs="Arial"/>
          <w:sz w:val="22"/>
          <w:szCs w:val="22"/>
        </w:rPr>
        <w:t xml:space="preserve"> rovněž způsobilé ke spolufinancování a to prostřednictvím paušální sazby pro nepřímé výdaje.</w:t>
      </w:r>
    </w:p>
    <w:p w14:paraId="6BE0F730" w14:textId="77777777" w:rsidR="00A25D08" w:rsidRPr="00AF4A70" w:rsidRDefault="00A25D08" w:rsidP="00DB5153">
      <w:pPr>
        <w:pStyle w:val="Nadpis3"/>
      </w:pPr>
      <w:bookmarkStart w:id="2273" w:name="_Toc424128596"/>
      <w:bookmarkStart w:id="2274" w:name="_Toc424230589"/>
      <w:bookmarkStart w:id="2275" w:name="_Ref424303659"/>
      <w:bookmarkStart w:id="2276" w:name="_Toc439685441"/>
      <w:bookmarkStart w:id="2277" w:name="_Ref459215059"/>
      <w:bookmarkStart w:id="2278" w:name="_Toc483314327"/>
      <w:r w:rsidRPr="00AF4A70">
        <w:t>Propagační opatření</w:t>
      </w:r>
      <w:bookmarkEnd w:id="2273"/>
      <w:bookmarkEnd w:id="2274"/>
      <w:bookmarkEnd w:id="2275"/>
      <w:bookmarkEnd w:id="2276"/>
      <w:bookmarkEnd w:id="2277"/>
      <w:bookmarkEnd w:id="2278"/>
    </w:p>
    <w:p w14:paraId="3077EEBD" w14:textId="77777777" w:rsidR="005A1A48" w:rsidRDefault="00A25D08" w:rsidP="00277D1B">
      <w:pPr>
        <w:spacing w:before="100" w:beforeAutospacing="1" w:after="100" w:afterAutospacing="1"/>
        <w:rPr>
          <w:sz w:val="22"/>
          <w:szCs w:val="22"/>
        </w:rPr>
      </w:pPr>
      <w:r w:rsidRPr="005378EF">
        <w:rPr>
          <w:rFonts w:ascii="Arial" w:hAnsi="Arial" w:cs="Arial"/>
          <w:sz w:val="22"/>
          <w:szCs w:val="22"/>
        </w:rPr>
        <w:t xml:space="preserve">Za způsobilé výdaje v rámci projektu jsou považovány výdaje na </w:t>
      </w:r>
      <w:r w:rsidR="009F4B87">
        <w:rPr>
          <w:rFonts w:ascii="Arial" w:hAnsi="Arial" w:cs="Arial"/>
          <w:sz w:val="22"/>
          <w:szCs w:val="22"/>
        </w:rPr>
        <w:t>povinnou publicitu (tj. plakát A3, billboard, pamětní deska), stejně tak další zvolené nástroje nepovinné publicity (schválené ze strany ŘO). Za způsobilé výdaje jsou taktéž považovány výdaje na slavnostní zahájení a ukončení velkých projektů a dále slavnostní ukončení fázovaných projektů na konci II. fáze v případě, že se Příjemce k této aktivitě zavázal v projektové žádosti I. fáze a na konci I. fáze ukončení neuspořádal.</w:t>
      </w:r>
      <w:r w:rsidR="005A1A48">
        <w:rPr>
          <w:rFonts w:ascii="Arial" w:hAnsi="Arial" w:cs="Arial"/>
          <w:sz w:val="22"/>
          <w:szCs w:val="22"/>
        </w:rPr>
        <w:t>Více informací o nástrojích povinné a nepovinné publicity, včetně požadavků na jejich provedení, je uvedeno v samostatné kapitole Pravidla pro publicitu.</w:t>
      </w:r>
    </w:p>
    <w:p w14:paraId="040E9DB5" w14:textId="77777777" w:rsidR="006062A1" w:rsidRPr="005378EF" w:rsidRDefault="006062A1" w:rsidP="00DB5153">
      <w:pPr>
        <w:pStyle w:val="Nadpis3"/>
      </w:pPr>
      <w:bookmarkStart w:id="2279" w:name="_Toc459904593"/>
      <w:bookmarkStart w:id="2280" w:name="_Toc459982273"/>
      <w:bookmarkStart w:id="2281" w:name="_Toc459983875"/>
      <w:bookmarkStart w:id="2282" w:name="_Toc459986760"/>
      <w:bookmarkStart w:id="2283" w:name="_Toc460830279"/>
      <w:bookmarkStart w:id="2284" w:name="_Toc460838946"/>
      <w:bookmarkStart w:id="2285" w:name="_Toc460843334"/>
      <w:bookmarkStart w:id="2286" w:name="_Toc434862622"/>
      <w:bookmarkStart w:id="2287" w:name="_Toc434865508"/>
      <w:bookmarkStart w:id="2288" w:name="_Toc439685442"/>
      <w:bookmarkStart w:id="2289" w:name="_Ref459215070"/>
      <w:bookmarkStart w:id="2290" w:name="_Toc483314328"/>
      <w:bookmarkEnd w:id="2279"/>
      <w:bookmarkEnd w:id="2280"/>
      <w:bookmarkEnd w:id="2281"/>
      <w:bookmarkEnd w:id="2282"/>
      <w:bookmarkEnd w:id="2283"/>
      <w:bookmarkEnd w:id="2284"/>
      <w:bookmarkEnd w:id="2285"/>
      <w:bookmarkEnd w:id="2286"/>
      <w:bookmarkEnd w:id="2287"/>
      <w:r w:rsidRPr="005378EF">
        <w:t>Dodatečné</w:t>
      </w:r>
      <w:r w:rsidR="00F401A3" w:rsidRPr="005378EF">
        <w:t>/nové</w:t>
      </w:r>
      <w:r w:rsidRPr="005378EF">
        <w:t xml:space="preserve"> práce a služby</w:t>
      </w:r>
      <w:bookmarkEnd w:id="2288"/>
      <w:bookmarkEnd w:id="2289"/>
      <w:bookmarkEnd w:id="2290"/>
    </w:p>
    <w:p w14:paraId="3FC4E273" w14:textId="77777777" w:rsidR="00070507" w:rsidRPr="005378EF" w:rsidRDefault="00070507" w:rsidP="00D3359C">
      <w:pPr>
        <w:spacing w:before="100" w:beforeAutospacing="1" w:after="100" w:afterAutospacing="1"/>
        <w:rPr>
          <w:rFonts w:ascii="Arial" w:hAnsi="Arial" w:cs="Arial"/>
          <w:bCs/>
          <w:sz w:val="22"/>
          <w:szCs w:val="22"/>
        </w:rPr>
      </w:pPr>
      <w:r w:rsidRPr="005378EF">
        <w:rPr>
          <w:rFonts w:ascii="Arial" w:hAnsi="Arial" w:cs="Arial"/>
          <w:sz w:val="22"/>
          <w:szCs w:val="22"/>
        </w:rPr>
        <w:t xml:space="preserve">V praxi stavebních zakázek je i přes veškerou možnou předchozí přípravu projektové dokumentace pravidlem, že se v průběhu provádění stavby objeví potřeba </w:t>
      </w:r>
      <w:r w:rsidR="0063343B" w:rsidRPr="005378EF">
        <w:rPr>
          <w:rFonts w:ascii="Arial" w:hAnsi="Arial" w:cs="Arial"/>
          <w:sz w:val="22"/>
          <w:szCs w:val="22"/>
        </w:rPr>
        <w:t>dodatečných/</w:t>
      </w:r>
      <w:r w:rsidRPr="005378EF">
        <w:rPr>
          <w:rFonts w:ascii="Arial" w:hAnsi="Arial" w:cs="Arial"/>
          <w:sz w:val="22"/>
          <w:szCs w:val="22"/>
        </w:rPr>
        <w:t xml:space="preserve">nových prací, ať už z důvodu určitých úprav předmětu plnění, anebo proto, že potřeba konkrétní práce v průběhu zadávacího řízení jednoduše nebyla zjištěna či z důvodu nejistoty ohledně financování takových prací. </w:t>
      </w:r>
      <w:r w:rsidR="00096234" w:rsidRPr="005378EF">
        <w:rPr>
          <w:rFonts w:ascii="Arial" w:hAnsi="Arial" w:cs="Arial"/>
          <w:sz w:val="22"/>
          <w:szCs w:val="22"/>
        </w:rPr>
        <w:t>Pro takové případy existují</w:t>
      </w:r>
      <w:r w:rsidRPr="005378EF">
        <w:rPr>
          <w:rFonts w:ascii="Arial" w:hAnsi="Arial" w:cs="Arial"/>
          <w:sz w:val="22"/>
          <w:szCs w:val="22"/>
        </w:rPr>
        <w:t xml:space="preserve"> přesně daná pravidla, pokud jde o rozsah a postup zadávaní takových </w:t>
      </w:r>
      <w:r w:rsidR="0063343B" w:rsidRPr="005378EF">
        <w:rPr>
          <w:rFonts w:ascii="Arial" w:hAnsi="Arial" w:cs="Arial"/>
          <w:sz w:val="22"/>
          <w:szCs w:val="22"/>
        </w:rPr>
        <w:t>dodatečných/</w:t>
      </w:r>
      <w:r w:rsidRPr="005378EF">
        <w:rPr>
          <w:rFonts w:ascii="Arial" w:hAnsi="Arial" w:cs="Arial"/>
          <w:sz w:val="22"/>
          <w:szCs w:val="22"/>
        </w:rPr>
        <w:t xml:space="preserve"> nových prací</w:t>
      </w:r>
      <w:r w:rsidR="00096234" w:rsidRPr="005378EF">
        <w:rPr>
          <w:rFonts w:ascii="Arial" w:hAnsi="Arial" w:cs="Arial"/>
          <w:sz w:val="22"/>
          <w:szCs w:val="22"/>
        </w:rPr>
        <w:t xml:space="preserve"> – viz § 23, odst. 7 ZVZ, §99 ZVZ</w:t>
      </w:r>
      <w:r w:rsidR="00F20FF2" w:rsidRPr="005378EF">
        <w:rPr>
          <w:rFonts w:ascii="Arial" w:hAnsi="Arial" w:cs="Arial"/>
          <w:sz w:val="22"/>
          <w:szCs w:val="22"/>
        </w:rPr>
        <w:t xml:space="preserve"> a </w:t>
      </w:r>
      <w:r w:rsidR="00096234" w:rsidRPr="005378EF">
        <w:rPr>
          <w:rFonts w:ascii="Arial" w:hAnsi="Arial" w:cs="Arial"/>
          <w:sz w:val="22"/>
          <w:szCs w:val="22"/>
        </w:rPr>
        <w:t xml:space="preserve">kapitolu </w:t>
      </w:r>
      <w:r w:rsidR="00330619">
        <w:fldChar w:fldCharType="begin"/>
      </w:r>
      <w:r w:rsidR="00330619">
        <w:instrText xml:space="preserve"> REF _Ref433104168 \r \h  \* MERGEFORMAT </w:instrText>
      </w:r>
      <w:r w:rsidR="00330619">
        <w:fldChar w:fldCharType="separate"/>
      </w:r>
      <w:r w:rsidR="00625DD0" w:rsidRPr="00625DD0">
        <w:rPr>
          <w:rFonts w:ascii="Arial" w:hAnsi="Arial" w:cs="Arial"/>
          <w:sz w:val="22"/>
          <w:szCs w:val="22"/>
        </w:rPr>
        <w:t>15.2.5</w:t>
      </w:r>
      <w:r w:rsidR="00330619">
        <w:fldChar w:fldCharType="end"/>
      </w:r>
      <w:r w:rsidR="00096234" w:rsidRPr="005378EF">
        <w:rPr>
          <w:rFonts w:ascii="Arial" w:hAnsi="Arial" w:cs="Arial"/>
          <w:sz w:val="22"/>
          <w:szCs w:val="22"/>
        </w:rPr>
        <w:t xml:space="preserve"> těchto Pravidel</w:t>
      </w:r>
      <w:r w:rsidRPr="005378EF">
        <w:rPr>
          <w:rFonts w:ascii="Arial" w:hAnsi="Arial" w:cs="Arial"/>
          <w:sz w:val="22"/>
          <w:szCs w:val="22"/>
        </w:rPr>
        <w:t xml:space="preserve">. </w:t>
      </w:r>
      <w:r w:rsidR="00CF104E" w:rsidRPr="005378EF">
        <w:rPr>
          <w:rFonts w:ascii="Arial" w:hAnsi="Arial" w:cs="Arial"/>
          <w:sz w:val="22"/>
          <w:szCs w:val="22"/>
        </w:rPr>
        <w:t>Výdaje na tyto dodatečné/nové práce a služby jsou způsobilé v případě, že jsou dodržena zákonem stanovená  pravidla pro zadávání těchto prací.</w:t>
      </w:r>
    </w:p>
    <w:p w14:paraId="7F302A5E" w14:textId="77777777" w:rsidR="00A25D08" w:rsidRPr="00AF4A70" w:rsidRDefault="00A25D08" w:rsidP="000F195B">
      <w:pPr>
        <w:pStyle w:val="Nadpis2"/>
      </w:pPr>
      <w:bookmarkStart w:id="2291" w:name="_Toc424128597"/>
      <w:bookmarkStart w:id="2292" w:name="_Toc424230590"/>
      <w:bookmarkStart w:id="2293" w:name="_Ref424303672"/>
      <w:bookmarkStart w:id="2294" w:name="_Ref424303675"/>
      <w:bookmarkStart w:id="2295" w:name="_Ref434791407"/>
      <w:bookmarkStart w:id="2296" w:name="_Toc439685443"/>
      <w:bookmarkStart w:id="2297" w:name="_Ref452659227"/>
      <w:bookmarkStart w:id="2298" w:name="_Ref452659232"/>
      <w:bookmarkStart w:id="2299" w:name="_Toc483314329"/>
      <w:r w:rsidRPr="00AF4A70">
        <w:t>Nezpůsobilé výdaje</w:t>
      </w:r>
      <w:bookmarkEnd w:id="2291"/>
      <w:bookmarkEnd w:id="2292"/>
      <w:bookmarkEnd w:id="2293"/>
      <w:bookmarkEnd w:id="2294"/>
      <w:bookmarkEnd w:id="2295"/>
      <w:bookmarkEnd w:id="2296"/>
      <w:bookmarkEnd w:id="2297"/>
      <w:bookmarkEnd w:id="2298"/>
      <w:bookmarkEnd w:id="2299"/>
    </w:p>
    <w:p w14:paraId="75D65B1F" w14:textId="77777777" w:rsidR="0015143F" w:rsidRPr="005378EF" w:rsidRDefault="0015143F" w:rsidP="0015143F">
      <w:pPr>
        <w:autoSpaceDE w:val="0"/>
        <w:autoSpaceDN w:val="0"/>
        <w:adjustRightInd w:val="0"/>
        <w:jc w:val="left"/>
        <w:rPr>
          <w:rFonts w:ascii="Arial" w:hAnsi="Arial" w:cs="Arial"/>
          <w:color w:val="000000"/>
          <w:sz w:val="22"/>
          <w:szCs w:val="22"/>
        </w:rPr>
      </w:pPr>
      <w:r w:rsidRPr="005378EF">
        <w:rPr>
          <w:rFonts w:ascii="Arial" w:hAnsi="Arial" w:cs="Arial"/>
          <w:color w:val="000000"/>
          <w:sz w:val="22"/>
          <w:szCs w:val="22"/>
        </w:rPr>
        <w:t xml:space="preserve">V odst. 3 čl. 69 nařízení (EU) č. 1303/2013 jsou vymezeny výdaje, které jsou vždy nezpůsobilé. Jedná se o: </w:t>
      </w:r>
    </w:p>
    <w:p w14:paraId="3B72A195" w14:textId="77777777" w:rsidR="0015143F" w:rsidRPr="00C80A47" w:rsidRDefault="0015143F" w:rsidP="0015143F">
      <w:pPr>
        <w:pStyle w:val="OdrkyvMPP"/>
      </w:pPr>
      <w:r w:rsidRPr="00B152B1">
        <w:t xml:space="preserve">úroky z dlužných částek, kromě podpory udělené v podobě subvencí úrokových sazeb nebo subvencí poplatků za záruky; </w:t>
      </w:r>
    </w:p>
    <w:p w14:paraId="37ADAB91" w14:textId="77777777" w:rsidR="0015143F" w:rsidRPr="002D7BAE" w:rsidRDefault="0015143F" w:rsidP="0015143F">
      <w:pPr>
        <w:pStyle w:val="OdrkyvMPP"/>
      </w:pPr>
      <w:r w:rsidRPr="008D4790">
        <w:t>nákup</w:t>
      </w:r>
      <w:r w:rsidRPr="00254056">
        <w:t xml:space="preserve"> nezastavěných a zastavěnýc</w:t>
      </w:r>
      <w:r w:rsidRPr="00504EF6">
        <w:t>h pozemků za částku přesahující 10 % celkových způsobilých výdajů na danou operaci. V případě opuštěných ploch a ploch dříve využívaných k průmyslovým účelům, které zahrnují budovy, se tento strop zvýší na 15 %. Ve výjimečných a řádně odůvodněných případec</w:t>
      </w:r>
      <w:r w:rsidRPr="00C147D9">
        <w:t xml:space="preserve">h lze pro operace týkající se zachování životního prostředí tento strop zvýšit nad výše uvedené procentní hodnoty; </w:t>
      </w:r>
    </w:p>
    <w:p w14:paraId="1C9BBCBC" w14:textId="77777777" w:rsidR="0015143F" w:rsidRPr="002D7BAE" w:rsidRDefault="0015143F" w:rsidP="0015143F">
      <w:pPr>
        <w:pStyle w:val="OdrkyvMPP"/>
      </w:pPr>
      <w:r w:rsidRPr="002D7BAE">
        <w:t xml:space="preserve">daň z přidané hodnoty, kromě případů, kdy je podle vnitrostátních právních předpisů neodpočitatelná. </w:t>
      </w:r>
    </w:p>
    <w:p w14:paraId="1DA430B8" w14:textId="77777777" w:rsidR="0015143F" w:rsidRPr="005378EF" w:rsidRDefault="0015143F" w:rsidP="0015143F">
      <w:pPr>
        <w:autoSpaceDE w:val="0"/>
        <w:autoSpaceDN w:val="0"/>
        <w:adjustRightInd w:val="0"/>
        <w:jc w:val="left"/>
        <w:rPr>
          <w:rFonts w:ascii="Arial" w:hAnsi="Arial" w:cs="Arial"/>
          <w:color w:val="000000"/>
          <w:sz w:val="22"/>
          <w:szCs w:val="22"/>
        </w:rPr>
      </w:pPr>
    </w:p>
    <w:p w14:paraId="3EEDD411" w14:textId="77777777" w:rsidR="006A0C1E" w:rsidRPr="005378EF" w:rsidRDefault="006A0C1E" w:rsidP="006A0C1E">
      <w:pPr>
        <w:autoSpaceDE w:val="0"/>
        <w:autoSpaceDN w:val="0"/>
        <w:adjustRightInd w:val="0"/>
        <w:jc w:val="left"/>
        <w:rPr>
          <w:rFonts w:ascii="Arial" w:hAnsi="Arial" w:cs="Arial"/>
          <w:color w:val="000000"/>
          <w:sz w:val="22"/>
          <w:szCs w:val="22"/>
        </w:rPr>
      </w:pPr>
      <w:r w:rsidRPr="005378EF">
        <w:rPr>
          <w:rFonts w:ascii="Arial" w:hAnsi="Arial" w:cs="Arial"/>
          <w:color w:val="000000"/>
          <w:sz w:val="22"/>
          <w:szCs w:val="22"/>
        </w:rPr>
        <w:t>Nezpůsobilé výdaje jsou</w:t>
      </w:r>
      <w:r w:rsidR="00A27175" w:rsidRPr="005378EF">
        <w:rPr>
          <w:rFonts w:ascii="Arial" w:hAnsi="Arial" w:cs="Arial"/>
          <w:color w:val="000000"/>
          <w:sz w:val="22"/>
          <w:szCs w:val="22"/>
        </w:rPr>
        <w:t xml:space="preserve"> dále</w:t>
      </w:r>
      <w:r w:rsidRPr="005378EF">
        <w:rPr>
          <w:rFonts w:ascii="Arial" w:hAnsi="Arial" w:cs="Arial"/>
          <w:color w:val="000000"/>
          <w:sz w:val="22"/>
          <w:szCs w:val="22"/>
        </w:rPr>
        <w:t xml:space="preserve"> výdaje, které: </w:t>
      </w:r>
    </w:p>
    <w:p w14:paraId="44ED661E" w14:textId="77777777" w:rsidR="006A0C1E" w:rsidRPr="00C80A47" w:rsidRDefault="006A0C1E" w:rsidP="006A0C1E">
      <w:pPr>
        <w:pStyle w:val="OdrkyvMPP"/>
      </w:pPr>
      <w:r w:rsidRPr="00B152B1">
        <w:t xml:space="preserve">nebyly vynaloženy v souladu s účelem programu/projektu; </w:t>
      </w:r>
    </w:p>
    <w:p w14:paraId="627373D9" w14:textId="77777777" w:rsidR="006A0C1E" w:rsidRPr="008D4790" w:rsidRDefault="006A0C1E" w:rsidP="006A0C1E">
      <w:pPr>
        <w:pStyle w:val="OdrkyvMPP"/>
      </w:pPr>
      <w:r w:rsidRPr="008D4790">
        <w:t xml:space="preserve">nevznikly v časovém rozmezí pro realizaci programu/projektu; </w:t>
      </w:r>
    </w:p>
    <w:p w14:paraId="02303BB4" w14:textId="77777777" w:rsidR="006A0C1E" w:rsidRPr="002D7BAE" w:rsidRDefault="006A0C1E" w:rsidP="00BD3DB9">
      <w:pPr>
        <w:pStyle w:val="OdrkyvMPP"/>
      </w:pPr>
      <w:r w:rsidRPr="00254056">
        <w:t xml:space="preserve">nebyly uhrazeny v době způsobilosti výdajů programu/projektu a nejsou dokladovány </w:t>
      </w:r>
      <w:r w:rsidR="00A27175" w:rsidRPr="00504EF6">
        <w:t>příslušnými účetními doklady</w:t>
      </w:r>
      <w:r w:rsidRPr="00C147D9">
        <w:t xml:space="preserve">; </w:t>
      </w:r>
    </w:p>
    <w:p w14:paraId="0F6F2323" w14:textId="77777777" w:rsidR="006A0C1E" w:rsidRPr="002D7BAE" w:rsidRDefault="006A0C1E" w:rsidP="006A0C1E">
      <w:pPr>
        <w:pStyle w:val="OdrkyvMPP"/>
      </w:pPr>
      <w:r w:rsidRPr="002D7BAE">
        <w:t xml:space="preserve">nebyly zaznamenány na bankovních účtech příjemce prostředků nebo nejsou doloženy  výdajovými pokladními doklady; </w:t>
      </w:r>
    </w:p>
    <w:p w14:paraId="35A3B8C7" w14:textId="77777777" w:rsidR="006A0C1E" w:rsidRPr="002D7BAE" w:rsidRDefault="006A0C1E" w:rsidP="006A0C1E">
      <w:pPr>
        <w:pStyle w:val="OdrkyvMPP"/>
      </w:pPr>
      <w:r w:rsidRPr="002D7BAE">
        <w:t>nebyly předloženy za účelem spolufinancování;</w:t>
      </w:r>
    </w:p>
    <w:p w14:paraId="64F48A93" w14:textId="77777777" w:rsidR="006A0C1E" w:rsidRPr="002D7BAE" w:rsidRDefault="006A0C1E" w:rsidP="006A0C1E">
      <w:pPr>
        <w:pStyle w:val="OdrkyvMPP"/>
      </w:pPr>
      <w:r w:rsidRPr="002D7BAE">
        <w:t>jsou v jiných ohledech v rozporu s předpisy EU a vnitrostátními předpisy ČR</w:t>
      </w:r>
    </w:p>
    <w:p w14:paraId="147512E8" w14:textId="77777777" w:rsidR="006A0C1E" w:rsidRPr="00611820" w:rsidRDefault="006A0C1E" w:rsidP="00A27175">
      <w:pPr>
        <w:pStyle w:val="OdrkyvMPP"/>
        <w:ind w:left="720"/>
      </w:pPr>
      <w:r w:rsidRPr="00611820">
        <w:t xml:space="preserve">a pravidly uvedenými </w:t>
      </w:r>
      <w:r w:rsidR="001433CB" w:rsidRPr="00611820">
        <w:t xml:space="preserve">v MP pro způsobilost výdajů a </w:t>
      </w:r>
      <w:r w:rsidRPr="00611820">
        <w:t xml:space="preserve">v těchto Pravidlech pro žadatele a příjemce. </w:t>
      </w:r>
    </w:p>
    <w:p w14:paraId="6A62F82A" w14:textId="77777777" w:rsidR="00A27175" w:rsidRPr="005378EF" w:rsidRDefault="00A27175" w:rsidP="00A27175">
      <w:pPr>
        <w:pStyle w:val="MPtext"/>
        <w:spacing w:before="100" w:beforeAutospacing="1" w:after="100" w:afterAutospacing="1"/>
        <w:rPr>
          <w:sz w:val="22"/>
          <w:szCs w:val="22"/>
        </w:rPr>
      </w:pPr>
      <w:r w:rsidRPr="005378EF">
        <w:rPr>
          <w:color w:val="000000"/>
          <w:sz w:val="22"/>
          <w:szCs w:val="22"/>
        </w:rPr>
        <w:t>Pokud projekt zakládá veřejnou podporu a prostředky OPD 2014-2020  na něj byly poskytnuty v režimu některé z blokových výjimek ze zákazu veřejné podpory (dle nařízení č. 651/2014), mohou pro něj platit další omezení týkající se způsobilosti výdajů. U výdajů, které nejsou dle</w:t>
      </w:r>
      <w:r w:rsidR="00D40D74">
        <w:rPr>
          <w:color w:val="000000"/>
          <w:sz w:val="22"/>
          <w:szCs w:val="22"/>
        </w:rPr>
        <w:t> </w:t>
      </w:r>
      <w:r w:rsidRPr="005378EF">
        <w:rPr>
          <w:color w:val="000000"/>
          <w:sz w:val="22"/>
          <w:szCs w:val="22"/>
        </w:rPr>
        <w:t>výše uvedených odstavců zařazeny na základě nařízení mezi nezpůsobilé výdaje, dochází – pokud jsou zařazeny mezi výdaje projektu – k posuzování, zda splňují pravidla způsobilosti. Pokud nesplní vymezené podmínky, jedná se také o nezpůsobilé výdaje.</w:t>
      </w:r>
    </w:p>
    <w:p w14:paraId="71D751B3" w14:textId="77777777" w:rsidR="00A25D08" w:rsidRPr="005378EF" w:rsidRDefault="00A25D08" w:rsidP="0015143F">
      <w:pPr>
        <w:pStyle w:val="MPtext"/>
        <w:spacing w:before="100" w:beforeAutospacing="1" w:after="100" w:afterAutospacing="1"/>
        <w:rPr>
          <w:sz w:val="22"/>
          <w:szCs w:val="22"/>
        </w:rPr>
      </w:pPr>
      <w:r w:rsidRPr="005378EF">
        <w:rPr>
          <w:sz w:val="22"/>
          <w:szCs w:val="22"/>
        </w:rPr>
        <w:t xml:space="preserve">Obecně nelze podporu poskytnout </w:t>
      </w:r>
      <w:r w:rsidR="00A27175" w:rsidRPr="005378EF">
        <w:rPr>
          <w:sz w:val="22"/>
          <w:szCs w:val="22"/>
        </w:rPr>
        <w:t xml:space="preserve">např. </w:t>
      </w:r>
      <w:r w:rsidRPr="005378EF">
        <w:rPr>
          <w:sz w:val="22"/>
          <w:szCs w:val="22"/>
        </w:rPr>
        <w:t>na:</w:t>
      </w:r>
    </w:p>
    <w:p w14:paraId="6C663630" w14:textId="77777777" w:rsidR="00A25D08" w:rsidRPr="00504EF6" w:rsidRDefault="00A25D08" w:rsidP="00D3359C">
      <w:pPr>
        <w:pStyle w:val="OdrkyvMPP"/>
        <w:numPr>
          <w:ilvl w:val="0"/>
          <w:numId w:val="483"/>
        </w:numPr>
      </w:pPr>
      <w:r w:rsidRPr="00B152B1">
        <w:t>přímé daně, daň darovací a</w:t>
      </w:r>
      <w:r w:rsidR="00FD2E7A" w:rsidRPr="00C80A47">
        <w:t> </w:t>
      </w:r>
      <w:r w:rsidRPr="008D4790">
        <w:t>dědická, daň z nemovitosti, daň z převodu nemovitostí; silniční daň, clo</w:t>
      </w:r>
      <w:r w:rsidR="006267B0" w:rsidRPr="00254056">
        <w:t>;</w:t>
      </w:r>
    </w:p>
    <w:p w14:paraId="2839BA83" w14:textId="77777777" w:rsidR="002A1E4A" w:rsidRPr="002D7BAE" w:rsidRDefault="002A1E4A" w:rsidP="00D3359C">
      <w:pPr>
        <w:pStyle w:val="OdrkyvMPP"/>
        <w:numPr>
          <w:ilvl w:val="0"/>
          <w:numId w:val="483"/>
        </w:numPr>
      </w:pPr>
      <w:r w:rsidRPr="00C147D9">
        <w:t xml:space="preserve">výdaje u nichž nelze prokázat přímou </w:t>
      </w:r>
      <w:r w:rsidRPr="002D7BAE">
        <w:t>souvislost s podpořeným projektem</w:t>
      </w:r>
      <w:r w:rsidR="006267B0" w:rsidRPr="002D7BAE">
        <w:t>;</w:t>
      </w:r>
    </w:p>
    <w:p w14:paraId="49B4FCCB" w14:textId="77777777" w:rsidR="00A25D08" w:rsidRPr="00611820" w:rsidRDefault="006674A7" w:rsidP="00D3359C">
      <w:pPr>
        <w:pStyle w:val="OdrkyvMPP"/>
        <w:numPr>
          <w:ilvl w:val="0"/>
          <w:numId w:val="483"/>
        </w:numPr>
      </w:pPr>
      <w:r w:rsidRPr="002D7BAE">
        <w:t>finanční výdaje sankčního charakteru (</w:t>
      </w:r>
      <w:r w:rsidR="001E5681" w:rsidRPr="002B5448">
        <w:t>pokuty a penále</w:t>
      </w:r>
      <w:r w:rsidRPr="00346C5A">
        <w:t>, výdaje na právní spory apod.;</w:t>
      </w:r>
    </w:p>
    <w:p w14:paraId="3F52E358" w14:textId="77777777" w:rsidR="00A25D08" w:rsidRPr="004E586A" w:rsidRDefault="00A25D08" w:rsidP="00D3359C">
      <w:pPr>
        <w:pStyle w:val="OdrkyvMPP"/>
        <w:numPr>
          <w:ilvl w:val="0"/>
          <w:numId w:val="483"/>
        </w:numPr>
      </w:pPr>
      <w:r w:rsidRPr="00611820">
        <w:t>splátky úvěrů</w:t>
      </w:r>
      <w:r w:rsidR="006267B0" w:rsidRPr="00611820">
        <w:t>;</w:t>
      </w:r>
    </w:p>
    <w:p w14:paraId="69E87A83" w14:textId="77777777" w:rsidR="00A25D08" w:rsidRPr="003A1B71" w:rsidRDefault="00A25D08" w:rsidP="00D3359C">
      <w:pPr>
        <w:pStyle w:val="OdrkyvMPP"/>
        <w:numPr>
          <w:ilvl w:val="0"/>
          <w:numId w:val="483"/>
        </w:numPr>
      </w:pPr>
      <w:r w:rsidRPr="004E586A">
        <w:t>pojistné (vyjma výdajů souvisejících s osobními náklady</w:t>
      </w:r>
      <w:r w:rsidR="006267B0" w:rsidRPr="004E586A">
        <w:t>);</w:t>
      </w:r>
    </w:p>
    <w:p w14:paraId="16B0E1BD" w14:textId="77777777" w:rsidR="00A25D08" w:rsidRPr="007739F2" w:rsidRDefault="00A25D08" w:rsidP="00D3359C">
      <w:pPr>
        <w:pStyle w:val="OdrkyvMPP"/>
        <w:numPr>
          <w:ilvl w:val="0"/>
          <w:numId w:val="483"/>
        </w:numPr>
      </w:pPr>
      <w:r w:rsidRPr="00AD1F73">
        <w:t>mzdové náklady zaměstnanců, kteří se na realizaci projektu nepodílejí (v</w:t>
      </w:r>
      <w:r w:rsidR="00FD2E7A" w:rsidRPr="00AD1F73">
        <w:t> </w:t>
      </w:r>
      <w:r w:rsidRPr="00797823">
        <w:t>případě řídících pracovníků je třeba posuzovat jejich skutečné zapojení do</w:t>
      </w:r>
      <w:r w:rsidR="0007402C" w:rsidRPr="003669C2">
        <w:t> </w:t>
      </w:r>
      <w:r w:rsidRPr="003669C2">
        <w:t xml:space="preserve"> realizace projektu</w:t>
      </w:r>
      <w:r w:rsidR="00FD2E7A" w:rsidRPr="00F74D10">
        <w:t>)</w:t>
      </w:r>
      <w:r w:rsidR="00D3359C" w:rsidRPr="004B008B">
        <w:t>;</w:t>
      </w:r>
    </w:p>
    <w:p w14:paraId="1AD0C397" w14:textId="77777777" w:rsidR="00A25D08" w:rsidRPr="000E3A53" w:rsidRDefault="00A25D08" w:rsidP="00D3359C">
      <w:pPr>
        <w:pStyle w:val="OdrkyvMPP"/>
        <w:numPr>
          <w:ilvl w:val="0"/>
          <w:numId w:val="483"/>
        </w:numPr>
      </w:pPr>
      <w:r w:rsidRPr="007739F2">
        <w:t xml:space="preserve">osobní náklady na zaměstnance v pozicích </w:t>
      </w:r>
      <w:r w:rsidR="00B458B3" w:rsidRPr="00A15264">
        <w:t xml:space="preserve">statutárních zástupců (ministra, náměstka </w:t>
      </w:r>
      <w:r w:rsidRPr="00316838">
        <w:t xml:space="preserve"> atd.</w:t>
      </w:r>
      <w:r w:rsidR="00B458B3" w:rsidRPr="001D4849">
        <w:t>), kteří nejsou přímo zapojeni do realizace aktivit projektů,</w:t>
      </w:r>
      <w:r w:rsidR="00B458B3" w:rsidRPr="001610C1">
        <w:t xml:space="preserve"> resp. jsou zapojeni pouze formálně</w:t>
      </w:r>
      <w:r w:rsidR="006267B0" w:rsidRPr="000E3A53">
        <w:t>;</w:t>
      </w:r>
    </w:p>
    <w:p w14:paraId="55EC269C" w14:textId="77777777" w:rsidR="00A25D08" w:rsidRPr="00694BDF" w:rsidRDefault="00A25D08" w:rsidP="00D3359C">
      <w:pPr>
        <w:pStyle w:val="OdrkyvMPP"/>
        <w:numPr>
          <w:ilvl w:val="0"/>
          <w:numId w:val="483"/>
        </w:numPr>
      </w:pPr>
      <w:r w:rsidRPr="00753BEF">
        <w:t>u zaměstnanců, kteří se na realizaci projektu podílejí</w:t>
      </w:r>
      <w:r w:rsidR="00B458B3" w:rsidRPr="00EB364D">
        <w:t xml:space="preserve"> jen částí svého pracovního úvazku</w:t>
      </w:r>
      <w:r w:rsidRPr="00811BFD">
        <w:t xml:space="preserve">, část osobních nákladů, která </w:t>
      </w:r>
      <w:r w:rsidR="00B458B3" w:rsidRPr="00A96283">
        <w:t xml:space="preserve">vzniká při výkonu činnosti nesouvisející s realizaci </w:t>
      </w:r>
      <w:r w:rsidRPr="00130DF7">
        <w:t>projektu</w:t>
      </w:r>
      <w:r w:rsidR="006267B0" w:rsidRPr="007D1B85">
        <w:t>;</w:t>
      </w:r>
    </w:p>
    <w:p w14:paraId="5F9215B2" w14:textId="77777777" w:rsidR="00A25D08" w:rsidRPr="006571A7" w:rsidRDefault="00A25D08" w:rsidP="00D3359C">
      <w:pPr>
        <w:pStyle w:val="OdrkyvMPP"/>
        <w:numPr>
          <w:ilvl w:val="0"/>
          <w:numId w:val="483"/>
        </w:numPr>
      </w:pPr>
      <w:r w:rsidRPr="003C01BF">
        <w:t>ostatní výdaje na zaměstnance, ke kte</w:t>
      </w:r>
      <w:r w:rsidRPr="00270A08">
        <w:t>rým nejsou zaměstnavatelé povinni dle</w:t>
      </w:r>
      <w:r w:rsidR="0007402C" w:rsidRPr="006208C6">
        <w:t> </w:t>
      </w:r>
      <w:r w:rsidRPr="00685D07">
        <w:t xml:space="preserve"> zvláštních právních předpisů (např. příspěvky na penz</w:t>
      </w:r>
      <w:r w:rsidR="00D3359C" w:rsidRPr="006571A7">
        <w:t>ijní připojištění, dary apod.).</w:t>
      </w:r>
    </w:p>
    <w:p w14:paraId="02574481" w14:textId="6146BA0F" w:rsidR="0043236B" w:rsidRDefault="0043236B" w:rsidP="000F195B">
      <w:pPr>
        <w:pStyle w:val="Nadpis2"/>
      </w:pPr>
      <w:bookmarkStart w:id="2300" w:name="_Toc439772895"/>
      <w:bookmarkStart w:id="2301" w:name="_Toc439773186"/>
      <w:bookmarkStart w:id="2302" w:name="_Toc439869205"/>
      <w:bookmarkStart w:id="2303" w:name="_Toc439869569"/>
      <w:bookmarkStart w:id="2304" w:name="_Toc439924669"/>
      <w:bookmarkStart w:id="2305" w:name="_Toc439924982"/>
      <w:bookmarkStart w:id="2306" w:name="_Toc439925289"/>
      <w:bookmarkStart w:id="2307" w:name="_Ref426318746"/>
      <w:bookmarkStart w:id="2308" w:name="_Ref426318757"/>
      <w:bookmarkStart w:id="2309" w:name="_Toc439685444"/>
      <w:bookmarkStart w:id="2310" w:name="_Toc483314330"/>
      <w:bookmarkEnd w:id="2300"/>
      <w:bookmarkEnd w:id="2301"/>
      <w:bookmarkEnd w:id="2302"/>
      <w:bookmarkEnd w:id="2303"/>
      <w:bookmarkEnd w:id="2304"/>
      <w:bookmarkEnd w:id="2305"/>
      <w:bookmarkEnd w:id="2306"/>
      <w:r w:rsidRPr="00150C01">
        <w:t>Trvalost</w:t>
      </w:r>
      <w:r>
        <w:t xml:space="preserve"> operací</w:t>
      </w:r>
      <w:bookmarkEnd w:id="2307"/>
      <w:bookmarkEnd w:id="2308"/>
      <w:bookmarkEnd w:id="2309"/>
      <w:r w:rsidR="00214AE5">
        <w:t xml:space="preserve"> (udržitelnost)</w:t>
      </w:r>
      <w:bookmarkEnd w:id="2310"/>
    </w:p>
    <w:p w14:paraId="68EBBF7C" w14:textId="77777777" w:rsidR="00C22098" w:rsidRPr="005378EF" w:rsidRDefault="0043236B" w:rsidP="00D3359C">
      <w:pPr>
        <w:autoSpaceDE w:val="0"/>
        <w:autoSpaceDN w:val="0"/>
        <w:adjustRightInd w:val="0"/>
        <w:spacing w:before="100" w:beforeAutospacing="1" w:after="100" w:afterAutospacing="1"/>
        <w:rPr>
          <w:rFonts w:ascii="Arial" w:hAnsi="Arial" w:cs="Arial"/>
          <w:sz w:val="22"/>
          <w:szCs w:val="22"/>
        </w:rPr>
      </w:pPr>
      <w:r w:rsidRPr="005378EF">
        <w:rPr>
          <w:rFonts w:ascii="Arial" w:hAnsi="Arial" w:cs="Arial"/>
          <w:sz w:val="22"/>
          <w:szCs w:val="22"/>
        </w:rPr>
        <w:t xml:space="preserve">Plnění podmínek </w:t>
      </w:r>
      <w:r w:rsidR="00C22098" w:rsidRPr="005378EF">
        <w:rPr>
          <w:rFonts w:ascii="Arial" w:hAnsi="Arial" w:cs="Arial"/>
          <w:sz w:val="22"/>
          <w:szCs w:val="22"/>
        </w:rPr>
        <w:t xml:space="preserve">trvalosti projektu </w:t>
      </w:r>
      <w:r w:rsidRPr="005378EF">
        <w:rPr>
          <w:rFonts w:ascii="Arial" w:hAnsi="Arial" w:cs="Arial"/>
          <w:sz w:val="22"/>
          <w:szCs w:val="22"/>
        </w:rPr>
        <w:t>v době udržitelnosti vychází z čl. 71 Obecného nařízení.</w:t>
      </w:r>
    </w:p>
    <w:p w14:paraId="371DE1D9" w14:textId="41286CC7" w:rsidR="00150C01" w:rsidRPr="005378EF" w:rsidRDefault="008B0785" w:rsidP="00D3359C">
      <w:pPr>
        <w:pStyle w:val="Odstavecseseznamem"/>
        <w:numPr>
          <w:ilvl w:val="0"/>
          <w:numId w:val="241"/>
        </w:numPr>
        <w:autoSpaceDE w:val="0"/>
        <w:autoSpaceDN w:val="0"/>
        <w:adjustRightInd w:val="0"/>
        <w:spacing w:before="100" w:beforeAutospacing="1" w:after="100" w:afterAutospacing="1"/>
        <w:rPr>
          <w:rFonts w:ascii="Arial" w:hAnsi="Arial" w:cs="Arial"/>
          <w:sz w:val="22"/>
          <w:szCs w:val="22"/>
        </w:rPr>
      </w:pPr>
      <w:r w:rsidRPr="005378EF">
        <w:rPr>
          <w:rFonts w:ascii="Arial" w:hAnsi="Arial" w:cs="Arial"/>
          <w:sz w:val="22"/>
          <w:szCs w:val="22"/>
          <w:u w:val="single"/>
        </w:rPr>
        <w:t xml:space="preserve">V případě </w:t>
      </w:r>
      <w:r w:rsidR="0043236B" w:rsidRPr="005378EF">
        <w:rPr>
          <w:rFonts w:ascii="Arial" w:hAnsi="Arial" w:cs="Arial"/>
          <w:sz w:val="22"/>
          <w:szCs w:val="22"/>
          <w:u w:val="single"/>
        </w:rPr>
        <w:t>projektů</w:t>
      </w:r>
      <w:r w:rsidRPr="005378EF">
        <w:rPr>
          <w:rFonts w:ascii="Arial" w:hAnsi="Arial" w:cs="Arial"/>
          <w:sz w:val="22"/>
          <w:szCs w:val="22"/>
          <w:u w:val="single"/>
        </w:rPr>
        <w:t xml:space="preserve"> zahrnujících </w:t>
      </w:r>
      <w:r w:rsidR="0043236B" w:rsidRPr="005378EF">
        <w:rPr>
          <w:rFonts w:ascii="Arial" w:hAnsi="Arial" w:cs="Arial"/>
          <w:sz w:val="22"/>
          <w:szCs w:val="22"/>
          <w:u w:val="single"/>
        </w:rPr>
        <w:t>investic</w:t>
      </w:r>
      <w:r w:rsidRPr="005378EF">
        <w:rPr>
          <w:rFonts w:ascii="Arial" w:hAnsi="Arial" w:cs="Arial"/>
          <w:sz w:val="22"/>
          <w:szCs w:val="22"/>
          <w:u w:val="single"/>
        </w:rPr>
        <w:t xml:space="preserve">i </w:t>
      </w:r>
      <w:r w:rsidR="0043236B" w:rsidRPr="005378EF">
        <w:rPr>
          <w:rFonts w:ascii="Arial" w:hAnsi="Arial" w:cs="Arial"/>
          <w:sz w:val="22"/>
          <w:szCs w:val="22"/>
          <w:u w:val="single"/>
        </w:rPr>
        <w:t>do infrastruktury nebo produktivní investici</w:t>
      </w:r>
      <w:r w:rsidR="0043236B" w:rsidRPr="005378EF">
        <w:rPr>
          <w:rFonts w:ascii="Arial" w:hAnsi="Arial" w:cs="Arial"/>
          <w:sz w:val="22"/>
          <w:szCs w:val="22"/>
        </w:rPr>
        <w:t xml:space="preserve">,je příjemce povinen zajistit, aby </w:t>
      </w:r>
      <w:r w:rsidR="0043236B" w:rsidRPr="005378EF">
        <w:rPr>
          <w:rFonts w:ascii="Arial" w:hAnsi="Arial" w:cs="Arial"/>
          <w:b/>
          <w:sz w:val="22"/>
          <w:szCs w:val="22"/>
        </w:rPr>
        <w:t xml:space="preserve">v období </w:t>
      </w:r>
      <w:r w:rsidR="00C22098" w:rsidRPr="005378EF">
        <w:rPr>
          <w:rFonts w:ascii="Arial" w:hAnsi="Arial" w:cs="Arial"/>
          <w:b/>
          <w:sz w:val="22"/>
          <w:szCs w:val="22"/>
        </w:rPr>
        <w:t>do pěti let</w:t>
      </w:r>
      <w:r w:rsidR="00C22098" w:rsidRPr="005378EF">
        <w:rPr>
          <w:rFonts w:ascii="Arial" w:hAnsi="Arial" w:cs="Arial"/>
          <w:sz w:val="22"/>
          <w:szCs w:val="22"/>
        </w:rPr>
        <w:t xml:space="preserve"> od </w:t>
      </w:r>
      <w:r w:rsidRPr="005378EF">
        <w:rPr>
          <w:rFonts w:ascii="Arial" w:hAnsi="Arial" w:cs="Arial"/>
          <w:sz w:val="22"/>
          <w:szCs w:val="22"/>
        </w:rPr>
        <w:t xml:space="preserve">obdržení </w:t>
      </w:r>
      <w:r w:rsidR="00C22098" w:rsidRPr="005378EF">
        <w:rPr>
          <w:rFonts w:ascii="Arial" w:hAnsi="Arial" w:cs="Arial"/>
          <w:sz w:val="22"/>
          <w:szCs w:val="22"/>
        </w:rPr>
        <w:t xml:space="preserve">poslední platby </w:t>
      </w:r>
      <w:r w:rsidRPr="005378EF">
        <w:rPr>
          <w:rFonts w:ascii="Arial" w:hAnsi="Arial" w:cs="Arial"/>
          <w:sz w:val="22"/>
          <w:szCs w:val="22"/>
        </w:rPr>
        <w:t xml:space="preserve">od ŘO OPD / </w:t>
      </w:r>
      <w:r w:rsidR="00D6220F" w:rsidRPr="005378EF">
        <w:rPr>
          <w:rFonts w:ascii="Arial" w:hAnsi="Arial" w:cs="Arial"/>
          <w:sz w:val="22"/>
          <w:szCs w:val="22"/>
        </w:rPr>
        <w:t>ZS OPD</w:t>
      </w:r>
      <w:r w:rsidR="00C22098" w:rsidRPr="005378EF">
        <w:rPr>
          <w:rFonts w:ascii="Arial" w:hAnsi="Arial" w:cs="Arial"/>
          <w:sz w:val="22"/>
          <w:szCs w:val="22"/>
        </w:rPr>
        <w:t xml:space="preserve"> či případně v době stanovené v pravidlech pro </w:t>
      </w:r>
      <w:r w:rsidR="003157DA" w:rsidRPr="005378EF">
        <w:rPr>
          <w:rFonts w:ascii="Arial" w:hAnsi="Arial" w:cs="Arial"/>
          <w:sz w:val="22"/>
          <w:szCs w:val="22"/>
        </w:rPr>
        <w:t>veřejnou</w:t>
      </w:r>
      <w:r w:rsidR="00C22098" w:rsidRPr="005378EF">
        <w:rPr>
          <w:rFonts w:ascii="Arial" w:hAnsi="Arial" w:cs="Arial"/>
          <w:sz w:val="22"/>
          <w:szCs w:val="22"/>
        </w:rPr>
        <w:t xml:space="preserve"> podporu </w:t>
      </w:r>
      <w:r w:rsidR="0043236B" w:rsidRPr="005378EF">
        <w:rPr>
          <w:rFonts w:ascii="Arial" w:hAnsi="Arial" w:cs="Arial"/>
          <w:sz w:val="22"/>
          <w:szCs w:val="22"/>
        </w:rPr>
        <w:t>nedošlo</w:t>
      </w:r>
    </w:p>
    <w:p w14:paraId="106E1E99" w14:textId="77777777" w:rsidR="00C22098" w:rsidRPr="00C80A47" w:rsidRDefault="0043236B" w:rsidP="00D3359C">
      <w:pPr>
        <w:pStyle w:val="OdrkyvMPP"/>
        <w:numPr>
          <w:ilvl w:val="0"/>
          <w:numId w:val="484"/>
        </w:numPr>
      </w:pPr>
      <w:r w:rsidRPr="00B152B1">
        <w:t>k zastavení nebo přemístění výrobní činnosti mimo programovou oblast,</w:t>
      </w:r>
    </w:p>
    <w:p w14:paraId="6B98821C" w14:textId="77777777" w:rsidR="00C22098" w:rsidRPr="00504EF6" w:rsidRDefault="00C22098" w:rsidP="00D3359C">
      <w:pPr>
        <w:pStyle w:val="OdrkyvMPP"/>
        <w:numPr>
          <w:ilvl w:val="0"/>
          <w:numId w:val="484"/>
        </w:numPr>
        <w:rPr>
          <w:color w:val="000000"/>
        </w:rPr>
      </w:pPr>
      <w:r w:rsidRPr="008D4790">
        <w:rPr>
          <w:color w:val="000000"/>
        </w:rPr>
        <w:t>změně vlastnictví položky infrastruktury, která podniku či veřejnému subjektu poskytuje nepatřič</w:t>
      </w:r>
      <w:r w:rsidR="008B0785" w:rsidRPr="00254056">
        <w:rPr>
          <w:color w:val="000000"/>
        </w:rPr>
        <w:t>nou výhodu; nebo</w:t>
      </w:r>
    </w:p>
    <w:p w14:paraId="54C464A8" w14:textId="77777777" w:rsidR="0043236B" w:rsidRPr="00504EF6" w:rsidRDefault="00C22098" w:rsidP="00D3359C">
      <w:pPr>
        <w:pStyle w:val="OdrkyvMPP"/>
        <w:numPr>
          <w:ilvl w:val="0"/>
          <w:numId w:val="484"/>
        </w:numPr>
      </w:pPr>
      <w:r w:rsidRPr="00504EF6">
        <w:rPr>
          <w:color w:val="000000"/>
        </w:rPr>
        <w:t>podstatné změně nepříznivě ovlivňující povahu, cíle nebo prováděcí podmínky operace, která by vedla k ohrožení jejích původních cílů</w:t>
      </w:r>
      <w:r w:rsidR="0043236B" w:rsidRPr="00504EF6">
        <w:t>.</w:t>
      </w:r>
    </w:p>
    <w:p w14:paraId="0D565DDF" w14:textId="77777777" w:rsidR="00EC35CE" w:rsidRPr="005378EF" w:rsidRDefault="00EC35CE" w:rsidP="00162C8D">
      <w:pPr>
        <w:pStyle w:val="CM1"/>
        <w:spacing w:before="100" w:beforeAutospacing="1" w:after="100" w:afterAutospacing="1"/>
        <w:ind w:left="360"/>
        <w:rPr>
          <w:rFonts w:ascii="Arial" w:hAnsi="Arial" w:cs="Arial"/>
          <w:b/>
          <w:sz w:val="22"/>
          <w:szCs w:val="22"/>
        </w:rPr>
      </w:pPr>
      <w:r w:rsidRPr="005378EF">
        <w:rPr>
          <w:rFonts w:ascii="Arial" w:hAnsi="Arial" w:cs="Arial"/>
          <w:b/>
          <w:sz w:val="22"/>
          <w:szCs w:val="22"/>
        </w:rPr>
        <w:t xml:space="preserve">V případě nesplnění výše uvedených požadavků </w:t>
      </w:r>
      <w:r w:rsidR="003157DA" w:rsidRPr="005378EF">
        <w:rPr>
          <w:rFonts w:ascii="Arial" w:hAnsi="Arial" w:cs="Arial"/>
          <w:b/>
          <w:sz w:val="22"/>
          <w:szCs w:val="22"/>
        </w:rPr>
        <w:t>musí příjemce neoprávněně vyplacenou příspěvek z OPD vrátit zpět v poměru k období, v němž požadavky nebyly splněny.</w:t>
      </w:r>
    </w:p>
    <w:p w14:paraId="455BE983" w14:textId="77777777" w:rsidR="008B0785" w:rsidRPr="005378EF" w:rsidRDefault="008B0785" w:rsidP="00162C8D">
      <w:pPr>
        <w:pStyle w:val="CM1"/>
        <w:spacing w:before="100" w:beforeAutospacing="1" w:after="100" w:afterAutospacing="1"/>
        <w:ind w:left="357"/>
        <w:rPr>
          <w:rFonts w:ascii="Arial" w:hAnsi="Arial" w:cs="Arial"/>
          <w:sz w:val="22"/>
          <w:szCs w:val="22"/>
        </w:rPr>
      </w:pPr>
      <w:r w:rsidRPr="005378EF">
        <w:rPr>
          <w:rFonts w:ascii="Arial" w:hAnsi="Arial" w:cs="Arial"/>
          <w:sz w:val="22"/>
          <w:szCs w:val="22"/>
        </w:rPr>
        <w:t xml:space="preserve">ŘO OPD </w:t>
      </w:r>
      <w:r w:rsidRPr="005378EF">
        <w:rPr>
          <w:rFonts w:ascii="Arial" w:hAnsi="Arial" w:cs="Arial"/>
          <w:color w:val="000000"/>
          <w:sz w:val="22"/>
          <w:szCs w:val="22"/>
        </w:rPr>
        <w:t>může</w:t>
      </w:r>
      <w:r w:rsidR="00451EDE" w:rsidRPr="005378EF">
        <w:rPr>
          <w:rFonts w:ascii="Arial" w:hAnsi="Arial" w:cs="Arial"/>
          <w:color w:val="000000"/>
          <w:sz w:val="22"/>
          <w:szCs w:val="22"/>
        </w:rPr>
        <w:t xml:space="preserve"> výše uvedenou </w:t>
      </w:r>
      <w:r w:rsidRPr="005378EF">
        <w:rPr>
          <w:rFonts w:ascii="Arial" w:hAnsi="Arial" w:cs="Arial"/>
          <w:color w:val="000000"/>
          <w:sz w:val="22"/>
          <w:szCs w:val="22"/>
        </w:rPr>
        <w:t xml:space="preserve">lhůtu </w:t>
      </w:r>
      <w:r w:rsidRPr="005378EF">
        <w:rPr>
          <w:rFonts w:ascii="Arial" w:hAnsi="Arial" w:cs="Arial"/>
          <w:b/>
          <w:color w:val="000000"/>
          <w:sz w:val="22"/>
          <w:szCs w:val="22"/>
        </w:rPr>
        <w:t>zkrátit na tři roky</w:t>
      </w:r>
      <w:r w:rsidRPr="005378EF">
        <w:rPr>
          <w:rFonts w:ascii="Arial" w:hAnsi="Arial" w:cs="Arial"/>
          <w:color w:val="000000"/>
          <w:sz w:val="22"/>
          <w:szCs w:val="22"/>
        </w:rPr>
        <w:t xml:space="preserve"> v případech, kdy se jednáo</w:t>
      </w:r>
      <w:r w:rsidR="00FD2E7A" w:rsidRPr="005378EF">
        <w:rPr>
          <w:rFonts w:ascii="Arial" w:hAnsi="Arial" w:cs="Arial"/>
          <w:color w:val="000000"/>
          <w:sz w:val="22"/>
          <w:szCs w:val="22"/>
        </w:rPr>
        <w:t> </w:t>
      </w:r>
      <w:r w:rsidRPr="005378EF">
        <w:rPr>
          <w:rFonts w:ascii="Arial" w:hAnsi="Arial" w:cs="Arial"/>
          <w:color w:val="000000"/>
          <w:sz w:val="22"/>
          <w:szCs w:val="22"/>
        </w:rPr>
        <w:t>zachování investic nebo pracovních míst vytvořených malými a středními podniky.</w:t>
      </w:r>
    </w:p>
    <w:p w14:paraId="721A1496" w14:textId="77777777" w:rsidR="008B0785" w:rsidRPr="005378EF" w:rsidRDefault="00451EDE" w:rsidP="00150C01">
      <w:pPr>
        <w:pStyle w:val="Odstavecseseznamem"/>
        <w:numPr>
          <w:ilvl w:val="0"/>
          <w:numId w:val="241"/>
        </w:numPr>
        <w:autoSpaceDE w:val="0"/>
        <w:autoSpaceDN w:val="0"/>
        <w:adjustRightInd w:val="0"/>
        <w:spacing w:before="100" w:beforeAutospacing="1" w:after="240"/>
        <w:ind w:left="357" w:hanging="357"/>
        <w:rPr>
          <w:rFonts w:ascii="Arial" w:hAnsi="Arial" w:cs="Arial"/>
          <w:color w:val="000000"/>
          <w:sz w:val="22"/>
          <w:szCs w:val="22"/>
        </w:rPr>
      </w:pPr>
      <w:r w:rsidRPr="005378EF">
        <w:rPr>
          <w:rFonts w:ascii="Arial" w:hAnsi="Arial" w:cs="Arial"/>
          <w:color w:val="000000"/>
          <w:sz w:val="22"/>
          <w:szCs w:val="22"/>
          <w:u w:val="single"/>
        </w:rPr>
        <w:t>V případě projektů zahrnujících investici do infrastruktury nebo produktivní investici</w:t>
      </w:r>
      <w:r w:rsidRPr="005378EF">
        <w:rPr>
          <w:rFonts w:ascii="Arial" w:hAnsi="Arial" w:cs="Arial"/>
          <w:color w:val="000000"/>
          <w:sz w:val="22"/>
          <w:szCs w:val="22"/>
        </w:rPr>
        <w:t xml:space="preserve"> musí</w:t>
      </w:r>
      <w:r w:rsidR="003157DA" w:rsidRPr="005378EF">
        <w:rPr>
          <w:rFonts w:ascii="Arial" w:hAnsi="Arial" w:cs="Arial"/>
          <w:color w:val="000000"/>
          <w:sz w:val="22"/>
          <w:szCs w:val="22"/>
        </w:rPr>
        <w:t xml:space="preserve"> příjemce</w:t>
      </w:r>
      <w:r w:rsidRPr="005378EF">
        <w:rPr>
          <w:rFonts w:ascii="Arial" w:hAnsi="Arial" w:cs="Arial"/>
          <w:color w:val="000000"/>
          <w:sz w:val="22"/>
          <w:szCs w:val="22"/>
        </w:rPr>
        <w:t xml:space="preserve"> příspěvek z fondů ESI vrátit, jestliže je do 10 let od</w:t>
      </w:r>
      <w:r w:rsidR="0007402C" w:rsidRPr="005378EF">
        <w:rPr>
          <w:rFonts w:ascii="Arial" w:hAnsi="Arial" w:cs="Arial"/>
          <w:color w:val="000000"/>
          <w:sz w:val="22"/>
          <w:szCs w:val="22"/>
        </w:rPr>
        <w:t> </w:t>
      </w:r>
      <w:r w:rsidRPr="005378EF">
        <w:rPr>
          <w:rFonts w:ascii="Arial" w:hAnsi="Arial" w:cs="Arial"/>
          <w:color w:val="000000"/>
          <w:sz w:val="22"/>
          <w:szCs w:val="22"/>
        </w:rPr>
        <w:t xml:space="preserve"> poslední platby příjemci výrobní činnost přemístěna mimo území Unie, s</w:t>
      </w:r>
      <w:r w:rsidR="0007402C" w:rsidRPr="005378EF">
        <w:rPr>
          <w:rFonts w:ascii="Arial" w:hAnsi="Arial" w:cs="Arial"/>
          <w:color w:val="000000"/>
          <w:sz w:val="22"/>
          <w:szCs w:val="22"/>
        </w:rPr>
        <w:t xml:space="preserve">  </w:t>
      </w:r>
      <w:r w:rsidRPr="005378EF">
        <w:rPr>
          <w:rFonts w:ascii="Arial" w:hAnsi="Arial" w:cs="Arial"/>
          <w:color w:val="000000"/>
          <w:sz w:val="22"/>
          <w:szCs w:val="22"/>
        </w:rPr>
        <w:t xml:space="preserve"> výjimkou případů, kdy je příjemcem malý nebo střední podnik. Pokud má příspěvek z fondů ESI podobu </w:t>
      </w:r>
      <w:r w:rsidR="00EC35CE" w:rsidRPr="005378EF">
        <w:rPr>
          <w:rFonts w:ascii="Arial" w:hAnsi="Arial" w:cs="Arial"/>
          <w:color w:val="000000"/>
          <w:sz w:val="22"/>
          <w:szCs w:val="22"/>
        </w:rPr>
        <w:t>veřejné</w:t>
      </w:r>
      <w:r w:rsidRPr="005378EF">
        <w:rPr>
          <w:rFonts w:ascii="Arial" w:hAnsi="Arial" w:cs="Arial"/>
          <w:color w:val="000000"/>
          <w:sz w:val="22"/>
          <w:szCs w:val="22"/>
        </w:rPr>
        <w:t xml:space="preserve"> podpory, nahradí se období 10 let lhůtou platnou podle pravidel pro</w:t>
      </w:r>
      <w:r w:rsidR="00A90B51" w:rsidRPr="005378EF">
        <w:rPr>
          <w:rFonts w:ascii="Arial" w:hAnsi="Arial" w:cs="Arial"/>
          <w:color w:val="000000"/>
          <w:sz w:val="22"/>
          <w:szCs w:val="22"/>
        </w:rPr>
        <w:t> </w:t>
      </w:r>
      <w:r w:rsidRPr="005378EF">
        <w:rPr>
          <w:rFonts w:ascii="Arial" w:hAnsi="Arial" w:cs="Arial"/>
          <w:color w:val="000000"/>
          <w:sz w:val="22"/>
          <w:szCs w:val="22"/>
        </w:rPr>
        <w:t xml:space="preserve">poskytování </w:t>
      </w:r>
      <w:r w:rsidR="003157DA" w:rsidRPr="005378EF">
        <w:rPr>
          <w:rFonts w:ascii="Arial" w:hAnsi="Arial" w:cs="Arial"/>
          <w:color w:val="000000"/>
          <w:sz w:val="22"/>
          <w:szCs w:val="22"/>
        </w:rPr>
        <w:t>veřejné</w:t>
      </w:r>
      <w:r w:rsidRPr="005378EF">
        <w:rPr>
          <w:rFonts w:ascii="Arial" w:hAnsi="Arial" w:cs="Arial"/>
          <w:color w:val="000000"/>
          <w:sz w:val="22"/>
          <w:szCs w:val="22"/>
        </w:rPr>
        <w:t xml:space="preserve"> podpory.</w:t>
      </w:r>
    </w:p>
    <w:p w14:paraId="6D94C210" w14:textId="77777777" w:rsidR="001807F0" w:rsidRPr="005378EF" w:rsidRDefault="001807F0" w:rsidP="001807F0">
      <w:pPr>
        <w:pStyle w:val="Odstavecseseznamem"/>
        <w:autoSpaceDE w:val="0"/>
        <w:autoSpaceDN w:val="0"/>
        <w:adjustRightInd w:val="0"/>
        <w:spacing w:before="100" w:beforeAutospacing="1" w:after="240"/>
        <w:ind w:left="357"/>
        <w:rPr>
          <w:rFonts w:ascii="Arial" w:hAnsi="Arial" w:cs="Arial"/>
          <w:color w:val="000000"/>
          <w:sz w:val="22"/>
          <w:szCs w:val="22"/>
        </w:rPr>
      </w:pPr>
    </w:p>
    <w:p w14:paraId="7EE5DE83" w14:textId="77777777" w:rsidR="00EC35CE" w:rsidRPr="005378EF" w:rsidRDefault="00EC35CE" w:rsidP="00150C01">
      <w:pPr>
        <w:pStyle w:val="Odstavecseseznamem"/>
        <w:numPr>
          <w:ilvl w:val="0"/>
          <w:numId w:val="241"/>
        </w:numPr>
        <w:autoSpaceDE w:val="0"/>
        <w:autoSpaceDN w:val="0"/>
        <w:adjustRightInd w:val="0"/>
        <w:spacing w:before="100" w:beforeAutospacing="1" w:after="240"/>
        <w:ind w:left="357" w:hanging="357"/>
        <w:rPr>
          <w:rFonts w:ascii="Arial" w:hAnsi="Arial" w:cs="Arial"/>
          <w:color w:val="000000"/>
          <w:sz w:val="22"/>
          <w:szCs w:val="22"/>
        </w:rPr>
      </w:pPr>
      <w:r w:rsidRPr="005378EF">
        <w:rPr>
          <w:rFonts w:ascii="Arial" w:hAnsi="Arial" w:cs="Arial"/>
          <w:color w:val="000000"/>
          <w:sz w:val="22"/>
          <w:szCs w:val="22"/>
          <w:u w:val="single"/>
        </w:rPr>
        <w:t>U projektů, které nejsou investicemi do infrastruktury nebo produktivními investicemi</w:t>
      </w:r>
      <w:r w:rsidRPr="005378EF">
        <w:rPr>
          <w:rFonts w:ascii="Arial" w:hAnsi="Arial" w:cs="Arial"/>
          <w:color w:val="000000"/>
          <w:sz w:val="22"/>
          <w:szCs w:val="22"/>
        </w:rPr>
        <w:t xml:space="preserve">, </w:t>
      </w:r>
      <w:r w:rsidR="005278B3" w:rsidRPr="005378EF">
        <w:rPr>
          <w:rFonts w:ascii="Arial" w:hAnsi="Arial" w:cs="Arial"/>
          <w:color w:val="000000"/>
          <w:sz w:val="22"/>
          <w:szCs w:val="22"/>
        </w:rPr>
        <w:t>je příjemce povinen vrátit</w:t>
      </w:r>
      <w:r w:rsidRPr="005378EF">
        <w:rPr>
          <w:rFonts w:ascii="Arial" w:hAnsi="Arial" w:cs="Arial"/>
          <w:color w:val="000000"/>
          <w:sz w:val="22"/>
          <w:szCs w:val="22"/>
        </w:rPr>
        <w:t xml:space="preserve"> příspěvek z fondu pouze tehdy, pokud se na tyto projekty vztahuje povinnost zachování investice podle platných pravidel pro veřejnou podporu a pokud u</w:t>
      </w:r>
      <w:r w:rsidR="00D40D74">
        <w:rPr>
          <w:rFonts w:ascii="Arial" w:hAnsi="Arial" w:cs="Arial"/>
          <w:color w:val="000000"/>
          <w:sz w:val="22"/>
          <w:szCs w:val="22"/>
        </w:rPr>
        <w:t> </w:t>
      </w:r>
      <w:r w:rsidRPr="005378EF">
        <w:rPr>
          <w:rFonts w:ascii="Arial" w:hAnsi="Arial" w:cs="Arial"/>
          <w:color w:val="000000"/>
          <w:sz w:val="22"/>
          <w:szCs w:val="22"/>
        </w:rPr>
        <w:t>nich dojde k zastavení nebo přemístění výrobní činnosti ve lhůtě stanovené v takových pravidlech.</w:t>
      </w:r>
    </w:p>
    <w:p w14:paraId="53964DC9" w14:textId="77777777" w:rsidR="0043236B" w:rsidRPr="005378EF" w:rsidRDefault="0043236B" w:rsidP="00D3359C">
      <w:pPr>
        <w:autoSpaceDE w:val="0"/>
        <w:autoSpaceDN w:val="0"/>
        <w:adjustRightInd w:val="0"/>
        <w:spacing w:before="100" w:beforeAutospacing="1" w:after="100" w:afterAutospacing="1"/>
        <w:rPr>
          <w:rFonts w:ascii="Arial" w:hAnsi="Arial" w:cs="Arial"/>
          <w:sz w:val="22"/>
          <w:szCs w:val="22"/>
        </w:rPr>
      </w:pPr>
      <w:r w:rsidRPr="005378EF">
        <w:rPr>
          <w:rFonts w:ascii="Arial" w:hAnsi="Arial" w:cs="Arial"/>
          <w:sz w:val="22"/>
          <w:szCs w:val="22"/>
        </w:rPr>
        <w:t xml:space="preserve">Konkrétní podmínky </w:t>
      </w:r>
      <w:r w:rsidR="003157DA" w:rsidRPr="005378EF">
        <w:rPr>
          <w:rFonts w:ascii="Arial" w:hAnsi="Arial" w:cs="Arial"/>
          <w:sz w:val="22"/>
          <w:szCs w:val="22"/>
        </w:rPr>
        <w:t>pro zachování investice</w:t>
      </w:r>
      <w:r w:rsidR="00753619" w:rsidRPr="005378EF">
        <w:rPr>
          <w:rFonts w:ascii="Arial" w:hAnsi="Arial" w:cs="Arial"/>
          <w:sz w:val="22"/>
          <w:szCs w:val="22"/>
        </w:rPr>
        <w:t xml:space="preserve">budou </w:t>
      </w:r>
      <w:r w:rsidRPr="005378EF">
        <w:rPr>
          <w:rFonts w:ascii="Arial" w:hAnsi="Arial" w:cs="Arial"/>
          <w:sz w:val="22"/>
          <w:szCs w:val="22"/>
        </w:rPr>
        <w:t>uvedeny v příslušeném právním aktu o</w:t>
      </w:r>
      <w:r w:rsidR="00D40D74">
        <w:rPr>
          <w:rFonts w:ascii="Arial" w:hAnsi="Arial" w:cs="Arial"/>
          <w:sz w:val="22"/>
          <w:szCs w:val="22"/>
        </w:rPr>
        <w:t> </w:t>
      </w:r>
      <w:r w:rsidRPr="005378EF">
        <w:rPr>
          <w:rFonts w:ascii="Arial" w:hAnsi="Arial" w:cs="Arial"/>
          <w:sz w:val="22"/>
          <w:szCs w:val="22"/>
        </w:rPr>
        <w:t>poskytnutí/převodu podpory.</w:t>
      </w:r>
    </w:p>
    <w:p w14:paraId="4832FE26" w14:textId="77777777" w:rsidR="0043236B" w:rsidRPr="005378EF" w:rsidRDefault="003157DA" w:rsidP="00D3359C">
      <w:pPr>
        <w:autoSpaceDE w:val="0"/>
        <w:autoSpaceDN w:val="0"/>
        <w:adjustRightInd w:val="0"/>
        <w:spacing w:before="100" w:beforeAutospacing="1" w:after="100" w:afterAutospacing="1"/>
        <w:rPr>
          <w:rFonts w:ascii="Arial" w:hAnsi="Arial" w:cs="Arial"/>
          <w:sz w:val="22"/>
          <w:szCs w:val="22"/>
        </w:rPr>
      </w:pPr>
      <w:r w:rsidRPr="005378EF">
        <w:rPr>
          <w:rFonts w:ascii="Arial" w:hAnsi="Arial" w:cs="Arial"/>
          <w:sz w:val="22"/>
          <w:szCs w:val="22"/>
        </w:rPr>
        <w:t xml:space="preserve">Příjemce je povinen informovat ŘO OPD o </w:t>
      </w:r>
      <w:r w:rsidR="009F1069" w:rsidRPr="005378EF">
        <w:rPr>
          <w:rFonts w:ascii="Arial" w:hAnsi="Arial" w:cs="Arial"/>
          <w:sz w:val="22"/>
          <w:szCs w:val="22"/>
        </w:rPr>
        <w:t xml:space="preserve">dodržení podmínky </w:t>
      </w:r>
      <w:r w:rsidRPr="005378EF">
        <w:rPr>
          <w:rFonts w:ascii="Arial" w:hAnsi="Arial" w:cs="Arial"/>
          <w:sz w:val="22"/>
          <w:szCs w:val="22"/>
        </w:rPr>
        <w:t xml:space="preserve">zachování investice v rámci </w:t>
      </w:r>
      <w:r w:rsidR="0043236B" w:rsidRPr="005378EF">
        <w:rPr>
          <w:rFonts w:ascii="Arial" w:hAnsi="Arial" w:cs="Arial"/>
          <w:sz w:val="22"/>
          <w:szCs w:val="22"/>
        </w:rPr>
        <w:t xml:space="preserve">zpráv předkládaných </w:t>
      </w:r>
      <w:r w:rsidR="009F1069" w:rsidRPr="005378EF">
        <w:rPr>
          <w:rFonts w:ascii="Arial" w:hAnsi="Arial" w:cs="Arial"/>
          <w:sz w:val="22"/>
          <w:szCs w:val="22"/>
        </w:rPr>
        <w:t xml:space="preserve">po ukončení realizace projektu </w:t>
      </w:r>
      <w:r w:rsidR="0043236B" w:rsidRPr="005378EF">
        <w:rPr>
          <w:rFonts w:ascii="Arial" w:hAnsi="Arial" w:cs="Arial"/>
          <w:sz w:val="22"/>
          <w:szCs w:val="22"/>
        </w:rPr>
        <w:t>v období udržitelnosti</w:t>
      </w:r>
      <w:r w:rsidRPr="005378EF">
        <w:rPr>
          <w:rFonts w:ascii="Arial" w:hAnsi="Arial" w:cs="Arial"/>
          <w:sz w:val="22"/>
          <w:szCs w:val="22"/>
        </w:rPr>
        <w:t xml:space="preserve">, které </w:t>
      </w:r>
      <w:r w:rsidR="0043236B" w:rsidRPr="005378EF">
        <w:rPr>
          <w:rFonts w:ascii="Arial" w:hAnsi="Arial" w:cs="Arial"/>
          <w:sz w:val="22"/>
          <w:szCs w:val="22"/>
        </w:rPr>
        <w:t xml:space="preserve">jsou uvedeny v kapitole </w:t>
      </w:r>
      <w:r w:rsidR="00330619">
        <w:fldChar w:fldCharType="begin"/>
      </w:r>
      <w:r w:rsidR="00330619">
        <w:instrText xml:space="preserve"> REF _Ref426478230 \r \h  \* MERGEFORMAT </w:instrText>
      </w:r>
      <w:r w:rsidR="00330619">
        <w:fldChar w:fldCharType="separate"/>
      </w:r>
      <w:r w:rsidR="00625DD0" w:rsidRPr="00625DD0">
        <w:rPr>
          <w:rFonts w:ascii="Arial" w:hAnsi="Arial" w:cs="Arial"/>
          <w:sz w:val="22"/>
          <w:szCs w:val="22"/>
        </w:rPr>
        <w:t>14.6.1</w:t>
      </w:r>
      <w:r w:rsidR="00330619">
        <w:fldChar w:fldCharType="end"/>
      </w:r>
      <w:r w:rsidR="009F1069" w:rsidRPr="005378EF">
        <w:rPr>
          <w:rFonts w:ascii="Arial" w:hAnsi="Arial" w:cs="Arial"/>
          <w:sz w:val="22"/>
          <w:szCs w:val="22"/>
        </w:rPr>
        <w:t xml:space="preserve"> a </w:t>
      </w:r>
      <w:r w:rsidR="00330619">
        <w:fldChar w:fldCharType="begin"/>
      </w:r>
      <w:r w:rsidR="00330619">
        <w:instrText xml:space="preserve"> REF _Ref426478237 \r \h  \* MERGEFORMAT </w:instrText>
      </w:r>
      <w:r w:rsidR="00330619">
        <w:fldChar w:fldCharType="separate"/>
      </w:r>
      <w:r w:rsidR="00625DD0" w:rsidRPr="00625DD0">
        <w:rPr>
          <w:rFonts w:ascii="Arial" w:hAnsi="Arial" w:cs="Arial"/>
          <w:sz w:val="22"/>
          <w:szCs w:val="22"/>
        </w:rPr>
        <w:t>14.6.2</w:t>
      </w:r>
      <w:r w:rsidR="00330619">
        <w:fldChar w:fldCharType="end"/>
      </w:r>
      <w:r w:rsidR="009F1069" w:rsidRPr="005378EF">
        <w:rPr>
          <w:rFonts w:ascii="Arial" w:hAnsi="Arial" w:cs="Arial"/>
          <w:sz w:val="22"/>
          <w:szCs w:val="22"/>
        </w:rPr>
        <w:t>.</w:t>
      </w:r>
    </w:p>
    <w:p w14:paraId="674CC162" w14:textId="77777777" w:rsidR="00300712" w:rsidRPr="005378EF" w:rsidRDefault="0043236B" w:rsidP="00D3359C">
      <w:pPr>
        <w:autoSpaceDE w:val="0"/>
        <w:autoSpaceDN w:val="0"/>
        <w:adjustRightInd w:val="0"/>
        <w:spacing w:before="100" w:beforeAutospacing="1" w:after="100" w:afterAutospacing="1"/>
        <w:rPr>
          <w:rFonts w:ascii="Arial" w:hAnsi="Arial" w:cs="Arial"/>
          <w:sz w:val="22"/>
          <w:szCs w:val="22"/>
        </w:rPr>
      </w:pPr>
      <w:r w:rsidRPr="005378EF">
        <w:rPr>
          <w:rFonts w:ascii="Arial" w:hAnsi="Arial" w:cs="Arial"/>
          <w:sz w:val="22"/>
          <w:szCs w:val="22"/>
        </w:rPr>
        <w:t>ŘO OP</w:t>
      </w:r>
      <w:r w:rsidR="003157DA" w:rsidRPr="005378EF">
        <w:rPr>
          <w:rFonts w:ascii="Arial" w:hAnsi="Arial" w:cs="Arial"/>
          <w:sz w:val="22"/>
          <w:szCs w:val="22"/>
        </w:rPr>
        <w:t>D</w:t>
      </w:r>
      <w:r w:rsidR="009F1069" w:rsidRPr="005378EF">
        <w:rPr>
          <w:rFonts w:ascii="Arial" w:hAnsi="Arial" w:cs="Arial"/>
          <w:sz w:val="22"/>
          <w:szCs w:val="22"/>
        </w:rPr>
        <w:t>ověřuje dodržení požadavku na zachování investice stanoveného v právním akt</w:t>
      </w:r>
      <w:r w:rsidR="005278B3" w:rsidRPr="005378EF">
        <w:rPr>
          <w:rFonts w:ascii="Arial" w:hAnsi="Arial" w:cs="Arial"/>
          <w:sz w:val="22"/>
          <w:szCs w:val="22"/>
        </w:rPr>
        <w:t>u o</w:t>
      </w:r>
      <w:r w:rsidR="00D40D74">
        <w:rPr>
          <w:rFonts w:ascii="Arial" w:hAnsi="Arial" w:cs="Arial"/>
          <w:sz w:val="22"/>
          <w:szCs w:val="22"/>
        </w:rPr>
        <w:t> </w:t>
      </w:r>
      <w:r w:rsidR="005278B3" w:rsidRPr="005378EF">
        <w:rPr>
          <w:rFonts w:ascii="Arial" w:hAnsi="Arial" w:cs="Arial"/>
          <w:sz w:val="22"/>
          <w:szCs w:val="22"/>
        </w:rPr>
        <w:t xml:space="preserve">poskytnutí/ převodu podporyjako součást kontroly v době udržitelnosti (viz kap. </w:t>
      </w:r>
      <w:r w:rsidR="00330619">
        <w:fldChar w:fldCharType="begin"/>
      </w:r>
      <w:r w:rsidR="00330619">
        <w:instrText xml:space="preserve"> REF _Ref426478585 \r \h  \* MERGEFORMAT </w:instrText>
      </w:r>
      <w:r w:rsidR="00330619">
        <w:fldChar w:fldCharType="separate"/>
      </w:r>
      <w:r w:rsidR="00625DD0" w:rsidRPr="00625DD0">
        <w:rPr>
          <w:rFonts w:ascii="Arial" w:hAnsi="Arial" w:cs="Arial"/>
          <w:sz w:val="22"/>
          <w:szCs w:val="22"/>
        </w:rPr>
        <w:t>17.3.2.1</w:t>
      </w:r>
      <w:r w:rsidR="00330619">
        <w:fldChar w:fldCharType="end"/>
      </w:r>
      <w:r w:rsidR="005278B3" w:rsidRPr="005378EF">
        <w:rPr>
          <w:rFonts w:ascii="Arial" w:hAnsi="Arial" w:cs="Arial"/>
          <w:sz w:val="22"/>
          <w:szCs w:val="22"/>
        </w:rPr>
        <w:t>)</w:t>
      </w:r>
      <w:r w:rsidR="00191426" w:rsidRPr="005378EF">
        <w:rPr>
          <w:rFonts w:ascii="Arial" w:hAnsi="Arial" w:cs="Arial"/>
          <w:sz w:val="22"/>
          <w:szCs w:val="22"/>
        </w:rPr>
        <w:t>.</w:t>
      </w:r>
    </w:p>
    <w:p w14:paraId="06A3B4AE" w14:textId="77777777" w:rsidR="00300712" w:rsidRDefault="00300712" w:rsidP="000F195B">
      <w:pPr>
        <w:pStyle w:val="Nadpis2"/>
      </w:pPr>
      <w:bookmarkStart w:id="2311" w:name="_Toc439772897"/>
      <w:bookmarkStart w:id="2312" w:name="_Toc439773188"/>
      <w:bookmarkStart w:id="2313" w:name="_Toc439869207"/>
      <w:bookmarkStart w:id="2314" w:name="_Toc439869571"/>
      <w:bookmarkStart w:id="2315" w:name="_Toc439924671"/>
      <w:bookmarkStart w:id="2316" w:name="_Toc439924984"/>
      <w:bookmarkStart w:id="2317" w:name="_Toc439925291"/>
      <w:bookmarkStart w:id="2318" w:name="_Toc439772898"/>
      <w:bookmarkStart w:id="2319" w:name="_Toc439773189"/>
      <w:bookmarkStart w:id="2320" w:name="_Toc439869208"/>
      <w:bookmarkStart w:id="2321" w:name="_Toc439869572"/>
      <w:bookmarkStart w:id="2322" w:name="_Toc439924672"/>
      <w:bookmarkStart w:id="2323" w:name="_Toc439924985"/>
      <w:bookmarkStart w:id="2324" w:name="_Toc439925292"/>
      <w:bookmarkStart w:id="2325" w:name="_Ref427681428"/>
      <w:bookmarkStart w:id="2326" w:name="_Toc439685445"/>
      <w:bookmarkStart w:id="2327" w:name="_Toc483314331"/>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t>Finanční postihy za neplnění povinností příjemce</w:t>
      </w:r>
      <w:bookmarkEnd w:id="2325"/>
      <w:bookmarkEnd w:id="2326"/>
      <w:bookmarkEnd w:id="2327"/>
    </w:p>
    <w:p w14:paraId="51573626" w14:textId="77777777" w:rsidR="00A25D08" w:rsidRDefault="00300712" w:rsidP="002B5EC2">
      <w:pPr>
        <w:autoSpaceDE w:val="0"/>
        <w:autoSpaceDN w:val="0"/>
        <w:adjustRightInd w:val="0"/>
        <w:rPr>
          <w:rFonts w:ascii="Arial" w:hAnsi="Arial" w:cs="Arial"/>
          <w:sz w:val="22"/>
          <w:szCs w:val="22"/>
        </w:rPr>
      </w:pPr>
      <w:r w:rsidRPr="005378EF">
        <w:rPr>
          <w:rFonts w:ascii="Arial" w:hAnsi="Arial" w:cs="Arial"/>
          <w:sz w:val="22"/>
          <w:szCs w:val="22"/>
        </w:rPr>
        <w:t>Finanční postihy za neplnění povinností příjemce budou určeny v právním aktu o</w:t>
      </w:r>
      <w:r w:rsidR="00FD2E7A" w:rsidRPr="005378EF">
        <w:rPr>
          <w:rFonts w:ascii="Arial" w:hAnsi="Arial" w:cs="Arial"/>
          <w:sz w:val="22"/>
          <w:szCs w:val="22"/>
        </w:rPr>
        <w:t> </w:t>
      </w:r>
      <w:r w:rsidRPr="005378EF">
        <w:rPr>
          <w:rFonts w:ascii="Arial" w:hAnsi="Arial" w:cs="Arial"/>
          <w:sz w:val="22"/>
          <w:szCs w:val="22"/>
        </w:rPr>
        <w:t>poskytnutí/převodu podpory.</w:t>
      </w:r>
    </w:p>
    <w:p w14:paraId="19C53FD3" w14:textId="77777777" w:rsidR="00D872F4" w:rsidRDefault="00D872F4" w:rsidP="002B5EC2">
      <w:pPr>
        <w:autoSpaceDE w:val="0"/>
        <w:autoSpaceDN w:val="0"/>
        <w:adjustRightInd w:val="0"/>
        <w:rPr>
          <w:rFonts w:ascii="Arial" w:hAnsi="Arial" w:cs="Arial"/>
          <w:sz w:val="22"/>
          <w:szCs w:val="22"/>
        </w:rPr>
        <w:sectPr w:rsidR="00D872F4" w:rsidSect="00F4771E">
          <w:headerReference w:type="default" r:id="rId92"/>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DE6800F" w14:textId="66595C87" w:rsidR="00450130" w:rsidRPr="00AF2894" w:rsidRDefault="00017C67" w:rsidP="002A43FC">
      <w:pPr>
        <w:pStyle w:val="Nadpis1"/>
        <w:rPr>
          <w:smallCaps/>
          <w:szCs w:val="32"/>
        </w:rPr>
      </w:pPr>
      <w:bookmarkStart w:id="2328" w:name="_Ref426292049"/>
      <w:bookmarkStart w:id="2329" w:name="_Ref436749454"/>
      <w:bookmarkStart w:id="2330" w:name="_Toc439685446"/>
      <w:bookmarkStart w:id="2331" w:name="_Ref426062728"/>
      <w:bookmarkStart w:id="2332" w:name="_Toc483314332"/>
      <w:r>
        <w:rPr>
          <w:sz w:val="32"/>
          <w:szCs w:val="24"/>
          <w:highlight w:val="lightGray"/>
        </w:rPr>
        <mc:AlternateContent>
          <mc:Choice Requires="wpg">
            <w:drawing>
              <wp:anchor distT="0" distB="0" distL="228600" distR="228600" simplePos="0" relativeHeight="251648000" behindDoc="1" locked="0" layoutInCell="1" allowOverlap="1" wp14:anchorId="0E741EDE" wp14:editId="3FDD6E7B">
                <wp:simplePos x="0" y="0"/>
                <wp:positionH relativeFrom="margin">
                  <wp:align>right</wp:align>
                </wp:positionH>
                <wp:positionV relativeFrom="margin">
                  <wp:posOffset>686435</wp:posOffset>
                </wp:positionV>
                <wp:extent cx="3235325" cy="6652895"/>
                <wp:effectExtent l="0" t="0" r="3175" b="0"/>
                <wp:wrapSquare wrapText="bothSides"/>
                <wp:docPr id="457" name="Skupina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5325" cy="6652895"/>
                          <a:chOff x="-18290" y="0"/>
                          <a:chExt cx="1860808" cy="8334673"/>
                        </a:xfrm>
                      </wpg:grpSpPr>
                      <wps:wsp>
                        <wps:cNvPr id="458" name="Obdélník 458"/>
                        <wps:cNvSpPr/>
                        <wps:spPr>
                          <a:xfrm>
                            <a:off x="-1" y="0"/>
                            <a:ext cx="1842518" cy="24269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Obdélník 459"/>
                        <wps:cNvSpPr/>
                        <wps:spPr>
                          <a:xfrm>
                            <a:off x="13718" y="829668"/>
                            <a:ext cx="1828800" cy="750500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BFD5E" w14:textId="4F1E00E9" w:rsidR="002D14FD" w:rsidRPr="00AF2894" w:rsidRDefault="002D14FD" w:rsidP="00AF2894">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_Ref427680292 \r \h  \* MERGEFORMAT </w:instrText>
                              </w:r>
                              <w:r>
                                <w:fldChar w:fldCharType="separate"/>
                              </w:r>
                              <w:r w:rsidRPr="00625DD0">
                                <w:rPr>
                                  <w:rFonts w:asciiTheme="minorHAnsi" w:hAnsiTheme="minorHAnsi" w:cs="Arial"/>
                                  <w:b/>
                                  <w:color w:val="FFFFFF" w:themeColor="background1"/>
                                  <w:sz w:val="24"/>
                                  <w:szCs w:val="24"/>
                                </w:rPr>
                                <w:t>13.1</w:t>
                              </w:r>
                              <w:r>
                                <w:fldChar w:fldCharType="end"/>
                              </w:r>
                              <w:r>
                                <w:t xml:space="preserve"> </w:t>
                              </w:r>
                              <w:r>
                                <w:fldChar w:fldCharType="begin"/>
                              </w:r>
                              <w:r>
                                <w:instrText xml:space="preserve"> REF _Ref427680292 \h  \* MERGEFORMAT </w:instrText>
                              </w:r>
                              <w:r>
                                <w:fldChar w:fldCharType="separate"/>
                              </w:r>
                              <w:r w:rsidRPr="00625DD0">
                                <w:rPr>
                                  <w:rFonts w:asciiTheme="minorHAnsi" w:hAnsiTheme="minorHAnsi" w:cs="Arial"/>
                                  <w:b/>
                                  <w:sz w:val="24"/>
                                  <w:szCs w:val="24"/>
                                </w:rPr>
                                <w:t>Účetnictví a dokladování</w:t>
                              </w:r>
                              <w:r>
                                <w:fldChar w:fldCharType="end"/>
                              </w:r>
                            </w:p>
                            <w:p w14:paraId="5F33E5A6" w14:textId="4D15C349" w:rsidR="002D14FD" w:rsidRPr="00AF2894" w:rsidRDefault="002D14FD" w:rsidP="00AF2894">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_Ref425410584 \r \h  \* MERGEFORMAT </w:instrText>
                              </w:r>
                              <w:r>
                                <w:fldChar w:fldCharType="separate"/>
                              </w:r>
                              <w:r w:rsidRPr="00625DD0">
                                <w:rPr>
                                  <w:rFonts w:asciiTheme="minorHAnsi" w:hAnsiTheme="minorHAnsi" w:cs="Arial"/>
                                  <w:b/>
                                  <w:color w:val="FFFFFF" w:themeColor="background1"/>
                                  <w:sz w:val="24"/>
                                  <w:szCs w:val="24"/>
                                </w:rPr>
                                <w:t>13.2</w:t>
                              </w:r>
                              <w:r>
                                <w:fldChar w:fldCharType="end"/>
                              </w:r>
                              <w:r>
                                <w:t xml:space="preserve"> </w:t>
                              </w:r>
                              <w:r>
                                <w:fldChar w:fldCharType="begin"/>
                              </w:r>
                              <w:r>
                                <w:instrText xml:space="preserve"> REF _Ref425410594 \h  \* MERGEFORMAT </w:instrText>
                              </w:r>
                              <w:r>
                                <w:fldChar w:fldCharType="separate"/>
                              </w:r>
                              <w:r w:rsidRPr="00625DD0">
                                <w:rPr>
                                  <w:rFonts w:asciiTheme="minorHAnsi" w:hAnsiTheme="minorHAnsi" w:cs="Arial"/>
                                  <w:b/>
                                  <w:sz w:val="24"/>
                                  <w:szCs w:val="24"/>
                                </w:rPr>
                                <w:t>Zásady financování - platby</w:t>
                              </w:r>
                              <w:r>
                                <w:fldChar w:fldCharType="end"/>
                              </w:r>
                            </w:p>
                            <w:p w14:paraId="64FDFDB9" w14:textId="77777777" w:rsidR="002D14FD" w:rsidRPr="00AF2894" w:rsidRDefault="002D14F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_Ref424304457 \h  \* MERGEFORMAT </w:instrText>
                              </w:r>
                              <w:r>
                                <w:fldChar w:fldCharType="separate"/>
                              </w:r>
                              <w:r w:rsidRPr="00625DD0">
                                <w:rPr>
                                  <w:rFonts w:asciiTheme="minorHAnsi" w:hAnsiTheme="minorHAnsi" w:cs="Arial"/>
                                  <w:sz w:val="24"/>
                                  <w:szCs w:val="24"/>
                                </w:rPr>
                                <w:t>Obecná pravidla</w:t>
                              </w:r>
                              <w:r>
                                <w:fldChar w:fldCharType="end"/>
                              </w:r>
                            </w:p>
                            <w:p w14:paraId="7EFB9C09" w14:textId="77777777" w:rsidR="002D14FD" w:rsidRPr="00AF2894" w:rsidRDefault="002D14F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_Ref424304476 \h  \* MERGEFORMAT </w:instrText>
                              </w:r>
                              <w:r>
                                <w:fldChar w:fldCharType="separate"/>
                              </w:r>
                              <w:r w:rsidRPr="00625DD0">
                                <w:rPr>
                                  <w:rFonts w:asciiTheme="minorHAnsi" w:hAnsiTheme="minorHAnsi" w:cs="Arial"/>
                                  <w:sz w:val="24"/>
                                  <w:szCs w:val="24"/>
                                </w:rPr>
                                <w:t>Pravidla k žádostem o platbu</w:t>
                              </w:r>
                              <w:r>
                                <w:fldChar w:fldCharType="end"/>
                              </w:r>
                            </w:p>
                            <w:p w14:paraId="159E12D0" w14:textId="77777777" w:rsidR="002D14FD" w:rsidRPr="00AF2894" w:rsidRDefault="002D14F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_Ref424304495 \h  \* MERGEFORMAT </w:instrText>
                              </w:r>
                              <w:r>
                                <w:fldChar w:fldCharType="separate"/>
                              </w:r>
                              <w:r w:rsidRPr="00625DD0">
                                <w:rPr>
                                  <w:rFonts w:asciiTheme="minorHAnsi" w:hAnsiTheme="minorHAnsi" w:cs="Arial"/>
                                  <w:sz w:val="24"/>
                                  <w:szCs w:val="24"/>
                                </w:rPr>
                                <w:t>Založení žádosti o platbu v IS KP14+ příjemcem</w:t>
                              </w:r>
                              <w:r>
                                <w:fldChar w:fldCharType="end"/>
                              </w:r>
                            </w:p>
                            <w:p w14:paraId="6C446DAE" w14:textId="77777777" w:rsidR="002D14FD" w:rsidRPr="00AF2894" w:rsidRDefault="002D14F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_Ref423865355 \h  \* MERGEFORMAT </w:instrText>
                              </w:r>
                              <w:r>
                                <w:fldChar w:fldCharType="separate"/>
                              </w:r>
                              <w:r w:rsidRPr="00625DD0">
                                <w:rPr>
                                  <w:rFonts w:asciiTheme="minorHAnsi" w:hAnsiTheme="minorHAnsi" w:cs="Arial"/>
                                  <w:sz w:val="24"/>
                                  <w:szCs w:val="24"/>
                                </w:rPr>
                                <w:t>Formy plateb</w:t>
                              </w:r>
                              <w:r>
                                <w:fldChar w:fldCharType="end"/>
                              </w:r>
                            </w:p>
                            <w:p w14:paraId="1830AE4A" w14:textId="77777777" w:rsidR="002D14FD" w:rsidRPr="00AF2894" w:rsidRDefault="002D14F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_Ref423790365 \h  \* MERGEFORMAT </w:instrText>
                              </w:r>
                              <w:r>
                                <w:fldChar w:fldCharType="separate"/>
                              </w:r>
                              <w:r w:rsidRPr="00625DD0">
                                <w:rPr>
                                  <w:rFonts w:asciiTheme="minorHAnsi" w:hAnsiTheme="minorHAnsi" w:cs="Arial"/>
                                  <w:sz w:val="24"/>
                                  <w:szCs w:val="24"/>
                                </w:rPr>
                                <w:t>Provádění ex-post plateb</w:t>
                              </w:r>
                              <w:r>
                                <w:fldChar w:fldCharType="end"/>
                              </w:r>
                            </w:p>
                            <w:p w14:paraId="1E9B0CF3" w14:textId="77777777" w:rsidR="002D14FD" w:rsidRPr="00AF2894" w:rsidRDefault="002D14F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_Ref423790375 \h  \* MERGEFORMAT </w:instrText>
                              </w:r>
                              <w:r>
                                <w:fldChar w:fldCharType="separate"/>
                              </w:r>
                              <w:r w:rsidRPr="00625DD0">
                                <w:rPr>
                                  <w:rFonts w:asciiTheme="minorHAnsi" w:hAnsiTheme="minorHAnsi" w:cs="Arial"/>
                                  <w:sz w:val="24"/>
                                  <w:szCs w:val="24"/>
                                </w:rPr>
                                <w:t>Provádění ex-ante plateb</w:t>
                              </w:r>
                              <w:r>
                                <w:fldChar w:fldCharType="end"/>
                              </w:r>
                            </w:p>
                            <w:p w14:paraId="3D4C855E" w14:textId="77777777" w:rsidR="002D14FD" w:rsidRPr="00AF2894" w:rsidRDefault="002D14F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_Ref423790381 \h  \* MERGEFORMAT </w:instrText>
                              </w:r>
                              <w:r>
                                <w:fldChar w:fldCharType="separate"/>
                              </w:r>
                              <w:r w:rsidRPr="00625DD0">
                                <w:rPr>
                                  <w:rFonts w:asciiTheme="minorHAnsi" w:hAnsiTheme="minorHAnsi" w:cs="Arial"/>
                                  <w:sz w:val="24"/>
                                  <w:szCs w:val="24"/>
                                </w:rPr>
                                <w:t>Provádění kombinovaných plateb</w:t>
                              </w:r>
                              <w:r>
                                <w:fldChar w:fldCharType="end"/>
                              </w:r>
                            </w:p>
                            <w:p w14:paraId="3BA53EBD" w14:textId="77777777" w:rsidR="002D14FD" w:rsidRPr="00AF2894" w:rsidRDefault="002D14FD" w:rsidP="00AF2894">
                              <w:pPr>
                                <w:pStyle w:val="Odstavecseseznamem"/>
                                <w:numPr>
                                  <w:ilvl w:val="0"/>
                                  <w:numId w:val="222"/>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_Ref424304568 \h  \* MERGEFORMAT </w:instrText>
                              </w:r>
                              <w:r>
                                <w:fldChar w:fldCharType="separate"/>
                              </w:r>
                              <w:r w:rsidRPr="00625DD0">
                                <w:rPr>
                                  <w:rFonts w:asciiTheme="minorHAnsi" w:hAnsiTheme="minorHAnsi" w:cs="Arial"/>
                                  <w:sz w:val="24"/>
                                  <w:szCs w:val="24"/>
                                </w:rPr>
                                <w:t>Náležitosti žádosti o platbu předkládané příjemcem</w:t>
                              </w:r>
                              <w:r>
                                <w:fldChar w:fldCharType="end"/>
                              </w:r>
                            </w:p>
                            <w:p w14:paraId="4D64BF76" w14:textId="77777777" w:rsidR="002D14FD" w:rsidRPr="00AF2894" w:rsidRDefault="002D14FD" w:rsidP="00AF2894">
                              <w:pPr>
                                <w:pStyle w:val="Odstavecseseznamem"/>
                                <w:numPr>
                                  <w:ilvl w:val="0"/>
                                  <w:numId w:val="222"/>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_Ref424304590 \h  \* MERGEFORMAT </w:instrText>
                              </w:r>
                              <w:r>
                                <w:fldChar w:fldCharType="separate"/>
                              </w:r>
                              <w:r w:rsidRPr="00625DD0">
                                <w:rPr>
                                  <w:rFonts w:asciiTheme="minorHAnsi" w:hAnsiTheme="minorHAnsi" w:cs="Arial"/>
                                  <w:sz w:val="24"/>
                                  <w:szCs w:val="24"/>
                                </w:rPr>
                                <w:t>Administrativní ověření žádosti o platbu</w:t>
                              </w:r>
                              <w:r>
                                <w:fldChar w:fldCharType="end"/>
                              </w:r>
                            </w:p>
                            <w:p w14:paraId="2D11F3CD" w14:textId="77777777" w:rsidR="002D14FD" w:rsidRPr="00AF2894" w:rsidRDefault="002D14FD" w:rsidP="00AF2894">
                              <w:pPr>
                                <w:spacing w:before="100" w:beforeAutospacing="1" w:after="100" w:afterAutospacing="1"/>
                                <w:rPr>
                                  <w:rFonts w:asciiTheme="minorHAnsi" w:hAnsiTheme="minorHAnsi"/>
                                  <w:color w:val="FFFFFF" w:themeColor="background1"/>
                                  <w:sz w:val="24"/>
                                  <w:szCs w:val="24"/>
                                </w:rPr>
                              </w:pPr>
                            </w:p>
                            <w:p w14:paraId="24C2C276" w14:textId="77777777" w:rsidR="002D14FD" w:rsidRPr="00A154E4" w:rsidRDefault="002D14FD" w:rsidP="00A154E4">
                              <w:pPr>
                                <w:spacing w:before="100" w:beforeAutospacing="1" w:after="100" w:afterAutospacing="1"/>
                                <w:rPr>
                                  <w:rFonts w:asciiTheme="minorHAnsi" w:hAnsiTheme="minorHAnsi"/>
                                  <w:color w:val="FFFFFF" w:themeColor="background1"/>
                                  <w:sz w:val="24"/>
                                  <w:szCs w:val="24"/>
                                </w:rPr>
                              </w:pPr>
                            </w:p>
                            <w:p w14:paraId="5EAAEB2D" w14:textId="77777777" w:rsidR="002D14FD" w:rsidRPr="00A154E4" w:rsidRDefault="002D14FD" w:rsidP="00A154E4">
                              <w:pPr>
                                <w:spacing w:before="100" w:beforeAutospacing="1" w:after="100" w:afterAutospacing="1"/>
                                <w:rPr>
                                  <w:rFonts w:asciiTheme="minorHAnsi" w:hAnsiTheme="minorHAnsi"/>
                                  <w:color w:val="FFFFFF" w:themeColor="background1"/>
                                  <w:sz w:val="24"/>
                                  <w:szCs w:val="24"/>
                                </w:rPr>
                              </w:pPr>
                            </w:p>
                            <w:p w14:paraId="5E0D1408" w14:textId="77777777" w:rsidR="002D14FD" w:rsidRPr="00A154E4" w:rsidRDefault="002D14FD" w:rsidP="00A154E4">
                              <w:pPr>
                                <w:spacing w:before="100" w:beforeAutospacing="1" w:after="100" w:afterAutospacing="1"/>
                                <w:rPr>
                                  <w:rFonts w:asciiTheme="minorHAnsi" w:hAnsiTheme="minorHAnsi"/>
                                  <w:color w:val="FFFFFF" w:themeColor="background1"/>
                                  <w:sz w:val="24"/>
                                  <w:szCs w:val="24"/>
                                </w:rPr>
                              </w:pPr>
                            </w:p>
                            <w:p w14:paraId="36C66C52" w14:textId="77777777" w:rsidR="002D14FD" w:rsidRPr="00A154E4" w:rsidRDefault="002D14FD" w:rsidP="00A154E4">
                              <w:pPr>
                                <w:spacing w:before="100" w:beforeAutospacing="1" w:after="100" w:afterAutospacing="1"/>
                                <w:rPr>
                                  <w:rFonts w:asciiTheme="minorHAnsi" w:hAnsiTheme="minorHAnsi"/>
                                  <w:color w:val="FFFFFF" w:themeColor="background1"/>
                                  <w:sz w:val="24"/>
                                  <w:szCs w:val="24"/>
                                </w:rPr>
                              </w:pPr>
                            </w:p>
                            <w:p w14:paraId="75365177"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3FE02D9A" w14:textId="77777777" w:rsidR="002D14FD" w:rsidRPr="00AF2894" w:rsidRDefault="002D14FD" w:rsidP="00A154E4">
                              <w:pPr>
                                <w:spacing w:before="100" w:beforeAutospacing="1" w:after="100" w:afterAutospacing="1"/>
                                <w:jc w:val="center"/>
                                <w:rPr>
                                  <w:rFonts w:ascii="Arial Black" w:hAnsi="Arial Black" w:cs="Arial"/>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60" name="Textové pole 460"/>
                        <wps:cNvSpPr txBox="1"/>
                        <wps:spPr>
                          <a:xfrm>
                            <a:off x="-18290" y="208019"/>
                            <a:ext cx="1828800" cy="62164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18B4C" w14:textId="77777777" w:rsidR="002D14FD" w:rsidRPr="00A154E4" w:rsidRDefault="002D14FD" w:rsidP="00AE3EC3">
                              <w:pPr>
                                <w:pStyle w:val="Bezmezer"/>
                                <w:spacing w:before="100" w:beforeAutospacing="1" w:after="100" w:afterAutospacing="1"/>
                                <w:jc w:val="center"/>
                                <w:rPr>
                                  <w:rFonts w:asciiTheme="minorHAnsi" w:hAnsiTheme="minorHAnsi" w:cs="Arial"/>
                                  <w:b/>
                                  <w:caps/>
                                  <w:color w:val="5B9BD5" w:themeColor="accent1"/>
                                  <w:sz w:val="28"/>
                                  <w:szCs w:val="28"/>
                                </w:rPr>
                              </w:pPr>
                              <w:r w:rsidRPr="00A154E4">
                                <w:rPr>
                                  <w:rFonts w:asciiTheme="minorHAnsi" w:hAnsiTheme="minorHAnsi" w:cs="Arial"/>
                                  <w:b/>
                                  <w:caps/>
                                  <w:color w:val="5B9BD5" w:themeColor="accent1"/>
                                  <w:sz w:val="28"/>
                                  <w:szCs w:val="28"/>
                                </w:rPr>
                                <w:t xml:space="preserve">Obsah kapitoly 13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741EDE" id="Skupina 457" o:spid="_x0000_s1085" style="position:absolute;left:0;text-align:left;margin-left:203.55pt;margin-top:54.05pt;width:254.75pt;height:523.85pt;z-index:-251668480;mso-wrap-distance-left:18pt;mso-wrap-distance-right:18pt;mso-position-horizontal:right;mso-position-horizontal-relative:margin;mso-position-vertical-relative:margin;mso-width-relative:margin;mso-height-relative:margin" coordorigin="-182" coordsize="18608,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">
                <v:rect id="Obdélník 458" o:spid="_x0000_s1086" style="position:absolute;width:18425;height:2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" fillcolor="#1f4d78 [1604]" stroked="f" strokeweight="1pt"/>
                <v:rect id="Obdélník 459" o:spid="_x0000_s1087" style="position:absolute;left:137;top:8296;width:18288;height:7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" fillcolor="#1f4d78 [1604]" stroked="f" strokeweight="1pt">
                  <v:textbox inset=",14.4pt,8.64pt,18pt">
                    <w:txbxContent>
                      <w:p w14:paraId="75FBFD5E" w14:textId="4F1E00E9" w:rsidR="002D14FD" w:rsidRPr="00AF2894" w:rsidRDefault="002D14FD" w:rsidP="00AF2894">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_Ref427680292 \r \h  \* MERGEFORMAT </w:instrText>
                        </w:r>
                        <w:r>
                          <w:fldChar w:fldCharType="separate"/>
                        </w:r>
                        <w:r w:rsidRPr="00625DD0">
                          <w:rPr>
                            <w:rFonts w:asciiTheme="minorHAnsi" w:hAnsiTheme="minorHAnsi" w:cs="Arial"/>
                            <w:b/>
                            <w:color w:val="FFFFFF" w:themeColor="background1"/>
                            <w:sz w:val="24"/>
                            <w:szCs w:val="24"/>
                          </w:rPr>
                          <w:t>13.1</w:t>
                        </w:r>
                        <w:r>
                          <w:fldChar w:fldCharType="end"/>
                        </w:r>
                        <w:r>
                          <w:t xml:space="preserve"> </w:t>
                        </w:r>
                        <w:r>
                          <w:fldChar w:fldCharType="begin"/>
                        </w:r>
                        <w:r>
                          <w:instrText xml:space="preserve"> REF _Ref427680292 \h  \* MERGEFORMAT </w:instrText>
                        </w:r>
                        <w:r>
                          <w:fldChar w:fldCharType="separate"/>
                        </w:r>
                        <w:r w:rsidRPr="00625DD0">
                          <w:rPr>
                            <w:rFonts w:asciiTheme="minorHAnsi" w:hAnsiTheme="minorHAnsi" w:cs="Arial"/>
                            <w:b/>
                            <w:sz w:val="24"/>
                            <w:szCs w:val="24"/>
                          </w:rPr>
                          <w:t>Účetnictví a dokladování</w:t>
                        </w:r>
                        <w:r>
                          <w:fldChar w:fldCharType="end"/>
                        </w:r>
                      </w:p>
                      <w:p w14:paraId="5F33E5A6" w14:textId="4D15C349" w:rsidR="002D14FD" w:rsidRPr="00AF2894" w:rsidRDefault="002D14FD" w:rsidP="00AF2894">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_Ref425410584 \r \h  \* MERGEFORMAT </w:instrText>
                        </w:r>
                        <w:r>
                          <w:fldChar w:fldCharType="separate"/>
                        </w:r>
                        <w:r w:rsidRPr="00625DD0">
                          <w:rPr>
                            <w:rFonts w:asciiTheme="minorHAnsi" w:hAnsiTheme="minorHAnsi" w:cs="Arial"/>
                            <w:b/>
                            <w:color w:val="FFFFFF" w:themeColor="background1"/>
                            <w:sz w:val="24"/>
                            <w:szCs w:val="24"/>
                          </w:rPr>
                          <w:t>13.2</w:t>
                        </w:r>
                        <w:r>
                          <w:fldChar w:fldCharType="end"/>
                        </w:r>
                        <w:r>
                          <w:t xml:space="preserve"> </w:t>
                        </w:r>
                        <w:r>
                          <w:fldChar w:fldCharType="begin"/>
                        </w:r>
                        <w:r>
                          <w:instrText xml:space="preserve"> REF _Ref425410594 \h  \* MERGEFORMAT </w:instrText>
                        </w:r>
                        <w:r>
                          <w:fldChar w:fldCharType="separate"/>
                        </w:r>
                        <w:r w:rsidRPr="00625DD0">
                          <w:rPr>
                            <w:rFonts w:asciiTheme="minorHAnsi" w:hAnsiTheme="minorHAnsi" w:cs="Arial"/>
                            <w:b/>
                            <w:sz w:val="24"/>
                            <w:szCs w:val="24"/>
                          </w:rPr>
                          <w:t>Zásady financování - platby</w:t>
                        </w:r>
                        <w:r>
                          <w:fldChar w:fldCharType="end"/>
                        </w:r>
                      </w:p>
                      <w:p w14:paraId="64FDFDB9" w14:textId="77777777" w:rsidR="002D14FD" w:rsidRPr="00AF2894" w:rsidRDefault="002D14F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_Ref424304457 \h  \* MERGEFORMAT </w:instrText>
                        </w:r>
                        <w:r>
                          <w:fldChar w:fldCharType="separate"/>
                        </w:r>
                        <w:r w:rsidRPr="00625DD0">
                          <w:rPr>
                            <w:rFonts w:asciiTheme="minorHAnsi" w:hAnsiTheme="minorHAnsi" w:cs="Arial"/>
                            <w:sz w:val="24"/>
                            <w:szCs w:val="24"/>
                          </w:rPr>
                          <w:t>Obecná pravidla</w:t>
                        </w:r>
                        <w:r>
                          <w:fldChar w:fldCharType="end"/>
                        </w:r>
                      </w:p>
                      <w:p w14:paraId="7EFB9C09" w14:textId="77777777" w:rsidR="002D14FD" w:rsidRPr="00AF2894" w:rsidRDefault="002D14F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_Ref424304476 \h  \* MERGEFORMAT </w:instrText>
                        </w:r>
                        <w:r>
                          <w:fldChar w:fldCharType="separate"/>
                        </w:r>
                        <w:r w:rsidRPr="00625DD0">
                          <w:rPr>
                            <w:rFonts w:asciiTheme="minorHAnsi" w:hAnsiTheme="minorHAnsi" w:cs="Arial"/>
                            <w:sz w:val="24"/>
                            <w:szCs w:val="24"/>
                          </w:rPr>
                          <w:t>Pravidla k žádostem o platbu</w:t>
                        </w:r>
                        <w:r>
                          <w:fldChar w:fldCharType="end"/>
                        </w:r>
                      </w:p>
                      <w:p w14:paraId="159E12D0" w14:textId="77777777" w:rsidR="002D14FD" w:rsidRPr="00AF2894" w:rsidRDefault="002D14F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_Ref424304495 \h  \* MERGEFORMAT </w:instrText>
                        </w:r>
                        <w:r>
                          <w:fldChar w:fldCharType="separate"/>
                        </w:r>
                        <w:r w:rsidRPr="00625DD0">
                          <w:rPr>
                            <w:rFonts w:asciiTheme="minorHAnsi" w:hAnsiTheme="minorHAnsi" w:cs="Arial"/>
                            <w:sz w:val="24"/>
                            <w:szCs w:val="24"/>
                          </w:rPr>
                          <w:t>Založení žádosti o platbu v IS KP14+ příjemcem</w:t>
                        </w:r>
                        <w:r>
                          <w:fldChar w:fldCharType="end"/>
                        </w:r>
                      </w:p>
                      <w:p w14:paraId="6C446DAE" w14:textId="77777777" w:rsidR="002D14FD" w:rsidRPr="00AF2894" w:rsidRDefault="002D14FD" w:rsidP="00AF2894">
                        <w:pPr>
                          <w:pStyle w:val="Odstavecseseznamem"/>
                          <w:numPr>
                            <w:ilvl w:val="0"/>
                            <w:numId w:val="220"/>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_Ref423865355 \h  \* MERGEFORMAT </w:instrText>
                        </w:r>
                        <w:r>
                          <w:fldChar w:fldCharType="separate"/>
                        </w:r>
                        <w:r w:rsidRPr="00625DD0">
                          <w:rPr>
                            <w:rFonts w:asciiTheme="minorHAnsi" w:hAnsiTheme="minorHAnsi" w:cs="Arial"/>
                            <w:sz w:val="24"/>
                            <w:szCs w:val="24"/>
                          </w:rPr>
                          <w:t>Formy plateb</w:t>
                        </w:r>
                        <w:r>
                          <w:fldChar w:fldCharType="end"/>
                        </w:r>
                      </w:p>
                      <w:p w14:paraId="1830AE4A" w14:textId="77777777" w:rsidR="002D14FD" w:rsidRPr="00AF2894" w:rsidRDefault="002D14F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_Ref423790365 \h  \* MERGEFORMAT </w:instrText>
                        </w:r>
                        <w:r>
                          <w:fldChar w:fldCharType="separate"/>
                        </w:r>
                        <w:r w:rsidRPr="00625DD0">
                          <w:rPr>
                            <w:rFonts w:asciiTheme="minorHAnsi" w:hAnsiTheme="minorHAnsi" w:cs="Arial"/>
                            <w:sz w:val="24"/>
                            <w:szCs w:val="24"/>
                          </w:rPr>
                          <w:t>Provádění ex-post plateb</w:t>
                        </w:r>
                        <w:r>
                          <w:fldChar w:fldCharType="end"/>
                        </w:r>
                      </w:p>
                      <w:p w14:paraId="1E9B0CF3" w14:textId="77777777" w:rsidR="002D14FD" w:rsidRPr="00AF2894" w:rsidRDefault="002D14F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_Ref423790375 \h  \* MERGEFORMAT </w:instrText>
                        </w:r>
                        <w:r>
                          <w:fldChar w:fldCharType="separate"/>
                        </w:r>
                        <w:r w:rsidRPr="00625DD0">
                          <w:rPr>
                            <w:rFonts w:asciiTheme="minorHAnsi" w:hAnsiTheme="minorHAnsi" w:cs="Arial"/>
                            <w:sz w:val="24"/>
                            <w:szCs w:val="24"/>
                          </w:rPr>
                          <w:t>Provádění ex-ante plateb</w:t>
                        </w:r>
                        <w:r>
                          <w:fldChar w:fldCharType="end"/>
                        </w:r>
                      </w:p>
                      <w:p w14:paraId="3D4C855E" w14:textId="77777777" w:rsidR="002D14FD" w:rsidRPr="00AF2894" w:rsidRDefault="002D14FD" w:rsidP="00AF2894">
                        <w:pPr>
                          <w:pStyle w:val="Odstavecseseznamem"/>
                          <w:numPr>
                            <w:ilvl w:val="0"/>
                            <w:numId w:val="221"/>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_Ref423790381 \h  \* MERGEFORMAT </w:instrText>
                        </w:r>
                        <w:r>
                          <w:fldChar w:fldCharType="separate"/>
                        </w:r>
                        <w:r w:rsidRPr="00625DD0">
                          <w:rPr>
                            <w:rFonts w:asciiTheme="minorHAnsi" w:hAnsiTheme="minorHAnsi" w:cs="Arial"/>
                            <w:sz w:val="24"/>
                            <w:szCs w:val="24"/>
                          </w:rPr>
                          <w:t>Provádění kombinovaných plateb</w:t>
                        </w:r>
                        <w:r>
                          <w:fldChar w:fldCharType="end"/>
                        </w:r>
                      </w:p>
                      <w:p w14:paraId="3BA53EBD" w14:textId="77777777" w:rsidR="002D14FD" w:rsidRPr="00AF2894" w:rsidRDefault="002D14FD" w:rsidP="00AF2894">
                        <w:pPr>
                          <w:pStyle w:val="Odstavecseseznamem"/>
                          <w:numPr>
                            <w:ilvl w:val="0"/>
                            <w:numId w:val="222"/>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_Ref424304568 \h  \* MERGEFORMAT </w:instrText>
                        </w:r>
                        <w:r>
                          <w:fldChar w:fldCharType="separate"/>
                        </w:r>
                        <w:r w:rsidRPr="00625DD0">
                          <w:rPr>
                            <w:rFonts w:asciiTheme="minorHAnsi" w:hAnsiTheme="minorHAnsi" w:cs="Arial"/>
                            <w:sz w:val="24"/>
                            <w:szCs w:val="24"/>
                          </w:rPr>
                          <w:t>Náležitosti žádosti o platbu předkládané příjemcem</w:t>
                        </w:r>
                        <w:r>
                          <w:fldChar w:fldCharType="end"/>
                        </w:r>
                      </w:p>
                      <w:p w14:paraId="4D64BF76" w14:textId="77777777" w:rsidR="002D14FD" w:rsidRPr="00AF2894" w:rsidRDefault="002D14FD" w:rsidP="00AF2894">
                        <w:pPr>
                          <w:pStyle w:val="Odstavecseseznamem"/>
                          <w:numPr>
                            <w:ilvl w:val="0"/>
                            <w:numId w:val="222"/>
                          </w:num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_Ref424304590 \h  \* MERGEFORMAT </w:instrText>
                        </w:r>
                        <w:r>
                          <w:fldChar w:fldCharType="separate"/>
                        </w:r>
                        <w:r w:rsidRPr="00625DD0">
                          <w:rPr>
                            <w:rFonts w:asciiTheme="minorHAnsi" w:hAnsiTheme="minorHAnsi" w:cs="Arial"/>
                            <w:sz w:val="24"/>
                            <w:szCs w:val="24"/>
                          </w:rPr>
                          <w:t>Administrativní ověření žádosti o platbu</w:t>
                        </w:r>
                        <w:r>
                          <w:fldChar w:fldCharType="end"/>
                        </w:r>
                      </w:p>
                      <w:p w14:paraId="2D11F3CD" w14:textId="77777777" w:rsidR="002D14FD" w:rsidRPr="00AF2894" w:rsidRDefault="002D14FD" w:rsidP="00AF2894">
                        <w:pPr>
                          <w:spacing w:before="100" w:beforeAutospacing="1" w:after="100" w:afterAutospacing="1"/>
                          <w:rPr>
                            <w:rFonts w:asciiTheme="minorHAnsi" w:hAnsiTheme="minorHAnsi"/>
                            <w:color w:val="FFFFFF" w:themeColor="background1"/>
                            <w:sz w:val="24"/>
                            <w:szCs w:val="24"/>
                          </w:rPr>
                        </w:pPr>
                      </w:p>
                      <w:p w14:paraId="24C2C276" w14:textId="77777777" w:rsidR="002D14FD" w:rsidRPr="00A154E4" w:rsidRDefault="002D14FD" w:rsidP="00A154E4">
                        <w:pPr>
                          <w:spacing w:before="100" w:beforeAutospacing="1" w:after="100" w:afterAutospacing="1"/>
                          <w:rPr>
                            <w:rFonts w:asciiTheme="minorHAnsi" w:hAnsiTheme="minorHAnsi"/>
                            <w:color w:val="FFFFFF" w:themeColor="background1"/>
                            <w:sz w:val="24"/>
                            <w:szCs w:val="24"/>
                          </w:rPr>
                        </w:pPr>
                      </w:p>
                      <w:p w14:paraId="5EAAEB2D" w14:textId="77777777" w:rsidR="002D14FD" w:rsidRPr="00A154E4" w:rsidRDefault="002D14FD" w:rsidP="00A154E4">
                        <w:pPr>
                          <w:spacing w:before="100" w:beforeAutospacing="1" w:after="100" w:afterAutospacing="1"/>
                          <w:rPr>
                            <w:rFonts w:asciiTheme="minorHAnsi" w:hAnsiTheme="minorHAnsi"/>
                            <w:color w:val="FFFFFF" w:themeColor="background1"/>
                            <w:sz w:val="24"/>
                            <w:szCs w:val="24"/>
                          </w:rPr>
                        </w:pPr>
                      </w:p>
                      <w:p w14:paraId="5E0D1408" w14:textId="77777777" w:rsidR="002D14FD" w:rsidRPr="00A154E4" w:rsidRDefault="002D14FD" w:rsidP="00A154E4">
                        <w:pPr>
                          <w:spacing w:before="100" w:beforeAutospacing="1" w:after="100" w:afterAutospacing="1"/>
                          <w:rPr>
                            <w:rFonts w:asciiTheme="minorHAnsi" w:hAnsiTheme="minorHAnsi"/>
                            <w:color w:val="FFFFFF" w:themeColor="background1"/>
                            <w:sz w:val="24"/>
                            <w:szCs w:val="24"/>
                          </w:rPr>
                        </w:pPr>
                      </w:p>
                      <w:p w14:paraId="36C66C52" w14:textId="77777777" w:rsidR="002D14FD" w:rsidRPr="00A154E4" w:rsidRDefault="002D14FD" w:rsidP="00A154E4">
                        <w:pPr>
                          <w:spacing w:before="100" w:beforeAutospacing="1" w:after="100" w:afterAutospacing="1"/>
                          <w:rPr>
                            <w:rFonts w:asciiTheme="minorHAnsi" w:hAnsiTheme="minorHAnsi"/>
                            <w:color w:val="FFFFFF" w:themeColor="background1"/>
                            <w:sz w:val="24"/>
                            <w:szCs w:val="24"/>
                          </w:rPr>
                        </w:pPr>
                      </w:p>
                      <w:p w14:paraId="75365177" w14:textId="77777777" w:rsidR="002D14FD" w:rsidRPr="00E25E19" w:rsidRDefault="002D14FD" w:rsidP="00E25E19">
                        <w:pPr>
                          <w:jc w:val="center"/>
                          <w:rPr>
                            <w:rStyle w:val="Hypertextovodkaz"/>
                            <w:color w:val="C00000"/>
                            <w:u w:val="none"/>
                          </w:rP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3FE02D9A" w14:textId="77777777" w:rsidR="002D14FD" w:rsidRPr="00AF2894" w:rsidRDefault="002D14FD" w:rsidP="00A154E4">
                        <w:pPr>
                          <w:spacing w:before="100" w:beforeAutospacing="1" w:after="100" w:afterAutospacing="1"/>
                          <w:jc w:val="center"/>
                          <w:rPr>
                            <w:rFonts w:ascii="Arial Black" w:hAnsi="Arial Black" w:cs="Arial"/>
                            <w:sz w:val="28"/>
                            <w:szCs w:val="28"/>
                          </w:rPr>
                        </w:pPr>
                      </w:p>
                    </w:txbxContent>
                  </v:textbox>
                </v:rect>
                <v:shape id="Textové pole 460" o:spid="_x0000_s1088" type="#_x0000_t202" style="position:absolute;left:-182;top:2080;width:18287;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" fillcolor="white [3212]" stroked="f" strokeweight=".5pt">
                  <v:textbox inset=",7.2pt,,7.2pt">
                    <w:txbxContent>
                      <w:p w14:paraId="09518B4C" w14:textId="77777777" w:rsidR="002D14FD" w:rsidRPr="00A154E4" w:rsidRDefault="002D14FD" w:rsidP="00AE3EC3">
                        <w:pPr>
                          <w:pStyle w:val="Bezmezer"/>
                          <w:spacing w:before="100" w:beforeAutospacing="1" w:after="100" w:afterAutospacing="1"/>
                          <w:jc w:val="center"/>
                          <w:rPr>
                            <w:rFonts w:asciiTheme="minorHAnsi" w:hAnsiTheme="minorHAnsi" w:cs="Arial"/>
                            <w:b/>
                            <w:caps/>
                            <w:color w:val="5B9BD5" w:themeColor="accent1"/>
                            <w:sz w:val="28"/>
                            <w:szCs w:val="28"/>
                          </w:rPr>
                        </w:pPr>
                        <w:r w:rsidRPr="00A154E4">
                          <w:rPr>
                            <w:rFonts w:asciiTheme="minorHAnsi" w:hAnsiTheme="minorHAnsi" w:cs="Arial"/>
                            <w:b/>
                            <w:caps/>
                            <w:color w:val="5B9BD5" w:themeColor="accent1"/>
                            <w:sz w:val="28"/>
                            <w:szCs w:val="28"/>
                          </w:rPr>
                          <w:t xml:space="preserve">Obsah kapitoly 13 </w:t>
                        </w:r>
                      </w:p>
                    </w:txbxContent>
                  </v:textbox>
                </v:shape>
                <w10:wrap type="square" anchorx="margin" anchory="margin"/>
              </v:group>
            </w:pict>
          </mc:Fallback>
        </mc:AlternateContent>
      </w:r>
      <w:r w:rsidR="00E4372C" w:rsidRPr="00AF4A70">
        <w:t>Procesy a pravidla finančního řízení</w:t>
      </w:r>
      <w:r w:rsidR="00E4372C">
        <w:t xml:space="preserve"> projektů</w:t>
      </w:r>
      <w:bookmarkEnd w:id="2328"/>
      <w:bookmarkEnd w:id="2329"/>
      <w:bookmarkEnd w:id="2330"/>
      <w:bookmarkEnd w:id="2332"/>
      <w:r w:rsidR="00450130" w:rsidRPr="000131CA">
        <w:br w:type="page"/>
      </w:r>
    </w:p>
    <w:p w14:paraId="3ECBAFD8" w14:textId="1F841082" w:rsidR="00C945AA" w:rsidRPr="00AF4A70" w:rsidRDefault="00C945AA" w:rsidP="000F195B">
      <w:pPr>
        <w:pStyle w:val="Nadpis2"/>
      </w:pPr>
      <w:bookmarkStart w:id="2333" w:name="_Ref427680292"/>
      <w:bookmarkStart w:id="2334" w:name="_Toc439685447"/>
      <w:bookmarkStart w:id="2335" w:name="_Toc483314333"/>
      <w:bookmarkEnd w:id="2104"/>
      <w:bookmarkEnd w:id="2105"/>
      <w:bookmarkEnd w:id="2106"/>
      <w:bookmarkEnd w:id="2107"/>
      <w:bookmarkEnd w:id="2331"/>
      <w:r w:rsidRPr="008A39ED">
        <w:t>Účetnictví</w:t>
      </w:r>
      <w:r>
        <w:t xml:space="preserve"> a dokladování</w:t>
      </w:r>
      <w:bookmarkEnd w:id="2333"/>
      <w:bookmarkEnd w:id="2334"/>
      <w:bookmarkEnd w:id="2335"/>
    </w:p>
    <w:p w14:paraId="2725B6A1" w14:textId="77777777" w:rsidR="00C945AA" w:rsidRPr="001D7F8E" w:rsidRDefault="00C945AA"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Doložení výdajů projektu prostřednictvím účetních dokladů se řídí souborem pravidel stanovených vnitrostátními právními předpisy i předpisy Evropské unie. V souladu s</w:t>
      </w:r>
      <w:r w:rsidR="00AA2C92" w:rsidRPr="001D7F8E">
        <w:rPr>
          <w:rFonts w:ascii="Arial" w:hAnsi="Arial" w:cs="Arial"/>
          <w:sz w:val="22"/>
          <w:szCs w:val="22"/>
        </w:rPr>
        <w:t> </w:t>
      </w:r>
      <w:r w:rsidRPr="001D7F8E">
        <w:rPr>
          <w:rFonts w:ascii="Arial" w:hAnsi="Arial" w:cs="Arial"/>
          <w:sz w:val="22"/>
          <w:szCs w:val="22"/>
        </w:rPr>
        <w:t>článkem 125 odst. 4 b) nařízení Evropského parlamentu a Rady (EU) č. 1303/2013 je nezbytné, aby příjemce podpory vedl průkaznou a jasně oddělenou evidenci pro</w:t>
      </w:r>
      <w:r w:rsidR="0007402C" w:rsidRPr="001D7F8E">
        <w:rPr>
          <w:rFonts w:ascii="Arial" w:hAnsi="Arial" w:cs="Arial"/>
          <w:sz w:val="22"/>
          <w:szCs w:val="22"/>
        </w:rPr>
        <w:t> </w:t>
      </w:r>
      <w:r w:rsidRPr="001D7F8E">
        <w:rPr>
          <w:rFonts w:ascii="Arial" w:hAnsi="Arial" w:cs="Arial"/>
          <w:sz w:val="22"/>
          <w:szCs w:val="22"/>
        </w:rPr>
        <w:t xml:space="preserve"> sledování přijatých a použitých dotací a účtoval způsobem, který zajistí jednoznačné přiřazení příjmů a výdajů ke konkrétnímu projektu.</w:t>
      </w:r>
    </w:p>
    <w:p w14:paraId="6CDC0B10" w14:textId="77777777" w:rsidR="00C945AA" w:rsidRPr="001D7F8E" w:rsidRDefault="00C945AA"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Příjemci jsou povinni vést účetnictví, nebo daňovou evidenci v souladu s právními předpisy ČR.</w:t>
      </w:r>
    </w:p>
    <w:p w14:paraId="50A15714" w14:textId="77777777" w:rsidR="00C945AA" w:rsidRPr="001D7F8E" w:rsidRDefault="00C945AA"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Příjemci, kteří vedou účetnictví podle Zákona č. 563/1991 Sb., o účetnictví, v platném znění, vedou účetnictví způsobem, který zajistí jednoznačné přiřazení účetních položek ke konkrétnímu projektu, tj. zejména výnosů a nákladů a zařazení do evidence majetku (u příjemců postupujících podle § 38a zákona o účetnictví se jedná o přiřazení zejména příjmů a výdajů a zařazení do evidence majetku).</w:t>
      </w:r>
    </w:p>
    <w:p w14:paraId="58967441" w14:textId="77777777" w:rsidR="00C945AA" w:rsidRPr="001D7F8E" w:rsidRDefault="00C945AA" w:rsidP="00A154E4">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 xml:space="preserve">Příjemci, kteří nevedou účetnictví podle zákona </w:t>
      </w:r>
      <w:r w:rsidRPr="001D7F8E">
        <w:rPr>
          <w:rFonts w:ascii="Arial" w:hAnsi="Arial" w:cs="Arial"/>
          <w:sz w:val="22"/>
          <w:szCs w:val="22"/>
        </w:rPr>
        <w:t xml:space="preserve">č. 563/1991 Sb., </w:t>
      </w:r>
      <w:r w:rsidRPr="001D7F8E">
        <w:rPr>
          <w:rFonts w:ascii="Arial" w:hAnsi="Arial" w:cs="Arial"/>
          <w:color w:val="000000"/>
          <w:sz w:val="22"/>
          <w:szCs w:val="22"/>
        </w:rPr>
        <w:t xml:space="preserve">o účetnictví, v platném znění, jsou povinni vést daňovou evidenci podle zákona </w:t>
      </w:r>
      <w:r w:rsidRPr="001D7F8E">
        <w:rPr>
          <w:rFonts w:ascii="Arial" w:hAnsi="Arial" w:cs="Arial"/>
          <w:sz w:val="22"/>
          <w:szCs w:val="22"/>
        </w:rPr>
        <w:t>č. 586/1992 Sb.</w:t>
      </w:r>
      <w:r w:rsidRPr="001D7F8E">
        <w:rPr>
          <w:rFonts w:ascii="Arial" w:hAnsi="Arial" w:cs="Arial"/>
          <w:color w:val="000000"/>
          <w:sz w:val="22"/>
          <w:szCs w:val="22"/>
        </w:rPr>
        <w:t>, o</w:t>
      </w:r>
      <w:r w:rsidR="00AA2C92" w:rsidRPr="001D7F8E">
        <w:rPr>
          <w:rFonts w:ascii="Arial" w:hAnsi="Arial" w:cs="Arial"/>
          <w:color w:val="000000"/>
          <w:sz w:val="22"/>
          <w:szCs w:val="22"/>
        </w:rPr>
        <w:t> </w:t>
      </w:r>
      <w:r w:rsidRPr="001D7F8E">
        <w:rPr>
          <w:rFonts w:ascii="Arial" w:hAnsi="Arial" w:cs="Arial"/>
          <w:color w:val="000000"/>
          <w:sz w:val="22"/>
          <w:szCs w:val="22"/>
        </w:rPr>
        <w:t>daních z příjmů, rozšířenou o níže uvedené požadavky, které budou uvedeny v</w:t>
      </w:r>
      <w:r w:rsidR="00AA2C92" w:rsidRPr="001D7F8E">
        <w:rPr>
          <w:rFonts w:ascii="Arial" w:hAnsi="Arial" w:cs="Arial"/>
          <w:color w:val="000000"/>
          <w:sz w:val="22"/>
          <w:szCs w:val="22"/>
        </w:rPr>
        <w:t> </w:t>
      </w:r>
      <w:r w:rsidRPr="001D7F8E">
        <w:rPr>
          <w:rFonts w:ascii="Arial" w:hAnsi="Arial" w:cs="Arial"/>
          <w:color w:val="000000"/>
          <w:sz w:val="22"/>
          <w:szCs w:val="22"/>
        </w:rPr>
        <w:t>příslušném právním aktu o poskytnutí/převodu podpory, a to tak, že:</w:t>
      </w:r>
    </w:p>
    <w:p w14:paraId="1EF6C139" w14:textId="77777777" w:rsidR="00C945AA" w:rsidRPr="008D4790" w:rsidRDefault="00C945AA" w:rsidP="00A154E4">
      <w:pPr>
        <w:pStyle w:val="OdrkyvMPP"/>
        <w:numPr>
          <w:ilvl w:val="0"/>
          <w:numId w:val="487"/>
        </w:numPr>
      </w:pPr>
      <w:r w:rsidRPr="00B152B1">
        <w:t>povedou oddělenou evidenci nebo odpovídající kód ke všem příjmům a</w:t>
      </w:r>
      <w:r w:rsidR="00AA2C92" w:rsidRPr="00C80A47">
        <w:t> </w:t>
      </w:r>
      <w:r w:rsidRPr="008D4790">
        <w:t>výdajům, majetkům a dluhům s jednoznačnou vazbou k příslušnému projektu;</w:t>
      </w:r>
    </w:p>
    <w:p w14:paraId="7B5F78DA" w14:textId="77777777" w:rsidR="00C945AA" w:rsidRPr="002D7BAE" w:rsidRDefault="00C945AA" w:rsidP="00A154E4">
      <w:pPr>
        <w:pStyle w:val="OdrkyvMPP"/>
        <w:numPr>
          <w:ilvl w:val="0"/>
          <w:numId w:val="487"/>
        </w:numPr>
      </w:pPr>
      <w:r w:rsidRPr="00254056">
        <w:t>příslušný doklad musí splňovat předepsané náležitosti účetního dokladu ve</w:t>
      </w:r>
      <w:r w:rsidR="0007402C" w:rsidRPr="00504EF6">
        <w:t> </w:t>
      </w:r>
      <w:r w:rsidRPr="00504EF6">
        <w:t xml:space="preserve"> smyslu § 11 zákona o účetnictví (s výjimkou bodu f) pro subjekty, které nevedou účetnictví, ale daňovou evidenci) nebo předepsané náležitosti daňového doklad</w:t>
      </w:r>
      <w:r w:rsidRPr="00C147D9">
        <w:t>u ve smyslu § 29-30 zákona o dani z přidané hodnoty;</w:t>
      </w:r>
    </w:p>
    <w:p w14:paraId="18AC3889" w14:textId="77777777" w:rsidR="00C945AA" w:rsidRPr="00346C5A" w:rsidRDefault="00C945AA" w:rsidP="00A154E4">
      <w:pPr>
        <w:pStyle w:val="OdrkyvMPP"/>
        <w:numPr>
          <w:ilvl w:val="0"/>
          <w:numId w:val="487"/>
        </w:numPr>
      </w:pPr>
      <w:r w:rsidRPr="002D7BAE">
        <w:t>předmětné doklady musí být správné, úplné, průkazné, srozumitelné a</w:t>
      </w:r>
      <w:r w:rsidR="00AA2C92" w:rsidRPr="002D7BAE">
        <w:t> </w:t>
      </w:r>
      <w:r w:rsidRPr="00346C5A">
        <w:t>průběžně chronologicky vedené způsobem zaručujícím jejich trvalost;</w:t>
      </w:r>
    </w:p>
    <w:p w14:paraId="2201A4A1" w14:textId="77777777" w:rsidR="00C945AA" w:rsidRPr="00611820" w:rsidRDefault="00C945AA" w:rsidP="00A154E4">
      <w:pPr>
        <w:pStyle w:val="OdrkyvMPP"/>
        <w:numPr>
          <w:ilvl w:val="0"/>
          <w:numId w:val="487"/>
        </w:numPr>
        <w:rPr>
          <w:color w:val="000000"/>
        </w:rPr>
      </w:pPr>
      <w:r w:rsidRPr="00346C5A">
        <w:rPr>
          <w:color w:val="000000"/>
        </w:rPr>
        <w:t>při kontrole příjemce poskytne na vyžádání kontrolnímu orgánu daňovou evidenci v</w:t>
      </w:r>
      <w:r w:rsidR="00D40D74" w:rsidRPr="00611820">
        <w:rPr>
          <w:color w:val="000000"/>
        </w:rPr>
        <w:t> </w:t>
      </w:r>
      <w:r w:rsidRPr="00611820">
        <w:rPr>
          <w:color w:val="000000"/>
        </w:rPr>
        <w:t>plném rozsahu.</w:t>
      </w:r>
    </w:p>
    <w:p w14:paraId="34158B8E" w14:textId="77777777" w:rsidR="00C945AA" w:rsidRPr="001D7F8E" w:rsidRDefault="00C945AA" w:rsidP="00A154E4">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Příjemci musí být schopni průkazně všechny položky dokladovat při ná</w:t>
      </w:r>
      <w:r w:rsidR="00A154E4" w:rsidRPr="001D7F8E">
        <w:rPr>
          <w:rFonts w:ascii="Arial" w:hAnsi="Arial" w:cs="Arial"/>
          <w:color w:val="000000"/>
          <w:sz w:val="22"/>
          <w:szCs w:val="22"/>
        </w:rPr>
        <w:t>sledných kontrolách a auditech.</w:t>
      </w:r>
    </w:p>
    <w:p w14:paraId="3997A2F9" w14:textId="77777777" w:rsidR="00C945AA" w:rsidRPr="001D7F8E" w:rsidRDefault="00C945AA" w:rsidP="00A154E4">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 xml:space="preserve">V případě výdajů, které spadají pod režim daný možnostmi </w:t>
      </w:r>
      <w:r w:rsidRPr="001D7F8E">
        <w:rPr>
          <w:rFonts w:ascii="Arial" w:hAnsi="Arial" w:cs="Arial"/>
          <w:b/>
          <w:color w:val="000000"/>
          <w:sz w:val="22"/>
          <w:szCs w:val="22"/>
        </w:rPr>
        <w:t>zjednodušeného vykazování výdajů,</w:t>
      </w:r>
      <w:r w:rsidRPr="001D7F8E">
        <w:rPr>
          <w:rFonts w:ascii="Arial" w:hAnsi="Arial" w:cs="Arial"/>
          <w:color w:val="000000"/>
          <w:sz w:val="22"/>
          <w:szCs w:val="22"/>
        </w:rPr>
        <w:t xml:space="preserve"> příjemce vede účetnictví nebo daňovou evidenci, ale jednotlivé účetní položky ve svém účetnictví nebo daňové evidenci nepřiřazuje ke konkrétnímu projektu a neprokazuje skutečně vzniklé výdaje ve vztahu k projektu účetními doklady.</w:t>
      </w:r>
    </w:p>
    <w:p w14:paraId="095402E0" w14:textId="77777777" w:rsidR="001A2EDD" w:rsidRPr="001D7F8E" w:rsidRDefault="00C945AA" w:rsidP="00A154E4">
      <w:pPr>
        <w:spacing w:before="100" w:beforeAutospacing="1" w:after="100" w:afterAutospacing="1"/>
        <w:rPr>
          <w:rFonts w:ascii="Arial" w:hAnsi="Arial" w:cs="Arial"/>
          <w:sz w:val="22"/>
          <w:szCs w:val="22"/>
        </w:rPr>
      </w:pPr>
      <w:r w:rsidRPr="001D7F8E">
        <w:rPr>
          <w:rFonts w:ascii="Arial" w:hAnsi="Arial" w:cs="Arial"/>
          <w:color w:val="000000"/>
          <w:sz w:val="22"/>
          <w:szCs w:val="22"/>
        </w:rPr>
        <w:t xml:space="preserve">V případě </w:t>
      </w:r>
      <w:r w:rsidRPr="001D7F8E">
        <w:rPr>
          <w:rFonts w:ascii="Arial" w:hAnsi="Arial" w:cs="Arial"/>
          <w:b/>
          <w:color w:val="000000"/>
          <w:sz w:val="22"/>
          <w:szCs w:val="22"/>
        </w:rPr>
        <w:t>využití paušálních sazeb</w:t>
      </w:r>
      <w:r w:rsidRPr="001D7F8E">
        <w:rPr>
          <w:rFonts w:ascii="Arial" w:hAnsi="Arial" w:cs="Arial"/>
          <w:color w:val="000000"/>
          <w:sz w:val="22"/>
          <w:szCs w:val="22"/>
        </w:rPr>
        <w:t xml:space="preserve"> jsou základem pro určení paušální sazby přímé náklady jednoznačně definované v příslušném právním aktu o poskytnutí/převodu podpory, které musí být příjemcem náležitě doloženy pomocí účetních dokladů. U</w:t>
      </w:r>
      <w:r w:rsidR="00AA2C92" w:rsidRPr="001D7F8E">
        <w:rPr>
          <w:rFonts w:ascii="Arial" w:hAnsi="Arial" w:cs="Arial"/>
          <w:color w:val="000000"/>
          <w:sz w:val="22"/>
          <w:szCs w:val="22"/>
        </w:rPr>
        <w:t> </w:t>
      </w:r>
      <w:r w:rsidRPr="001D7F8E">
        <w:rPr>
          <w:rFonts w:ascii="Arial" w:hAnsi="Arial" w:cs="Arial"/>
          <w:color w:val="000000"/>
          <w:sz w:val="22"/>
          <w:szCs w:val="22"/>
        </w:rPr>
        <w:t>výdajů vykazovaných v ostatních režimech zjednodušeného vykazování výdajů se dokládají podklady nezbytné pro ověření, že činnosti nebo výstupy, které jsou uvedeny v právním aktu o poskytnutí/převodu podpory, byly skutečně provedeny. V</w:t>
      </w:r>
      <w:r w:rsidR="00AA2C92" w:rsidRPr="001D7F8E">
        <w:rPr>
          <w:rFonts w:ascii="Arial" w:hAnsi="Arial" w:cs="Arial"/>
          <w:color w:val="000000"/>
          <w:sz w:val="22"/>
          <w:szCs w:val="22"/>
        </w:rPr>
        <w:t> </w:t>
      </w:r>
      <w:r w:rsidRPr="001D7F8E">
        <w:rPr>
          <w:rFonts w:ascii="Arial" w:hAnsi="Arial" w:cs="Arial"/>
          <w:color w:val="000000"/>
          <w:sz w:val="22"/>
          <w:szCs w:val="22"/>
        </w:rPr>
        <w:t>těchto případech nemá příjemce povinnost dokládat své výdaje v žádostech o</w:t>
      </w:r>
      <w:r w:rsidR="0007402C" w:rsidRPr="001D7F8E">
        <w:rPr>
          <w:rFonts w:ascii="Arial" w:hAnsi="Arial" w:cs="Arial"/>
          <w:color w:val="000000"/>
          <w:sz w:val="22"/>
          <w:szCs w:val="22"/>
        </w:rPr>
        <w:t> </w:t>
      </w:r>
      <w:r w:rsidRPr="001D7F8E">
        <w:rPr>
          <w:rFonts w:ascii="Arial" w:hAnsi="Arial" w:cs="Arial"/>
          <w:color w:val="000000"/>
          <w:sz w:val="22"/>
          <w:szCs w:val="22"/>
        </w:rPr>
        <w:t xml:space="preserve">platbu konkrétními účetními doklady. Pro příjemce, kteří vedou účetnictví </w:t>
      </w:r>
      <w:r w:rsidRPr="001D7F8E">
        <w:rPr>
          <w:rFonts w:ascii="Arial" w:hAnsi="Arial" w:cs="Arial"/>
          <w:sz w:val="22"/>
          <w:szCs w:val="22"/>
        </w:rPr>
        <w:t>podle zákona o</w:t>
      </w:r>
      <w:r w:rsidR="00AA2C92" w:rsidRPr="001D7F8E">
        <w:rPr>
          <w:rFonts w:ascii="Arial" w:hAnsi="Arial" w:cs="Arial"/>
          <w:sz w:val="22"/>
          <w:szCs w:val="22"/>
        </w:rPr>
        <w:t> </w:t>
      </w:r>
      <w:r w:rsidRPr="001D7F8E">
        <w:rPr>
          <w:rFonts w:ascii="Arial" w:hAnsi="Arial" w:cs="Arial"/>
          <w:sz w:val="22"/>
          <w:szCs w:val="22"/>
        </w:rPr>
        <w:t>účetnictví nebo daňovou evidenci podle zákona o daních z příjmů, se na</w:t>
      </w:r>
      <w:r w:rsidR="00A154E4" w:rsidRPr="001D7F8E">
        <w:rPr>
          <w:rFonts w:ascii="Arial" w:hAnsi="Arial" w:cs="Arial"/>
          <w:sz w:val="22"/>
          <w:szCs w:val="22"/>
        </w:rPr>
        <w:t> </w:t>
      </w:r>
      <w:r w:rsidRPr="001D7F8E">
        <w:rPr>
          <w:rFonts w:ascii="Arial" w:hAnsi="Arial" w:cs="Arial"/>
          <w:sz w:val="22"/>
          <w:szCs w:val="22"/>
        </w:rPr>
        <w:t>výdaje vykazované zjednodušenou formou nevztahuje povinnost jednoznačně přiřadit všechny účetní položky ke</w:t>
      </w:r>
      <w:r w:rsidR="00A154E4" w:rsidRPr="001D7F8E">
        <w:rPr>
          <w:rFonts w:ascii="Arial" w:hAnsi="Arial" w:cs="Arial"/>
          <w:sz w:val="22"/>
          <w:szCs w:val="22"/>
        </w:rPr>
        <w:t> </w:t>
      </w:r>
      <w:r w:rsidRPr="001D7F8E">
        <w:rPr>
          <w:rFonts w:ascii="Arial" w:hAnsi="Arial" w:cs="Arial"/>
          <w:sz w:val="22"/>
          <w:szCs w:val="22"/>
        </w:rPr>
        <w:t>konkrétnímu projektu, pokud tato povinnost není dána předpisy ČR.</w:t>
      </w:r>
    </w:p>
    <w:p w14:paraId="76FF0BBC" w14:textId="77777777" w:rsidR="003176BE" w:rsidRPr="00AF4A70" w:rsidRDefault="004277E9" w:rsidP="000F195B">
      <w:pPr>
        <w:pStyle w:val="Nadpis2"/>
      </w:pPr>
      <w:bookmarkStart w:id="2336" w:name="_Toc424128598"/>
      <w:bookmarkStart w:id="2337" w:name="_Toc424230591"/>
      <w:bookmarkStart w:id="2338" w:name="_Ref424303776"/>
      <w:bookmarkStart w:id="2339" w:name="_Ref424303780"/>
      <w:bookmarkStart w:id="2340" w:name="_Ref424304370"/>
      <w:bookmarkStart w:id="2341" w:name="_Ref424304377"/>
      <w:bookmarkStart w:id="2342" w:name="_Ref425410584"/>
      <w:bookmarkStart w:id="2343" w:name="_Ref425410594"/>
      <w:bookmarkStart w:id="2344" w:name="_Toc439685448"/>
      <w:bookmarkStart w:id="2345" w:name="_Toc483314334"/>
      <w:r w:rsidRPr="00AF4A70">
        <w:t>Zásady financování</w:t>
      </w:r>
      <w:r w:rsidR="00601BBC" w:rsidRPr="00AF4A70">
        <w:t xml:space="preserve"> - platby</w:t>
      </w:r>
      <w:bookmarkEnd w:id="2336"/>
      <w:bookmarkEnd w:id="2337"/>
      <w:bookmarkEnd w:id="2338"/>
      <w:bookmarkEnd w:id="2339"/>
      <w:bookmarkEnd w:id="2340"/>
      <w:bookmarkEnd w:id="2341"/>
      <w:bookmarkEnd w:id="2342"/>
      <w:bookmarkEnd w:id="2343"/>
      <w:bookmarkEnd w:id="2344"/>
      <w:bookmarkEnd w:id="2345"/>
    </w:p>
    <w:p w14:paraId="31722CA0" w14:textId="77777777" w:rsidR="00BE5864" w:rsidRPr="00AF4A70" w:rsidRDefault="00BE5864" w:rsidP="00DB5153">
      <w:pPr>
        <w:pStyle w:val="Nadpis3"/>
      </w:pPr>
      <w:bookmarkStart w:id="2346" w:name="_Toc424128599"/>
      <w:bookmarkStart w:id="2347" w:name="_Toc424230592"/>
      <w:bookmarkStart w:id="2348" w:name="_Ref424303900"/>
      <w:bookmarkStart w:id="2349" w:name="_Ref424304449"/>
      <w:bookmarkStart w:id="2350" w:name="_Ref424304457"/>
      <w:bookmarkStart w:id="2351" w:name="_Toc439685449"/>
      <w:bookmarkStart w:id="2352" w:name="_Ref442796373"/>
      <w:bookmarkStart w:id="2353" w:name="_Toc483314335"/>
      <w:r w:rsidRPr="00AF4A70">
        <w:t>Obecná pravidla</w:t>
      </w:r>
      <w:bookmarkEnd w:id="2346"/>
      <w:bookmarkEnd w:id="2347"/>
      <w:bookmarkEnd w:id="2348"/>
      <w:bookmarkEnd w:id="2349"/>
      <w:bookmarkEnd w:id="2350"/>
      <w:bookmarkEnd w:id="2351"/>
      <w:bookmarkEnd w:id="2352"/>
      <w:bookmarkEnd w:id="2353"/>
    </w:p>
    <w:p w14:paraId="0426BD63" w14:textId="77777777" w:rsidR="00751F7C"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Finanční toky </w:t>
      </w:r>
      <w:r w:rsidR="00CE7DFA" w:rsidRPr="001D7F8E">
        <w:rPr>
          <w:rFonts w:ascii="Arial" w:hAnsi="Arial" w:cs="Arial"/>
          <w:sz w:val="22"/>
          <w:szCs w:val="22"/>
        </w:rPr>
        <w:t xml:space="preserve">fondů </w:t>
      </w:r>
      <w:r w:rsidRPr="001D7F8E">
        <w:rPr>
          <w:rFonts w:ascii="Arial" w:hAnsi="Arial" w:cs="Arial"/>
          <w:sz w:val="22"/>
          <w:szCs w:val="22"/>
        </w:rPr>
        <w:t>ESI pro programové období 2014-2020 probíhají prostřednictvím státního rozpočtu ČR v souladu se zákonem č. 218/2000 Sb., o</w:t>
      </w:r>
      <w:r w:rsidR="0007402C" w:rsidRPr="001D7F8E">
        <w:rPr>
          <w:rFonts w:ascii="Arial" w:hAnsi="Arial" w:cs="Arial"/>
          <w:sz w:val="22"/>
          <w:szCs w:val="22"/>
        </w:rPr>
        <w:t> </w:t>
      </w:r>
      <w:r w:rsidRPr="001D7F8E">
        <w:rPr>
          <w:rFonts w:ascii="Arial" w:hAnsi="Arial" w:cs="Arial"/>
          <w:sz w:val="22"/>
          <w:szCs w:val="22"/>
        </w:rPr>
        <w:t>rozpočtových pravidlech, v platném znění a vyhláškou č. 560/2006 Sb., o účasti státního rozpočtu na financování programů reprodukce majetku, v platném znění (poslední změny viz vyhláška č. 11/2010 Sb.).</w:t>
      </w:r>
    </w:p>
    <w:p w14:paraId="5D3C2879" w14:textId="77777777" w:rsidR="00BE5864"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Podpora </w:t>
      </w:r>
      <w:r w:rsidR="00CE7DFA" w:rsidRPr="001D7F8E">
        <w:rPr>
          <w:rFonts w:ascii="Arial" w:hAnsi="Arial" w:cs="Arial"/>
          <w:sz w:val="22"/>
          <w:szCs w:val="22"/>
        </w:rPr>
        <w:t xml:space="preserve">v rámci </w:t>
      </w:r>
      <w:r w:rsidRPr="001D7F8E">
        <w:rPr>
          <w:rFonts w:ascii="Arial" w:hAnsi="Arial" w:cs="Arial"/>
          <w:sz w:val="22"/>
          <w:szCs w:val="22"/>
        </w:rPr>
        <w:t xml:space="preserve">OPD je poskytována z </w:t>
      </w:r>
      <w:r w:rsidR="00CE7DFA" w:rsidRPr="001D7F8E">
        <w:rPr>
          <w:rFonts w:ascii="Arial" w:hAnsi="Arial" w:cs="Arial"/>
          <w:sz w:val="22"/>
          <w:szCs w:val="22"/>
        </w:rPr>
        <w:t>EFRR a</w:t>
      </w:r>
      <w:r w:rsidRPr="001D7F8E">
        <w:rPr>
          <w:rFonts w:ascii="Arial" w:hAnsi="Arial" w:cs="Arial"/>
          <w:sz w:val="22"/>
          <w:szCs w:val="22"/>
        </w:rPr>
        <w:t xml:space="preserve"> z </w:t>
      </w:r>
      <w:r w:rsidR="00CE7DFA" w:rsidRPr="001D7F8E">
        <w:rPr>
          <w:rFonts w:ascii="Arial" w:hAnsi="Arial" w:cs="Arial"/>
          <w:sz w:val="22"/>
          <w:szCs w:val="22"/>
        </w:rPr>
        <w:t>FS</w:t>
      </w:r>
      <w:r w:rsidRPr="001D7F8E">
        <w:rPr>
          <w:rFonts w:ascii="Arial" w:hAnsi="Arial" w:cs="Arial"/>
          <w:sz w:val="22"/>
          <w:szCs w:val="22"/>
        </w:rPr>
        <w:t xml:space="preserve"> formou předfinancování</w:t>
      </w:r>
    </w:p>
    <w:p w14:paraId="67E99BEC" w14:textId="77777777" w:rsidR="00751F7C" w:rsidRPr="001D7F8E" w:rsidRDefault="00751F7C" w:rsidP="00A154E4">
      <w:pPr>
        <w:pStyle w:val="Odstavecseseznamem"/>
        <w:numPr>
          <w:ilvl w:val="0"/>
          <w:numId w:val="37"/>
        </w:numPr>
        <w:spacing w:before="100" w:beforeAutospacing="1" w:after="100" w:afterAutospacing="1"/>
        <w:rPr>
          <w:rFonts w:ascii="Arial" w:hAnsi="Arial" w:cs="Arial"/>
          <w:sz w:val="22"/>
          <w:szCs w:val="22"/>
        </w:rPr>
      </w:pPr>
      <w:r w:rsidRPr="001D7F8E">
        <w:rPr>
          <w:rFonts w:ascii="Arial" w:hAnsi="Arial" w:cs="Arial"/>
          <w:sz w:val="22"/>
          <w:szCs w:val="22"/>
        </w:rPr>
        <w:t>přímo ze státního rozpočtu přes kapitolu MD nebo</w:t>
      </w:r>
    </w:p>
    <w:p w14:paraId="080F9124" w14:textId="77777777" w:rsidR="00BE5864" w:rsidRPr="001D7F8E" w:rsidRDefault="00751F7C" w:rsidP="00A154E4">
      <w:pPr>
        <w:pStyle w:val="Odstavecseseznamem"/>
        <w:numPr>
          <w:ilvl w:val="0"/>
          <w:numId w:val="37"/>
        </w:numPr>
        <w:spacing w:before="100" w:beforeAutospacing="1" w:after="100" w:afterAutospacing="1"/>
        <w:rPr>
          <w:rFonts w:ascii="Arial" w:hAnsi="Arial" w:cs="Arial"/>
          <w:sz w:val="22"/>
          <w:szCs w:val="22"/>
        </w:rPr>
      </w:pPr>
      <w:r w:rsidRPr="001D7F8E">
        <w:rPr>
          <w:rFonts w:ascii="Arial" w:hAnsi="Arial" w:cs="Arial"/>
          <w:sz w:val="22"/>
          <w:szCs w:val="22"/>
        </w:rPr>
        <w:t>prostřednictvím ZS, kterým je Státní fond dopravní infrastruktury.</w:t>
      </w:r>
    </w:p>
    <w:p w14:paraId="583FD4D7" w14:textId="77777777" w:rsidR="00BE5864" w:rsidRPr="001D7F8E" w:rsidRDefault="00371653"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Podpora </w:t>
      </w:r>
      <w:r w:rsidR="00BE5864" w:rsidRPr="001D7F8E">
        <w:rPr>
          <w:rFonts w:ascii="Arial" w:hAnsi="Arial" w:cs="Arial"/>
          <w:sz w:val="22"/>
          <w:szCs w:val="22"/>
        </w:rPr>
        <w:t xml:space="preserve">může být poskytnuta v rámci OPD jednomu projektu buď z EFRR, nebo z FS. </w:t>
      </w:r>
    </w:p>
    <w:p w14:paraId="23D50FE1" w14:textId="77777777" w:rsidR="00BE5864"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V rámci stejného projektu (předmětu podpory) nesmí být příjemce podpory současně příjemcempodpory z ostatních operačních programů nebo iniciativ společenství.</w:t>
      </w:r>
    </w:p>
    <w:p w14:paraId="3FCEE110" w14:textId="77777777" w:rsidR="00BE5864"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Při změně typu prostředků ve smyslu veřejné/soukromé kdykoliv po </w:t>
      </w:r>
      <w:r w:rsidR="00751F7C" w:rsidRPr="001D7F8E">
        <w:rPr>
          <w:rFonts w:ascii="Arial" w:hAnsi="Arial" w:cs="Arial"/>
          <w:sz w:val="22"/>
          <w:szCs w:val="22"/>
        </w:rPr>
        <w:t>schválení projektu k financování z</w:t>
      </w:r>
      <w:r w:rsidR="00CE7DFA" w:rsidRPr="001D7F8E">
        <w:rPr>
          <w:rFonts w:ascii="Arial" w:hAnsi="Arial" w:cs="Arial"/>
          <w:sz w:val="22"/>
          <w:szCs w:val="22"/>
        </w:rPr>
        <w:t xml:space="preserve"> fondů </w:t>
      </w:r>
      <w:r w:rsidR="00751F7C" w:rsidRPr="001D7F8E">
        <w:rPr>
          <w:rFonts w:ascii="Arial" w:hAnsi="Arial" w:cs="Arial"/>
          <w:sz w:val="22"/>
          <w:szCs w:val="22"/>
        </w:rPr>
        <w:t xml:space="preserve"> ESI </w:t>
      </w:r>
      <w:r w:rsidRPr="001D7F8E">
        <w:rPr>
          <w:rFonts w:ascii="Arial" w:hAnsi="Arial" w:cs="Arial"/>
          <w:sz w:val="22"/>
          <w:szCs w:val="22"/>
        </w:rPr>
        <w:t xml:space="preserve">jepříjemce povinen okamžitě informovat </w:t>
      </w:r>
      <w:r w:rsidR="00751F7C" w:rsidRPr="001D7F8E">
        <w:rPr>
          <w:rFonts w:ascii="Arial" w:hAnsi="Arial" w:cs="Arial"/>
          <w:sz w:val="22"/>
          <w:szCs w:val="22"/>
        </w:rPr>
        <w:t>ŘO OPD</w:t>
      </w:r>
      <w:r w:rsidRPr="001D7F8E">
        <w:rPr>
          <w:rFonts w:ascii="Arial" w:hAnsi="Arial" w:cs="Arial"/>
          <w:sz w:val="22"/>
          <w:szCs w:val="22"/>
        </w:rPr>
        <w:t>.</w:t>
      </w:r>
    </w:p>
    <w:p w14:paraId="7E9CF0BC" w14:textId="77777777" w:rsidR="00BE5864" w:rsidRPr="001D7F8E" w:rsidRDefault="00E228ED"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Žádost o platbu</w:t>
      </w:r>
      <w:r w:rsidR="00BE5864" w:rsidRPr="001D7F8E">
        <w:rPr>
          <w:rFonts w:ascii="Arial" w:hAnsi="Arial" w:cs="Arial"/>
          <w:sz w:val="22"/>
          <w:szCs w:val="22"/>
        </w:rPr>
        <w:t xml:space="preserve"> může být proplacena</w:t>
      </w:r>
      <w:r w:rsidR="00FA6549" w:rsidRPr="001D7F8E">
        <w:rPr>
          <w:rFonts w:ascii="Arial" w:hAnsi="Arial" w:cs="Arial"/>
          <w:sz w:val="22"/>
          <w:szCs w:val="22"/>
        </w:rPr>
        <w:t xml:space="preserve"> až</w:t>
      </w:r>
      <w:r w:rsidR="00BE5864" w:rsidRPr="001D7F8E">
        <w:rPr>
          <w:rFonts w:ascii="Arial" w:hAnsi="Arial" w:cs="Arial"/>
          <w:sz w:val="22"/>
          <w:szCs w:val="22"/>
        </w:rPr>
        <w:t xml:space="preserve"> po vydání </w:t>
      </w:r>
      <w:r w:rsidRPr="001D7F8E">
        <w:rPr>
          <w:rFonts w:ascii="Arial" w:hAnsi="Arial" w:cs="Arial"/>
          <w:sz w:val="22"/>
          <w:szCs w:val="22"/>
        </w:rPr>
        <w:t>právního aktu o poskytnutí</w:t>
      </w:r>
      <w:r w:rsidR="004D22DB" w:rsidRPr="001D7F8E">
        <w:rPr>
          <w:rFonts w:ascii="Arial" w:hAnsi="Arial" w:cs="Arial"/>
          <w:sz w:val="22"/>
          <w:szCs w:val="22"/>
        </w:rPr>
        <w:t xml:space="preserve"> /</w:t>
      </w:r>
      <w:r w:rsidR="001E1386" w:rsidRPr="001D7F8E">
        <w:rPr>
          <w:rFonts w:ascii="Arial" w:hAnsi="Arial" w:cs="Arial"/>
          <w:sz w:val="22"/>
          <w:szCs w:val="22"/>
        </w:rPr>
        <w:t xml:space="preserve">převodu </w:t>
      </w:r>
      <w:r w:rsidRPr="001D7F8E">
        <w:rPr>
          <w:rFonts w:ascii="Arial" w:hAnsi="Arial" w:cs="Arial"/>
          <w:sz w:val="22"/>
          <w:szCs w:val="22"/>
        </w:rPr>
        <w:t>podpory</w:t>
      </w:r>
      <w:r w:rsidR="00BE5864" w:rsidRPr="001D7F8E">
        <w:rPr>
          <w:rFonts w:ascii="Arial" w:hAnsi="Arial" w:cs="Arial"/>
          <w:sz w:val="22"/>
          <w:szCs w:val="22"/>
        </w:rPr>
        <w:t xml:space="preserve"> nebo stanovení výdajů na financování akce OSS</w:t>
      </w:r>
      <w:r w:rsidRPr="001D7F8E">
        <w:rPr>
          <w:rFonts w:ascii="Arial" w:hAnsi="Arial" w:cs="Arial"/>
          <w:sz w:val="22"/>
          <w:szCs w:val="22"/>
        </w:rPr>
        <w:t>.</w:t>
      </w:r>
    </w:p>
    <w:p w14:paraId="65CC58E7" w14:textId="77777777" w:rsidR="00BE5864"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Příjemcům podpory, kteří nejsou OSS nebo SPO, je finanční podpora proplácena na</w:t>
      </w:r>
      <w:r w:rsidR="0007402C" w:rsidRPr="001D7F8E">
        <w:rPr>
          <w:rFonts w:ascii="Arial" w:hAnsi="Arial" w:cs="Arial"/>
          <w:sz w:val="22"/>
          <w:szCs w:val="22"/>
        </w:rPr>
        <w:t> </w:t>
      </w:r>
      <w:r w:rsidRPr="001D7F8E">
        <w:rPr>
          <w:rFonts w:ascii="Arial" w:hAnsi="Arial" w:cs="Arial"/>
          <w:sz w:val="22"/>
          <w:szCs w:val="22"/>
        </w:rPr>
        <w:t xml:space="preserve"> základě </w:t>
      </w:r>
      <w:r w:rsidR="00CB687A" w:rsidRPr="001D7F8E">
        <w:rPr>
          <w:rFonts w:ascii="Arial" w:hAnsi="Arial" w:cs="Arial"/>
          <w:sz w:val="22"/>
          <w:szCs w:val="22"/>
        </w:rPr>
        <w:t xml:space="preserve">předložené </w:t>
      </w:r>
      <w:r w:rsidR="00E228ED" w:rsidRPr="001D7F8E">
        <w:rPr>
          <w:rFonts w:ascii="Arial" w:hAnsi="Arial" w:cs="Arial"/>
          <w:sz w:val="22"/>
          <w:szCs w:val="22"/>
        </w:rPr>
        <w:t>Zjednodušené žádosti o platbu (</w:t>
      </w:r>
      <w:r w:rsidRPr="001D7F8E">
        <w:rPr>
          <w:rFonts w:ascii="Arial" w:hAnsi="Arial" w:cs="Arial"/>
          <w:sz w:val="22"/>
          <w:szCs w:val="22"/>
        </w:rPr>
        <w:t>ZŽoP</w:t>
      </w:r>
      <w:r w:rsidR="00E228ED" w:rsidRPr="001D7F8E">
        <w:rPr>
          <w:rFonts w:ascii="Arial" w:hAnsi="Arial" w:cs="Arial"/>
          <w:sz w:val="22"/>
          <w:szCs w:val="22"/>
        </w:rPr>
        <w:t>)</w:t>
      </w:r>
      <w:r w:rsidRPr="001D7F8E">
        <w:rPr>
          <w:rFonts w:ascii="Arial" w:hAnsi="Arial" w:cs="Arial"/>
          <w:sz w:val="22"/>
          <w:szCs w:val="22"/>
        </w:rPr>
        <w:t>.</w:t>
      </w:r>
    </w:p>
    <w:p w14:paraId="6B7B7274" w14:textId="77777777" w:rsidR="00E228ED"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Je-li příjemcem podpory</w:t>
      </w:r>
      <w:r w:rsidR="004B3639" w:rsidRPr="001D7F8E">
        <w:rPr>
          <w:rFonts w:ascii="Arial" w:hAnsi="Arial" w:cs="Arial"/>
          <w:sz w:val="22"/>
          <w:szCs w:val="22"/>
        </w:rPr>
        <w:t xml:space="preserve"> OSS (</w:t>
      </w:r>
      <w:r w:rsidR="00E228ED" w:rsidRPr="001D7F8E">
        <w:rPr>
          <w:rFonts w:ascii="Arial" w:hAnsi="Arial" w:cs="Arial"/>
          <w:sz w:val="22"/>
          <w:szCs w:val="22"/>
        </w:rPr>
        <w:t>MD</w:t>
      </w:r>
      <w:r w:rsidR="00723E55" w:rsidRPr="001D7F8E">
        <w:rPr>
          <w:rFonts w:ascii="Arial" w:hAnsi="Arial" w:cs="Arial"/>
          <w:sz w:val="22"/>
          <w:szCs w:val="22"/>
        </w:rPr>
        <w:t xml:space="preserve">, ŘVC - </w:t>
      </w:r>
      <w:r w:rsidR="00E228ED" w:rsidRPr="001D7F8E">
        <w:rPr>
          <w:rFonts w:ascii="Arial" w:hAnsi="Arial" w:cs="Arial"/>
          <w:sz w:val="22"/>
          <w:szCs w:val="22"/>
        </w:rPr>
        <w:t>v případě projektů technické pomoci</w:t>
      </w:r>
      <w:r w:rsidR="00CB687A" w:rsidRPr="001D7F8E">
        <w:rPr>
          <w:rFonts w:ascii="Arial" w:hAnsi="Arial" w:cs="Arial"/>
          <w:sz w:val="22"/>
          <w:szCs w:val="22"/>
        </w:rPr>
        <w:t>)</w:t>
      </w:r>
      <w:r w:rsidRPr="001D7F8E">
        <w:rPr>
          <w:rFonts w:ascii="Arial" w:hAnsi="Arial" w:cs="Arial"/>
          <w:sz w:val="22"/>
          <w:szCs w:val="22"/>
        </w:rPr>
        <w:t xml:space="preserve"> probíhá samotná úhrada </w:t>
      </w:r>
      <w:r w:rsidR="00E228ED" w:rsidRPr="001D7F8E">
        <w:rPr>
          <w:rFonts w:ascii="Arial" w:hAnsi="Arial" w:cs="Arial"/>
          <w:sz w:val="22"/>
          <w:szCs w:val="22"/>
        </w:rPr>
        <w:t>plateb</w:t>
      </w:r>
      <w:r w:rsidRPr="001D7F8E">
        <w:rPr>
          <w:rFonts w:ascii="Arial" w:hAnsi="Arial" w:cs="Arial"/>
          <w:sz w:val="22"/>
          <w:szCs w:val="22"/>
        </w:rPr>
        <w:t xml:space="preserve"> z</w:t>
      </w:r>
      <w:r w:rsidR="00751F7C" w:rsidRPr="001D7F8E">
        <w:rPr>
          <w:rFonts w:ascii="Arial" w:hAnsi="Arial" w:cs="Arial"/>
          <w:sz w:val="22"/>
          <w:szCs w:val="22"/>
        </w:rPr>
        <w:t xml:space="preserve">  </w:t>
      </w:r>
      <w:r w:rsidRPr="001D7F8E">
        <w:rPr>
          <w:rFonts w:ascii="Arial" w:hAnsi="Arial" w:cs="Arial"/>
          <w:sz w:val="22"/>
          <w:szCs w:val="22"/>
        </w:rPr>
        <w:t xml:space="preserve">kapitoly </w:t>
      </w:r>
      <w:r w:rsidR="00E228ED" w:rsidRPr="001D7F8E">
        <w:rPr>
          <w:rFonts w:ascii="Arial" w:hAnsi="Arial" w:cs="Arial"/>
          <w:sz w:val="22"/>
          <w:szCs w:val="22"/>
        </w:rPr>
        <w:t>MD.To znamená, že ŘO OPD</w:t>
      </w:r>
      <w:r w:rsidRPr="001D7F8E">
        <w:rPr>
          <w:rFonts w:ascii="Arial" w:hAnsi="Arial" w:cs="Arial"/>
          <w:sz w:val="22"/>
          <w:szCs w:val="22"/>
        </w:rPr>
        <w:t xml:space="preserve">,neproplácí dotaci na účet </w:t>
      </w:r>
      <w:r w:rsidR="00723E55" w:rsidRPr="001D7F8E">
        <w:rPr>
          <w:rFonts w:ascii="Arial" w:hAnsi="Arial" w:cs="Arial"/>
          <w:sz w:val="22"/>
          <w:szCs w:val="22"/>
        </w:rPr>
        <w:t>OSS</w:t>
      </w:r>
      <w:r w:rsidRPr="001D7F8E">
        <w:rPr>
          <w:rFonts w:ascii="Arial" w:hAnsi="Arial" w:cs="Arial"/>
          <w:sz w:val="22"/>
          <w:szCs w:val="22"/>
        </w:rPr>
        <w:t xml:space="preserve"> na základě</w:t>
      </w:r>
      <w:r w:rsidR="00CB687A" w:rsidRPr="001D7F8E">
        <w:rPr>
          <w:rFonts w:ascii="Arial" w:hAnsi="Arial" w:cs="Arial"/>
          <w:sz w:val="22"/>
          <w:szCs w:val="22"/>
        </w:rPr>
        <w:t xml:space="preserve">předložené </w:t>
      </w:r>
      <w:r w:rsidRPr="001D7F8E">
        <w:rPr>
          <w:rFonts w:ascii="Arial" w:hAnsi="Arial" w:cs="Arial"/>
          <w:sz w:val="22"/>
          <w:szCs w:val="22"/>
        </w:rPr>
        <w:t>ZŽoP</w:t>
      </w:r>
      <w:r w:rsidR="00DC22DF" w:rsidRPr="001D7F8E">
        <w:rPr>
          <w:rFonts w:ascii="Arial" w:hAnsi="Arial" w:cs="Arial"/>
          <w:sz w:val="22"/>
          <w:szCs w:val="22"/>
        </w:rPr>
        <w:t xml:space="preserve">.Podání </w:t>
      </w:r>
      <w:r w:rsidR="00FA2480" w:rsidRPr="001D7F8E">
        <w:rPr>
          <w:rFonts w:ascii="Arial" w:hAnsi="Arial" w:cs="Arial"/>
          <w:sz w:val="22"/>
          <w:szCs w:val="22"/>
        </w:rPr>
        <w:t>ZŽoP</w:t>
      </w:r>
      <w:r w:rsidRPr="001D7F8E">
        <w:rPr>
          <w:rFonts w:ascii="Arial" w:hAnsi="Arial" w:cs="Arial"/>
          <w:sz w:val="22"/>
          <w:szCs w:val="22"/>
        </w:rPr>
        <w:t>je však nezbytn</w:t>
      </w:r>
      <w:r w:rsidR="00DC22DF" w:rsidRPr="001D7F8E">
        <w:rPr>
          <w:rFonts w:ascii="Arial" w:hAnsi="Arial" w:cs="Arial"/>
          <w:sz w:val="22"/>
          <w:szCs w:val="22"/>
        </w:rPr>
        <w:t>é</w:t>
      </w:r>
      <w:r w:rsidRPr="001D7F8E">
        <w:rPr>
          <w:rFonts w:ascii="Arial" w:hAnsi="Arial" w:cs="Arial"/>
          <w:sz w:val="22"/>
          <w:szCs w:val="22"/>
        </w:rPr>
        <w:t xml:space="preserve"> pro</w:t>
      </w:r>
      <w:r w:rsidR="00A90B51" w:rsidRPr="001D7F8E">
        <w:rPr>
          <w:rFonts w:ascii="Arial" w:hAnsi="Arial" w:cs="Arial"/>
          <w:sz w:val="22"/>
          <w:szCs w:val="22"/>
        </w:rPr>
        <w:t> </w:t>
      </w:r>
      <w:r w:rsidRPr="001D7F8E">
        <w:rPr>
          <w:rFonts w:ascii="Arial" w:hAnsi="Arial" w:cs="Arial"/>
          <w:sz w:val="22"/>
          <w:szCs w:val="22"/>
        </w:rPr>
        <w:t>následnou refundaci prostředků do příslušné kapitoly</w:t>
      </w:r>
      <w:r w:rsidR="00E228ED" w:rsidRPr="001D7F8E">
        <w:rPr>
          <w:rFonts w:ascii="Arial" w:hAnsi="Arial" w:cs="Arial"/>
          <w:sz w:val="22"/>
          <w:szCs w:val="22"/>
        </w:rPr>
        <w:t>.</w:t>
      </w:r>
    </w:p>
    <w:p w14:paraId="79E2B27D" w14:textId="77777777" w:rsidR="00DC22DF"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Finanční podpora je proplácena zásadně bezhotovostním platebním stykem v měně CZK na</w:t>
      </w:r>
      <w:r w:rsidR="00D40D74">
        <w:rPr>
          <w:rFonts w:ascii="Arial" w:hAnsi="Arial" w:cs="Arial"/>
          <w:sz w:val="22"/>
          <w:szCs w:val="22"/>
        </w:rPr>
        <w:t> </w:t>
      </w:r>
      <w:r w:rsidRPr="001D7F8E">
        <w:rPr>
          <w:rFonts w:ascii="Arial" w:hAnsi="Arial" w:cs="Arial"/>
          <w:sz w:val="22"/>
          <w:szCs w:val="22"/>
        </w:rPr>
        <w:t>předemurčený bankovní účet příjemce podpory označený jako hlavní účet a uvedený v IS KP14+.</w:t>
      </w:r>
    </w:p>
    <w:p w14:paraId="08E66A69" w14:textId="77777777" w:rsidR="00BE5864" w:rsidRPr="001D7F8E" w:rsidRDefault="00751F7C"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ŘO OPD / </w:t>
      </w:r>
      <w:r w:rsidR="00D6220F" w:rsidRPr="001D7F8E">
        <w:rPr>
          <w:rFonts w:ascii="Arial" w:hAnsi="Arial" w:cs="Arial"/>
          <w:sz w:val="22"/>
          <w:szCs w:val="22"/>
        </w:rPr>
        <w:t>ZS OPD</w:t>
      </w:r>
      <w:r w:rsidR="00BE5864" w:rsidRPr="001D7F8E">
        <w:rPr>
          <w:rFonts w:ascii="Arial" w:hAnsi="Arial" w:cs="Arial"/>
          <w:sz w:val="22"/>
          <w:szCs w:val="22"/>
        </w:rPr>
        <w:t>zásadně nezasílá finanční podporu přímo na účet dodavatele.</w:t>
      </w:r>
    </w:p>
    <w:p w14:paraId="0A8D0182" w14:textId="77777777" w:rsidR="00BE5864"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Příjemce podpory hradí faktury vždy na bankovní účet dodavatele uvedený ve</w:t>
      </w:r>
      <w:r w:rsidR="0007402C" w:rsidRPr="001D7F8E">
        <w:rPr>
          <w:rFonts w:ascii="Arial" w:hAnsi="Arial" w:cs="Arial"/>
          <w:sz w:val="22"/>
          <w:szCs w:val="22"/>
        </w:rPr>
        <w:t> </w:t>
      </w:r>
      <w:r w:rsidRPr="001D7F8E">
        <w:rPr>
          <w:rFonts w:ascii="Arial" w:hAnsi="Arial" w:cs="Arial"/>
          <w:sz w:val="22"/>
          <w:szCs w:val="22"/>
        </w:rPr>
        <w:t xml:space="preserve"> smlouvě o dílo.</w:t>
      </w:r>
    </w:p>
    <w:p w14:paraId="5E7F9704" w14:textId="77777777" w:rsidR="001E1386"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Příjemce podpory hradí práce, služby a dodávky vždy bezhotovostně</w:t>
      </w:r>
      <w:r w:rsidR="00CE5D1B" w:rsidRPr="001D7F8E">
        <w:rPr>
          <w:rFonts w:ascii="Arial" w:hAnsi="Arial" w:cs="Arial"/>
          <w:sz w:val="22"/>
          <w:szCs w:val="22"/>
        </w:rPr>
        <w:t>,</w:t>
      </w:r>
      <w:r w:rsidRPr="001D7F8E">
        <w:rPr>
          <w:rFonts w:ascii="Arial" w:hAnsi="Arial" w:cs="Arial"/>
          <w:sz w:val="22"/>
          <w:szCs w:val="22"/>
        </w:rPr>
        <w:t xml:space="preserve"> tj. prokazuje úhradu bankovním</w:t>
      </w:r>
      <w:r w:rsidR="00751F7C" w:rsidRPr="001D7F8E">
        <w:rPr>
          <w:rFonts w:ascii="Arial" w:hAnsi="Arial" w:cs="Arial"/>
          <w:sz w:val="22"/>
          <w:szCs w:val="22"/>
        </w:rPr>
        <w:t xml:space="preserve"> výpisem</w:t>
      </w:r>
      <w:r w:rsidR="00CE5D1B" w:rsidRPr="001D7F8E">
        <w:rPr>
          <w:rFonts w:ascii="Arial" w:hAnsi="Arial" w:cs="Arial"/>
          <w:sz w:val="22"/>
          <w:szCs w:val="22"/>
        </w:rPr>
        <w:t>.</w:t>
      </w:r>
      <w:r w:rsidR="00517690" w:rsidRPr="001D7F8E">
        <w:rPr>
          <w:rFonts w:ascii="Arial" w:hAnsi="Arial" w:cs="Arial"/>
          <w:sz w:val="22"/>
          <w:szCs w:val="22"/>
        </w:rPr>
        <w:t xml:space="preserve"> (Příjemce je povinen vést oddělený účetní systém nebo odpovídající účetní kód pro všechny transakce související s operací – viz blíže </w:t>
      </w:r>
      <w:r w:rsidR="00B52CDE" w:rsidRPr="001D7F8E">
        <w:rPr>
          <w:rFonts w:ascii="Arial" w:hAnsi="Arial" w:cs="Arial"/>
          <w:sz w:val="22"/>
          <w:szCs w:val="22"/>
        </w:rPr>
        <w:t xml:space="preserve">předchozí </w:t>
      </w:r>
      <w:r w:rsidR="00517690" w:rsidRPr="001D7F8E">
        <w:rPr>
          <w:rFonts w:ascii="Arial" w:hAnsi="Arial" w:cs="Arial"/>
          <w:sz w:val="22"/>
          <w:szCs w:val="22"/>
        </w:rPr>
        <w:t>kap. 11.1</w:t>
      </w:r>
      <w:r w:rsidR="00DF4FAB" w:rsidRPr="001D7F8E">
        <w:rPr>
          <w:rFonts w:ascii="Arial" w:hAnsi="Arial" w:cs="Arial"/>
          <w:sz w:val="22"/>
          <w:szCs w:val="22"/>
        </w:rPr>
        <w:t>Účetni</w:t>
      </w:r>
      <w:r w:rsidR="00B52CDE" w:rsidRPr="001D7F8E">
        <w:rPr>
          <w:rFonts w:ascii="Arial" w:hAnsi="Arial" w:cs="Arial"/>
          <w:sz w:val="22"/>
          <w:szCs w:val="22"/>
        </w:rPr>
        <w:t>c</w:t>
      </w:r>
      <w:r w:rsidR="00DF4FAB" w:rsidRPr="001D7F8E">
        <w:rPr>
          <w:rFonts w:ascii="Arial" w:hAnsi="Arial" w:cs="Arial"/>
          <w:sz w:val="22"/>
          <w:szCs w:val="22"/>
        </w:rPr>
        <w:t>t</w:t>
      </w:r>
      <w:r w:rsidR="00B52CDE" w:rsidRPr="001D7F8E">
        <w:rPr>
          <w:rFonts w:ascii="Arial" w:hAnsi="Arial" w:cs="Arial"/>
          <w:sz w:val="22"/>
          <w:szCs w:val="22"/>
        </w:rPr>
        <w:t>ví a dokladování</w:t>
      </w:r>
      <w:r w:rsidR="00517690" w:rsidRPr="001D7F8E">
        <w:rPr>
          <w:rFonts w:ascii="Arial" w:hAnsi="Arial" w:cs="Arial"/>
          <w:sz w:val="22"/>
          <w:szCs w:val="22"/>
        </w:rPr>
        <w:t>).</w:t>
      </w:r>
      <w:r w:rsidRPr="001D7F8E">
        <w:rPr>
          <w:rFonts w:ascii="Arial" w:hAnsi="Arial" w:cs="Arial"/>
          <w:sz w:val="22"/>
          <w:szCs w:val="22"/>
        </w:rPr>
        <w:t xml:space="preserve"> Výjimka je možná pouze v rámci prioritních os a specifických cílů, kde je umožněn jiný neždodavatelský způsob realizace projektu.</w:t>
      </w:r>
      <w:r w:rsidR="001E1386" w:rsidRPr="001D7F8E">
        <w:rPr>
          <w:rFonts w:ascii="Arial" w:hAnsi="Arial" w:cs="Arial"/>
          <w:sz w:val="22"/>
          <w:szCs w:val="22"/>
        </w:rPr>
        <w:t xml:space="preserve"> Hotovostní úhrady za služby a dodávky příjemce prokazuje výdajovým pokladním dokladem či jiným dokladem, který má náležitosti účetního, popř. daňového dokladu.</w:t>
      </w:r>
    </w:p>
    <w:p w14:paraId="5FD15688" w14:textId="77777777" w:rsidR="00630522" w:rsidRPr="001D7F8E" w:rsidRDefault="00630522"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b/>
          <w:color w:val="1F497D"/>
          <w:sz w:val="22"/>
          <w:szCs w:val="22"/>
        </w:rPr>
        <w:t>Doba splatnosti  faktur</w:t>
      </w:r>
      <w:r w:rsidRPr="001D7F8E">
        <w:rPr>
          <w:rFonts w:ascii="Arial" w:hAnsi="Arial" w:cs="Arial"/>
          <w:color w:val="1F497D"/>
          <w:sz w:val="22"/>
          <w:szCs w:val="22"/>
        </w:rPr>
        <w:t xml:space="preserve"> se řídí </w:t>
      </w:r>
      <w:r w:rsidR="001F2783" w:rsidRPr="001D7F8E">
        <w:rPr>
          <w:rFonts w:ascii="Arial" w:hAnsi="Arial" w:cs="Arial"/>
          <w:color w:val="1F497D"/>
          <w:sz w:val="22"/>
          <w:szCs w:val="22"/>
        </w:rPr>
        <w:t>příslušnými ustanoveními Občanského zákoníku 89/2012</w:t>
      </w:r>
      <w:r w:rsidRPr="001D7F8E">
        <w:rPr>
          <w:rFonts w:ascii="Arial" w:hAnsi="Arial" w:cs="Arial"/>
          <w:color w:val="1F497D"/>
          <w:sz w:val="22"/>
          <w:szCs w:val="22"/>
        </w:rPr>
        <w:t xml:space="preserve"> Sb., v platném znění.</w:t>
      </w:r>
    </w:p>
    <w:p w14:paraId="7CF196B0" w14:textId="77777777" w:rsidR="00751F7C" w:rsidRPr="001D7F8E" w:rsidRDefault="00DC22DF"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Příjemce</w:t>
      </w:r>
      <w:r w:rsidR="00BE5864" w:rsidRPr="001D7F8E">
        <w:rPr>
          <w:rFonts w:ascii="Arial" w:hAnsi="Arial" w:cs="Arial"/>
          <w:sz w:val="22"/>
          <w:szCs w:val="22"/>
        </w:rPr>
        <w:t xml:space="preserve"> zodpovídá za to, že dodavatel nevystaví fakturu na více projektů zároveň a</w:t>
      </w:r>
      <w:r w:rsidR="00AA2C92" w:rsidRPr="001D7F8E">
        <w:rPr>
          <w:rFonts w:ascii="Arial" w:hAnsi="Arial" w:cs="Arial"/>
          <w:sz w:val="22"/>
          <w:szCs w:val="22"/>
        </w:rPr>
        <w:t> </w:t>
      </w:r>
      <w:r w:rsidR="00BE5864" w:rsidRPr="001D7F8E">
        <w:rPr>
          <w:rFonts w:ascii="Arial" w:hAnsi="Arial" w:cs="Arial"/>
          <w:sz w:val="22"/>
          <w:szCs w:val="22"/>
        </w:rPr>
        <w:t>že v rámci jednéfaktury nebudou zahrnuty investiční i neinvestiční výdaje.</w:t>
      </w:r>
    </w:p>
    <w:p w14:paraId="5B2EE4BB" w14:textId="77777777" w:rsidR="00B81475" w:rsidRPr="001D7F8E" w:rsidRDefault="00B81475" w:rsidP="00A154E4">
      <w:pPr>
        <w:pStyle w:val="Default"/>
        <w:spacing w:before="100" w:beforeAutospacing="1" w:after="100" w:afterAutospacing="1"/>
        <w:rPr>
          <w:rFonts w:ascii="Arial" w:hAnsi="Arial" w:cs="Arial"/>
          <w:sz w:val="22"/>
          <w:szCs w:val="22"/>
        </w:rPr>
      </w:pPr>
      <w:r w:rsidRPr="001D7F8E">
        <w:rPr>
          <w:rFonts w:ascii="Arial" w:hAnsi="Arial" w:cs="Arial"/>
          <w:b/>
          <w:sz w:val="22"/>
          <w:szCs w:val="22"/>
        </w:rPr>
        <w:t>Faktury musí být označeny názvem projektu a jeho číslem</w:t>
      </w:r>
      <w:r w:rsidRPr="001D7F8E">
        <w:rPr>
          <w:rFonts w:ascii="Arial" w:hAnsi="Arial" w:cs="Arial"/>
          <w:sz w:val="22"/>
          <w:szCs w:val="22"/>
        </w:rPr>
        <w:t>. Příjemce je povinen zavázat dodavatele předkládat k proplacení pouze faktury, které obsahují název a číslo projektu. V</w:t>
      </w:r>
      <w:r w:rsidR="00D40D74">
        <w:rPr>
          <w:rFonts w:ascii="Arial" w:hAnsi="Arial" w:cs="Arial"/>
          <w:sz w:val="22"/>
          <w:szCs w:val="22"/>
        </w:rPr>
        <w:t> </w:t>
      </w:r>
      <w:r w:rsidRPr="001D7F8E">
        <w:rPr>
          <w:rFonts w:ascii="Arial" w:hAnsi="Arial" w:cs="Arial"/>
          <w:sz w:val="22"/>
          <w:szCs w:val="22"/>
        </w:rPr>
        <w:t>odůvodněných případech je příjemci umožněno, aby doklady označil názvem a číslem projektu sám před jejich uplatněním v žádosti o platbu.</w:t>
      </w:r>
    </w:p>
    <w:p w14:paraId="3109D172" w14:textId="77777777" w:rsidR="00DC22DF"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Při čerpání podpory příjemce respektuje členění – kategorie výdajů, které jsou nastaveny v</w:t>
      </w:r>
      <w:r w:rsidR="00751F7C" w:rsidRPr="001D7F8E">
        <w:rPr>
          <w:rFonts w:ascii="Arial" w:hAnsi="Arial" w:cs="Arial"/>
          <w:sz w:val="22"/>
          <w:szCs w:val="22"/>
        </w:rPr>
        <w:t>e</w:t>
      </w:r>
      <w:r w:rsidR="00D40D74">
        <w:rPr>
          <w:rFonts w:ascii="Arial" w:hAnsi="Arial" w:cs="Arial"/>
          <w:sz w:val="22"/>
          <w:szCs w:val="22"/>
        </w:rPr>
        <w:t> </w:t>
      </w:r>
      <w:r w:rsidR="00751F7C" w:rsidRPr="001D7F8E">
        <w:rPr>
          <w:rFonts w:ascii="Arial" w:hAnsi="Arial" w:cs="Arial"/>
          <w:sz w:val="22"/>
          <w:szCs w:val="22"/>
        </w:rPr>
        <w:t xml:space="preserve">vydaném právním aktu </w:t>
      </w:r>
      <w:r w:rsidRPr="001D7F8E">
        <w:rPr>
          <w:rFonts w:ascii="Arial" w:hAnsi="Arial" w:cs="Arial"/>
          <w:sz w:val="22"/>
          <w:szCs w:val="22"/>
        </w:rPr>
        <w:t>(projektová příprava, realizace předmětu podpory, povinná publicita projektu apod.) a jejich maximálnílimity vycházející z</w:t>
      </w:r>
      <w:r w:rsidR="0007402C" w:rsidRPr="001D7F8E">
        <w:rPr>
          <w:rFonts w:ascii="Arial" w:hAnsi="Arial" w:cs="Arial"/>
          <w:sz w:val="22"/>
          <w:szCs w:val="22"/>
        </w:rPr>
        <w:t> </w:t>
      </w:r>
      <w:r w:rsidRPr="001D7F8E">
        <w:rPr>
          <w:rFonts w:ascii="Arial" w:hAnsi="Arial" w:cs="Arial"/>
          <w:sz w:val="22"/>
          <w:szCs w:val="22"/>
        </w:rPr>
        <w:t xml:space="preserve"> hodnot uvedený</w:t>
      </w:r>
      <w:r w:rsidR="00A154E4" w:rsidRPr="001D7F8E">
        <w:rPr>
          <w:rFonts w:ascii="Arial" w:hAnsi="Arial" w:cs="Arial"/>
          <w:sz w:val="22"/>
          <w:szCs w:val="22"/>
        </w:rPr>
        <w:t>ch v žádosti o podporu.</w:t>
      </w:r>
    </w:p>
    <w:p w14:paraId="60B4D163" w14:textId="77777777" w:rsidR="00665E03" w:rsidRPr="001D7F8E" w:rsidRDefault="00BE5864" w:rsidP="00A154E4">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Čerpání způsobilých výdajů napříčkategoriemi není přípustné, stejně jako kompenzace vícenákladů a méněnákladů (příp. disponibilníchprostředků do limitu dané kategorie výdajů) z</w:t>
      </w:r>
      <w:r w:rsidR="00D40D74">
        <w:rPr>
          <w:rFonts w:ascii="Arial" w:hAnsi="Arial" w:cs="Arial"/>
          <w:sz w:val="22"/>
          <w:szCs w:val="22"/>
        </w:rPr>
        <w:t> </w:t>
      </w:r>
      <w:r w:rsidRPr="001D7F8E">
        <w:rPr>
          <w:rFonts w:ascii="Arial" w:hAnsi="Arial" w:cs="Arial"/>
          <w:sz w:val="22"/>
          <w:szCs w:val="22"/>
        </w:rPr>
        <w:t>různých kategorií.</w:t>
      </w:r>
    </w:p>
    <w:p w14:paraId="13D1AE0A" w14:textId="77777777" w:rsidR="004B3639" w:rsidRPr="001D7F8E" w:rsidRDefault="004B3639" w:rsidP="00A154E4">
      <w:pPr>
        <w:pStyle w:val="Default"/>
        <w:spacing w:before="100" w:beforeAutospacing="1" w:after="100" w:afterAutospacing="1"/>
        <w:rPr>
          <w:rFonts w:ascii="Arial" w:hAnsi="Arial" w:cs="Arial"/>
          <w:sz w:val="22"/>
          <w:szCs w:val="22"/>
        </w:rPr>
      </w:pPr>
      <w:r w:rsidRPr="001D7F8E">
        <w:rPr>
          <w:rFonts w:ascii="Arial" w:hAnsi="Arial" w:cs="Arial"/>
          <w:sz w:val="22"/>
          <w:szCs w:val="22"/>
        </w:rPr>
        <w:t>Prostředky národního spolufinancování ze SR jsou příjemcům uvolňovány stejným způsobem jako prostředky ze SR na předfinancování</w:t>
      </w:r>
      <w:r w:rsidR="00F12F5F" w:rsidRPr="001D7F8E">
        <w:rPr>
          <w:rFonts w:ascii="Arial" w:hAnsi="Arial" w:cs="Arial"/>
          <w:sz w:val="22"/>
          <w:szCs w:val="22"/>
        </w:rPr>
        <w:t>.</w:t>
      </w:r>
    </w:p>
    <w:p w14:paraId="6E0E7EC3" w14:textId="77777777" w:rsidR="00EB0646" w:rsidRPr="00AF4A70" w:rsidRDefault="00601BBC" w:rsidP="00DB5153">
      <w:pPr>
        <w:pStyle w:val="Nadpis3"/>
      </w:pPr>
      <w:bookmarkStart w:id="2354" w:name="_Toc424128600"/>
      <w:bookmarkStart w:id="2355" w:name="_Toc424230593"/>
      <w:bookmarkStart w:id="2356" w:name="_Ref424303908"/>
      <w:bookmarkStart w:id="2357" w:name="_Ref424304467"/>
      <w:bookmarkStart w:id="2358" w:name="_Ref424304476"/>
      <w:bookmarkStart w:id="2359" w:name="_Toc439685450"/>
      <w:bookmarkStart w:id="2360" w:name="_Toc483314336"/>
      <w:r w:rsidRPr="00AF4A70">
        <w:t>P</w:t>
      </w:r>
      <w:r w:rsidR="001A7543" w:rsidRPr="00AF4A70">
        <w:t>ravidla</w:t>
      </w:r>
      <w:r w:rsidR="00FE24DD" w:rsidRPr="00AF4A70">
        <w:t xml:space="preserve"> k žádostem o platbu</w:t>
      </w:r>
      <w:bookmarkEnd w:id="2354"/>
      <w:bookmarkEnd w:id="2355"/>
      <w:bookmarkEnd w:id="2356"/>
      <w:bookmarkEnd w:id="2357"/>
      <w:bookmarkEnd w:id="2358"/>
      <w:bookmarkEnd w:id="2359"/>
      <w:bookmarkEnd w:id="2360"/>
    </w:p>
    <w:p w14:paraId="3D21E378" w14:textId="77777777" w:rsidR="000E4201" w:rsidRPr="001D7F8E" w:rsidRDefault="007C36FF" w:rsidP="00A154E4">
      <w:pPr>
        <w:pStyle w:val="MPtext"/>
        <w:spacing w:before="100" w:beforeAutospacing="1" w:after="100" w:afterAutospacing="1"/>
        <w:rPr>
          <w:sz w:val="22"/>
          <w:szCs w:val="22"/>
        </w:rPr>
      </w:pPr>
      <w:r w:rsidRPr="001D7F8E">
        <w:rPr>
          <w:sz w:val="22"/>
          <w:szCs w:val="22"/>
        </w:rPr>
        <w:t>Pro předkládání žádostí o platby platí následující pravidla:</w:t>
      </w:r>
    </w:p>
    <w:p w14:paraId="58204A55" w14:textId="77777777" w:rsidR="006C2A3E" w:rsidRPr="001D7F8E" w:rsidRDefault="006C2A3E" w:rsidP="00A154E4">
      <w:pPr>
        <w:pStyle w:val="MPtext"/>
        <w:numPr>
          <w:ilvl w:val="0"/>
          <w:numId w:val="59"/>
        </w:numPr>
        <w:rPr>
          <w:sz w:val="22"/>
          <w:szCs w:val="22"/>
        </w:rPr>
      </w:pPr>
      <w:r w:rsidRPr="001D7F8E">
        <w:rPr>
          <w:sz w:val="22"/>
          <w:szCs w:val="22"/>
        </w:rPr>
        <w:t xml:space="preserve">Žádosti o platbu jsou předkládány </w:t>
      </w:r>
      <w:r w:rsidR="00224442" w:rsidRPr="001D7F8E">
        <w:rPr>
          <w:sz w:val="22"/>
          <w:szCs w:val="22"/>
        </w:rPr>
        <w:t xml:space="preserve">příjemcem </w:t>
      </w:r>
      <w:r w:rsidRPr="001D7F8E">
        <w:rPr>
          <w:sz w:val="22"/>
          <w:szCs w:val="22"/>
        </w:rPr>
        <w:t>prostřednictvím v IS KP 2014+ dle</w:t>
      </w:r>
      <w:r w:rsidR="00A90B51" w:rsidRPr="001D7F8E">
        <w:rPr>
          <w:sz w:val="22"/>
          <w:szCs w:val="22"/>
        </w:rPr>
        <w:t> </w:t>
      </w:r>
      <w:r w:rsidRPr="001D7F8E">
        <w:rPr>
          <w:sz w:val="22"/>
          <w:szCs w:val="22"/>
        </w:rPr>
        <w:t xml:space="preserve">postupu uvedeného v kap. </w:t>
      </w:r>
      <w:r w:rsidR="00330619">
        <w:fldChar w:fldCharType="begin"/>
      </w:r>
      <w:r w:rsidR="00330619">
        <w:instrText xml:space="preserve"> REF _Ref423774785 \r \h  \* MERGEFORMAT </w:instrText>
      </w:r>
      <w:r w:rsidR="00330619">
        <w:fldChar w:fldCharType="separate"/>
      </w:r>
      <w:r w:rsidR="00625DD0" w:rsidRPr="00625DD0">
        <w:rPr>
          <w:sz w:val="22"/>
          <w:szCs w:val="22"/>
        </w:rPr>
        <w:t>13.2.3</w:t>
      </w:r>
      <w:r w:rsidR="00330619">
        <w:fldChar w:fldCharType="end"/>
      </w:r>
      <w:r w:rsidRPr="001D7F8E">
        <w:rPr>
          <w:sz w:val="22"/>
          <w:szCs w:val="22"/>
        </w:rPr>
        <w:t xml:space="preserve">, kromě případů uvedených v bodě </w:t>
      </w:r>
      <w:r w:rsidR="00330619">
        <w:fldChar w:fldCharType="begin"/>
      </w:r>
      <w:r w:rsidR="00330619">
        <w:instrText xml:space="preserve"> REF _Ref423788979 \r \h  \* MERGEFORMAT </w:instrText>
      </w:r>
      <w:r w:rsidR="00330619">
        <w:fldChar w:fldCharType="separate"/>
      </w:r>
      <w:r w:rsidR="00625DD0" w:rsidRPr="00625DD0">
        <w:rPr>
          <w:sz w:val="22"/>
          <w:szCs w:val="22"/>
        </w:rPr>
        <w:t>16</w:t>
      </w:r>
      <w:r w:rsidR="00330619">
        <w:fldChar w:fldCharType="end"/>
      </w:r>
      <w:r w:rsidRPr="001D7F8E">
        <w:rPr>
          <w:sz w:val="22"/>
          <w:szCs w:val="22"/>
        </w:rPr>
        <w:t>;</w:t>
      </w:r>
    </w:p>
    <w:p w14:paraId="69D0939D" w14:textId="77777777" w:rsidR="006C2A3E" w:rsidRPr="001D7F8E" w:rsidRDefault="006C2A3E" w:rsidP="00A154E4">
      <w:pPr>
        <w:pStyle w:val="MPtext"/>
        <w:numPr>
          <w:ilvl w:val="0"/>
          <w:numId w:val="59"/>
        </w:numPr>
        <w:rPr>
          <w:sz w:val="22"/>
          <w:szCs w:val="22"/>
        </w:rPr>
      </w:pPr>
      <w:r w:rsidRPr="001D7F8E">
        <w:rPr>
          <w:sz w:val="22"/>
          <w:szCs w:val="22"/>
        </w:rPr>
        <w:t>Žádost o platbu musí být opatřena elektronickým podpisem;</w:t>
      </w:r>
    </w:p>
    <w:p w14:paraId="01BBEE17" w14:textId="77777777" w:rsidR="000E4201" w:rsidRPr="001D7F8E" w:rsidRDefault="007C36FF" w:rsidP="00A154E4">
      <w:pPr>
        <w:pStyle w:val="MPtext"/>
        <w:numPr>
          <w:ilvl w:val="0"/>
          <w:numId w:val="59"/>
        </w:numPr>
        <w:rPr>
          <w:sz w:val="22"/>
          <w:szCs w:val="22"/>
        </w:rPr>
      </w:pPr>
      <w:r w:rsidRPr="001D7F8E">
        <w:rPr>
          <w:sz w:val="22"/>
          <w:szCs w:val="22"/>
        </w:rPr>
        <w:t>Žádosti o platbu j</w:t>
      </w:r>
      <w:r w:rsidR="000E4201" w:rsidRPr="001D7F8E">
        <w:rPr>
          <w:sz w:val="22"/>
          <w:szCs w:val="22"/>
        </w:rPr>
        <w:t>sou předkládány dle harmonogramu žádostí o platbu uvedených ve</w:t>
      </w:r>
      <w:r w:rsidR="00D53CB2">
        <w:rPr>
          <w:sz w:val="22"/>
          <w:szCs w:val="22"/>
        </w:rPr>
        <w:t> </w:t>
      </w:r>
      <w:r w:rsidR="000E4201" w:rsidRPr="001D7F8E">
        <w:rPr>
          <w:sz w:val="22"/>
          <w:szCs w:val="22"/>
        </w:rPr>
        <w:t>finančním plánu</w:t>
      </w:r>
      <w:r w:rsidR="00FA6549" w:rsidRPr="001D7F8E">
        <w:rPr>
          <w:sz w:val="22"/>
          <w:szCs w:val="22"/>
        </w:rPr>
        <w:t xml:space="preserve"> projektu</w:t>
      </w:r>
      <w:r w:rsidR="00723E55" w:rsidRPr="001D7F8E">
        <w:rPr>
          <w:sz w:val="22"/>
          <w:szCs w:val="22"/>
        </w:rPr>
        <w:t>;</w:t>
      </w:r>
    </w:p>
    <w:p w14:paraId="21A9AC18" w14:textId="77777777" w:rsidR="0036752C" w:rsidRPr="001D7F8E" w:rsidRDefault="0036752C" w:rsidP="00A154E4">
      <w:pPr>
        <w:pStyle w:val="MPtext"/>
        <w:numPr>
          <w:ilvl w:val="0"/>
          <w:numId w:val="59"/>
        </w:numPr>
        <w:rPr>
          <w:sz w:val="22"/>
          <w:szCs w:val="22"/>
        </w:rPr>
      </w:pPr>
      <w:r w:rsidRPr="001D7F8E">
        <w:rPr>
          <w:b/>
          <w:sz w:val="22"/>
          <w:szCs w:val="22"/>
        </w:rPr>
        <w:t>Nedílnou součástí žádosti o platbu je zpráva o realizaci projektu</w:t>
      </w:r>
      <w:r w:rsidR="006C2A3E" w:rsidRPr="001D7F8E">
        <w:rPr>
          <w:sz w:val="22"/>
          <w:szCs w:val="22"/>
        </w:rPr>
        <w:t xml:space="preserve"> (viz kap. </w:t>
      </w:r>
      <w:r w:rsidR="00330619">
        <w:fldChar w:fldCharType="begin"/>
      </w:r>
      <w:r w:rsidR="00330619">
        <w:instrText xml:space="preserve"> REF _Ref415837178 \r \h  \* MERGEFORMAT </w:instrText>
      </w:r>
      <w:r w:rsidR="00330619">
        <w:fldChar w:fldCharType="separate"/>
      </w:r>
      <w:r w:rsidR="00625DD0" w:rsidRPr="00625DD0">
        <w:rPr>
          <w:sz w:val="22"/>
          <w:szCs w:val="22"/>
        </w:rPr>
        <w:t>14.5.1</w:t>
      </w:r>
      <w:r w:rsidR="00330619">
        <w:fldChar w:fldCharType="end"/>
      </w:r>
      <w:r w:rsidR="006C2A3E" w:rsidRPr="001D7F8E">
        <w:rPr>
          <w:sz w:val="22"/>
          <w:szCs w:val="22"/>
        </w:rPr>
        <w:t xml:space="preserve"> a  </w:t>
      </w:r>
      <w:r w:rsidR="00330619">
        <w:fldChar w:fldCharType="begin"/>
      </w:r>
      <w:r w:rsidR="00330619">
        <w:instrText xml:space="preserve"> REF _Ref423793992 \r \h  \* MERGEFORMAT </w:instrText>
      </w:r>
      <w:r w:rsidR="00330619">
        <w:fldChar w:fldCharType="separate"/>
      </w:r>
      <w:r w:rsidR="00625DD0" w:rsidRPr="00625DD0">
        <w:rPr>
          <w:sz w:val="22"/>
          <w:szCs w:val="22"/>
        </w:rPr>
        <w:t>14.5.2</w:t>
      </w:r>
      <w:r w:rsidR="00330619">
        <w:fldChar w:fldCharType="end"/>
      </w:r>
      <w:r w:rsidR="00AA2C92" w:rsidRPr="001D7F8E">
        <w:rPr>
          <w:sz w:val="22"/>
          <w:szCs w:val="22"/>
        </w:rPr>
        <w:t>)</w:t>
      </w:r>
      <w:r w:rsidR="006C2A3E" w:rsidRPr="001D7F8E">
        <w:rPr>
          <w:sz w:val="22"/>
          <w:szCs w:val="22"/>
        </w:rPr>
        <w:t>;</w:t>
      </w:r>
    </w:p>
    <w:p w14:paraId="053BCFFE" w14:textId="77777777" w:rsidR="006C2A3E" w:rsidRPr="001D7F8E" w:rsidRDefault="006C2A3E" w:rsidP="00A154E4">
      <w:pPr>
        <w:pStyle w:val="MPtext"/>
        <w:numPr>
          <w:ilvl w:val="0"/>
          <w:numId w:val="59"/>
        </w:numPr>
        <w:rPr>
          <w:sz w:val="22"/>
          <w:szCs w:val="22"/>
        </w:rPr>
      </w:pPr>
      <w:r w:rsidRPr="001D7F8E">
        <w:rPr>
          <w:sz w:val="22"/>
          <w:szCs w:val="22"/>
        </w:rPr>
        <w:t>Žádost o platbu nemůže být proplacena bez schválení příslušné zprávy o</w:t>
      </w:r>
      <w:r w:rsidR="0007402C" w:rsidRPr="001D7F8E">
        <w:rPr>
          <w:sz w:val="22"/>
          <w:szCs w:val="22"/>
        </w:rPr>
        <w:t> </w:t>
      </w:r>
      <w:r w:rsidRPr="001D7F8E">
        <w:rPr>
          <w:sz w:val="22"/>
          <w:szCs w:val="22"/>
        </w:rPr>
        <w:t xml:space="preserve"> realizaci;</w:t>
      </w:r>
    </w:p>
    <w:p w14:paraId="62A70163" w14:textId="77777777" w:rsidR="00E667D8" w:rsidRPr="001D7F8E" w:rsidRDefault="00EB0646" w:rsidP="00AC41C3">
      <w:pPr>
        <w:pStyle w:val="Default"/>
        <w:numPr>
          <w:ilvl w:val="0"/>
          <w:numId w:val="59"/>
        </w:numPr>
        <w:rPr>
          <w:rFonts w:ascii="Arial" w:hAnsi="Arial" w:cs="Arial"/>
          <w:sz w:val="22"/>
          <w:szCs w:val="22"/>
        </w:rPr>
      </w:pPr>
      <w:r w:rsidRPr="001D7F8E">
        <w:rPr>
          <w:rFonts w:ascii="Arial" w:hAnsi="Arial" w:cs="Arial"/>
          <w:sz w:val="22"/>
          <w:szCs w:val="22"/>
        </w:rPr>
        <w:t>Žádosti o platbu jsou předkládány a následně propláceny v</w:t>
      </w:r>
      <w:r w:rsidR="0010012D" w:rsidRPr="001D7F8E">
        <w:rPr>
          <w:rFonts w:ascii="Arial" w:hAnsi="Arial" w:cs="Arial"/>
          <w:sz w:val="22"/>
          <w:szCs w:val="22"/>
        </w:rPr>
        <w:t> </w:t>
      </w:r>
      <w:r w:rsidRPr="001D7F8E">
        <w:rPr>
          <w:rFonts w:ascii="Arial" w:hAnsi="Arial" w:cs="Arial"/>
          <w:sz w:val="22"/>
          <w:szCs w:val="22"/>
        </w:rPr>
        <w:t>CZK</w:t>
      </w:r>
      <w:r w:rsidR="0010012D" w:rsidRPr="001D7F8E">
        <w:rPr>
          <w:rFonts w:ascii="Arial" w:hAnsi="Arial" w:cs="Arial"/>
          <w:sz w:val="22"/>
          <w:szCs w:val="22"/>
        </w:rPr>
        <w:t>;</w:t>
      </w:r>
    </w:p>
    <w:p w14:paraId="3BED230F" w14:textId="77777777" w:rsidR="00EB0646" w:rsidRPr="001D7F8E" w:rsidRDefault="00E667D8" w:rsidP="00A154E4">
      <w:pPr>
        <w:pStyle w:val="MPtext"/>
        <w:numPr>
          <w:ilvl w:val="0"/>
          <w:numId w:val="59"/>
        </w:numPr>
        <w:rPr>
          <w:sz w:val="22"/>
          <w:szCs w:val="22"/>
        </w:rPr>
      </w:pPr>
      <w:r w:rsidRPr="001D7F8E">
        <w:rPr>
          <w:sz w:val="22"/>
          <w:szCs w:val="22"/>
        </w:rPr>
        <w:t xml:space="preserve">Kromě požadované částky </w:t>
      </w:r>
      <w:r w:rsidR="00371653" w:rsidRPr="001D7F8E">
        <w:rPr>
          <w:sz w:val="22"/>
          <w:szCs w:val="22"/>
        </w:rPr>
        <w:t xml:space="preserve">podpory </w:t>
      </w:r>
      <w:r w:rsidRPr="001D7F8E">
        <w:rPr>
          <w:sz w:val="22"/>
          <w:szCs w:val="22"/>
        </w:rPr>
        <w:t>v členění na investiční a neinvestiční část, celkových způsobilých/nezpůsobilých výdajů budou v rámci žádosti o</w:t>
      </w:r>
      <w:r w:rsidR="0007402C" w:rsidRPr="001D7F8E">
        <w:rPr>
          <w:sz w:val="22"/>
          <w:szCs w:val="22"/>
        </w:rPr>
        <w:t> </w:t>
      </w:r>
      <w:r w:rsidRPr="001D7F8E">
        <w:rPr>
          <w:sz w:val="22"/>
          <w:szCs w:val="22"/>
        </w:rPr>
        <w:t xml:space="preserve"> platbu evidovány i příjmy;</w:t>
      </w:r>
    </w:p>
    <w:p w14:paraId="1366C61A" w14:textId="77777777" w:rsidR="00EB0646" w:rsidRPr="001D7F8E" w:rsidRDefault="00EB0646" w:rsidP="00AC41C3">
      <w:pPr>
        <w:pStyle w:val="Odstavecseseznamem"/>
        <w:numPr>
          <w:ilvl w:val="0"/>
          <w:numId w:val="59"/>
        </w:numPr>
        <w:contextualSpacing w:val="0"/>
        <w:rPr>
          <w:rFonts w:ascii="Arial" w:hAnsi="Arial" w:cs="Arial"/>
          <w:sz w:val="22"/>
          <w:szCs w:val="22"/>
        </w:rPr>
      </w:pPr>
      <w:r w:rsidRPr="001D7F8E">
        <w:rPr>
          <w:rFonts w:ascii="Arial" w:hAnsi="Arial" w:cs="Arial"/>
          <w:sz w:val="22"/>
          <w:szCs w:val="22"/>
        </w:rPr>
        <w:t>Všechny přílohy k</w:t>
      </w:r>
      <w:r w:rsidR="007C36FF" w:rsidRPr="001D7F8E">
        <w:rPr>
          <w:rFonts w:ascii="Arial" w:hAnsi="Arial" w:cs="Arial"/>
          <w:sz w:val="22"/>
          <w:szCs w:val="22"/>
        </w:rPr>
        <w:t> žádostem o platbu</w:t>
      </w:r>
      <w:r w:rsidRPr="001D7F8E">
        <w:rPr>
          <w:rFonts w:ascii="Arial" w:hAnsi="Arial" w:cs="Arial"/>
          <w:sz w:val="22"/>
          <w:szCs w:val="22"/>
        </w:rPr>
        <w:t xml:space="preserve"> budou předkládány elektronicky jako příloha k žádosti o platbu</w:t>
      </w:r>
      <w:r w:rsidR="007C36FF" w:rsidRPr="001D7F8E">
        <w:rPr>
          <w:rFonts w:ascii="Arial" w:hAnsi="Arial" w:cs="Arial"/>
          <w:sz w:val="22"/>
          <w:szCs w:val="22"/>
        </w:rPr>
        <w:t>;</w:t>
      </w:r>
    </w:p>
    <w:p w14:paraId="68CA8A24" w14:textId="77777777" w:rsidR="00853FA3" w:rsidRPr="001D7F8E" w:rsidRDefault="00EB0646" w:rsidP="00AC41C3">
      <w:pPr>
        <w:pStyle w:val="Odstavecseseznamem"/>
        <w:numPr>
          <w:ilvl w:val="0"/>
          <w:numId w:val="59"/>
        </w:numPr>
        <w:contextualSpacing w:val="0"/>
        <w:rPr>
          <w:rFonts w:ascii="Arial" w:hAnsi="Arial" w:cs="Arial"/>
          <w:sz w:val="22"/>
          <w:szCs w:val="22"/>
        </w:rPr>
      </w:pPr>
      <w:r w:rsidRPr="001D7F8E">
        <w:rPr>
          <w:rFonts w:ascii="Arial" w:hAnsi="Arial" w:cs="Arial"/>
          <w:sz w:val="22"/>
          <w:szCs w:val="22"/>
        </w:rPr>
        <w:t>Některé přílohy bude možné po dohodě s</w:t>
      </w:r>
      <w:r w:rsidR="00466727" w:rsidRPr="001D7F8E">
        <w:rPr>
          <w:rFonts w:ascii="Arial" w:hAnsi="Arial" w:cs="Arial"/>
          <w:sz w:val="22"/>
          <w:szCs w:val="22"/>
        </w:rPr>
        <w:t> </w:t>
      </w:r>
      <w:r w:rsidRPr="001D7F8E">
        <w:rPr>
          <w:rFonts w:ascii="Arial" w:hAnsi="Arial" w:cs="Arial"/>
          <w:sz w:val="22"/>
          <w:szCs w:val="22"/>
        </w:rPr>
        <w:t>ŘO</w:t>
      </w:r>
      <w:r w:rsidR="00466727" w:rsidRPr="001D7F8E">
        <w:rPr>
          <w:rFonts w:ascii="Arial" w:hAnsi="Arial" w:cs="Arial"/>
          <w:sz w:val="22"/>
          <w:szCs w:val="22"/>
        </w:rPr>
        <w:t>/ZS</w:t>
      </w:r>
      <w:r w:rsidR="001E1386" w:rsidRPr="001D7F8E">
        <w:rPr>
          <w:rFonts w:ascii="Arial" w:hAnsi="Arial" w:cs="Arial"/>
          <w:sz w:val="22"/>
          <w:szCs w:val="22"/>
        </w:rPr>
        <w:t xml:space="preserve">předložit </w:t>
      </w:r>
      <w:r w:rsidRPr="001D7F8E">
        <w:rPr>
          <w:rFonts w:ascii="Arial" w:hAnsi="Arial" w:cs="Arial"/>
          <w:sz w:val="22"/>
          <w:szCs w:val="22"/>
        </w:rPr>
        <w:t xml:space="preserve">i </w:t>
      </w:r>
      <w:r w:rsidR="001E1386" w:rsidRPr="001D7F8E">
        <w:rPr>
          <w:rFonts w:ascii="Arial" w:hAnsi="Arial" w:cs="Arial"/>
          <w:sz w:val="22"/>
          <w:szCs w:val="22"/>
        </w:rPr>
        <w:t>v listinné podobě.D</w:t>
      </w:r>
      <w:r w:rsidRPr="001D7F8E">
        <w:rPr>
          <w:rFonts w:ascii="Arial" w:hAnsi="Arial" w:cs="Arial"/>
          <w:sz w:val="22"/>
          <w:szCs w:val="22"/>
        </w:rPr>
        <w:t>o</w:t>
      </w:r>
      <w:r w:rsidR="0007402C" w:rsidRPr="001D7F8E">
        <w:rPr>
          <w:rFonts w:ascii="Arial" w:hAnsi="Arial" w:cs="Arial"/>
          <w:sz w:val="22"/>
          <w:szCs w:val="22"/>
        </w:rPr>
        <w:t> </w:t>
      </w:r>
      <w:r w:rsidRPr="001D7F8E">
        <w:rPr>
          <w:rFonts w:ascii="Arial" w:hAnsi="Arial" w:cs="Arial"/>
          <w:sz w:val="22"/>
          <w:szCs w:val="22"/>
        </w:rPr>
        <w:t xml:space="preserve"> systému </w:t>
      </w:r>
      <w:r w:rsidR="001E1386" w:rsidRPr="001D7F8E">
        <w:rPr>
          <w:rFonts w:ascii="Arial" w:hAnsi="Arial" w:cs="Arial"/>
          <w:sz w:val="22"/>
          <w:szCs w:val="22"/>
        </w:rPr>
        <w:t>ŘO</w:t>
      </w:r>
      <w:r w:rsidR="00466727" w:rsidRPr="001D7F8E">
        <w:rPr>
          <w:rFonts w:ascii="Arial" w:hAnsi="Arial" w:cs="Arial"/>
          <w:sz w:val="22"/>
          <w:szCs w:val="22"/>
        </w:rPr>
        <w:t>/ZS</w:t>
      </w:r>
      <w:r w:rsidR="001E1386" w:rsidRPr="001D7F8E">
        <w:rPr>
          <w:rFonts w:ascii="Arial" w:hAnsi="Arial" w:cs="Arial"/>
          <w:sz w:val="22"/>
          <w:szCs w:val="22"/>
        </w:rPr>
        <w:t xml:space="preserve"> uvede </w:t>
      </w:r>
      <w:r w:rsidRPr="001D7F8E">
        <w:rPr>
          <w:rFonts w:ascii="Arial" w:hAnsi="Arial" w:cs="Arial"/>
          <w:sz w:val="22"/>
          <w:szCs w:val="22"/>
        </w:rPr>
        <w:t xml:space="preserve">odkaz na místo uložení </w:t>
      </w:r>
      <w:r w:rsidR="001E1386" w:rsidRPr="001D7F8E">
        <w:rPr>
          <w:rFonts w:ascii="Arial" w:hAnsi="Arial" w:cs="Arial"/>
          <w:sz w:val="22"/>
          <w:szCs w:val="22"/>
        </w:rPr>
        <w:t xml:space="preserve">listinné </w:t>
      </w:r>
      <w:r w:rsidRPr="001D7F8E">
        <w:rPr>
          <w:rFonts w:ascii="Arial" w:hAnsi="Arial" w:cs="Arial"/>
          <w:sz w:val="22"/>
          <w:szCs w:val="22"/>
        </w:rPr>
        <w:t>přílohy</w:t>
      </w:r>
      <w:r w:rsidR="0010012D" w:rsidRPr="001D7F8E">
        <w:rPr>
          <w:rFonts w:ascii="Arial" w:hAnsi="Arial" w:cs="Arial"/>
          <w:sz w:val="22"/>
          <w:szCs w:val="22"/>
        </w:rPr>
        <w:t>;</w:t>
      </w:r>
    </w:p>
    <w:p w14:paraId="3D2277D8" w14:textId="77777777" w:rsidR="00224442" w:rsidRPr="001D7F8E" w:rsidRDefault="007F5C73" w:rsidP="00AC41C3">
      <w:pPr>
        <w:pStyle w:val="Odstavecseseznamem"/>
        <w:numPr>
          <w:ilvl w:val="0"/>
          <w:numId w:val="59"/>
        </w:numPr>
        <w:contextualSpacing w:val="0"/>
        <w:rPr>
          <w:rFonts w:ascii="Arial" w:hAnsi="Arial" w:cs="Arial"/>
          <w:sz w:val="22"/>
          <w:szCs w:val="22"/>
        </w:rPr>
      </w:pPr>
      <w:r w:rsidRPr="001D7F8E">
        <w:rPr>
          <w:rFonts w:ascii="Arial" w:hAnsi="Arial" w:cs="Arial"/>
          <w:sz w:val="22"/>
          <w:szCs w:val="22"/>
        </w:rPr>
        <w:t>V případě, že předložená žádost o platbu nebo požadované podklady obsahují</w:t>
      </w:r>
      <w:r w:rsidR="00A154E4" w:rsidRPr="001D7F8E">
        <w:rPr>
          <w:rFonts w:ascii="Arial" w:hAnsi="Arial" w:cs="Arial"/>
          <w:sz w:val="22"/>
          <w:szCs w:val="22"/>
        </w:rPr>
        <w:t xml:space="preserve"> nedostatky nebo jsou neúplné, </w:t>
      </w:r>
      <w:r w:rsidRPr="001D7F8E">
        <w:rPr>
          <w:rFonts w:ascii="Arial" w:hAnsi="Arial" w:cs="Arial"/>
          <w:sz w:val="22"/>
          <w:szCs w:val="22"/>
        </w:rPr>
        <w:t xml:space="preserve">ŘO/ZS </w:t>
      </w:r>
      <w:r w:rsidR="00EB0646" w:rsidRPr="001D7F8E">
        <w:rPr>
          <w:rFonts w:ascii="Arial" w:hAnsi="Arial" w:cs="Arial"/>
          <w:sz w:val="22"/>
          <w:szCs w:val="22"/>
        </w:rPr>
        <w:t xml:space="preserve"> vrátí </w:t>
      </w:r>
      <w:r w:rsidR="003177D2" w:rsidRPr="001D7F8E">
        <w:rPr>
          <w:rFonts w:ascii="Arial" w:hAnsi="Arial" w:cs="Arial"/>
          <w:sz w:val="22"/>
          <w:szCs w:val="22"/>
        </w:rPr>
        <w:t xml:space="preserve">žádost o platbu </w:t>
      </w:r>
      <w:r w:rsidR="00EB0646" w:rsidRPr="001D7F8E">
        <w:rPr>
          <w:rFonts w:ascii="Arial" w:hAnsi="Arial" w:cs="Arial"/>
          <w:sz w:val="22"/>
          <w:szCs w:val="22"/>
        </w:rPr>
        <w:t>příjemci</w:t>
      </w:r>
      <w:r w:rsidR="00D06627">
        <w:rPr>
          <w:rFonts w:ascii="Arial" w:hAnsi="Arial" w:cs="Arial"/>
          <w:sz w:val="22"/>
          <w:szCs w:val="22"/>
        </w:rPr>
        <w:t xml:space="preserve"> k dopracování</w:t>
      </w:r>
      <w:r w:rsidRPr="001D7F8E">
        <w:rPr>
          <w:rFonts w:ascii="Arial" w:hAnsi="Arial" w:cs="Arial"/>
          <w:sz w:val="22"/>
          <w:szCs w:val="22"/>
        </w:rPr>
        <w:t xml:space="preserve"> prostřednictvím IS KP14+</w:t>
      </w:r>
      <w:r w:rsidR="00EB0646" w:rsidRPr="001D7F8E">
        <w:rPr>
          <w:rFonts w:ascii="Arial" w:hAnsi="Arial" w:cs="Arial"/>
          <w:sz w:val="22"/>
          <w:szCs w:val="22"/>
        </w:rPr>
        <w:t xml:space="preserve"> (ještě před proplacením), příjemce žádost</w:t>
      </w:r>
      <w:r w:rsidR="00D06627">
        <w:rPr>
          <w:rFonts w:ascii="Arial" w:hAnsi="Arial" w:cs="Arial"/>
          <w:sz w:val="22"/>
          <w:szCs w:val="22"/>
        </w:rPr>
        <w:t xml:space="preserve"> doplní a opět předloží ŘO/ ZS</w:t>
      </w:r>
      <w:r w:rsidR="00224442" w:rsidRPr="001D7F8E">
        <w:rPr>
          <w:rFonts w:ascii="Arial" w:hAnsi="Arial" w:cs="Arial"/>
          <w:sz w:val="22"/>
          <w:szCs w:val="22"/>
        </w:rPr>
        <w:t>;</w:t>
      </w:r>
    </w:p>
    <w:p w14:paraId="6E5C8177" w14:textId="77777777" w:rsidR="00224442" w:rsidRPr="001D7F8E" w:rsidRDefault="00224442" w:rsidP="00AC41C3">
      <w:pPr>
        <w:pStyle w:val="Odstavecseseznamem"/>
        <w:numPr>
          <w:ilvl w:val="0"/>
          <w:numId w:val="59"/>
        </w:numPr>
        <w:contextualSpacing w:val="0"/>
        <w:rPr>
          <w:rFonts w:ascii="Arial" w:hAnsi="Arial" w:cs="Arial"/>
          <w:sz w:val="22"/>
          <w:szCs w:val="22"/>
        </w:rPr>
      </w:pPr>
      <w:r w:rsidRPr="001D7F8E">
        <w:rPr>
          <w:rFonts w:ascii="Arial" w:hAnsi="Arial" w:cs="Arial"/>
          <w:sz w:val="22"/>
          <w:szCs w:val="22"/>
        </w:rPr>
        <w:t xml:space="preserve">V případě zjištěných vad může být administrativní ověření žádosti o platbu doplněno </w:t>
      </w:r>
      <w:r w:rsidR="001E1386" w:rsidRPr="001D7F8E">
        <w:rPr>
          <w:rFonts w:ascii="Arial" w:hAnsi="Arial" w:cs="Arial"/>
          <w:sz w:val="22"/>
          <w:szCs w:val="22"/>
        </w:rPr>
        <w:t xml:space="preserve">ještě před proplacením žádosti </w:t>
      </w:r>
      <w:r w:rsidRPr="001D7F8E">
        <w:rPr>
          <w:rFonts w:ascii="Arial" w:hAnsi="Arial" w:cs="Arial"/>
          <w:sz w:val="22"/>
          <w:szCs w:val="22"/>
        </w:rPr>
        <w:t>fyzickou kontrolou na místě;</w:t>
      </w:r>
    </w:p>
    <w:p w14:paraId="6DDFB6ED" w14:textId="77777777" w:rsidR="00EB0646" w:rsidRPr="001D7F8E" w:rsidRDefault="00EB0646" w:rsidP="00AC41C3">
      <w:pPr>
        <w:pStyle w:val="Odstavecseseznamem"/>
        <w:numPr>
          <w:ilvl w:val="0"/>
          <w:numId w:val="59"/>
        </w:numPr>
        <w:contextualSpacing w:val="0"/>
        <w:rPr>
          <w:rFonts w:ascii="Arial" w:hAnsi="Arial" w:cs="Arial"/>
          <w:sz w:val="22"/>
          <w:szCs w:val="22"/>
        </w:rPr>
      </w:pPr>
      <w:r w:rsidRPr="001D7F8E">
        <w:rPr>
          <w:rFonts w:ascii="Arial" w:hAnsi="Arial" w:cs="Arial"/>
          <w:sz w:val="22"/>
          <w:szCs w:val="22"/>
        </w:rPr>
        <w:t>Pokud</w:t>
      </w:r>
      <w:r w:rsidR="00224442" w:rsidRPr="001D7F8E">
        <w:rPr>
          <w:rFonts w:ascii="Arial" w:hAnsi="Arial" w:cs="Arial"/>
          <w:sz w:val="22"/>
          <w:szCs w:val="22"/>
        </w:rPr>
        <w:t xml:space="preserve"> se </w:t>
      </w:r>
      <w:r w:rsidRPr="001D7F8E">
        <w:rPr>
          <w:rFonts w:ascii="Arial" w:hAnsi="Arial" w:cs="Arial"/>
          <w:sz w:val="22"/>
          <w:szCs w:val="22"/>
        </w:rPr>
        <w:t>na požadovaných výdajíchvyskytnoukorekce, výši korekce k</w:t>
      </w:r>
      <w:r w:rsidR="00224442" w:rsidRPr="001D7F8E">
        <w:rPr>
          <w:rFonts w:ascii="Arial" w:hAnsi="Arial" w:cs="Arial"/>
          <w:sz w:val="22"/>
          <w:szCs w:val="22"/>
        </w:rPr>
        <w:t> </w:t>
      </w:r>
      <w:r w:rsidRPr="001D7F8E">
        <w:rPr>
          <w:rFonts w:ascii="Arial" w:hAnsi="Arial" w:cs="Arial"/>
          <w:sz w:val="22"/>
          <w:szCs w:val="22"/>
        </w:rPr>
        <w:t>danéžádosti zadá ŘO</w:t>
      </w:r>
      <w:r w:rsidR="00FA6549" w:rsidRPr="001D7F8E">
        <w:rPr>
          <w:rFonts w:ascii="Arial" w:hAnsi="Arial" w:cs="Arial"/>
          <w:sz w:val="22"/>
          <w:szCs w:val="22"/>
        </w:rPr>
        <w:t xml:space="preserve"> OPD</w:t>
      </w:r>
      <w:r w:rsidR="00CD4E39">
        <w:rPr>
          <w:rFonts w:ascii="Arial" w:hAnsi="Arial" w:cs="Arial"/>
          <w:sz w:val="22"/>
          <w:szCs w:val="22"/>
        </w:rPr>
        <w:t>prostřednictvím CSSF14+</w:t>
      </w:r>
      <w:r w:rsidRPr="001D7F8E">
        <w:rPr>
          <w:rFonts w:ascii="Arial" w:hAnsi="Arial" w:cs="Arial"/>
          <w:sz w:val="22"/>
          <w:szCs w:val="22"/>
        </w:rPr>
        <w:t xml:space="preserve"> (nikoli příjemce)</w:t>
      </w:r>
      <w:r w:rsidR="0010012D" w:rsidRPr="001D7F8E">
        <w:rPr>
          <w:rFonts w:ascii="Arial" w:hAnsi="Arial" w:cs="Arial"/>
          <w:sz w:val="22"/>
          <w:szCs w:val="22"/>
        </w:rPr>
        <w:t>;</w:t>
      </w:r>
    </w:p>
    <w:p w14:paraId="3A799650" w14:textId="77777777" w:rsidR="000F23B2" w:rsidRPr="001D7F8E" w:rsidRDefault="000F23B2" w:rsidP="00AC41C3">
      <w:pPr>
        <w:pStyle w:val="Default"/>
        <w:numPr>
          <w:ilvl w:val="0"/>
          <w:numId w:val="59"/>
        </w:numPr>
        <w:rPr>
          <w:rFonts w:ascii="Arial" w:hAnsi="Arial" w:cs="Arial"/>
          <w:sz w:val="22"/>
          <w:szCs w:val="22"/>
        </w:rPr>
      </w:pPr>
      <w:r w:rsidRPr="001D7F8E">
        <w:rPr>
          <w:rFonts w:ascii="Arial" w:hAnsi="Arial" w:cs="Arial"/>
          <w:sz w:val="22"/>
          <w:szCs w:val="22"/>
        </w:rPr>
        <w:t xml:space="preserve">Celková doba </w:t>
      </w:r>
      <w:r w:rsidR="003F4898" w:rsidRPr="001D7F8E">
        <w:rPr>
          <w:rFonts w:ascii="Arial" w:hAnsi="Arial" w:cs="Arial"/>
          <w:sz w:val="22"/>
          <w:szCs w:val="22"/>
        </w:rPr>
        <w:t>administrace</w:t>
      </w:r>
      <w:r w:rsidRPr="001D7F8E">
        <w:rPr>
          <w:rFonts w:ascii="Arial" w:hAnsi="Arial" w:cs="Arial"/>
          <w:sz w:val="22"/>
          <w:szCs w:val="22"/>
        </w:rPr>
        <w:t xml:space="preserve"> žádosti o platbu od </w:t>
      </w:r>
      <w:r w:rsidR="003F4898" w:rsidRPr="001D7F8E">
        <w:rPr>
          <w:rFonts w:ascii="Arial" w:hAnsi="Arial" w:cs="Arial"/>
          <w:sz w:val="22"/>
          <w:szCs w:val="22"/>
        </w:rPr>
        <w:t xml:space="preserve">data </w:t>
      </w:r>
      <w:r w:rsidRPr="001D7F8E">
        <w:rPr>
          <w:rFonts w:ascii="Arial" w:hAnsi="Arial" w:cs="Arial"/>
          <w:sz w:val="22"/>
          <w:szCs w:val="22"/>
        </w:rPr>
        <w:t>o</w:t>
      </w:r>
      <w:r w:rsidR="00B53F85" w:rsidRPr="001D7F8E">
        <w:rPr>
          <w:rFonts w:ascii="Arial" w:hAnsi="Arial" w:cs="Arial"/>
          <w:sz w:val="22"/>
          <w:szCs w:val="22"/>
        </w:rPr>
        <w:t>bdržení do</w:t>
      </w:r>
      <w:r w:rsidR="003F4898" w:rsidRPr="001D7F8E">
        <w:rPr>
          <w:rFonts w:ascii="Arial" w:hAnsi="Arial" w:cs="Arial"/>
          <w:sz w:val="22"/>
          <w:szCs w:val="22"/>
        </w:rPr>
        <w:t xml:space="preserve"> dataschválení </w:t>
      </w:r>
      <w:r w:rsidRPr="001D7F8E">
        <w:rPr>
          <w:rFonts w:ascii="Arial" w:hAnsi="Arial" w:cs="Arial"/>
          <w:sz w:val="22"/>
          <w:szCs w:val="22"/>
        </w:rPr>
        <w:t>nepřekročí 40 pracovních dnů</w:t>
      </w:r>
      <w:r w:rsidR="0010012D" w:rsidRPr="001D7F8E">
        <w:rPr>
          <w:rFonts w:ascii="Arial" w:hAnsi="Arial" w:cs="Arial"/>
          <w:sz w:val="22"/>
          <w:szCs w:val="22"/>
        </w:rPr>
        <w:t>;</w:t>
      </w:r>
    </w:p>
    <w:p w14:paraId="65884A69" w14:textId="77777777" w:rsidR="00B53F85" w:rsidRPr="001D7F8E" w:rsidRDefault="00B53F85" w:rsidP="00AC41C3">
      <w:pPr>
        <w:pStyle w:val="Default"/>
        <w:numPr>
          <w:ilvl w:val="0"/>
          <w:numId w:val="59"/>
        </w:numPr>
        <w:rPr>
          <w:rFonts w:ascii="Arial" w:hAnsi="Arial" w:cs="Arial"/>
          <w:sz w:val="22"/>
          <w:szCs w:val="22"/>
        </w:rPr>
      </w:pPr>
      <w:r w:rsidRPr="001D7F8E">
        <w:rPr>
          <w:rFonts w:ascii="Arial" w:hAnsi="Arial" w:cs="Arial"/>
          <w:sz w:val="22"/>
          <w:szCs w:val="22"/>
        </w:rPr>
        <w:t>Proplacení žádosti o platbu bude provedeno do 10 pracovních dnů od</w:t>
      </w:r>
      <w:r w:rsidR="003F4898" w:rsidRPr="001D7F8E">
        <w:rPr>
          <w:rFonts w:ascii="Arial" w:hAnsi="Arial" w:cs="Arial"/>
          <w:sz w:val="22"/>
          <w:szCs w:val="22"/>
        </w:rPr>
        <w:t xml:space="preserve"> data</w:t>
      </w:r>
      <w:r w:rsidRPr="001D7F8E">
        <w:rPr>
          <w:rFonts w:ascii="Arial" w:hAnsi="Arial" w:cs="Arial"/>
          <w:sz w:val="22"/>
          <w:szCs w:val="22"/>
        </w:rPr>
        <w:t xml:space="preserve"> schválení</w:t>
      </w:r>
      <w:r w:rsidR="004B7660" w:rsidRPr="001D7F8E">
        <w:rPr>
          <w:rFonts w:ascii="Arial" w:hAnsi="Arial" w:cs="Arial"/>
          <w:sz w:val="22"/>
          <w:szCs w:val="22"/>
        </w:rPr>
        <w:t>Z</w:t>
      </w:r>
      <w:r w:rsidR="004B3639" w:rsidRPr="001D7F8E">
        <w:rPr>
          <w:rFonts w:ascii="Arial" w:hAnsi="Arial" w:cs="Arial"/>
          <w:sz w:val="22"/>
          <w:szCs w:val="22"/>
        </w:rPr>
        <w:t>ŽoP</w:t>
      </w:r>
      <w:r w:rsidRPr="001D7F8E">
        <w:rPr>
          <w:rFonts w:ascii="Arial" w:hAnsi="Arial" w:cs="Arial"/>
          <w:sz w:val="22"/>
          <w:szCs w:val="22"/>
        </w:rPr>
        <w:t>;</w:t>
      </w:r>
    </w:p>
    <w:p w14:paraId="389B85B2" w14:textId="77777777" w:rsidR="002631CE" w:rsidRPr="001D7F8E" w:rsidRDefault="002631CE" w:rsidP="00AC41C3">
      <w:pPr>
        <w:pStyle w:val="Default"/>
        <w:numPr>
          <w:ilvl w:val="0"/>
          <w:numId w:val="59"/>
        </w:numPr>
        <w:rPr>
          <w:rFonts w:ascii="Arial" w:hAnsi="Arial" w:cs="Arial"/>
          <w:sz w:val="22"/>
          <w:szCs w:val="22"/>
        </w:rPr>
      </w:pPr>
      <w:r w:rsidRPr="001D7F8E">
        <w:rPr>
          <w:rFonts w:ascii="Arial" w:hAnsi="Arial" w:cs="Arial"/>
          <w:sz w:val="22"/>
          <w:szCs w:val="22"/>
        </w:rPr>
        <w:t>V případě vrácení žádosti o platbu k doplnění či dopracování příjemci se lhůta pro</w:t>
      </w:r>
      <w:r w:rsidR="00D53CB2">
        <w:rPr>
          <w:rFonts w:ascii="Arial" w:hAnsi="Arial" w:cs="Arial"/>
          <w:sz w:val="22"/>
          <w:szCs w:val="22"/>
        </w:rPr>
        <w:t> </w:t>
      </w:r>
      <w:r w:rsidRPr="001D7F8E">
        <w:rPr>
          <w:rFonts w:ascii="Arial" w:hAnsi="Arial" w:cs="Arial"/>
          <w:sz w:val="22"/>
          <w:szCs w:val="22"/>
        </w:rPr>
        <w:t>schvalování pozastavuje. Po odstranění nedostatků lhůta běží od</w:t>
      </w:r>
      <w:r w:rsidR="0007402C" w:rsidRPr="001D7F8E">
        <w:rPr>
          <w:rFonts w:ascii="Arial" w:hAnsi="Arial" w:cs="Arial"/>
          <w:sz w:val="22"/>
          <w:szCs w:val="22"/>
        </w:rPr>
        <w:t> </w:t>
      </w:r>
      <w:r w:rsidRPr="001D7F8E">
        <w:rPr>
          <w:rFonts w:ascii="Arial" w:hAnsi="Arial" w:cs="Arial"/>
          <w:sz w:val="22"/>
          <w:szCs w:val="22"/>
        </w:rPr>
        <w:t xml:space="preserve"> začátku, nicméně celková doba schvalování nesmí přesáhnout 90 dní od</w:t>
      </w:r>
      <w:r w:rsidR="0007402C" w:rsidRPr="001D7F8E">
        <w:rPr>
          <w:rFonts w:ascii="Arial" w:hAnsi="Arial" w:cs="Arial"/>
          <w:sz w:val="22"/>
          <w:szCs w:val="22"/>
        </w:rPr>
        <w:t> </w:t>
      </w:r>
      <w:r w:rsidRPr="001D7F8E">
        <w:rPr>
          <w:rFonts w:ascii="Arial" w:hAnsi="Arial" w:cs="Arial"/>
          <w:sz w:val="22"/>
          <w:szCs w:val="22"/>
        </w:rPr>
        <w:t xml:space="preserve"> jejího podání příjemcem;</w:t>
      </w:r>
    </w:p>
    <w:p w14:paraId="4164D88D" w14:textId="77777777" w:rsidR="00EB0646" w:rsidRPr="001D7F8E" w:rsidRDefault="00EB0646" w:rsidP="00AC41C3">
      <w:pPr>
        <w:pStyle w:val="Default"/>
        <w:numPr>
          <w:ilvl w:val="0"/>
          <w:numId w:val="59"/>
        </w:numPr>
        <w:rPr>
          <w:rFonts w:ascii="Arial" w:hAnsi="Arial" w:cs="Arial"/>
          <w:sz w:val="22"/>
          <w:szCs w:val="22"/>
        </w:rPr>
      </w:pPr>
      <w:bookmarkStart w:id="2361" w:name="_Ref423785545"/>
      <w:bookmarkStart w:id="2362" w:name="_Ref423788979"/>
      <w:r w:rsidRPr="001D7F8E">
        <w:rPr>
          <w:rFonts w:ascii="Arial" w:hAnsi="Arial" w:cs="Arial"/>
          <w:sz w:val="22"/>
          <w:szCs w:val="22"/>
        </w:rPr>
        <w:t>V</w:t>
      </w:r>
      <w:r w:rsidR="000E4201" w:rsidRPr="001D7F8E">
        <w:rPr>
          <w:rFonts w:ascii="Arial" w:hAnsi="Arial" w:cs="Arial"/>
          <w:sz w:val="22"/>
          <w:szCs w:val="22"/>
        </w:rPr>
        <w:t> </w:t>
      </w:r>
      <w:r w:rsidRPr="001D7F8E">
        <w:rPr>
          <w:rFonts w:ascii="Arial" w:hAnsi="Arial" w:cs="Arial"/>
          <w:sz w:val="22"/>
          <w:szCs w:val="22"/>
        </w:rPr>
        <w:t>n</w:t>
      </w:r>
      <w:r w:rsidR="000E4201" w:rsidRPr="001D7F8E">
        <w:rPr>
          <w:rFonts w:ascii="Arial" w:hAnsi="Arial" w:cs="Arial"/>
          <w:sz w:val="22"/>
          <w:szCs w:val="22"/>
        </w:rPr>
        <w:t>íže uvedených</w:t>
      </w:r>
      <w:r w:rsidRPr="001D7F8E">
        <w:rPr>
          <w:rFonts w:ascii="Arial" w:hAnsi="Arial" w:cs="Arial"/>
          <w:sz w:val="22"/>
          <w:szCs w:val="22"/>
        </w:rPr>
        <w:t xml:space="preserve"> případech</w:t>
      </w:r>
      <w:r w:rsidR="003177D2" w:rsidRPr="001D7F8E">
        <w:rPr>
          <w:rFonts w:ascii="Arial" w:hAnsi="Arial" w:cs="Arial"/>
          <w:sz w:val="22"/>
          <w:szCs w:val="22"/>
        </w:rPr>
        <w:t xml:space="preserve"> definovaných Metodikou finančních toků </w:t>
      </w:r>
      <w:r w:rsidRPr="001D7F8E">
        <w:rPr>
          <w:rFonts w:ascii="Arial" w:hAnsi="Arial" w:cs="Arial"/>
          <w:sz w:val="22"/>
          <w:szCs w:val="22"/>
        </w:rPr>
        <w:t>může být žádost o platbu zadaná z pozice ŘO</w:t>
      </w:r>
      <w:r w:rsidR="00466727" w:rsidRPr="001D7F8E">
        <w:rPr>
          <w:rFonts w:ascii="Arial" w:hAnsi="Arial" w:cs="Arial"/>
          <w:sz w:val="22"/>
          <w:szCs w:val="22"/>
        </w:rPr>
        <w:t xml:space="preserve"> OPD</w:t>
      </w:r>
      <w:r w:rsidRPr="001D7F8E">
        <w:rPr>
          <w:rFonts w:ascii="Arial" w:hAnsi="Arial" w:cs="Arial"/>
          <w:sz w:val="22"/>
          <w:szCs w:val="22"/>
        </w:rPr>
        <w:t>/</w:t>
      </w:r>
      <w:r w:rsidR="00D6220F" w:rsidRPr="001D7F8E">
        <w:rPr>
          <w:rFonts w:ascii="Arial" w:hAnsi="Arial" w:cs="Arial"/>
          <w:sz w:val="22"/>
          <w:szCs w:val="22"/>
        </w:rPr>
        <w:t>ZS OPD</w:t>
      </w:r>
      <w:r w:rsidR="000E4201" w:rsidRPr="001D7F8E">
        <w:rPr>
          <w:rFonts w:ascii="Arial" w:hAnsi="Arial" w:cs="Arial"/>
          <w:sz w:val="22"/>
          <w:szCs w:val="22"/>
        </w:rPr>
        <w:t>:</w:t>
      </w:r>
      <w:bookmarkEnd w:id="2361"/>
      <w:bookmarkEnd w:id="2362"/>
    </w:p>
    <w:p w14:paraId="54D47FB9" w14:textId="77777777" w:rsidR="000E4201" w:rsidRPr="004E586A" w:rsidRDefault="000E4201" w:rsidP="00A154E4">
      <w:pPr>
        <w:pStyle w:val="OdrkyvMPP"/>
        <w:numPr>
          <w:ilvl w:val="1"/>
          <w:numId w:val="490"/>
        </w:numPr>
      </w:pPr>
      <w:r w:rsidRPr="00B152B1">
        <w:t xml:space="preserve">ŘO </w:t>
      </w:r>
      <w:r w:rsidR="008F6E08" w:rsidRPr="00C80A47">
        <w:t>OPD</w:t>
      </w:r>
      <w:r w:rsidR="00466727" w:rsidRPr="008D4790">
        <w:t>/</w:t>
      </w:r>
      <w:r w:rsidR="00D6220F" w:rsidRPr="00254056">
        <w:t>ZS OPD</w:t>
      </w:r>
      <w:r w:rsidRPr="00504EF6">
        <w:t>v rámci své řídicí a kontrolní činnosti sníží objem způsobilých výdajů uvedených v žádosti o platbu a následně se změní okolnosti</w:t>
      </w:r>
      <w:r w:rsidR="007F5C73" w:rsidRPr="00C147D9">
        <w:t xml:space="preserve"> (ve</w:t>
      </w:r>
      <w:r w:rsidR="0007402C" w:rsidRPr="002D7BAE">
        <w:t> </w:t>
      </w:r>
      <w:r w:rsidR="007F5C73" w:rsidRPr="002D7BAE">
        <w:t>prospěch příjemce)</w:t>
      </w:r>
      <w:r w:rsidRPr="002D7BAE">
        <w:t>, které vedly k takovému snížení</w:t>
      </w:r>
      <w:r w:rsidR="007F5C73" w:rsidRPr="002D7BAE">
        <w:t>.Na dosud neproplacenou čá</w:t>
      </w:r>
      <w:r w:rsidR="007F5C73" w:rsidRPr="00346C5A">
        <w:t>st žádaných prostředků, ŘO</w:t>
      </w:r>
      <w:r w:rsidR="008F6E08" w:rsidRPr="00611820">
        <w:t xml:space="preserve"> OPD</w:t>
      </w:r>
      <w:r w:rsidR="00466727" w:rsidRPr="00611820">
        <w:t>/</w:t>
      </w:r>
      <w:r w:rsidR="00D6220F" w:rsidRPr="00611820">
        <w:t>ZS OPD</w:t>
      </w:r>
      <w:r w:rsidR="007F5C73" w:rsidRPr="004E586A">
        <w:t xml:space="preserve"> ze své pozice vystaví žádost o platbu.</w:t>
      </w:r>
    </w:p>
    <w:p w14:paraId="7734C8A0" w14:textId="77777777" w:rsidR="000E4201" w:rsidRPr="007739F2" w:rsidRDefault="000E4201" w:rsidP="00A154E4">
      <w:pPr>
        <w:pStyle w:val="OdrkyvMPP"/>
        <w:numPr>
          <w:ilvl w:val="1"/>
          <w:numId w:val="490"/>
        </w:numPr>
      </w:pPr>
      <w:r w:rsidRPr="003A1B71">
        <w:t>je formálně vystavena žádost o platbu při úhradě první zálohy příjemci (v</w:t>
      </w:r>
      <w:r w:rsidR="00A90B51" w:rsidRPr="00AD1F73">
        <w:t> </w:t>
      </w:r>
      <w:r w:rsidRPr="00797823">
        <w:t>případě ex-ante financování</w:t>
      </w:r>
      <w:r w:rsidR="0010012D" w:rsidRPr="003669C2">
        <w:t>, je-li tak stanoveno v právním aktu</w:t>
      </w:r>
      <w:r w:rsidR="008F6E08" w:rsidRPr="003669C2">
        <w:t xml:space="preserve"> o</w:t>
      </w:r>
      <w:r w:rsidR="0007402C" w:rsidRPr="003669C2">
        <w:t> </w:t>
      </w:r>
      <w:r w:rsidR="008F6E08" w:rsidRPr="00F74D10">
        <w:t>poskytnutí / převodu podpory</w:t>
      </w:r>
      <w:r w:rsidR="009A6833" w:rsidRPr="004B008B">
        <w:t>)</w:t>
      </w:r>
      <w:r w:rsidR="00AA2C92" w:rsidRPr="007739F2">
        <w:t>.</w:t>
      </w:r>
    </w:p>
    <w:p w14:paraId="3F019BF5" w14:textId="77777777" w:rsidR="000E4201" w:rsidRPr="001D7F8E" w:rsidRDefault="000E4201" w:rsidP="00A154E4">
      <w:pPr>
        <w:pStyle w:val="Default"/>
        <w:spacing w:before="100" w:beforeAutospacing="1" w:after="100" w:afterAutospacing="1"/>
        <w:ind w:left="709"/>
        <w:rPr>
          <w:rFonts w:ascii="Arial" w:hAnsi="Arial" w:cs="Arial"/>
          <w:sz w:val="22"/>
          <w:szCs w:val="22"/>
        </w:rPr>
      </w:pPr>
      <w:r w:rsidRPr="001D7F8E">
        <w:rPr>
          <w:rFonts w:ascii="Arial" w:hAnsi="Arial" w:cs="Arial"/>
          <w:sz w:val="22"/>
          <w:szCs w:val="22"/>
        </w:rPr>
        <w:t>Doplácené výdaje na základě žádostí o platbu založených ŘO</w:t>
      </w:r>
      <w:r w:rsidR="008F6E08" w:rsidRPr="001D7F8E">
        <w:rPr>
          <w:rFonts w:ascii="Arial" w:hAnsi="Arial" w:cs="Arial"/>
          <w:sz w:val="22"/>
          <w:szCs w:val="22"/>
        </w:rPr>
        <w:t xml:space="preserve"> OPD</w:t>
      </w:r>
      <w:r w:rsidR="00466727" w:rsidRPr="001D7F8E">
        <w:rPr>
          <w:rFonts w:ascii="Arial" w:hAnsi="Arial" w:cs="Arial"/>
          <w:sz w:val="22"/>
          <w:szCs w:val="22"/>
        </w:rPr>
        <w:t xml:space="preserve">/ </w:t>
      </w:r>
      <w:r w:rsidR="00D6220F" w:rsidRPr="001D7F8E">
        <w:rPr>
          <w:rFonts w:ascii="Arial" w:hAnsi="Arial" w:cs="Arial"/>
          <w:sz w:val="22"/>
          <w:szCs w:val="22"/>
        </w:rPr>
        <w:t>ZS OPD</w:t>
      </w:r>
      <w:r w:rsidR="007C36FF" w:rsidRPr="001D7F8E">
        <w:rPr>
          <w:rFonts w:ascii="Arial" w:hAnsi="Arial" w:cs="Arial"/>
          <w:sz w:val="22"/>
          <w:szCs w:val="22"/>
        </w:rPr>
        <w:t xml:space="preserve"> dle bodu</w:t>
      </w:r>
      <w:r w:rsidR="00330619">
        <w:fldChar w:fldCharType="begin"/>
      </w:r>
      <w:r w:rsidR="00330619">
        <w:instrText xml:space="preserve"> REF _Ref423788979 \r \h  \* MERGEFORMAT </w:instrText>
      </w:r>
      <w:r w:rsidR="00330619">
        <w:fldChar w:fldCharType="separate"/>
      </w:r>
      <w:r w:rsidR="00625DD0" w:rsidRPr="00625DD0">
        <w:rPr>
          <w:rFonts w:ascii="Arial" w:hAnsi="Arial" w:cs="Arial"/>
          <w:sz w:val="22"/>
          <w:szCs w:val="22"/>
        </w:rPr>
        <w:t>16</w:t>
      </w:r>
      <w:r w:rsidR="00330619">
        <w:fldChar w:fldCharType="end"/>
      </w:r>
      <w:r w:rsidRPr="001D7F8E">
        <w:rPr>
          <w:rFonts w:ascii="Arial" w:hAnsi="Arial" w:cs="Arial"/>
          <w:sz w:val="22"/>
          <w:szCs w:val="22"/>
        </w:rPr>
        <w:t xml:space="preserve">budou podloženy doklady příjemce, které ŘO </w:t>
      </w:r>
      <w:r w:rsidR="008F6E08" w:rsidRPr="001D7F8E">
        <w:rPr>
          <w:rFonts w:ascii="Arial" w:hAnsi="Arial" w:cs="Arial"/>
          <w:sz w:val="22"/>
          <w:szCs w:val="22"/>
        </w:rPr>
        <w:t>OPD</w:t>
      </w:r>
      <w:r w:rsidR="00466727"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původně obdržel (příp. zamítl).</w:t>
      </w:r>
    </w:p>
    <w:p w14:paraId="3BC8ED55" w14:textId="77777777" w:rsidR="00014EC3" w:rsidRPr="00AF4A70" w:rsidRDefault="00014EC3" w:rsidP="00DB5153">
      <w:pPr>
        <w:pStyle w:val="Nadpis3"/>
      </w:pPr>
      <w:bookmarkStart w:id="2363" w:name="_Toc412478758"/>
      <w:bookmarkStart w:id="2364" w:name="_Ref423774785"/>
      <w:bookmarkStart w:id="2365" w:name="_Toc424128601"/>
      <w:bookmarkStart w:id="2366" w:name="_Toc424230594"/>
      <w:bookmarkStart w:id="2367" w:name="_Ref424303913"/>
      <w:bookmarkStart w:id="2368" w:name="_Ref424304490"/>
      <w:bookmarkStart w:id="2369" w:name="_Ref424304495"/>
      <w:bookmarkStart w:id="2370" w:name="_Toc439685451"/>
      <w:bookmarkStart w:id="2371" w:name="_Toc483314337"/>
      <w:r w:rsidRPr="00AF4A70">
        <w:t>Založení žádosti o platbu v IS KP14+</w:t>
      </w:r>
      <w:bookmarkEnd w:id="2363"/>
      <w:bookmarkEnd w:id="2364"/>
      <w:r w:rsidR="003177D2" w:rsidRPr="00AF4A70">
        <w:t xml:space="preserve"> příjemcem</w:t>
      </w:r>
      <w:bookmarkEnd w:id="2365"/>
      <w:bookmarkEnd w:id="2366"/>
      <w:bookmarkEnd w:id="2367"/>
      <w:bookmarkEnd w:id="2368"/>
      <w:bookmarkEnd w:id="2369"/>
      <w:bookmarkEnd w:id="2370"/>
      <w:bookmarkEnd w:id="2371"/>
    </w:p>
    <w:p w14:paraId="26459BDD" w14:textId="77777777" w:rsidR="00014EC3" w:rsidRPr="001D7F8E" w:rsidRDefault="00014EC3" w:rsidP="0078539F">
      <w:pPr>
        <w:pStyle w:val="Bezmezer"/>
        <w:spacing w:before="100" w:beforeAutospacing="1" w:after="100" w:afterAutospacing="1"/>
        <w:rPr>
          <w:rFonts w:ascii="Arial" w:hAnsi="Arial" w:cs="Arial"/>
          <w:sz w:val="22"/>
          <w:szCs w:val="22"/>
        </w:rPr>
      </w:pPr>
      <w:r w:rsidRPr="001D7F8E">
        <w:rPr>
          <w:rFonts w:ascii="Arial" w:hAnsi="Arial" w:cs="Arial"/>
          <w:sz w:val="22"/>
          <w:szCs w:val="22"/>
        </w:rPr>
        <w:t>Podmínkou založení žádosti o platbu v</w:t>
      </w:r>
      <w:r w:rsidR="008F3DA5">
        <w:rPr>
          <w:rFonts w:ascii="Arial" w:hAnsi="Arial" w:cs="Arial"/>
          <w:sz w:val="22"/>
          <w:szCs w:val="22"/>
        </w:rPr>
        <w:t> I</w:t>
      </w:r>
      <w:r w:rsidRPr="001D7F8E">
        <w:rPr>
          <w:rFonts w:ascii="Arial" w:hAnsi="Arial" w:cs="Arial"/>
          <w:sz w:val="22"/>
          <w:szCs w:val="22"/>
        </w:rPr>
        <w:t>S</w:t>
      </w:r>
      <w:r w:rsidR="008F3DA5">
        <w:rPr>
          <w:rFonts w:ascii="Arial" w:hAnsi="Arial" w:cs="Arial"/>
          <w:sz w:val="22"/>
          <w:szCs w:val="22"/>
        </w:rPr>
        <w:t xml:space="preserve"> KP</w:t>
      </w:r>
      <w:r w:rsidRPr="001D7F8E">
        <w:rPr>
          <w:rFonts w:ascii="Arial" w:hAnsi="Arial" w:cs="Arial"/>
          <w:sz w:val="22"/>
          <w:szCs w:val="22"/>
        </w:rPr>
        <w:t xml:space="preserve">14+ je, aby projekt byl ve stavu „Projekt s právním aktem o poskytnutí/převodu podpory“. Postupy </w:t>
      </w:r>
      <w:r w:rsidR="00A512C6" w:rsidRPr="001D7F8E">
        <w:rPr>
          <w:rFonts w:ascii="Arial" w:hAnsi="Arial" w:cs="Arial"/>
          <w:sz w:val="22"/>
          <w:szCs w:val="22"/>
        </w:rPr>
        <w:t xml:space="preserve">a </w:t>
      </w:r>
      <w:r w:rsidR="0072135E" w:rsidRPr="001D7F8E">
        <w:rPr>
          <w:rFonts w:ascii="Arial" w:hAnsi="Arial" w:cs="Arial"/>
          <w:sz w:val="22"/>
          <w:szCs w:val="22"/>
        </w:rPr>
        <w:t xml:space="preserve">podmínky </w:t>
      </w:r>
      <w:r w:rsidRPr="001D7F8E">
        <w:rPr>
          <w:rFonts w:ascii="Arial" w:hAnsi="Arial" w:cs="Arial"/>
          <w:sz w:val="22"/>
          <w:szCs w:val="22"/>
        </w:rPr>
        <w:t xml:space="preserve">pro založení žádosti o platbu jsou uvedeny v </w:t>
      </w:r>
      <w:hyperlink r:id="rId93" w:history="1">
        <w:r w:rsidRPr="001D7F8E">
          <w:rPr>
            <w:rStyle w:val="Hypertextovodkaz"/>
            <w:rFonts w:ascii="Arial" w:hAnsi="Arial" w:cs="Arial"/>
            <w:b/>
            <w:bCs/>
            <w:sz w:val="22"/>
            <w:szCs w:val="22"/>
          </w:rPr>
          <w:t>Uživatelské příručce procesu 8 Realizace plateb</w:t>
        </w:r>
      </w:hyperlink>
      <w:hyperlink r:id="rId94" w:history="1"/>
      <w:r w:rsidR="0072135E" w:rsidRPr="001D7F8E">
        <w:rPr>
          <w:rFonts w:ascii="Arial" w:hAnsi="Arial" w:cs="Arial"/>
          <w:bCs/>
          <w:sz w:val="22"/>
          <w:szCs w:val="22"/>
        </w:rPr>
        <w:t>.</w:t>
      </w:r>
    </w:p>
    <w:p w14:paraId="577939C9" w14:textId="77777777" w:rsidR="003C797C" w:rsidRPr="001D7F8E" w:rsidRDefault="003C797C" w:rsidP="0078539F">
      <w:pPr>
        <w:pStyle w:val="Bezmezer"/>
        <w:spacing w:before="100" w:beforeAutospacing="1" w:after="100" w:afterAutospacing="1"/>
        <w:rPr>
          <w:rFonts w:ascii="Arial" w:hAnsi="Arial" w:cs="Arial"/>
          <w:sz w:val="22"/>
          <w:szCs w:val="22"/>
        </w:rPr>
      </w:pPr>
      <w:r w:rsidRPr="001D7F8E">
        <w:rPr>
          <w:rFonts w:ascii="Arial" w:hAnsi="Arial" w:cs="Arial"/>
          <w:sz w:val="22"/>
          <w:szCs w:val="22"/>
        </w:rPr>
        <w:t>Příjemce bude mít prostřednictvím IS KP 2014+ možnost sledovat stav administrace žádosti.</w:t>
      </w:r>
    </w:p>
    <w:p w14:paraId="60AABF51" w14:textId="77777777" w:rsidR="00725B86" w:rsidRPr="00AF4A70" w:rsidRDefault="00725B86" w:rsidP="00DB5153">
      <w:pPr>
        <w:pStyle w:val="Nadpis3"/>
      </w:pPr>
      <w:bookmarkStart w:id="2372" w:name="_Ref423865355"/>
      <w:bookmarkStart w:id="2373" w:name="_Toc424128602"/>
      <w:bookmarkStart w:id="2374" w:name="_Toc424230595"/>
      <w:bookmarkStart w:id="2375" w:name="_Toc439685452"/>
      <w:bookmarkStart w:id="2376" w:name="_Toc483314338"/>
      <w:r w:rsidRPr="00AF4A70">
        <w:t>Formy plateb</w:t>
      </w:r>
      <w:bookmarkEnd w:id="2372"/>
      <w:bookmarkEnd w:id="2373"/>
      <w:bookmarkEnd w:id="2374"/>
      <w:bookmarkEnd w:id="2375"/>
      <w:bookmarkEnd w:id="2376"/>
    </w:p>
    <w:p w14:paraId="117A6477" w14:textId="77777777" w:rsidR="00725B86" w:rsidRPr="001D7F8E" w:rsidRDefault="00725B86"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Platby příjemcům mohou probíhat formou</w:t>
      </w:r>
    </w:p>
    <w:p w14:paraId="1F6CDB23" w14:textId="77777777" w:rsidR="00725B86" w:rsidRPr="001D7F8E" w:rsidRDefault="00725B86" w:rsidP="0078539F">
      <w:pPr>
        <w:pStyle w:val="Default"/>
        <w:numPr>
          <w:ilvl w:val="0"/>
          <w:numId w:val="38"/>
        </w:numPr>
        <w:spacing w:before="100" w:beforeAutospacing="1" w:after="100" w:afterAutospacing="1"/>
        <w:rPr>
          <w:rFonts w:ascii="Arial" w:hAnsi="Arial" w:cs="Arial"/>
          <w:sz w:val="22"/>
          <w:szCs w:val="22"/>
        </w:rPr>
      </w:pPr>
      <w:r w:rsidRPr="001D7F8E">
        <w:rPr>
          <w:rFonts w:ascii="Arial" w:hAnsi="Arial" w:cs="Arial"/>
          <w:b/>
          <w:sz w:val="22"/>
          <w:szCs w:val="22"/>
        </w:rPr>
        <w:t>ex-post plateb</w:t>
      </w:r>
      <w:r w:rsidR="007549C3" w:rsidRPr="001D7F8E">
        <w:rPr>
          <w:rFonts w:ascii="Arial" w:hAnsi="Arial" w:cs="Arial"/>
          <w:sz w:val="22"/>
          <w:szCs w:val="22"/>
        </w:rPr>
        <w:t xml:space="preserve">– viz kap. </w:t>
      </w:r>
      <w:r w:rsidR="00330619">
        <w:fldChar w:fldCharType="begin"/>
      </w:r>
      <w:r w:rsidR="00330619">
        <w:instrText xml:space="preserve"> REF _Ref423790365 \r \h  \* MERGEFORMAT </w:instrText>
      </w:r>
      <w:r w:rsidR="00330619">
        <w:fldChar w:fldCharType="separate"/>
      </w:r>
      <w:r w:rsidR="00625DD0" w:rsidRPr="00625DD0">
        <w:rPr>
          <w:rFonts w:ascii="Arial" w:hAnsi="Arial" w:cs="Arial"/>
          <w:sz w:val="22"/>
          <w:szCs w:val="22"/>
        </w:rPr>
        <w:t>13.2.4.1</w:t>
      </w:r>
      <w:r w:rsidR="00330619">
        <w:fldChar w:fldCharType="end"/>
      </w:r>
    </w:p>
    <w:p w14:paraId="2E1F8025" w14:textId="77777777" w:rsidR="00725B86" w:rsidRPr="001D7F8E" w:rsidRDefault="00725B86" w:rsidP="0078539F">
      <w:pPr>
        <w:pStyle w:val="Default"/>
        <w:numPr>
          <w:ilvl w:val="0"/>
          <w:numId w:val="38"/>
        </w:numPr>
        <w:spacing w:before="100" w:beforeAutospacing="1" w:after="100" w:afterAutospacing="1"/>
        <w:rPr>
          <w:rFonts w:ascii="Arial" w:hAnsi="Arial" w:cs="Arial"/>
          <w:sz w:val="22"/>
          <w:szCs w:val="22"/>
        </w:rPr>
      </w:pPr>
      <w:r w:rsidRPr="001D7F8E">
        <w:rPr>
          <w:rFonts w:ascii="Arial" w:hAnsi="Arial" w:cs="Arial"/>
          <w:b/>
          <w:sz w:val="22"/>
          <w:szCs w:val="22"/>
        </w:rPr>
        <w:t>ex-ante plateb</w:t>
      </w:r>
      <w:r w:rsidR="007549C3" w:rsidRPr="001D7F8E">
        <w:rPr>
          <w:rFonts w:ascii="Arial" w:hAnsi="Arial" w:cs="Arial"/>
          <w:sz w:val="22"/>
          <w:szCs w:val="22"/>
        </w:rPr>
        <w:t>- viz kap</w:t>
      </w:r>
      <w:r w:rsidR="00330619">
        <w:fldChar w:fldCharType="begin"/>
      </w:r>
      <w:r w:rsidR="00330619">
        <w:instrText xml:space="preserve"> REF _Ref423790375 \r \h  \* MERGEFORMAT </w:instrText>
      </w:r>
      <w:r w:rsidR="00330619">
        <w:fldChar w:fldCharType="separate"/>
      </w:r>
      <w:r w:rsidR="00625DD0" w:rsidRPr="00625DD0">
        <w:rPr>
          <w:rFonts w:ascii="Arial" w:hAnsi="Arial" w:cs="Arial"/>
          <w:sz w:val="22"/>
          <w:szCs w:val="22"/>
        </w:rPr>
        <w:t>13.2.4.2</w:t>
      </w:r>
      <w:r w:rsidR="00330619">
        <w:fldChar w:fldCharType="end"/>
      </w:r>
    </w:p>
    <w:p w14:paraId="0983C849" w14:textId="77777777" w:rsidR="00725B86" w:rsidRPr="001D7F8E" w:rsidRDefault="007549C3" w:rsidP="0078539F">
      <w:pPr>
        <w:pStyle w:val="Default"/>
        <w:numPr>
          <w:ilvl w:val="0"/>
          <w:numId w:val="38"/>
        </w:numPr>
        <w:spacing w:before="100" w:beforeAutospacing="1" w:after="100" w:afterAutospacing="1"/>
        <w:rPr>
          <w:rFonts w:ascii="Arial" w:hAnsi="Arial" w:cs="Arial"/>
          <w:sz w:val="22"/>
          <w:szCs w:val="22"/>
        </w:rPr>
      </w:pPr>
      <w:r w:rsidRPr="001D7F8E">
        <w:rPr>
          <w:rFonts w:ascii="Arial" w:hAnsi="Arial" w:cs="Arial"/>
          <w:b/>
          <w:sz w:val="22"/>
          <w:szCs w:val="22"/>
        </w:rPr>
        <w:t xml:space="preserve">kombinovaných plateb -  </w:t>
      </w:r>
      <w:r w:rsidRPr="001D7F8E">
        <w:rPr>
          <w:rFonts w:ascii="Arial" w:hAnsi="Arial" w:cs="Arial"/>
          <w:sz w:val="22"/>
          <w:szCs w:val="22"/>
        </w:rPr>
        <w:t xml:space="preserve">viz kap </w:t>
      </w:r>
      <w:r w:rsidR="00330619">
        <w:fldChar w:fldCharType="begin"/>
      </w:r>
      <w:r w:rsidR="00330619">
        <w:instrText xml:space="preserve"> REF _Ref423790381 \r \h  \* MERGEFORMAT </w:instrText>
      </w:r>
      <w:r w:rsidR="00330619">
        <w:fldChar w:fldCharType="separate"/>
      </w:r>
      <w:r w:rsidR="00625DD0" w:rsidRPr="00625DD0">
        <w:rPr>
          <w:rFonts w:ascii="Arial" w:hAnsi="Arial" w:cs="Arial"/>
          <w:sz w:val="22"/>
          <w:szCs w:val="22"/>
        </w:rPr>
        <w:t>13.2.4.3</w:t>
      </w:r>
      <w:r w:rsidR="00330619">
        <w:fldChar w:fldCharType="end"/>
      </w:r>
      <w:r w:rsidR="00136553" w:rsidRPr="001D7F8E">
        <w:rPr>
          <w:rFonts w:ascii="Arial" w:hAnsi="Arial" w:cs="Arial"/>
          <w:sz w:val="22"/>
          <w:szCs w:val="22"/>
        </w:rPr>
        <w:t>.</w:t>
      </w:r>
    </w:p>
    <w:p w14:paraId="1FA75EE1" w14:textId="77777777" w:rsidR="00F55F75" w:rsidRPr="002C5470" w:rsidRDefault="00F55F75" w:rsidP="00F55F75">
      <w:pPr>
        <w:ind w:left="504"/>
        <w:jc w:val="center"/>
        <w:rPr>
          <w:smallCaps/>
          <w:color w:val="ED7D31" w:themeColor="accent2"/>
          <w:sz w:val="24"/>
          <w:szCs w:val="24"/>
        </w:rPr>
      </w:pPr>
      <w:r w:rsidRPr="002C5470">
        <w:rPr>
          <w:rFonts w:ascii="Arial" w:hAnsi="Arial" w:cs="Arial"/>
          <w:b/>
          <w:color w:val="ED7D31" w:themeColor="accent2"/>
          <w:sz w:val="24"/>
          <w:szCs w:val="24"/>
        </w:rPr>
        <w:t xml:space="preserve">Kombinace jednotlivých forem plateb na úrovni projektu </w:t>
      </w:r>
      <w:r w:rsidRPr="002C5470">
        <w:rPr>
          <w:rFonts w:ascii="Arial" w:hAnsi="Arial" w:cs="Arial"/>
          <w:color w:val="ED7D31" w:themeColor="accent2"/>
          <w:sz w:val="24"/>
          <w:szCs w:val="24"/>
        </w:rPr>
        <w:t xml:space="preserve">(ex-ante, ex-post nebo kombinované) </w:t>
      </w:r>
      <w:r w:rsidRPr="002C5470">
        <w:rPr>
          <w:rFonts w:ascii="Arial" w:hAnsi="Arial" w:cs="Arial"/>
          <w:b/>
          <w:color w:val="ED7D31" w:themeColor="accent2"/>
          <w:sz w:val="24"/>
          <w:szCs w:val="24"/>
        </w:rPr>
        <w:t>není přípustná</w:t>
      </w:r>
      <w:r w:rsidRPr="002C5470">
        <w:rPr>
          <w:rFonts w:ascii="Arial" w:hAnsi="Arial" w:cs="Arial"/>
          <w:b/>
          <w:sz w:val="24"/>
          <w:szCs w:val="24"/>
        </w:rPr>
        <w:t>.</w:t>
      </w:r>
    </w:p>
    <w:p w14:paraId="72EFA6B7" w14:textId="77777777" w:rsidR="00725B86" w:rsidRPr="001D7F8E" w:rsidRDefault="00725B86"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Rozhodnutí o formě plateb příjemci je v kompetenci ŘO</w:t>
      </w:r>
      <w:r w:rsidR="008F6E08" w:rsidRPr="001D7F8E">
        <w:rPr>
          <w:rFonts w:ascii="Arial" w:hAnsi="Arial" w:cs="Arial"/>
          <w:sz w:val="22"/>
          <w:szCs w:val="22"/>
        </w:rPr>
        <w:t xml:space="preserve"> OPD</w:t>
      </w:r>
      <w:r w:rsidRPr="001D7F8E">
        <w:rPr>
          <w:rFonts w:ascii="Arial" w:hAnsi="Arial" w:cs="Arial"/>
          <w:sz w:val="22"/>
          <w:szCs w:val="22"/>
        </w:rPr>
        <w:t>. Použití konkrétní formy platb</w:t>
      </w:r>
      <w:r w:rsidR="004D035E" w:rsidRPr="001D7F8E">
        <w:rPr>
          <w:rFonts w:ascii="Arial" w:hAnsi="Arial" w:cs="Arial"/>
          <w:sz w:val="22"/>
          <w:szCs w:val="22"/>
        </w:rPr>
        <w:t>y</w:t>
      </w:r>
      <w:r w:rsidRPr="001D7F8E">
        <w:rPr>
          <w:rFonts w:ascii="Arial" w:hAnsi="Arial" w:cs="Arial"/>
          <w:sz w:val="22"/>
          <w:szCs w:val="22"/>
        </w:rPr>
        <w:t xml:space="preserve"> bude </w:t>
      </w:r>
      <w:r w:rsidR="007138B2" w:rsidRPr="001D7F8E">
        <w:rPr>
          <w:rFonts w:ascii="Arial" w:hAnsi="Arial" w:cs="Arial"/>
          <w:sz w:val="22"/>
          <w:szCs w:val="22"/>
        </w:rPr>
        <w:t xml:space="preserve">určeno </w:t>
      </w:r>
      <w:r w:rsidRPr="001D7F8E">
        <w:rPr>
          <w:rFonts w:ascii="Arial" w:hAnsi="Arial" w:cs="Arial"/>
          <w:sz w:val="22"/>
          <w:szCs w:val="22"/>
        </w:rPr>
        <w:t>v </w:t>
      </w:r>
      <w:r w:rsidR="009A03D1" w:rsidRPr="001D7F8E">
        <w:rPr>
          <w:rFonts w:ascii="Arial" w:hAnsi="Arial" w:cs="Arial"/>
          <w:sz w:val="22"/>
          <w:szCs w:val="22"/>
        </w:rPr>
        <w:t>textu</w:t>
      </w:r>
      <w:r w:rsidRPr="001D7F8E">
        <w:rPr>
          <w:rFonts w:ascii="Arial" w:hAnsi="Arial" w:cs="Arial"/>
          <w:sz w:val="22"/>
          <w:szCs w:val="22"/>
        </w:rPr>
        <w:t xml:space="preserve"> výz</w:t>
      </w:r>
      <w:r w:rsidR="009A03D1" w:rsidRPr="001D7F8E">
        <w:rPr>
          <w:rFonts w:ascii="Arial" w:hAnsi="Arial" w:cs="Arial"/>
          <w:sz w:val="22"/>
          <w:szCs w:val="22"/>
        </w:rPr>
        <w:t>vy</w:t>
      </w:r>
      <w:r w:rsidR="004B3639" w:rsidRPr="001D7F8E">
        <w:rPr>
          <w:rFonts w:ascii="Arial" w:hAnsi="Arial" w:cs="Arial"/>
          <w:sz w:val="22"/>
          <w:szCs w:val="22"/>
        </w:rPr>
        <w:t>, zaměřené na konkrétní specifický cíl OPD</w:t>
      </w:r>
      <w:r w:rsidR="009A03D1" w:rsidRPr="001D7F8E">
        <w:rPr>
          <w:rFonts w:ascii="Arial" w:hAnsi="Arial" w:cs="Arial"/>
          <w:sz w:val="22"/>
          <w:szCs w:val="22"/>
        </w:rPr>
        <w:t>, v</w:t>
      </w:r>
      <w:r w:rsidR="0007402C" w:rsidRPr="001D7F8E">
        <w:rPr>
          <w:rFonts w:ascii="Arial" w:hAnsi="Arial" w:cs="Arial"/>
          <w:sz w:val="22"/>
          <w:szCs w:val="22"/>
        </w:rPr>
        <w:t> </w:t>
      </w:r>
      <w:r w:rsidR="009A03D1" w:rsidRPr="001D7F8E">
        <w:rPr>
          <w:rFonts w:ascii="Arial" w:hAnsi="Arial" w:cs="Arial"/>
          <w:sz w:val="22"/>
          <w:szCs w:val="22"/>
        </w:rPr>
        <w:t>rámci které bude projekt podpořen,</w:t>
      </w:r>
      <w:r w:rsidRPr="001D7F8E">
        <w:rPr>
          <w:rFonts w:ascii="Arial" w:hAnsi="Arial" w:cs="Arial"/>
          <w:sz w:val="22"/>
          <w:szCs w:val="22"/>
        </w:rPr>
        <w:t xml:space="preserve"> a v příslušném právním aktu </w:t>
      </w:r>
      <w:r w:rsidR="008F6E08" w:rsidRPr="001D7F8E">
        <w:rPr>
          <w:rFonts w:ascii="Arial" w:hAnsi="Arial" w:cs="Arial"/>
          <w:sz w:val="22"/>
          <w:szCs w:val="22"/>
        </w:rPr>
        <w:t xml:space="preserve">o poskytnutí / převodu podpory </w:t>
      </w:r>
      <w:r w:rsidRPr="001D7F8E">
        <w:rPr>
          <w:rFonts w:ascii="Arial" w:hAnsi="Arial" w:cs="Arial"/>
          <w:sz w:val="22"/>
          <w:szCs w:val="22"/>
        </w:rPr>
        <w:t xml:space="preserve">ke konkrétnímu </w:t>
      </w:r>
      <w:r w:rsidR="0078539F" w:rsidRPr="001D7F8E">
        <w:rPr>
          <w:rFonts w:ascii="Arial" w:hAnsi="Arial" w:cs="Arial"/>
          <w:sz w:val="22"/>
          <w:szCs w:val="22"/>
        </w:rPr>
        <w:t>projektu.</w:t>
      </w:r>
    </w:p>
    <w:p w14:paraId="6EDBB789" w14:textId="77777777" w:rsidR="00CC1DF0" w:rsidRPr="00AF4A70" w:rsidRDefault="00FE24DD" w:rsidP="00DC13E7">
      <w:pPr>
        <w:pStyle w:val="Nadpis4"/>
      </w:pPr>
      <w:bookmarkStart w:id="2377" w:name="_Ref423790365"/>
      <w:bookmarkStart w:id="2378" w:name="_Toc424128603"/>
      <w:bookmarkStart w:id="2379" w:name="_Toc483314339"/>
      <w:r w:rsidRPr="00AF4A70">
        <w:t>Provádění ex-post plateb</w:t>
      </w:r>
      <w:bookmarkEnd w:id="2377"/>
      <w:bookmarkEnd w:id="2378"/>
      <w:bookmarkEnd w:id="2379"/>
    </w:p>
    <w:p w14:paraId="7E1CE2C0" w14:textId="77777777" w:rsidR="001B2DEC" w:rsidRPr="001D7F8E" w:rsidRDefault="001B2DEC" w:rsidP="0078539F">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Při financování ex – post příjemc</w:t>
      </w:r>
      <w:r w:rsidR="00A302D5" w:rsidRPr="001D7F8E">
        <w:rPr>
          <w:rFonts w:ascii="Arial" w:hAnsi="Arial" w:cs="Arial"/>
          <w:sz w:val="22"/>
          <w:szCs w:val="22"/>
        </w:rPr>
        <w:t>e</w:t>
      </w:r>
      <w:r w:rsidRPr="001D7F8E">
        <w:rPr>
          <w:rFonts w:ascii="Arial" w:hAnsi="Arial" w:cs="Arial"/>
          <w:sz w:val="22"/>
          <w:szCs w:val="22"/>
        </w:rPr>
        <w:t xml:space="preserve"> hradí výdaje na realizaci projektu z vlastních zdrojů</w:t>
      </w:r>
      <w:r w:rsidR="00A302D5" w:rsidRPr="001D7F8E">
        <w:rPr>
          <w:rFonts w:ascii="Arial" w:hAnsi="Arial" w:cs="Arial"/>
          <w:sz w:val="22"/>
          <w:szCs w:val="22"/>
        </w:rPr>
        <w:t>. Následně</w:t>
      </w:r>
      <w:r w:rsidRPr="001D7F8E">
        <w:rPr>
          <w:rFonts w:ascii="Arial" w:hAnsi="Arial" w:cs="Arial"/>
          <w:sz w:val="22"/>
          <w:szCs w:val="22"/>
        </w:rPr>
        <w:t xml:space="preserve"> v průběhu realizace projektu předkládá na ŘO</w:t>
      </w:r>
      <w:r w:rsidR="008F6E08" w:rsidRPr="001D7F8E">
        <w:rPr>
          <w:rFonts w:ascii="Arial" w:hAnsi="Arial" w:cs="Arial"/>
          <w:sz w:val="22"/>
          <w:szCs w:val="22"/>
        </w:rPr>
        <w:t xml:space="preserve"> OPD </w:t>
      </w:r>
      <w:r w:rsidR="00CC1DF0"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xml:space="preserve"> žádost o</w:t>
      </w:r>
      <w:r w:rsidR="00AA2C92" w:rsidRPr="001D7F8E">
        <w:rPr>
          <w:rFonts w:ascii="Arial" w:hAnsi="Arial" w:cs="Arial"/>
          <w:sz w:val="22"/>
          <w:szCs w:val="22"/>
        </w:rPr>
        <w:t> </w:t>
      </w:r>
      <w:r w:rsidRPr="001D7F8E">
        <w:rPr>
          <w:rFonts w:ascii="Arial" w:hAnsi="Arial" w:cs="Arial"/>
          <w:sz w:val="22"/>
          <w:szCs w:val="22"/>
        </w:rPr>
        <w:t>platbu, ve které žádá o zpětné proplacení</w:t>
      </w:r>
      <w:r w:rsidR="00CC1DF0" w:rsidRPr="001D7F8E">
        <w:rPr>
          <w:rFonts w:ascii="Arial" w:hAnsi="Arial" w:cs="Arial"/>
          <w:sz w:val="22"/>
          <w:szCs w:val="22"/>
        </w:rPr>
        <w:t xml:space="preserve"> vynaložených způsobilých výdajů</w:t>
      </w:r>
      <w:r w:rsidR="0078539F" w:rsidRPr="001D7F8E">
        <w:rPr>
          <w:rFonts w:ascii="Arial" w:hAnsi="Arial" w:cs="Arial"/>
          <w:sz w:val="22"/>
          <w:szCs w:val="22"/>
        </w:rPr>
        <w:t>.</w:t>
      </w:r>
    </w:p>
    <w:p w14:paraId="3533D3D1" w14:textId="77777777" w:rsidR="00B81475"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Příjemce předkládá žádosti o platbu ve lhůtách stanovených v příslušném právním aktu o poskytnutí/převodu podpory</w:t>
      </w:r>
      <w:r w:rsidR="00A302D5" w:rsidRPr="001D7F8E">
        <w:rPr>
          <w:rFonts w:ascii="Arial" w:hAnsi="Arial" w:cs="Arial"/>
          <w:color w:val="000000"/>
          <w:sz w:val="22"/>
          <w:szCs w:val="22"/>
        </w:rPr>
        <w:t xml:space="preserve"> (v souladu s finančním plánem projektu)</w:t>
      </w:r>
      <w:r w:rsidRPr="001D7F8E">
        <w:rPr>
          <w:rFonts w:ascii="Arial" w:hAnsi="Arial" w:cs="Arial"/>
          <w:color w:val="000000"/>
          <w:sz w:val="22"/>
          <w:szCs w:val="22"/>
        </w:rPr>
        <w:t>.</w:t>
      </w:r>
    </w:p>
    <w:p w14:paraId="2051BA57" w14:textId="77777777" w:rsidR="00B81475" w:rsidRPr="001D7F8E" w:rsidRDefault="00B81475"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ŘO</w:t>
      </w:r>
      <w:r w:rsidR="008F6E08" w:rsidRPr="001D7F8E">
        <w:rPr>
          <w:rFonts w:ascii="Arial" w:hAnsi="Arial" w:cs="Arial"/>
          <w:color w:val="000000"/>
          <w:sz w:val="22"/>
          <w:szCs w:val="22"/>
        </w:rPr>
        <w:t xml:space="preserve"> OPD </w:t>
      </w:r>
      <w:r w:rsidRPr="001D7F8E">
        <w:rPr>
          <w:rFonts w:ascii="Arial" w:hAnsi="Arial" w:cs="Arial"/>
          <w:color w:val="000000"/>
          <w:sz w:val="22"/>
          <w:szCs w:val="22"/>
        </w:rPr>
        <w:t>/</w:t>
      </w:r>
      <w:r w:rsidR="00D6220F" w:rsidRPr="001D7F8E">
        <w:rPr>
          <w:rFonts w:ascii="Arial" w:hAnsi="Arial" w:cs="Arial"/>
          <w:color w:val="000000"/>
          <w:sz w:val="22"/>
          <w:szCs w:val="22"/>
        </w:rPr>
        <w:t>ZS OPD</w:t>
      </w:r>
      <w:r w:rsidRPr="001D7F8E">
        <w:rPr>
          <w:rFonts w:ascii="Arial" w:hAnsi="Arial" w:cs="Arial"/>
          <w:color w:val="000000"/>
          <w:sz w:val="22"/>
          <w:szCs w:val="22"/>
        </w:rPr>
        <w:t xml:space="preserve"> provede administrativní ověření žádosti o platbu nejpozději do</w:t>
      </w:r>
      <w:r w:rsidR="0007402C" w:rsidRPr="001D7F8E">
        <w:rPr>
          <w:rFonts w:ascii="Arial" w:hAnsi="Arial" w:cs="Arial"/>
          <w:color w:val="000000"/>
          <w:sz w:val="22"/>
          <w:szCs w:val="22"/>
        </w:rPr>
        <w:t> </w:t>
      </w:r>
      <w:r w:rsidRPr="001D7F8E">
        <w:rPr>
          <w:rFonts w:ascii="Arial" w:hAnsi="Arial" w:cs="Arial"/>
          <w:color w:val="000000"/>
          <w:sz w:val="22"/>
          <w:szCs w:val="22"/>
        </w:rPr>
        <w:t xml:space="preserve"> 40 pracovních dnů od data předložení žádosti o platbu, případně další kontroly podle svých platných vnitřních postupů.</w:t>
      </w:r>
    </w:p>
    <w:p w14:paraId="7A666508" w14:textId="77777777" w:rsidR="007138B2" w:rsidRPr="001D7F8E" w:rsidRDefault="007138B2" w:rsidP="0078539F">
      <w:pPr>
        <w:pStyle w:val="odstavec"/>
        <w:spacing w:before="100" w:beforeAutospacing="1" w:after="100" w:afterAutospacing="1"/>
        <w:rPr>
          <w:rFonts w:eastAsiaTheme="minorHAnsi" w:cs="Arial"/>
          <w:color w:val="000000"/>
          <w:sz w:val="22"/>
          <w:szCs w:val="22"/>
          <w:lang w:eastAsia="en-US"/>
        </w:rPr>
      </w:pPr>
      <w:r w:rsidRPr="001D7F8E">
        <w:rPr>
          <w:rFonts w:eastAsiaTheme="minorHAnsi" w:cs="Arial"/>
          <w:color w:val="000000"/>
          <w:sz w:val="22"/>
          <w:szCs w:val="22"/>
          <w:lang w:eastAsia="en-US"/>
        </w:rPr>
        <w:t xml:space="preserve">Na základě provedených kontrol a schválení žádosti o platbu </w:t>
      </w:r>
      <w:r w:rsidR="004D035E" w:rsidRPr="001D7F8E">
        <w:rPr>
          <w:rFonts w:eastAsiaTheme="minorHAnsi" w:cs="Arial"/>
          <w:color w:val="000000"/>
          <w:sz w:val="22"/>
          <w:szCs w:val="22"/>
          <w:lang w:eastAsia="en-US"/>
        </w:rPr>
        <w:t xml:space="preserve">budou finanční prostředky převedeny na účet příjemce do 10 pracovních dnů od </w:t>
      </w:r>
      <w:r w:rsidR="00226961" w:rsidRPr="001D7F8E">
        <w:rPr>
          <w:rFonts w:eastAsiaTheme="minorHAnsi" w:cs="Arial"/>
          <w:color w:val="000000"/>
          <w:sz w:val="22"/>
          <w:szCs w:val="22"/>
          <w:lang w:eastAsia="en-US"/>
        </w:rPr>
        <w:t xml:space="preserve">jejího </w:t>
      </w:r>
      <w:r w:rsidR="004D035E" w:rsidRPr="001D7F8E">
        <w:rPr>
          <w:rFonts w:eastAsiaTheme="minorHAnsi" w:cs="Arial"/>
          <w:color w:val="000000"/>
          <w:sz w:val="22"/>
          <w:szCs w:val="22"/>
          <w:lang w:eastAsia="en-US"/>
        </w:rPr>
        <w:t>schválení.</w:t>
      </w:r>
    </w:p>
    <w:p w14:paraId="453EE469" w14:textId="77777777" w:rsidR="007138B2" w:rsidRPr="00AF4A70" w:rsidRDefault="00FE24DD" w:rsidP="00DC13E7">
      <w:pPr>
        <w:pStyle w:val="Nadpis4"/>
      </w:pPr>
      <w:bookmarkStart w:id="2380" w:name="_Ref423790375"/>
      <w:bookmarkStart w:id="2381" w:name="_Toc424128604"/>
      <w:bookmarkStart w:id="2382" w:name="_Toc483314340"/>
      <w:r w:rsidRPr="00AF4A70">
        <w:t>Provádění ex-ante plateb</w:t>
      </w:r>
      <w:bookmarkEnd w:id="2380"/>
      <w:bookmarkEnd w:id="2381"/>
      <w:bookmarkEnd w:id="2382"/>
    </w:p>
    <w:p w14:paraId="18CD5767" w14:textId="77777777" w:rsidR="002E0909" w:rsidRPr="001D7F8E" w:rsidRDefault="00741BAA"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sz w:val="22"/>
          <w:szCs w:val="22"/>
        </w:rPr>
        <w:t xml:space="preserve">Při financování ex – ante příjemce </w:t>
      </w:r>
      <w:r w:rsidR="007138B2" w:rsidRPr="001D7F8E">
        <w:rPr>
          <w:rFonts w:ascii="Arial" w:hAnsi="Arial" w:cs="Arial"/>
          <w:color w:val="000000"/>
          <w:sz w:val="22"/>
          <w:szCs w:val="22"/>
        </w:rPr>
        <w:t>obdrží od ŘO</w:t>
      </w:r>
      <w:r w:rsidR="008F6E08" w:rsidRPr="001D7F8E">
        <w:rPr>
          <w:rFonts w:ascii="Arial" w:hAnsi="Arial" w:cs="Arial"/>
          <w:color w:val="000000"/>
          <w:sz w:val="22"/>
          <w:szCs w:val="22"/>
        </w:rPr>
        <w:t xml:space="preserve"> OPD</w:t>
      </w:r>
      <w:r w:rsidR="007138B2" w:rsidRPr="001D7F8E">
        <w:rPr>
          <w:rFonts w:ascii="Arial" w:hAnsi="Arial" w:cs="Arial"/>
          <w:color w:val="000000"/>
          <w:sz w:val="22"/>
          <w:szCs w:val="22"/>
        </w:rPr>
        <w:t xml:space="preserve"> případně </w:t>
      </w:r>
      <w:r w:rsidR="00D6220F" w:rsidRPr="001D7F8E">
        <w:rPr>
          <w:rFonts w:ascii="Arial" w:hAnsi="Arial" w:cs="Arial"/>
          <w:color w:val="000000"/>
          <w:sz w:val="22"/>
          <w:szCs w:val="22"/>
        </w:rPr>
        <w:t>ZS OPD</w:t>
      </w:r>
      <w:r w:rsidR="007138B2" w:rsidRPr="001D7F8E">
        <w:rPr>
          <w:rFonts w:ascii="Arial" w:hAnsi="Arial" w:cs="Arial"/>
          <w:color w:val="000000"/>
          <w:sz w:val="22"/>
          <w:szCs w:val="22"/>
        </w:rPr>
        <w:t>platbu předem (zpravidla po uzavření Právního aktu o poskytnutí/převodu podpory)</w:t>
      </w:r>
      <w:r w:rsidR="00226961" w:rsidRPr="001D7F8E">
        <w:rPr>
          <w:rFonts w:ascii="Arial" w:hAnsi="Arial" w:cs="Arial"/>
          <w:color w:val="000000"/>
          <w:sz w:val="22"/>
          <w:szCs w:val="22"/>
        </w:rPr>
        <w:t>,</w:t>
      </w:r>
      <w:r w:rsidR="007138B2" w:rsidRPr="001D7F8E">
        <w:rPr>
          <w:rFonts w:ascii="Arial" w:hAnsi="Arial" w:cs="Arial"/>
          <w:color w:val="000000"/>
          <w:sz w:val="22"/>
          <w:szCs w:val="22"/>
        </w:rPr>
        <w:t xml:space="preserve"> než doloží jakýkoliv výstup/aktivitu projektu.</w:t>
      </w:r>
    </w:p>
    <w:p w14:paraId="189EDA4B" w14:textId="77777777" w:rsidR="00D1682B" w:rsidRPr="001D7F8E" w:rsidRDefault="00D1682B"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Pro poskytování záloh příjemcům</w:t>
      </w:r>
      <w:r w:rsidRPr="001D7F8E">
        <w:rPr>
          <w:rFonts w:ascii="Arial" w:hAnsi="Arial" w:cs="Arial"/>
          <w:b/>
          <w:sz w:val="22"/>
          <w:szCs w:val="22"/>
        </w:rPr>
        <w:t>v rámci ex-ante financování</w:t>
      </w:r>
      <w:r w:rsidR="00095CD6" w:rsidRPr="001D7F8E">
        <w:rPr>
          <w:rFonts w:ascii="Arial" w:hAnsi="Arial" w:cs="Arial"/>
          <w:sz w:val="22"/>
          <w:szCs w:val="22"/>
        </w:rPr>
        <w:t xml:space="preserve">obecně </w:t>
      </w:r>
      <w:r w:rsidRPr="001D7F8E">
        <w:rPr>
          <w:rFonts w:ascii="Arial" w:hAnsi="Arial" w:cs="Arial"/>
          <w:b/>
          <w:sz w:val="22"/>
          <w:szCs w:val="22"/>
        </w:rPr>
        <w:t>platí</w:t>
      </w:r>
      <w:r w:rsidRPr="001D7F8E">
        <w:rPr>
          <w:rFonts w:ascii="Arial" w:hAnsi="Arial" w:cs="Arial"/>
          <w:sz w:val="22"/>
          <w:szCs w:val="22"/>
        </w:rPr>
        <w:t xml:space="preserve"> následující </w:t>
      </w:r>
      <w:r w:rsidRPr="001D7F8E">
        <w:rPr>
          <w:rFonts w:ascii="Arial" w:hAnsi="Arial" w:cs="Arial"/>
          <w:b/>
          <w:sz w:val="22"/>
          <w:szCs w:val="22"/>
        </w:rPr>
        <w:t>podmínky</w:t>
      </w:r>
      <w:r w:rsidRPr="001D7F8E">
        <w:rPr>
          <w:rFonts w:ascii="Arial" w:hAnsi="Arial" w:cs="Arial"/>
          <w:sz w:val="22"/>
          <w:szCs w:val="22"/>
        </w:rPr>
        <w:t>:</w:t>
      </w:r>
    </w:p>
    <w:p w14:paraId="21293ADA" w14:textId="77777777" w:rsidR="00D6433B" w:rsidRPr="00C147D9" w:rsidRDefault="00D6433B" w:rsidP="0078539F">
      <w:pPr>
        <w:pStyle w:val="OdrkyvMPP"/>
        <w:numPr>
          <w:ilvl w:val="0"/>
          <w:numId w:val="491"/>
        </w:numPr>
      </w:pPr>
      <w:r w:rsidRPr="00B152B1">
        <w:t>první záloha je poskytnuta zpravidla v do</w:t>
      </w:r>
      <w:r w:rsidRPr="00C80A47">
        <w:t>statečném předstihu před</w:t>
      </w:r>
      <w:r w:rsidR="0007402C" w:rsidRPr="008D4790">
        <w:t> </w:t>
      </w:r>
      <w:r w:rsidRPr="00254056">
        <w:t xml:space="preserve"> realizací projektu a zároveň v termínu odpovídajícímu</w:t>
      </w:r>
      <w:r w:rsidR="00AA2C92" w:rsidRPr="00504EF6">
        <w:t xml:space="preserve"> zahájení činností na projektu;</w:t>
      </w:r>
    </w:p>
    <w:p w14:paraId="45C37B3C" w14:textId="77777777" w:rsidR="00D6433B" w:rsidRPr="002D7BAE" w:rsidRDefault="00D6433B" w:rsidP="0078539F">
      <w:pPr>
        <w:pStyle w:val="OdrkyvMPP"/>
        <w:numPr>
          <w:ilvl w:val="0"/>
          <w:numId w:val="491"/>
        </w:numPr>
        <w:rPr>
          <w:color w:val="000000"/>
        </w:rPr>
      </w:pPr>
      <w:r w:rsidRPr="002D7BAE">
        <w:rPr>
          <w:color w:val="000000"/>
        </w:rPr>
        <w:t>poskytnuté zálohy lze použít pouze na výdaje projektu, na kter</w:t>
      </w:r>
      <w:r w:rsidR="00AA2C92" w:rsidRPr="002D7BAE">
        <w:rPr>
          <w:color w:val="000000"/>
        </w:rPr>
        <w:t>ý je zálohová platba poskytnuta;</w:t>
      </w:r>
    </w:p>
    <w:p w14:paraId="775B95EB" w14:textId="77777777" w:rsidR="00D6433B" w:rsidRPr="00611820" w:rsidRDefault="00EC7B22" w:rsidP="0078539F">
      <w:pPr>
        <w:pStyle w:val="OdrkyvMPP"/>
        <w:numPr>
          <w:ilvl w:val="0"/>
          <w:numId w:val="491"/>
        </w:numPr>
        <w:rPr>
          <w:color w:val="000000"/>
        </w:rPr>
      </w:pPr>
      <w:r w:rsidRPr="00611820">
        <w:rPr>
          <w:color w:val="000000"/>
        </w:rPr>
        <w:t>frekvence a výše požadovaných plateb (jak na úrovni záloh, tak na úrovni vyúčtování) bude žadatelem uváděna již v žádosti o podporu v rámci finančního plánu projektu a dále průběžně aktualizována formou změnového řízení;</w:t>
      </w:r>
    </w:p>
    <w:p w14:paraId="21D0FBB4" w14:textId="5803021E" w:rsidR="00226961" w:rsidRPr="002D7BAE" w:rsidRDefault="0043312A" w:rsidP="00981882">
      <w:pPr>
        <w:pStyle w:val="OdrkyvMPP"/>
        <w:numPr>
          <w:ilvl w:val="0"/>
          <w:numId w:val="491"/>
        </w:numPr>
      </w:pPr>
      <w:r>
        <w:t>c</w:t>
      </w:r>
      <w:r w:rsidRPr="00B152B1">
        <w:t>elkový objem záloh vyplacený příjemci v daném okamžiku nesmí překročit objem pr</w:t>
      </w:r>
      <w:r w:rsidRPr="00C80A47">
        <w:t xml:space="preserve">ostředků dosud vyúčtovaných příjemcem a schválených ŘO o více než </w:t>
      </w:r>
      <w:r w:rsidR="00D1682B" w:rsidRPr="008D4790">
        <w:t>50</w:t>
      </w:r>
      <w:r w:rsidR="00AA2C92" w:rsidRPr="00254056">
        <w:t> </w:t>
      </w:r>
      <w:r w:rsidR="00D1682B" w:rsidRPr="00504EF6">
        <w:t>% způsobilých výdajů projektu</w:t>
      </w:r>
      <w:r w:rsidR="004553EF" w:rsidRPr="00C147D9">
        <w:t xml:space="preserve"> (viz</w:t>
      </w:r>
      <w:r w:rsidR="00122C1B" w:rsidRPr="002D7BAE">
        <w:t xml:space="preserve"> kapitola 8.2</w:t>
      </w:r>
      <w:hyperlink r:id="rId95" w:history="1">
        <w:r w:rsidR="00206987" w:rsidRPr="00B152B1">
          <w:rPr>
            <w:rStyle w:val="Hypertextovodkaz"/>
            <w:color w:val="auto"/>
            <w:bdr w:val="none" w:sz="0" w:space="0" w:color="auto" w:frame="1"/>
          </w:rPr>
          <w:t>MPFT na</w:t>
        </w:r>
        <w:r w:rsidR="0007402C" w:rsidRPr="00C80A47">
          <w:rPr>
            <w:rStyle w:val="Hypertextovodkaz"/>
            <w:color w:val="auto"/>
            <w:bdr w:val="none" w:sz="0" w:space="0" w:color="auto" w:frame="1"/>
          </w:rPr>
          <w:t> </w:t>
        </w:r>
        <w:r w:rsidR="00206987" w:rsidRPr="008D4790">
          <w:rPr>
            <w:rStyle w:val="Hypertextovodkaz"/>
            <w:color w:val="auto"/>
            <w:bdr w:val="none" w:sz="0" w:space="0" w:color="auto" w:frame="1"/>
          </w:rPr>
          <w:t xml:space="preserve"> programové období 20</w:t>
        </w:r>
        <w:r w:rsidR="00206987" w:rsidRPr="00254056">
          <w:rPr>
            <w:rStyle w:val="Hypertextovodkaz"/>
            <w:color w:val="auto"/>
            <w:bdr w:val="none" w:sz="0" w:space="0" w:color="auto" w:frame="1"/>
          </w:rPr>
          <w:t>14–2020</w:t>
        </w:r>
      </w:hyperlink>
      <w:r w:rsidR="004553EF" w:rsidRPr="00C147D9">
        <w:t>)</w:t>
      </w:r>
      <w:r w:rsidR="00AA2C92" w:rsidRPr="002D7BAE">
        <w:t>;</w:t>
      </w:r>
    </w:p>
    <w:p w14:paraId="6954DDE3" w14:textId="2D87BDBC" w:rsidR="00E667D8" w:rsidRPr="004E586A" w:rsidRDefault="00D6433B" w:rsidP="0078539F">
      <w:pPr>
        <w:pStyle w:val="OdrkyvMPP"/>
        <w:numPr>
          <w:ilvl w:val="0"/>
          <w:numId w:val="491"/>
        </w:numPr>
      </w:pPr>
      <w:r w:rsidRPr="002D7BAE">
        <w:t xml:space="preserve">předchozí záloha nemusí být vyúčtována v plné výši, </w:t>
      </w:r>
      <w:r w:rsidR="00226961" w:rsidRPr="00346C5A">
        <w:t>vyúčtování je možné provést prostřednictvím několika žádostí o platbu</w:t>
      </w:r>
      <w:r w:rsidR="00590BE8" w:rsidRPr="00346C5A">
        <w:t>;</w:t>
      </w:r>
      <w:r w:rsidR="00513528" w:rsidRPr="00611820">
        <w:t xml:space="preserve"> </w:t>
      </w:r>
      <w:r w:rsidR="005A033A" w:rsidRPr="00611820">
        <w:t>vyúčtování probíhá nejpozději v 3 měsíčních intervalech</w:t>
      </w:r>
      <w:r w:rsidR="00513528" w:rsidRPr="004E586A">
        <w:t xml:space="preserve"> dle finančního plánu</w:t>
      </w:r>
      <w:r w:rsidR="0043312A" w:rsidRPr="004E586A">
        <w:t>;</w:t>
      </w:r>
    </w:p>
    <w:p w14:paraId="77D141D3" w14:textId="77777777" w:rsidR="00746D6C" w:rsidRPr="003A1B71" w:rsidRDefault="00880FED">
      <w:pPr>
        <w:pStyle w:val="OdrkyvMPP"/>
        <w:numPr>
          <w:ilvl w:val="0"/>
          <w:numId w:val="491"/>
        </w:numPr>
      </w:pPr>
      <w:r w:rsidRPr="004E586A">
        <w:t>nelze poskytovat další zálohy, aniž by došlo k předložení vyúčtování;</w:t>
      </w:r>
    </w:p>
    <w:p w14:paraId="31D73F3A" w14:textId="77777777" w:rsidR="00D1682B" w:rsidRPr="003669C2" w:rsidRDefault="00E667D8" w:rsidP="0078539F">
      <w:pPr>
        <w:pStyle w:val="OdrkyvMPP"/>
        <w:numPr>
          <w:ilvl w:val="0"/>
          <w:numId w:val="491"/>
        </w:numPr>
      </w:pPr>
      <w:r w:rsidRPr="00AD1F73">
        <w:t>je možná i situace, kdy příjemce v rámci dané žádosti o platbu předkládá pouze vyúčtování poskytnuté zálohy, tj. žádost</w:t>
      </w:r>
      <w:r w:rsidRPr="00797823">
        <w:t xml:space="preserve"> o platbu neobsahuje žádost o vyplacení další zálohy</w:t>
      </w:r>
      <w:r w:rsidR="00D6433B" w:rsidRPr="003669C2">
        <w:t>;</w:t>
      </w:r>
    </w:p>
    <w:p w14:paraId="29A16C6A" w14:textId="77777777" w:rsidR="00D06627" w:rsidRPr="00A15264" w:rsidRDefault="00D6433B" w:rsidP="00D06627">
      <w:pPr>
        <w:pStyle w:val="OdrkyvMPP"/>
        <w:numPr>
          <w:ilvl w:val="0"/>
          <w:numId w:val="491"/>
        </w:numPr>
      </w:pPr>
      <w:r w:rsidRPr="003669C2">
        <w:t>předkládání žádosti o platbu dle výše uvedeného se opakuje až do</w:t>
      </w:r>
      <w:r w:rsidR="0007402C" w:rsidRPr="00F74D10">
        <w:t> </w:t>
      </w:r>
      <w:r w:rsidRPr="004B008B">
        <w:t xml:space="preserve"> vyčerpání částky dotace dle právn</w:t>
      </w:r>
      <w:r w:rsidRPr="007739F2">
        <w:t>ího aktu o poskytnutí/převodu podpory</w:t>
      </w:r>
      <w:r w:rsidR="00206987" w:rsidRPr="007739F2">
        <w:t>;</w:t>
      </w:r>
    </w:p>
    <w:p w14:paraId="30C8D7E7" w14:textId="77777777" w:rsidR="00D06627" w:rsidRPr="001610C1" w:rsidRDefault="00D06627" w:rsidP="00D06627">
      <w:pPr>
        <w:pStyle w:val="OdrkyvMPP"/>
        <w:numPr>
          <w:ilvl w:val="0"/>
          <w:numId w:val="491"/>
        </w:numPr>
      </w:pPr>
      <w:r w:rsidRPr="00316838">
        <w:t>v případě, že příjemce uplatnil výdaje před uzavřením právního aktuo  poskytnutí/ převodu podpory</w:t>
      </w:r>
      <w:r w:rsidRPr="001D4849">
        <w:t>, vyúčtuje tyto výdaje v rámci žádosti ex-ante;</w:t>
      </w:r>
    </w:p>
    <w:p w14:paraId="240F9801" w14:textId="77777777" w:rsidR="00D6433B" w:rsidRPr="007D1B85" w:rsidRDefault="00AA2C92" w:rsidP="0078539F">
      <w:pPr>
        <w:pStyle w:val="OdrkyvMPP"/>
        <w:numPr>
          <w:ilvl w:val="0"/>
          <w:numId w:val="491"/>
        </w:numPr>
      </w:pPr>
      <w:r w:rsidRPr="000E3A53">
        <w:t>v</w:t>
      </w:r>
      <w:r w:rsidR="00D6433B" w:rsidRPr="000E3A53">
        <w:t xml:space="preserve"> případě, že příjemce nevyúčtuje p</w:t>
      </w:r>
      <w:r w:rsidRPr="00753BEF">
        <w:t>oskytnuté zálohy v plné výši, v </w:t>
      </w:r>
      <w:r w:rsidR="00D6433B" w:rsidRPr="00EB364D">
        <w:t>závěrečné žádosti o</w:t>
      </w:r>
      <w:r w:rsidR="00D53CB2" w:rsidRPr="00811BFD">
        <w:t> </w:t>
      </w:r>
      <w:r w:rsidR="00D6433B" w:rsidRPr="00A96283">
        <w:t>platbu nevyúčtovanou zálohu vrací jako přeplatek</w:t>
      </w:r>
      <w:r w:rsidR="00206987" w:rsidRPr="00130DF7">
        <w:t>.</w:t>
      </w:r>
    </w:p>
    <w:p w14:paraId="05472519" w14:textId="77777777" w:rsidR="00C83DC8" w:rsidRPr="001C6286" w:rsidRDefault="001B7DB0" w:rsidP="00C83DC8">
      <w:pPr>
        <w:pStyle w:val="OdrkyvMPP"/>
        <w:numPr>
          <w:ilvl w:val="0"/>
          <w:numId w:val="491"/>
        </w:numPr>
      </w:pPr>
      <w:r w:rsidRPr="00694BDF">
        <w:t>č</w:t>
      </w:r>
      <w:r w:rsidR="00C83DC8" w:rsidRPr="003C01BF">
        <w:t>ástky úroků generované na bankovních účtech příjemců z prostředků poskytnutých v</w:t>
      </w:r>
      <w:r w:rsidRPr="00270A08">
        <w:t> </w:t>
      </w:r>
      <w:r w:rsidR="00C83DC8" w:rsidRPr="00270A08">
        <w:t>rámci ex</w:t>
      </w:r>
      <w:r w:rsidR="00C83DC8" w:rsidRPr="006208C6">
        <w:t>-</w:t>
      </w:r>
      <w:r w:rsidR="00C83DC8" w:rsidRPr="00685D07">
        <w:t>ante financování projektů nejsou považovány za příjem projektu a příjemce není povinen je v rámci projektu vykazovat</w:t>
      </w:r>
      <w:r w:rsidR="00433992" w:rsidRPr="006571A7">
        <w:t xml:space="preserve"> v rámci zpráv o realizaci projektu</w:t>
      </w:r>
      <w:r w:rsidRPr="006571A7">
        <w:t>; v</w:t>
      </w:r>
      <w:r w:rsidR="00C83DC8" w:rsidRPr="005C663C">
        <w:t xml:space="preserve"> případě, že je předfinancování zajišťováno prostřednictví</w:t>
      </w:r>
      <w:r w:rsidR="00C83DC8" w:rsidRPr="00DA48F7">
        <w:t>m SFDI, je příjemce povinen, pokud obdrží ve vztahu k finančním prostředkům poskytnutým SFDI peněžitá plnění, která nahrazují úrok ve smyslu § 33 odst. 9 zákona č. 218/2000 Sb., ro</w:t>
      </w:r>
      <w:r w:rsidR="00C83DC8" w:rsidRPr="005A6D1D">
        <w:t>zpočtová pravidla, ve</w:t>
      </w:r>
      <w:r w:rsidR="00D53CB2" w:rsidRPr="002033AE">
        <w:t> </w:t>
      </w:r>
      <w:r w:rsidR="00C83DC8" w:rsidRPr="008137D7">
        <w:t>znění pozdějších předpisů (dále jen „rozpočtová pravidla“), tato plnění převést na</w:t>
      </w:r>
      <w:r w:rsidR="00A145C9" w:rsidRPr="00AE703A">
        <w:t> </w:t>
      </w:r>
      <w:r w:rsidR="00C83DC8" w:rsidRPr="00AE703A">
        <w:t>účet SFDI stanovený ve Smlouvě.</w:t>
      </w:r>
    </w:p>
    <w:p w14:paraId="1566F58B" w14:textId="77777777" w:rsidR="00B356E3" w:rsidRPr="001D7F8E" w:rsidRDefault="00B356E3" w:rsidP="0078539F">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 xml:space="preserve">Právní akt o poskytnutí /převodu podpory </w:t>
      </w:r>
      <w:r w:rsidR="00E373FB" w:rsidRPr="001D7F8E">
        <w:rPr>
          <w:rFonts w:ascii="Arial" w:hAnsi="Arial" w:cs="Arial"/>
          <w:sz w:val="22"/>
          <w:szCs w:val="22"/>
        </w:rPr>
        <w:t xml:space="preserve">pak </w:t>
      </w:r>
      <w:r w:rsidRPr="001D7F8E">
        <w:rPr>
          <w:rFonts w:ascii="Arial" w:hAnsi="Arial" w:cs="Arial"/>
          <w:sz w:val="22"/>
          <w:szCs w:val="22"/>
        </w:rPr>
        <w:t>stanoví</w:t>
      </w:r>
      <w:r w:rsidR="00AA2C92" w:rsidRPr="001D7F8E">
        <w:rPr>
          <w:rFonts w:ascii="Arial" w:hAnsi="Arial" w:cs="Arial"/>
          <w:sz w:val="22"/>
          <w:szCs w:val="22"/>
        </w:rPr>
        <w:t>:</w:t>
      </w:r>
    </w:p>
    <w:p w14:paraId="29E69796" w14:textId="77777777" w:rsidR="00B356E3" w:rsidRPr="00B152B1" w:rsidRDefault="00590BE8" w:rsidP="00277D1B">
      <w:pPr>
        <w:pStyle w:val="OdrkyvMPP"/>
        <w:numPr>
          <w:ilvl w:val="0"/>
          <w:numId w:val="675"/>
        </w:numPr>
      </w:pPr>
      <w:r w:rsidRPr="00B152B1">
        <w:t>její absolutní částku;</w:t>
      </w:r>
    </w:p>
    <w:p w14:paraId="0E5210EA" w14:textId="538DB7A5" w:rsidR="00B356E3" w:rsidRPr="003669C2" w:rsidRDefault="00B356E3" w:rsidP="00277D1B">
      <w:pPr>
        <w:pStyle w:val="OdrkyvMPP"/>
        <w:numPr>
          <w:ilvl w:val="0"/>
          <w:numId w:val="675"/>
        </w:numPr>
      </w:pPr>
      <w:r w:rsidRPr="00C80A47">
        <w:t>jakým způsobem bude první zálohová platba provedena</w:t>
      </w:r>
      <w:r w:rsidR="00993BD5" w:rsidRPr="008D4790">
        <w:t xml:space="preserve"> </w:t>
      </w:r>
      <w:r w:rsidR="00095CD6" w:rsidRPr="00254056">
        <w:t>(</w:t>
      </w:r>
      <w:r w:rsidR="00E373FB" w:rsidRPr="00504EF6">
        <w:t>automatickým převodem ze</w:t>
      </w:r>
      <w:r w:rsidR="001B7DB0" w:rsidRPr="00C147D9">
        <w:t> </w:t>
      </w:r>
      <w:r w:rsidR="00E373FB" w:rsidRPr="002D7BAE">
        <w:t>strany ŘO</w:t>
      </w:r>
      <w:r w:rsidR="00206987" w:rsidRPr="002D7BAE">
        <w:t xml:space="preserve"> OPD </w:t>
      </w:r>
      <w:r w:rsidR="00E373FB" w:rsidRPr="002D7BAE">
        <w:t>/</w:t>
      </w:r>
      <w:r w:rsidR="00D6220F" w:rsidRPr="002D7BAE">
        <w:t>ZS OPD</w:t>
      </w:r>
      <w:r w:rsidR="00E373FB" w:rsidRPr="00346C5A">
        <w:t xml:space="preserve">po uzavření právního aktu </w:t>
      </w:r>
      <w:r w:rsidR="00206987" w:rsidRPr="00346C5A">
        <w:t>o</w:t>
      </w:r>
      <w:r w:rsidR="0007402C" w:rsidRPr="00611820">
        <w:t> </w:t>
      </w:r>
      <w:r w:rsidR="00206987" w:rsidRPr="00611820">
        <w:t>poskytnutí / převodu pod</w:t>
      </w:r>
      <w:r w:rsidR="00206987" w:rsidRPr="004E586A">
        <w:t xml:space="preserve">pory </w:t>
      </w:r>
      <w:r w:rsidR="00095CD6" w:rsidRPr="004E586A">
        <w:t xml:space="preserve">nebo </w:t>
      </w:r>
      <w:r w:rsidRPr="004E586A">
        <w:t>na základě žádosti příjemce o</w:t>
      </w:r>
      <w:r w:rsidR="0007402C" w:rsidRPr="003A1B71">
        <w:t> </w:t>
      </w:r>
      <w:r w:rsidRPr="00797823">
        <w:t>proplacení zálohy</w:t>
      </w:r>
      <w:r w:rsidR="00095CD6" w:rsidRPr="003669C2">
        <w:t>)</w:t>
      </w:r>
      <w:r w:rsidR="00590BE8" w:rsidRPr="003669C2">
        <w:t>;</w:t>
      </w:r>
    </w:p>
    <w:p w14:paraId="16CA5E04" w14:textId="77777777" w:rsidR="00B356E3" w:rsidRPr="001D7F8E" w:rsidRDefault="00B356E3"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 xml:space="preserve">V rámci jednoho formuláře </w:t>
      </w:r>
      <w:r w:rsidR="00590BE8" w:rsidRPr="001D7F8E">
        <w:rPr>
          <w:rFonts w:ascii="Arial" w:hAnsi="Arial" w:cs="Arial"/>
          <w:sz w:val="22"/>
          <w:szCs w:val="22"/>
        </w:rPr>
        <w:t>žádosti</w:t>
      </w:r>
      <w:r w:rsidRPr="001D7F8E">
        <w:rPr>
          <w:rFonts w:ascii="Arial" w:hAnsi="Arial" w:cs="Arial"/>
          <w:sz w:val="22"/>
          <w:szCs w:val="22"/>
        </w:rPr>
        <w:t xml:space="preserve"> příjemce:</w:t>
      </w:r>
    </w:p>
    <w:p w14:paraId="6C857626" w14:textId="77777777" w:rsidR="00B356E3" w:rsidRPr="008D4790" w:rsidRDefault="00590BE8" w:rsidP="00277D1B">
      <w:pPr>
        <w:pStyle w:val="OdrkyvMPP"/>
        <w:numPr>
          <w:ilvl w:val="0"/>
          <w:numId w:val="676"/>
        </w:numPr>
      </w:pPr>
      <w:r w:rsidRPr="00B152B1">
        <w:t>p</w:t>
      </w:r>
      <w:r w:rsidR="00B356E3" w:rsidRPr="00B152B1">
        <w:t>ožaduje proplacení zálohové platby</w:t>
      </w:r>
      <w:r w:rsidRPr="00C80A47">
        <w:t>;</w:t>
      </w:r>
    </w:p>
    <w:p w14:paraId="57128092" w14:textId="77777777" w:rsidR="00B356E3" w:rsidRPr="002D7BAE" w:rsidRDefault="00590BE8" w:rsidP="00277D1B">
      <w:pPr>
        <w:pStyle w:val="OdrkyvMPP"/>
        <w:numPr>
          <w:ilvl w:val="0"/>
          <w:numId w:val="676"/>
        </w:numPr>
      </w:pPr>
      <w:r w:rsidRPr="00254056">
        <w:t>v</w:t>
      </w:r>
      <w:r w:rsidR="00B356E3" w:rsidRPr="00504EF6">
        <w:t>yúčtovává předchozí poskytnuté zálohy a zároveň žádá o další zálohu</w:t>
      </w:r>
      <w:r w:rsidRPr="00C147D9">
        <w:t xml:space="preserve"> (není nutné vyúčtovat předchozí zálohu v plné výši);</w:t>
      </w:r>
    </w:p>
    <w:p w14:paraId="7BDB491C" w14:textId="77777777" w:rsidR="00B356E3" w:rsidRPr="00611820" w:rsidRDefault="00590BE8" w:rsidP="00277D1B">
      <w:pPr>
        <w:pStyle w:val="OdrkyvMPP"/>
        <w:numPr>
          <w:ilvl w:val="0"/>
          <w:numId w:val="676"/>
        </w:numPr>
      </w:pPr>
      <w:r w:rsidRPr="002D7BAE">
        <w:t>p</w:t>
      </w:r>
      <w:r w:rsidR="00B356E3" w:rsidRPr="002D7BAE">
        <w:t>ouze vyúčtovává poskytnuté zálohové platby (např. v závěrečné žádosti o</w:t>
      </w:r>
      <w:r w:rsidR="00AA2C92" w:rsidRPr="002D7BAE">
        <w:t> </w:t>
      </w:r>
      <w:r w:rsidR="00B356E3" w:rsidRPr="00346C5A">
        <w:t>platbu)</w:t>
      </w:r>
      <w:r w:rsidRPr="00346C5A">
        <w:t>;</w:t>
      </w:r>
    </w:p>
    <w:p w14:paraId="2690C2D7" w14:textId="77777777" w:rsidR="00D054DB" w:rsidRPr="001D7F8E" w:rsidRDefault="00590BE8" w:rsidP="0078539F">
      <w:pPr>
        <w:autoSpaceDE w:val="0"/>
        <w:autoSpaceDN w:val="0"/>
        <w:adjustRightInd w:val="0"/>
        <w:spacing w:before="100" w:beforeAutospacing="1" w:after="100" w:afterAutospacing="1"/>
        <w:rPr>
          <w:rFonts w:ascii="Arial" w:hAnsi="Arial" w:cs="Arial"/>
          <w:b/>
          <w:color w:val="000000"/>
          <w:sz w:val="22"/>
          <w:szCs w:val="22"/>
        </w:rPr>
      </w:pPr>
      <w:r w:rsidRPr="001D7F8E">
        <w:rPr>
          <w:rFonts w:ascii="Arial" w:hAnsi="Arial" w:cs="Arial"/>
          <w:b/>
          <w:color w:val="000000"/>
          <w:sz w:val="22"/>
          <w:szCs w:val="22"/>
        </w:rPr>
        <w:t xml:space="preserve">Postup </w:t>
      </w:r>
    </w:p>
    <w:p w14:paraId="1A8F7BC3" w14:textId="77777777" w:rsidR="007138B2"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Na základě právního aktu o poskytnutí/převodu podpory, resp. žádosti příjemce</w:t>
      </w:r>
      <w:r w:rsidR="00D054DB" w:rsidRPr="001D7F8E">
        <w:rPr>
          <w:rFonts w:ascii="Arial" w:hAnsi="Arial" w:cs="Arial"/>
          <w:color w:val="000000"/>
          <w:sz w:val="22"/>
          <w:szCs w:val="22"/>
        </w:rPr>
        <w:t>vyplatí</w:t>
      </w:r>
      <w:r w:rsidRPr="001D7F8E">
        <w:rPr>
          <w:rFonts w:ascii="Arial" w:hAnsi="Arial" w:cs="Arial"/>
          <w:color w:val="000000"/>
          <w:sz w:val="22"/>
          <w:szCs w:val="22"/>
        </w:rPr>
        <w:t xml:space="preserve"> ŘO</w:t>
      </w:r>
      <w:r w:rsidR="00206987" w:rsidRPr="001D7F8E">
        <w:rPr>
          <w:rFonts w:ascii="Arial" w:hAnsi="Arial" w:cs="Arial"/>
          <w:color w:val="000000"/>
          <w:sz w:val="22"/>
          <w:szCs w:val="22"/>
        </w:rPr>
        <w:t xml:space="preserve"> OPD </w:t>
      </w:r>
      <w:r w:rsidR="00741BAA" w:rsidRPr="001D7F8E">
        <w:rPr>
          <w:rFonts w:ascii="Arial" w:hAnsi="Arial" w:cs="Arial"/>
          <w:color w:val="000000"/>
          <w:sz w:val="22"/>
          <w:szCs w:val="22"/>
        </w:rPr>
        <w:t>/</w:t>
      </w:r>
      <w:r w:rsidR="00D6220F" w:rsidRPr="001D7F8E">
        <w:rPr>
          <w:rFonts w:ascii="Arial" w:hAnsi="Arial" w:cs="Arial"/>
          <w:color w:val="000000"/>
          <w:sz w:val="22"/>
          <w:szCs w:val="22"/>
        </w:rPr>
        <w:t>ZS OPD</w:t>
      </w:r>
      <w:r w:rsidR="00D054DB" w:rsidRPr="001D7F8E">
        <w:rPr>
          <w:rFonts w:ascii="Arial" w:hAnsi="Arial" w:cs="Arial"/>
          <w:b/>
          <w:color w:val="000000"/>
          <w:sz w:val="22"/>
          <w:szCs w:val="22"/>
        </w:rPr>
        <w:t>první zálohovou platbu</w:t>
      </w:r>
      <w:r w:rsidRPr="001D7F8E">
        <w:rPr>
          <w:rFonts w:ascii="Arial" w:hAnsi="Arial" w:cs="Arial"/>
          <w:color w:val="000000"/>
          <w:sz w:val="22"/>
          <w:szCs w:val="22"/>
        </w:rPr>
        <w:t xml:space="preserve"> ze </w:t>
      </w:r>
      <w:r w:rsidR="00206987" w:rsidRPr="001D7F8E">
        <w:rPr>
          <w:rFonts w:ascii="Arial" w:hAnsi="Arial" w:cs="Arial"/>
          <w:color w:val="000000"/>
          <w:sz w:val="22"/>
          <w:szCs w:val="22"/>
        </w:rPr>
        <w:t>státního rozpočtu</w:t>
      </w:r>
      <w:r w:rsidRPr="001D7F8E">
        <w:rPr>
          <w:rFonts w:ascii="Arial" w:hAnsi="Arial" w:cs="Arial"/>
          <w:color w:val="000000"/>
          <w:sz w:val="22"/>
          <w:szCs w:val="22"/>
        </w:rPr>
        <w:t xml:space="preserve">, resp. </w:t>
      </w:r>
      <w:r w:rsidR="00206987" w:rsidRPr="001D7F8E">
        <w:rPr>
          <w:rFonts w:ascii="Arial" w:hAnsi="Arial" w:cs="Arial"/>
          <w:color w:val="000000"/>
          <w:sz w:val="22"/>
          <w:szCs w:val="22"/>
        </w:rPr>
        <w:t>SFDI</w:t>
      </w:r>
      <w:r w:rsidR="002E0909" w:rsidRPr="001D7F8E">
        <w:rPr>
          <w:rFonts w:ascii="Arial" w:hAnsi="Arial" w:cs="Arial"/>
          <w:color w:val="000000"/>
          <w:sz w:val="22"/>
          <w:szCs w:val="22"/>
        </w:rPr>
        <w:t xml:space="preserve"> ve lhůtě a způsobem uvedeným v příslušném právním aktu </w:t>
      </w:r>
      <w:r w:rsidR="00206987" w:rsidRPr="001D7F8E">
        <w:rPr>
          <w:rFonts w:ascii="Arial" w:hAnsi="Arial" w:cs="Arial"/>
          <w:color w:val="000000"/>
          <w:sz w:val="22"/>
          <w:szCs w:val="22"/>
        </w:rPr>
        <w:t xml:space="preserve">o poskytnutí / převodu podpory </w:t>
      </w:r>
      <w:r w:rsidR="002E0909" w:rsidRPr="001D7F8E">
        <w:rPr>
          <w:rFonts w:ascii="Arial" w:hAnsi="Arial" w:cs="Arial"/>
          <w:color w:val="000000"/>
          <w:sz w:val="22"/>
          <w:szCs w:val="22"/>
        </w:rPr>
        <w:t>projektu.</w:t>
      </w:r>
    </w:p>
    <w:p w14:paraId="0D8BB086" w14:textId="77777777" w:rsidR="007138B2" w:rsidRPr="001D7F8E" w:rsidRDefault="007138B2" w:rsidP="0078539F">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color w:val="000000"/>
          <w:sz w:val="22"/>
          <w:szCs w:val="22"/>
        </w:rPr>
        <w:t>Po předchozím poskytnutí zálohové platby předkládá příjemce vyúčtování zálohové platby a další žádost o ex-ante platbu ve lhůtách stanovených v příslušném právním aktu o poskytnutí/převodu podpory.</w:t>
      </w:r>
      <w:r w:rsidR="00CB2392" w:rsidRPr="001D7F8E">
        <w:rPr>
          <w:rFonts w:ascii="Arial" w:hAnsi="Arial" w:cs="Arial"/>
          <w:sz w:val="22"/>
          <w:szCs w:val="22"/>
        </w:rPr>
        <w:t>Její</w:t>
      </w:r>
      <w:r w:rsidR="00270E66" w:rsidRPr="001D7F8E">
        <w:rPr>
          <w:rFonts w:ascii="Arial" w:hAnsi="Arial" w:cs="Arial"/>
          <w:sz w:val="22"/>
          <w:szCs w:val="22"/>
        </w:rPr>
        <w:t xml:space="preserve"> výšebude záviset na předpokládané potřebě příjemce vyplývající z</w:t>
      </w:r>
      <w:r w:rsidR="001B7DB0">
        <w:rPr>
          <w:rFonts w:ascii="Arial" w:hAnsi="Arial" w:cs="Arial"/>
          <w:sz w:val="22"/>
          <w:szCs w:val="22"/>
        </w:rPr>
        <w:t> </w:t>
      </w:r>
      <w:r w:rsidR="00270E66" w:rsidRPr="001D7F8E">
        <w:rPr>
          <w:rFonts w:ascii="Arial" w:hAnsi="Arial" w:cs="Arial"/>
          <w:sz w:val="22"/>
          <w:szCs w:val="22"/>
        </w:rPr>
        <w:t>finančního plánu projektu.</w:t>
      </w:r>
    </w:p>
    <w:p w14:paraId="42FFBF80" w14:textId="77777777" w:rsidR="00AE5FAC" w:rsidRPr="001D7F8E" w:rsidRDefault="00CB2392" w:rsidP="0078539F">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Pokud příjemce dle stanovených podmínek právního aktu</w:t>
      </w:r>
      <w:r w:rsidR="00206987" w:rsidRPr="001D7F8E">
        <w:rPr>
          <w:rFonts w:ascii="Arial" w:hAnsi="Arial" w:cs="Arial"/>
          <w:sz w:val="22"/>
          <w:szCs w:val="22"/>
        </w:rPr>
        <w:t xml:space="preserve"> o poskytnutí / převodu podpory </w:t>
      </w:r>
      <w:r w:rsidRPr="001D7F8E">
        <w:rPr>
          <w:rFonts w:ascii="Arial" w:hAnsi="Arial" w:cs="Arial"/>
          <w:sz w:val="22"/>
          <w:szCs w:val="22"/>
        </w:rPr>
        <w:t>nemá nárok na další zálohovou platbu (tj. příjemci byla poskytnuta maximální výše záloh dle</w:t>
      </w:r>
      <w:r w:rsidR="008F3DA5">
        <w:rPr>
          <w:rFonts w:ascii="Arial" w:hAnsi="Arial" w:cs="Arial"/>
          <w:sz w:val="22"/>
          <w:szCs w:val="22"/>
        </w:rPr>
        <w:t> </w:t>
      </w:r>
      <w:r w:rsidRPr="001D7F8E">
        <w:rPr>
          <w:rFonts w:ascii="Arial" w:hAnsi="Arial" w:cs="Arial"/>
          <w:sz w:val="22"/>
          <w:szCs w:val="22"/>
        </w:rPr>
        <w:t xml:space="preserve">příslušného právního aktu o poskytnutí/převodu podpory), příjemce </w:t>
      </w:r>
      <w:r w:rsidR="00C01C03" w:rsidRPr="001D7F8E">
        <w:rPr>
          <w:rFonts w:ascii="Arial" w:hAnsi="Arial" w:cs="Arial"/>
          <w:sz w:val="22"/>
          <w:szCs w:val="22"/>
        </w:rPr>
        <w:t xml:space="preserve">- předkládá prostřednictvím IS KP 2014+ </w:t>
      </w:r>
      <w:r w:rsidRPr="001D7F8E">
        <w:rPr>
          <w:rFonts w:ascii="Arial" w:hAnsi="Arial" w:cs="Arial"/>
          <w:sz w:val="22"/>
          <w:szCs w:val="22"/>
        </w:rPr>
        <w:t xml:space="preserve"> žádost o ex-ante platbu, která obsahuje pouze vyúčtování předchozí zálohové platby.</w:t>
      </w:r>
    </w:p>
    <w:p w14:paraId="68625B87" w14:textId="77777777" w:rsidR="00BA06EC"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ŘO</w:t>
      </w:r>
      <w:r w:rsidR="00D845F7" w:rsidRPr="001D7F8E">
        <w:rPr>
          <w:rFonts w:ascii="Arial" w:hAnsi="Arial" w:cs="Arial"/>
          <w:color w:val="000000"/>
          <w:sz w:val="22"/>
          <w:szCs w:val="22"/>
        </w:rPr>
        <w:t xml:space="preserve"> OPD </w:t>
      </w:r>
      <w:r w:rsidRPr="001D7F8E">
        <w:rPr>
          <w:rFonts w:ascii="Arial" w:hAnsi="Arial" w:cs="Arial"/>
          <w:color w:val="000000"/>
          <w:sz w:val="22"/>
          <w:szCs w:val="22"/>
        </w:rPr>
        <w:t>/</w:t>
      </w:r>
      <w:r w:rsidR="00D6220F" w:rsidRPr="001D7F8E">
        <w:rPr>
          <w:rFonts w:ascii="Arial" w:hAnsi="Arial" w:cs="Arial"/>
          <w:color w:val="000000"/>
          <w:sz w:val="22"/>
          <w:szCs w:val="22"/>
        </w:rPr>
        <w:t>ZS OPD</w:t>
      </w:r>
      <w:r w:rsidRPr="001D7F8E">
        <w:rPr>
          <w:rFonts w:ascii="Arial" w:hAnsi="Arial" w:cs="Arial"/>
          <w:color w:val="000000"/>
          <w:sz w:val="22"/>
          <w:szCs w:val="22"/>
        </w:rPr>
        <w:t xml:space="preserve"> provede </w:t>
      </w:r>
      <w:r w:rsidR="00BE4D92" w:rsidRPr="001D7F8E">
        <w:rPr>
          <w:rFonts w:ascii="Arial" w:hAnsi="Arial" w:cs="Arial"/>
          <w:color w:val="000000"/>
          <w:sz w:val="22"/>
          <w:szCs w:val="22"/>
        </w:rPr>
        <w:t>administrativní ověření</w:t>
      </w:r>
      <w:r w:rsidRPr="001D7F8E">
        <w:rPr>
          <w:rFonts w:ascii="Arial" w:hAnsi="Arial" w:cs="Arial"/>
          <w:color w:val="000000"/>
          <w:sz w:val="22"/>
          <w:szCs w:val="22"/>
        </w:rPr>
        <w:t xml:space="preserve"> žádosti o platbu</w:t>
      </w:r>
      <w:r w:rsidR="00C01C03" w:rsidRPr="001D7F8E">
        <w:rPr>
          <w:rFonts w:ascii="Arial" w:hAnsi="Arial" w:cs="Arial"/>
          <w:color w:val="000000"/>
          <w:sz w:val="22"/>
          <w:szCs w:val="22"/>
        </w:rPr>
        <w:t xml:space="preserve"> a následné schválení</w:t>
      </w:r>
      <w:r w:rsidR="00BE4D92" w:rsidRPr="001D7F8E">
        <w:rPr>
          <w:rFonts w:ascii="Arial" w:hAnsi="Arial" w:cs="Arial"/>
          <w:color w:val="000000"/>
          <w:sz w:val="22"/>
          <w:szCs w:val="22"/>
        </w:rPr>
        <w:t>nejpozději do 40 pracovních dnů od data předložení žádosti o platbu</w:t>
      </w:r>
      <w:r w:rsidR="00154DAD" w:rsidRPr="001D7F8E">
        <w:rPr>
          <w:rFonts w:ascii="Arial" w:hAnsi="Arial" w:cs="Arial"/>
          <w:color w:val="000000"/>
          <w:sz w:val="22"/>
          <w:szCs w:val="22"/>
        </w:rPr>
        <w:t>,</w:t>
      </w:r>
      <w:r w:rsidRPr="001D7F8E">
        <w:rPr>
          <w:rFonts w:ascii="Arial" w:hAnsi="Arial" w:cs="Arial"/>
          <w:color w:val="000000"/>
          <w:sz w:val="22"/>
          <w:szCs w:val="22"/>
        </w:rPr>
        <w:t>případně další kontroly podle svých platných vnitřních postupů.</w:t>
      </w:r>
    </w:p>
    <w:p w14:paraId="205E3591" w14:textId="77777777" w:rsidR="007138B2"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 xml:space="preserve">Na základě provedených kontrol a schválení žádosti o platbu </w:t>
      </w:r>
      <w:r w:rsidR="00BE4D92" w:rsidRPr="001D7F8E">
        <w:rPr>
          <w:rFonts w:ascii="Arial" w:hAnsi="Arial" w:cs="Arial"/>
          <w:color w:val="000000"/>
          <w:sz w:val="22"/>
          <w:szCs w:val="22"/>
        </w:rPr>
        <w:t>ŘO</w:t>
      </w:r>
      <w:r w:rsidR="00D845F7" w:rsidRPr="001D7F8E">
        <w:rPr>
          <w:rFonts w:ascii="Arial" w:hAnsi="Arial" w:cs="Arial"/>
          <w:color w:val="000000"/>
          <w:sz w:val="22"/>
          <w:szCs w:val="22"/>
        </w:rPr>
        <w:t xml:space="preserve"> OPD </w:t>
      </w:r>
      <w:r w:rsidR="00BE4D92" w:rsidRPr="001D7F8E">
        <w:rPr>
          <w:rFonts w:ascii="Arial" w:hAnsi="Arial" w:cs="Arial"/>
          <w:color w:val="000000"/>
          <w:sz w:val="22"/>
          <w:szCs w:val="22"/>
        </w:rPr>
        <w:t>/</w:t>
      </w:r>
      <w:r w:rsidR="00D6220F" w:rsidRPr="001D7F8E">
        <w:rPr>
          <w:rFonts w:ascii="Arial" w:hAnsi="Arial" w:cs="Arial"/>
          <w:color w:val="000000"/>
          <w:sz w:val="22"/>
          <w:szCs w:val="22"/>
        </w:rPr>
        <w:t>ZS OPD</w:t>
      </w:r>
      <w:r w:rsidRPr="001D7F8E">
        <w:rPr>
          <w:rFonts w:ascii="Arial" w:hAnsi="Arial" w:cs="Arial"/>
          <w:color w:val="000000"/>
          <w:sz w:val="22"/>
          <w:szCs w:val="22"/>
        </w:rPr>
        <w:t xml:space="preserve">převádí další zálohové platby na účet příjemce </w:t>
      </w:r>
      <w:r w:rsidR="00154DAD" w:rsidRPr="001D7F8E">
        <w:rPr>
          <w:rFonts w:ascii="Arial" w:hAnsi="Arial" w:cs="Arial"/>
          <w:color w:val="000000"/>
          <w:sz w:val="22"/>
          <w:szCs w:val="22"/>
        </w:rPr>
        <w:t xml:space="preserve">do </w:t>
      </w:r>
      <w:r w:rsidRPr="001D7F8E">
        <w:rPr>
          <w:rFonts w:ascii="Arial" w:hAnsi="Arial" w:cs="Arial"/>
          <w:color w:val="000000"/>
          <w:sz w:val="22"/>
          <w:szCs w:val="22"/>
        </w:rPr>
        <w:t xml:space="preserve">10 pracovních dnů od </w:t>
      </w:r>
      <w:r w:rsidR="00BE4D92" w:rsidRPr="001D7F8E">
        <w:rPr>
          <w:rFonts w:ascii="Arial" w:hAnsi="Arial" w:cs="Arial"/>
          <w:color w:val="000000"/>
          <w:sz w:val="22"/>
          <w:szCs w:val="22"/>
        </w:rPr>
        <w:t>její</w:t>
      </w:r>
      <w:r w:rsidR="00C01C03" w:rsidRPr="001D7F8E">
        <w:rPr>
          <w:rFonts w:ascii="Arial" w:hAnsi="Arial" w:cs="Arial"/>
          <w:color w:val="000000"/>
          <w:sz w:val="22"/>
          <w:szCs w:val="22"/>
        </w:rPr>
        <w:t>ho</w:t>
      </w:r>
      <w:r w:rsidR="00BE4D92" w:rsidRPr="001D7F8E">
        <w:rPr>
          <w:rFonts w:ascii="Arial" w:hAnsi="Arial" w:cs="Arial"/>
          <w:color w:val="000000"/>
          <w:sz w:val="22"/>
          <w:szCs w:val="22"/>
        </w:rPr>
        <w:t xml:space="preserve"> schválení.</w:t>
      </w:r>
    </w:p>
    <w:p w14:paraId="5939C840" w14:textId="77777777" w:rsidR="007138B2" w:rsidRPr="00AF4A70" w:rsidRDefault="00FE24DD" w:rsidP="00DC13E7">
      <w:pPr>
        <w:pStyle w:val="Nadpis4"/>
      </w:pPr>
      <w:bookmarkStart w:id="2383" w:name="_Ref423790381"/>
      <w:bookmarkStart w:id="2384" w:name="_Toc424128605"/>
      <w:bookmarkStart w:id="2385" w:name="_Toc483314341"/>
      <w:r w:rsidRPr="00AF4A70">
        <w:t>Provádění kombinovaných plateb</w:t>
      </w:r>
      <w:bookmarkEnd w:id="2383"/>
      <w:bookmarkEnd w:id="2384"/>
      <w:bookmarkEnd w:id="2385"/>
    </w:p>
    <w:p w14:paraId="18C43185" w14:textId="77777777" w:rsidR="007138B2"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Příjemce předkládá ŘO</w:t>
      </w:r>
      <w:r w:rsidR="00D845F7" w:rsidRPr="001D7F8E">
        <w:rPr>
          <w:rFonts w:ascii="Arial" w:hAnsi="Arial" w:cs="Arial"/>
          <w:color w:val="000000"/>
          <w:sz w:val="22"/>
          <w:szCs w:val="22"/>
        </w:rPr>
        <w:t xml:space="preserve"> OPD </w:t>
      </w:r>
      <w:r w:rsidRPr="001D7F8E">
        <w:rPr>
          <w:rFonts w:ascii="Arial" w:hAnsi="Arial" w:cs="Arial"/>
          <w:color w:val="000000"/>
          <w:sz w:val="22"/>
          <w:szCs w:val="22"/>
        </w:rPr>
        <w:t>/</w:t>
      </w:r>
      <w:r w:rsidR="00D6220F" w:rsidRPr="001D7F8E">
        <w:rPr>
          <w:rFonts w:ascii="Arial" w:hAnsi="Arial" w:cs="Arial"/>
          <w:color w:val="000000"/>
          <w:sz w:val="22"/>
          <w:szCs w:val="22"/>
        </w:rPr>
        <w:t>ZS OPD</w:t>
      </w:r>
      <w:r w:rsidRPr="001D7F8E">
        <w:rPr>
          <w:rFonts w:ascii="Arial" w:hAnsi="Arial" w:cs="Arial"/>
          <w:color w:val="000000"/>
          <w:sz w:val="22"/>
          <w:szCs w:val="22"/>
        </w:rPr>
        <w:t xml:space="preserve"> žádosti o platbu</w:t>
      </w:r>
      <w:r w:rsidRPr="001D7F8E">
        <w:rPr>
          <w:rStyle w:val="Znakapoznpodarou"/>
          <w:rFonts w:ascii="Arial" w:hAnsi="Arial" w:cs="Arial"/>
          <w:color w:val="000000"/>
          <w:sz w:val="22"/>
          <w:szCs w:val="22"/>
        </w:rPr>
        <w:footnoteReference w:id="45"/>
      </w:r>
      <w:r w:rsidRPr="001D7F8E">
        <w:rPr>
          <w:rFonts w:ascii="Arial" w:hAnsi="Arial" w:cs="Arial"/>
          <w:color w:val="000000"/>
          <w:sz w:val="22"/>
          <w:szCs w:val="22"/>
        </w:rPr>
        <w:t>, jejichž součástí jsou uhrazené i neuhrazené doklady (např. faktury zhotovitele), včetně všech podkladů.V</w:t>
      </w:r>
      <w:r w:rsidR="00A90B51" w:rsidRPr="001D7F8E">
        <w:rPr>
          <w:rFonts w:ascii="Arial" w:hAnsi="Arial" w:cs="Arial"/>
          <w:color w:val="000000"/>
          <w:sz w:val="22"/>
          <w:szCs w:val="22"/>
        </w:rPr>
        <w:t> </w:t>
      </w:r>
      <w:r w:rsidRPr="001D7F8E">
        <w:rPr>
          <w:rFonts w:ascii="Arial" w:hAnsi="Arial" w:cs="Arial"/>
          <w:color w:val="000000"/>
          <w:sz w:val="22"/>
          <w:szCs w:val="22"/>
        </w:rPr>
        <w:t xml:space="preserve"> případě uhrazených dokladů jsou předkládány výpisy z účtu, zjišťovací protokoly, soupisy provedených prací a další vyžadované podklady.</w:t>
      </w:r>
    </w:p>
    <w:p w14:paraId="39AC6EDE" w14:textId="77777777" w:rsidR="007138B2"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Žádosti o platbu jsou předkládány ve lhůtách stanovených v příslušném právním aktu o poskytnutí/převodu podpory, v případě žádosti o platbu, která obsahuje neuhrazené doklady, zpravidla měsíčně</w:t>
      </w:r>
      <w:r w:rsidR="00F563B9">
        <w:rPr>
          <w:rFonts w:ascii="Arial" w:hAnsi="Arial" w:cs="Arial"/>
          <w:color w:val="000000"/>
          <w:sz w:val="22"/>
          <w:szCs w:val="22"/>
        </w:rPr>
        <w:t>.</w:t>
      </w:r>
    </w:p>
    <w:p w14:paraId="2726134A" w14:textId="77777777" w:rsidR="007138B2" w:rsidRPr="001D7F8E" w:rsidRDefault="007138B2"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 xml:space="preserve">Pro realizaci kombinovaných plateb a předkládání žádostí o platbu platí následující podmínky: </w:t>
      </w:r>
    </w:p>
    <w:p w14:paraId="7ABED326" w14:textId="77777777" w:rsidR="007138B2" w:rsidRPr="002D7BAE" w:rsidRDefault="007138B2" w:rsidP="0078539F">
      <w:pPr>
        <w:pStyle w:val="OdrkyvMPP"/>
        <w:numPr>
          <w:ilvl w:val="0"/>
          <w:numId w:val="492"/>
        </w:numPr>
      </w:pPr>
      <w:r w:rsidRPr="00B152B1">
        <w:t xml:space="preserve">v případech, kdy příjemce předloží neuhrazené doklady k průběžné úhradě </w:t>
      </w:r>
      <w:r w:rsidR="00875E13" w:rsidRPr="00B152B1">
        <w:t xml:space="preserve">ze strany ŘO/ZS </w:t>
      </w:r>
      <w:r w:rsidRPr="00C80A47">
        <w:t>před řádným termínem pro</w:t>
      </w:r>
      <w:r w:rsidR="0007402C" w:rsidRPr="008D4790">
        <w:t> </w:t>
      </w:r>
      <w:r w:rsidRPr="00254056">
        <w:t xml:space="preserve"> předložení žádosti o platbu neplatí automatický</w:t>
      </w:r>
      <w:r w:rsidRPr="00504EF6">
        <w:t xml:space="preserve"> přenos</w:t>
      </w:r>
      <w:r w:rsidR="0078539F" w:rsidRPr="00C147D9">
        <w:t xml:space="preserve"> dat mezi účetním IS a MS2014+;</w:t>
      </w:r>
    </w:p>
    <w:p w14:paraId="05B74DC6" w14:textId="77777777" w:rsidR="007138B2" w:rsidRPr="00AD1F73" w:rsidRDefault="007138B2" w:rsidP="0078539F">
      <w:pPr>
        <w:pStyle w:val="OdrkyvMPP"/>
        <w:numPr>
          <w:ilvl w:val="0"/>
          <w:numId w:val="492"/>
        </w:numPr>
      </w:pPr>
      <w:r w:rsidRPr="002D7BAE">
        <w:t xml:space="preserve">v případě postupu podle bodu </w:t>
      </w:r>
      <w:r w:rsidR="00875E13" w:rsidRPr="002D7BAE">
        <w:t>1</w:t>
      </w:r>
      <w:r w:rsidRPr="002D7BAE">
        <w:t xml:space="preserve">. provádí ŘO </w:t>
      </w:r>
      <w:r w:rsidR="00D845F7" w:rsidRPr="00346C5A">
        <w:t xml:space="preserve">OPD </w:t>
      </w:r>
      <w:r w:rsidRPr="00346C5A">
        <w:t xml:space="preserve">dvojí kontrolu, a to při předložení neuhrazených </w:t>
      </w:r>
      <w:r w:rsidR="00875E13" w:rsidRPr="00611820">
        <w:t xml:space="preserve">dokladů </w:t>
      </w:r>
      <w:r w:rsidRPr="00611820">
        <w:t>k průběžné úhradě</w:t>
      </w:r>
      <w:r w:rsidR="00875E13" w:rsidRPr="00611820">
        <w:t xml:space="preserve"> ze strany ŘO/ZS</w:t>
      </w:r>
      <w:r w:rsidRPr="004E586A">
        <w:t xml:space="preserve"> před řádným termínem pro</w:t>
      </w:r>
      <w:r w:rsidR="001B7DB0" w:rsidRPr="004E586A">
        <w:t> </w:t>
      </w:r>
      <w:r w:rsidRPr="004E586A">
        <w:t>předložení žádosti o platbu a také při zahrnutí dan</w:t>
      </w:r>
      <w:r w:rsidR="0078539F" w:rsidRPr="003A1B71">
        <w:t>ých výdajů do žádosti o platbu;</w:t>
      </w:r>
    </w:p>
    <w:p w14:paraId="642F46DF" w14:textId="77777777" w:rsidR="007138B2" w:rsidRPr="004B008B" w:rsidRDefault="007138B2" w:rsidP="0078539F">
      <w:pPr>
        <w:pStyle w:val="OdrkyvMPP"/>
        <w:numPr>
          <w:ilvl w:val="0"/>
          <w:numId w:val="492"/>
        </w:numPr>
      </w:pPr>
      <w:r w:rsidRPr="00797823">
        <w:t xml:space="preserve">do žádosti o platbu musí být zahrnuty všechny příjemcem předložené a neuhrazené doklady podle bodu </w:t>
      </w:r>
      <w:r w:rsidR="00875E13" w:rsidRPr="003669C2">
        <w:t>1</w:t>
      </w:r>
      <w:r w:rsidRPr="003669C2">
        <w:t xml:space="preserve">., jejichž úhrada </w:t>
      </w:r>
      <w:r w:rsidR="00875E13" w:rsidRPr="003669C2">
        <w:t xml:space="preserve">ze strany ŘO/ZS </w:t>
      </w:r>
      <w:r w:rsidRPr="00F74D10">
        <w:t xml:space="preserve">a prokázání úhrady </w:t>
      </w:r>
      <w:r w:rsidRPr="004B008B">
        <w:t>příjemcem proběhly nejpozději k datu zpracování žádosti o platbu.</w:t>
      </w:r>
    </w:p>
    <w:p w14:paraId="04BEBDB8" w14:textId="77777777" w:rsidR="004553EF" w:rsidRPr="001D7F8E" w:rsidRDefault="004553EF"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ŘO</w:t>
      </w:r>
      <w:r w:rsidR="00D845F7" w:rsidRPr="001D7F8E">
        <w:rPr>
          <w:rFonts w:ascii="Arial" w:hAnsi="Arial" w:cs="Arial"/>
          <w:sz w:val="22"/>
          <w:szCs w:val="22"/>
        </w:rPr>
        <w:t xml:space="preserve"> OPD </w:t>
      </w:r>
      <w:r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xml:space="preserve"> provede administrativní ověření žádosti o platbu nejpozději do</w:t>
      </w:r>
      <w:r w:rsidR="0007402C" w:rsidRPr="001D7F8E">
        <w:rPr>
          <w:rFonts w:ascii="Arial" w:hAnsi="Arial" w:cs="Arial"/>
          <w:sz w:val="22"/>
          <w:szCs w:val="22"/>
        </w:rPr>
        <w:t> </w:t>
      </w:r>
      <w:r w:rsidRPr="001D7F8E">
        <w:rPr>
          <w:rFonts w:ascii="Arial" w:hAnsi="Arial" w:cs="Arial"/>
          <w:sz w:val="22"/>
          <w:szCs w:val="22"/>
        </w:rPr>
        <w:t xml:space="preserve"> 40 pracovních dnů od data předložení žádosti o platbu, případně další kontroly podle svých platných vnitřních postupů.</w:t>
      </w:r>
    </w:p>
    <w:p w14:paraId="2480F41E" w14:textId="77777777" w:rsidR="004553EF" w:rsidRPr="001D7F8E" w:rsidRDefault="004553EF" w:rsidP="0078539F">
      <w:pPr>
        <w:autoSpaceDE w:val="0"/>
        <w:autoSpaceDN w:val="0"/>
        <w:adjustRightInd w:val="0"/>
        <w:spacing w:before="100" w:beforeAutospacing="1" w:after="100" w:afterAutospacing="1"/>
        <w:rPr>
          <w:rFonts w:ascii="Arial" w:hAnsi="Arial" w:cs="Arial"/>
          <w:color w:val="000000"/>
          <w:sz w:val="22"/>
          <w:szCs w:val="22"/>
        </w:rPr>
      </w:pPr>
      <w:r w:rsidRPr="001D7F8E">
        <w:rPr>
          <w:rFonts w:ascii="Arial" w:hAnsi="Arial" w:cs="Arial"/>
          <w:color w:val="000000"/>
          <w:sz w:val="22"/>
          <w:szCs w:val="22"/>
        </w:rPr>
        <w:t>Na základě provedených kontrol a schválení žádosti o platbu ŘO</w:t>
      </w:r>
      <w:r w:rsidR="00D845F7" w:rsidRPr="001D7F8E">
        <w:rPr>
          <w:rFonts w:ascii="Arial" w:hAnsi="Arial" w:cs="Arial"/>
          <w:color w:val="000000"/>
          <w:sz w:val="22"/>
          <w:szCs w:val="22"/>
        </w:rPr>
        <w:t xml:space="preserve"> OPD </w:t>
      </w:r>
      <w:r w:rsidRPr="001D7F8E">
        <w:rPr>
          <w:rFonts w:ascii="Arial" w:hAnsi="Arial" w:cs="Arial"/>
          <w:color w:val="000000"/>
          <w:sz w:val="22"/>
          <w:szCs w:val="22"/>
        </w:rPr>
        <w:t>/</w:t>
      </w:r>
      <w:r w:rsidR="00D6220F" w:rsidRPr="001D7F8E">
        <w:rPr>
          <w:rFonts w:ascii="Arial" w:hAnsi="Arial" w:cs="Arial"/>
          <w:color w:val="000000"/>
          <w:sz w:val="22"/>
          <w:szCs w:val="22"/>
        </w:rPr>
        <w:t>ZS OPD</w:t>
      </w:r>
      <w:r w:rsidRPr="001D7F8E">
        <w:rPr>
          <w:rFonts w:ascii="Arial" w:hAnsi="Arial" w:cs="Arial"/>
          <w:color w:val="000000"/>
          <w:sz w:val="22"/>
          <w:szCs w:val="22"/>
        </w:rPr>
        <w:t>převádí další zálohové platby na účet příjemce do 10 pracovních dnů od její</w:t>
      </w:r>
      <w:r w:rsidR="00C01C03" w:rsidRPr="001D7F8E">
        <w:rPr>
          <w:rFonts w:ascii="Arial" w:hAnsi="Arial" w:cs="Arial"/>
          <w:color w:val="000000"/>
          <w:sz w:val="22"/>
          <w:szCs w:val="22"/>
        </w:rPr>
        <w:t>ho</w:t>
      </w:r>
      <w:r w:rsidR="0078539F" w:rsidRPr="001D7F8E">
        <w:rPr>
          <w:rFonts w:ascii="Arial" w:hAnsi="Arial" w:cs="Arial"/>
          <w:color w:val="000000"/>
          <w:sz w:val="22"/>
          <w:szCs w:val="22"/>
        </w:rPr>
        <w:t xml:space="preserve"> schválení.</w:t>
      </w:r>
    </w:p>
    <w:p w14:paraId="0221E630" w14:textId="77777777" w:rsidR="00F62A32" w:rsidRPr="001D7F8E" w:rsidRDefault="007138B2" w:rsidP="0078539F">
      <w:pPr>
        <w:autoSpaceDE w:val="0"/>
        <w:autoSpaceDN w:val="0"/>
        <w:adjustRightInd w:val="0"/>
        <w:spacing w:before="100" w:beforeAutospacing="1" w:after="100" w:afterAutospacing="1"/>
        <w:rPr>
          <w:rFonts w:ascii="Arial" w:hAnsi="Arial" w:cs="Arial"/>
          <w:sz w:val="22"/>
          <w:szCs w:val="22"/>
        </w:rPr>
      </w:pPr>
      <w:r w:rsidRPr="001D7F8E">
        <w:rPr>
          <w:rFonts w:ascii="Arial" w:hAnsi="Arial" w:cs="Arial"/>
          <w:sz w:val="22"/>
          <w:szCs w:val="22"/>
        </w:rPr>
        <w:t>Příjemce je povinen z převedených prostředků uhradit schválené způsobilé výdaje z</w:t>
      </w:r>
      <w:r w:rsidR="00AA2C92" w:rsidRPr="001D7F8E">
        <w:rPr>
          <w:rFonts w:ascii="Arial" w:hAnsi="Arial" w:cs="Arial"/>
          <w:sz w:val="22"/>
          <w:szCs w:val="22"/>
        </w:rPr>
        <w:t> </w:t>
      </w:r>
      <w:r w:rsidRPr="001D7F8E">
        <w:rPr>
          <w:rFonts w:ascii="Arial" w:hAnsi="Arial" w:cs="Arial"/>
          <w:sz w:val="22"/>
          <w:szCs w:val="22"/>
        </w:rPr>
        <w:t>dosud neuhrazených požadovaných dokladů svému dodavateli nejpozději do 10 pracovních dnů od</w:t>
      </w:r>
      <w:r w:rsidR="001B7DB0">
        <w:rPr>
          <w:rFonts w:ascii="Arial" w:hAnsi="Arial" w:cs="Arial"/>
          <w:sz w:val="22"/>
          <w:szCs w:val="22"/>
        </w:rPr>
        <w:t> </w:t>
      </w:r>
      <w:r w:rsidRPr="001D7F8E">
        <w:rPr>
          <w:rFonts w:ascii="Arial" w:hAnsi="Arial" w:cs="Arial"/>
          <w:sz w:val="22"/>
          <w:szCs w:val="22"/>
        </w:rPr>
        <w:t>data převedení prostředků. Nejpozději do 10 pracovních dnů od</w:t>
      </w:r>
      <w:r w:rsidR="0007402C" w:rsidRPr="001D7F8E">
        <w:rPr>
          <w:rFonts w:ascii="Arial" w:hAnsi="Arial" w:cs="Arial"/>
          <w:sz w:val="22"/>
          <w:szCs w:val="22"/>
        </w:rPr>
        <w:t> </w:t>
      </w:r>
      <w:r w:rsidRPr="001D7F8E">
        <w:rPr>
          <w:rFonts w:ascii="Arial" w:hAnsi="Arial" w:cs="Arial"/>
          <w:sz w:val="22"/>
          <w:szCs w:val="22"/>
        </w:rPr>
        <w:t xml:space="preserve"> data přijetí výpisů z účtu stvrzujících úhradu schválených způsobilých výdajů provede ŘO</w:t>
      </w:r>
      <w:r w:rsidR="00D845F7" w:rsidRPr="001D7F8E">
        <w:rPr>
          <w:rFonts w:ascii="Arial" w:hAnsi="Arial" w:cs="Arial"/>
          <w:sz w:val="22"/>
          <w:szCs w:val="22"/>
        </w:rPr>
        <w:t xml:space="preserve"> OPD </w:t>
      </w:r>
      <w:r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xml:space="preserve"> kontrolu těchto výpisů z účtu, případně účetních sestav po</w:t>
      </w:r>
      <w:r w:rsidR="0078539F" w:rsidRPr="001D7F8E">
        <w:rPr>
          <w:rFonts w:ascii="Arial" w:hAnsi="Arial" w:cs="Arial"/>
          <w:sz w:val="22"/>
          <w:szCs w:val="22"/>
        </w:rPr>
        <w:t>tvrzujících uskutečnění platby.</w:t>
      </w:r>
    </w:p>
    <w:p w14:paraId="69887742" w14:textId="77777777" w:rsidR="00197BF6" w:rsidRPr="00AF4A70" w:rsidRDefault="00197BF6" w:rsidP="00DB5153">
      <w:pPr>
        <w:pStyle w:val="Nadpis3"/>
      </w:pPr>
      <w:bookmarkStart w:id="2386" w:name="_Toc424128606"/>
      <w:bookmarkStart w:id="2387" w:name="_Toc424230596"/>
      <w:bookmarkStart w:id="2388" w:name="_Ref424303963"/>
      <w:bookmarkStart w:id="2389" w:name="_Ref424304562"/>
      <w:bookmarkStart w:id="2390" w:name="_Ref424304568"/>
      <w:bookmarkStart w:id="2391" w:name="_Toc439685453"/>
      <w:bookmarkStart w:id="2392" w:name="_Toc483314342"/>
      <w:r w:rsidRPr="00AF4A70">
        <w:t xml:space="preserve">Náležitosti </w:t>
      </w:r>
      <w:r w:rsidR="000227BB" w:rsidRPr="00AF4A70">
        <w:t>ž</w:t>
      </w:r>
      <w:r w:rsidRPr="00AF4A70">
        <w:t>ádosti o platbu</w:t>
      </w:r>
      <w:r w:rsidR="000227BB" w:rsidRPr="00AF4A70">
        <w:t xml:space="preserve"> předkládané příjemcem</w:t>
      </w:r>
      <w:bookmarkEnd w:id="2386"/>
      <w:bookmarkEnd w:id="2387"/>
      <w:bookmarkEnd w:id="2388"/>
      <w:bookmarkEnd w:id="2389"/>
      <w:bookmarkEnd w:id="2390"/>
      <w:bookmarkEnd w:id="2391"/>
      <w:bookmarkEnd w:id="2392"/>
    </w:p>
    <w:p w14:paraId="3354052F" w14:textId="583858EA" w:rsidR="00E81659" w:rsidRPr="001D7F8E" w:rsidRDefault="00F62A32"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Žádost o platbu musí být doložena požadovanými doklady (např. uhrazenými fakturami včetně výpisů z</w:t>
      </w:r>
      <w:r w:rsidR="009B71A2">
        <w:rPr>
          <w:rFonts w:ascii="Arial" w:hAnsi="Arial" w:cs="Arial"/>
          <w:sz w:val="22"/>
          <w:szCs w:val="22"/>
        </w:rPr>
        <w:t> </w:t>
      </w:r>
      <w:r w:rsidRPr="001D7F8E">
        <w:rPr>
          <w:rFonts w:ascii="Arial" w:hAnsi="Arial" w:cs="Arial"/>
          <w:sz w:val="22"/>
          <w:szCs w:val="22"/>
        </w:rPr>
        <w:t>účtu</w:t>
      </w:r>
      <w:r w:rsidR="009B71A2">
        <w:rPr>
          <w:rFonts w:ascii="Arial" w:hAnsi="Arial" w:cs="Arial"/>
          <w:sz w:val="22"/>
          <w:szCs w:val="22"/>
        </w:rPr>
        <w:t>)</w:t>
      </w:r>
      <w:r w:rsidR="00C01C03" w:rsidRPr="001D7F8E">
        <w:rPr>
          <w:rFonts w:ascii="Arial" w:hAnsi="Arial" w:cs="Arial"/>
          <w:sz w:val="22"/>
          <w:szCs w:val="22"/>
        </w:rPr>
        <w:t xml:space="preserve">. </w:t>
      </w:r>
      <w:r w:rsidR="009B71A2">
        <w:rPr>
          <w:rFonts w:ascii="Arial" w:hAnsi="Arial" w:cs="Arial"/>
          <w:sz w:val="22"/>
          <w:szCs w:val="22"/>
        </w:rPr>
        <w:t xml:space="preserve">Jednotlivé doklady je možné dokládat i ve formátu pdf, xls, případně i jiné elektronické podobě. </w:t>
      </w:r>
      <w:r w:rsidR="00F563B9">
        <w:rPr>
          <w:rFonts w:ascii="Arial" w:hAnsi="Arial" w:cs="Arial"/>
          <w:sz w:val="22"/>
          <w:szCs w:val="22"/>
        </w:rPr>
        <w:t xml:space="preserve">Elektronickým podpisem </w:t>
      </w:r>
      <w:r w:rsidR="009B71A2">
        <w:rPr>
          <w:rFonts w:ascii="Arial" w:hAnsi="Arial" w:cs="Arial"/>
          <w:sz w:val="22"/>
          <w:szCs w:val="22"/>
        </w:rPr>
        <w:t xml:space="preserve">žádosti o platbu </w:t>
      </w:r>
      <w:r w:rsidR="00F563B9">
        <w:rPr>
          <w:rFonts w:ascii="Arial" w:hAnsi="Arial" w:cs="Arial"/>
          <w:sz w:val="22"/>
          <w:szCs w:val="22"/>
        </w:rPr>
        <w:t>příjemce stvrzuje soulad s originálem.</w:t>
      </w:r>
    </w:p>
    <w:p w14:paraId="39579D43" w14:textId="7F5B6145" w:rsidR="000227BB" w:rsidRPr="001D7F8E" w:rsidRDefault="000227BB" w:rsidP="0078539F">
      <w:pPr>
        <w:pStyle w:val="MPtext"/>
        <w:spacing w:before="100" w:beforeAutospacing="1" w:after="100" w:afterAutospacing="1"/>
        <w:rPr>
          <w:sz w:val="22"/>
          <w:szCs w:val="22"/>
        </w:rPr>
      </w:pPr>
      <w:r w:rsidRPr="001D7F8E">
        <w:rPr>
          <w:sz w:val="22"/>
          <w:szCs w:val="22"/>
        </w:rPr>
        <w:t>Seznam předkládaných příloh:</w:t>
      </w:r>
    </w:p>
    <w:p w14:paraId="7138EE3A" w14:textId="04B7E0D4" w:rsidR="000227BB" w:rsidRPr="00504EF6" w:rsidRDefault="000227BB" w:rsidP="004D4A60">
      <w:pPr>
        <w:pStyle w:val="OdrkyvMPP"/>
        <w:numPr>
          <w:ilvl w:val="0"/>
          <w:numId w:val="493"/>
        </w:numPr>
      </w:pPr>
      <w:r w:rsidRPr="00C80A47">
        <w:t>faktur</w:t>
      </w:r>
      <w:r w:rsidR="009B71A2" w:rsidRPr="008D4790">
        <w:t>y</w:t>
      </w:r>
      <w:r w:rsidRPr="00254056">
        <w:t>,</w:t>
      </w:r>
    </w:p>
    <w:p w14:paraId="30180D93" w14:textId="636319E5" w:rsidR="000227BB" w:rsidRPr="00611820" w:rsidRDefault="000227BB" w:rsidP="004D4A60">
      <w:pPr>
        <w:pStyle w:val="OdrkyvMPP"/>
        <w:numPr>
          <w:ilvl w:val="0"/>
          <w:numId w:val="493"/>
        </w:numPr>
      </w:pPr>
      <w:r w:rsidRPr="002D7BAE">
        <w:t>zjišťovací či akceptační</w:t>
      </w:r>
      <w:r w:rsidRPr="00346C5A">
        <w:t xml:space="preserve"> protokol</w:t>
      </w:r>
      <w:r w:rsidR="009B71A2" w:rsidRPr="00346C5A">
        <w:t>y</w:t>
      </w:r>
      <w:r w:rsidRPr="00611820">
        <w:t>/kopie dodacích listů,</w:t>
      </w:r>
    </w:p>
    <w:p w14:paraId="25CD8676" w14:textId="77777777" w:rsidR="000227BB" w:rsidRPr="003A1B71" w:rsidRDefault="000227BB" w:rsidP="004D4A60">
      <w:pPr>
        <w:pStyle w:val="OdrkyvMPP"/>
        <w:numPr>
          <w:ilvl w:val="0"/>
          <w:numId w:val="493"/>
        </w:numPr>
      </w:pPr>
      <w:r w:rsidRPr="00611820">
        <w:t>kopie výpisů z běžnéh</w:t>
      </w:r>
      <w:r w:rsidRPr="004E586A">
        <w:t>o účtu stvrzující zaplacení dané faktury (v</w:t>
      </w:r>
      <w:r w:rsidR="0007402C" w:rsidRPr="004E586A">
        <w:t> </w:t>
      </w:r>
      <w:r w:rsidRPr="004E586A">
        <w:t xml:space="preserve"> případě ex-ante žádostí se předloží až pro vyúčtovávané faktury),</w:t>
      </w:r>
    </w:p>
    <w:p w14:paraId="58AC3056" w14:textId="77777777" w:rsidR="000227BB" w:rsidRPr="001D4849" w:rsidRDefault="000227BB" w:rsidP="004D4A60">
      <w:pPr>
        <w:pStyle w:val="OdrkyvMPP"/>
        <w:numPr>
          <w:ilvl w:val="0"/>
          <w:numId w:val="493"/>
        </w:numPr>
      </w:pPr>
      <w:r w:rsidRPr="00AD1F73">
        <w:t>případně další přílohy</w:t>
      </w:r>
      <w:r w:rsidR="00227693" w:rsidRPr="00797823">
        <w:t xml:space="preserve">, které budou specifikovány v dokumentaci </w:t>
      </w:r>
      <w:r w:rsidR="003E14BC" w:rsidRPr="003669C2">
        <w:t xml:space="preserve">k výzvě </w:t>
      </w:r>
      <w:r w:rsidR="00227693" w:rsidRPr="003669C2">
        <w:t>pro konkrétní specifický cíl</w:t>
      </w:r>
      <w:r w:rsidR="003E14BC" w:rsidRPr="003669C2">
        <w:t>, v rámci kterého bude projekt realizován a</w:t>
      </w:r>
      <w:r w:rsidR="00AA2C92" w:rsidRPr="00F74D10">
        <w:t> </w:t>
      </w:r>
      <w:r w:rsidR="003E14BC" w:rsidRPr="004B008B">
        <w:t>v podmínkách  právního</w:t>
      </w:r>
      <w:r w:rsidRPr="007739F2">
        <w:t xml:space="preserve"> aktu o</w:t>
      </w:r>
      <w:r w:rsidR="00D53CB2" w:rsidRPr="007739F2">
        <w:t> </w:t>
      </w:r>
      <w:r w:rsidRPr="00A15264">
        <w:t>poskytnutí</w:t>
      </w:r>
      <w:r w:rsidR="004F38F8" w:rsidRPr="00316838">
        <w:t>/převodupodpory</w:t>
      </w:r>
      <w:r w:rsidR="003E14BC" w:rsidRPr="00316838">
        <w:t>.</w:t>
      </w:r>
    </w:p>
    <w:p w14:paraId="60C73A6B" w14:textId="77777777" w:rsidR="004F38F8" w:rsidRPr="001D7F8E" w:rsidRDefault="004F38F8" w:rsidP="0078539F">
      <w:pPr>
        <w:pStyle w:val="Default"/>
        <w:spacing w:before="100" w:beforeAutospacing="1" w:after="100" w:afterAutospacing="1"/>
        <w:rPr>
          <w:rFonts w:ascii="Arial" w:hAnsi="Arial" w:cs="Arial"/>
          <w:sz w:val="22"/>
          <w:szCs w:val="22"/>
        </w:rPr>
      </w:pPr>
      <w:r w:rsidRPr="001D7F8E">
        <w:rPr>
          <w:rFonts w:ascii="Arial" w:hAnsi="Arial" w:cs="Arial"/>
          <w:sz w:val="22"/>
          <w:szCs w:val="22"/>
        </w:rPr>
        <w:t xml:space="preserve">Veškeré přílohy jsou elektronicky vloženy do IS KP 2014+. V případě, že pro velký rozsah přílohy není možné </w:t>
      </w:r>
      <w:r w:rsidR="00466727" w:rsidRPr="001D7F8E">
        <w:rPr>
          <w:rFonts w:ascii="Arial" w:hAnsi="Arial" w:cs="Arial"/>
          <w:sz w:val="22"/>
          <w:szCs w:val="22"/>
        </w:rPr>
        <w:t xml:space="preserve">některou z </w:t>
      </w:r>
      <w:r w:rsidRPr="001D7F8E">
        <w:rPr>
          <w:rFonts w:ascii="Arial" w:hAnsi="Arial" w:cs="Arial"/>
          <w:sz w:val="22"/>
          <w:szCs w:val="22"/>
        </w:rPr>
        <w:t xml:space="preserve">příloh vložit do IS KP 2014+, je tato příloha doručena </w:t>
      </w:r>
      <w:r w:rsidR="00EA7BA9" w:rsidRPr="001D7F8E">
        <w:rPr>
          <w:rFonts w:ascii="Arial" w:hAnsi="Arial" w:cs="Arial"/>
          <w:sz w:val="22"/>
          <w:szCs w:val="22"/>
        </w:rPr>
        <w:t xml:space="preserve">na ŘO OPD/ZS OPD </w:t>
      </w:r>
      <w:r w:rsidRPr="001D7F8E">
        <w:rPr>
          <w:rFonts w:ascii="Arial" w:hAnsi="Arial" w:cs="Arial"/>
          <w:sz w:val="22"/>
          <w:szCs w:val="22"/>
        </w:rPr>
        <w:t>v </w:t>
      </w:r>
      <w:r w:rsidR="00FA2480" w:rsidRPr="001D7F8E">
        <w:rPr>
          <w:rFonts w:ascii="Arial" w:hAnsi="Arial" w:cs="Arial"/>
          <w:sz w:val="22"/>
          <w:szCs w:val="22"/>
        </w:rPr>
        <w:t xml:space="preserve">listinné </w:t>
      </w:r>
      <w:r w:rsidRPr="001D7F8E">
        <w:rPr>
          <w:rFonts w:ascii="Arial" w:hAnsi="Arial" w:cs="Arial"/>
          <w:sz w:val="22"/>
          <w:szCs w:val="22"/>
        </w:rPr>
        <w:t xml:space="preserve">podoběa do IS KP 2014+ se uloží odkaz s poznámkou o </w:t>
      </w:r>
      <w:r w:rsidR="0007402C" w:rsidRPr="001D7F8E">
        <w:rPr>
          <w:rFonts w:ascii="Arial" w:hAnsi="Arial" w:cs="Arial"/>
          <w:sz w:val="22"/>
          <w:szCs w:val="22"/>
        </w:rPr>
        <w:t> </w:t>
      </w:r>
      <w:r w:rsidRPr="001D7F8E">
        <w:rPr>
          <w:rFonts w:ascii="Arial" w:hAnsi="Arial" w:cs="Arial"/>
          <w:sz w:val="22"/>
          <w:szCs w:val="22"/>
        </w:rPr>
        <w:t>předání ŘO</w:t>
      </w:r>
      <w:r w:rsidR="00466727" w:rsidRPr="001D7F8E">
        <w:rPr>
          <w:rFonts w:ascii="Arial" w:hAnsi="Arial" w:cs="Arial"/>
          <w:sz w:val="22"/>
          <w:szCs w:val="22"/>
        </w:rPr>
        <w:t xml:space="preserve"> OPD</w:t>
      </w:r>
      <w:r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popř. místo archivace přílohy.</w:t>
      </w:r>
      <w:r w:rsidR="00EA7BA9" w:rsidRPr="001D7F8E">
        <w:rPr>
          <w:rFonts w:ascii="Arial" w:hAnsi="Arial" w:cs="Arial"/>
          <w:sz w:val="22"/>
          <w:szCs w:val="22"/>
        </w:rPr>
        <w:t xml:space="preserve"> Přílohy jsou předávány subjektu, který administruje ZŽoP. </w:t>
      </w:r>
    </w:p>
    <w:p w14:paraId="5618F948" w14:textId="77777777" w:rsidR="00055866" w:rsidRPr="00AF4A70" w:rsidRDefault="00055866" w:rsidP="00DB5153">
      <w:pPr>
        <w:pStyle w:val="Nadpis3"/>
      </w:pPr>
      <w:bookmarkStart w:id="2393" w:name="_Toc424128607"/>
      <w:bookmarkStart w:id="2394" w:name="_Toc424230597"/>
      <w:bookmarkStart w:id="2395" w:name="_Ref424303990"/>
      <w:bookmarkStart w:id="2396" w:name="_Ref424304585"/>
      <w:bookmarkStart w:id="2397" w:name="_Ref424304590"/>
      <w:bookmarkStart w:id="2398" w:name="_Toc439685454"/>
      <w:bookmarkStart w:id="2399" w:name="_Toc483314343"/>
      <w:r w:rsidRPr="00AF4A70">
        <w:t xml:space="preserve">Administrativní ověření </w:t>
      </w:r>
      <w:r w:rsidR="007975E1" w:rsidRPr="00AF4A70">
        <w:t xml:space="preserve">žádosti o </w:t>
      </w:r>
      <w:r w:rsidRPr="00AF4A70">
        <w:t>platb</w:t>
      </w:r>
      <w:r w:rsidR="007975E1" w:rsidRPr="00AF4A70">
        <w:t>u</w:t>
      </w:r>
      <w:bookmarkEnd w:id="2393"/>
      <w:bookmarkEnd w:id="2394"/>
      <w:bookmarkEnd w:id="2395"/>
      <w:bookmarkEnd w:id="2396"/>
      <w:bookmarkEnd w:id="2397"/>
      <w:bookmarkEnd w:id="2398"/>
      <w:bookmarkEnd w:id="2399"/>
    </w:p>
    <w:p w14:paraId="172013E7" w14:textId="77777777" w:rsidR="00CE7DFA" w:rsidRPr="001D7F8E" w:rsidRDefault="004457E7" w:rsidP="004D4A60">
      <w:pPr>
        <w:spacing w:before="100" w:beforeAutospacing="1" w:after="100" w:afterAutospacing="1" w:line="270" w:lineRule="atLeast"/>
        <w:textAlignment w:val="baseline"/>
        <w:rPr>
          <w:rStyle w:val="Hypertextovodkaz"/>
          <w:rFonts w:ascii="Arial" w:hAnsi="Arial" w:cs="Arial"/>
          <w:color w:val="auto"/>
          <w:sz w:val="22"/>
          <w:szCs w:val="22"/>
          <w:u w:val="none"/>
        </w:rPr>
      </w:pPr>
      <w:r w:rsidRPr="001D7F8E">
        <w:rPr>
          <w:rFonts w:ascii="Arial" w:hAnsi="Arial" w:cs="Arial"/>
          <w:sz w:val="22"/>
          <w:szCs w:val="22"/>
        </w:rPr>
        <w:t>Administrativní ověření žádosti o platbu (včetně zprávy o realizaci, která je neoddělitelnou součástí žádosti o platbu se provádí v souladu s MP pro výkon kontrol v odpovědnosti řídících orgánů, Část 2 – Administrativní ověření/správní kontroly, bod 2. 5. Odkaz na MP najdete</w:t>
      </w:r>
      <w:hyperlink r:id="rId96" w:history="1">
        <w:r w:rsidR="00CE7DFA" w:rsidRPr="001D7F8E">
          <w:rPr>
            <w:rStyle w:val="Hypertextovodkaz"/>
            <w:rFonts w:ascii="Arial" w:hAnsi="Arial" w:cs="Arial"/>
            <w:b/>
            <w:bCs/>
            <w:color w:val="2E74B5" w:themeColor="accent1" w:themeShade="BF"/>
            <w:sz w:val="22"/>
            <w:szCs w:val="22"/>
            <w:bdr w:val="none" w:sz="0" w:space="0" w:color="auto" w:frame="1"/>
          </w:rPr>
          <w:t>zde</w:t>
        </w:r>
      </w:hyperlink>
      <w:r w:rsidR="00CE7DFA" w:rsidRPr="001D7F8E">
        <w:rPr>
          <w:rStyle w:val="Hypertextovodkaz"/>
          <w:rFonts w:ascii="Arial" w:hAnsi="Arial" w:cs="Arial"/>
          <w:bCs/>
          <w:color w:val="auto"/>
          <w:sz w:val="22"/>
          <w:szCs w:val="22"/>
          <w:bdr w:val="none" w:sz="0" w:space="0" w:color="auto" w:frame="1"/>
        </w:rPr>
        <w:t>.</w:t>
      </w:r>
    </w:p>
    <w:p w14:paraId="44A8491A" w14:textId="77777777" w:rsidR="007975E1" w:rsidRPr="001D7F8E" w:rsidRDefault="00055866" w:rsidP="004D4A60">
      <w:pPr>
        <w:spacing w:before="100" w:beforeAutospacing="1" w:after="100" w:afterAutospacing="1"/>
        <w:rPr>
          <w:rFonts w:ascii="Arial" w:hAnsi="Arial" w:cs="Arial"/>
          <w:sz w:val="22"/>
          <w:szCs w:val="22"/>
        </w:rPr>
      </w:pPr>
      <w:r w:rsidRPr="001D7F8E">
        <w:rPr>
          <w:rFonts w:ascii="Arial" w:hAnsi="Arial" w:cs="Arial"/>
          <w:sz w:val="22"/>
          <w:szCs w:val="22"/>
        </w:rPr>
        <w:t xml:space="preserve">Po předložení žádosti o platbu příjemcem ŘO </w:t>
      </w:r>
      <w:r w:rsidR="00CE7DFA" w:rsidRPr="001D7F8E">
        <w:rPr>
          <w:rFonts w:ascii="Arial" w:hAnsi="Arial" w:cs="Arial"/>
          <w:sz w:val="22"/>
          <w:szCs w:val="22"/>
        </w:rPr>
        <w:t>OPD</w:t>
      </w:r>
      <w:r w:rsidR="002F0FE0"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xml:space="preserve">provede </w:t>
      </w:r>
      <w:r w:rsidR="007975E1" w:rsidRPr="001D7F8E">
        <w:rPr>
          <w:rFonts w:ascii="Arial" w:hAnsi="Arial" w:cs="Arial"/>
          <w:sz w:val="22"/>
          <w:szCs w:val="22"/>
        </w:rPr>
        <w:t>administrativní ověření platby, při kterém ověří, zda</w:t>
      </w:r>
      <w:r w:rsidR="007975E1" w:rsidRPr="001D7F8E">
        <w:rPr>
          <w:rFonts w:ascii="Arial" w:hAnsi="Arial" w:cs="Arial"/>
          <w:b/>
          <w:sz w:val="22"/>
          <w:szCs w:val="22"/>
        </w:rPr>
        <w:t>:</w:t>
      </w:r>
    </w:p>
    <w:p w14:paraId="07094F87" w14:textId="77777777" w:rsidR="007975E1" w:rsidRPr="00504EF6" w:rsidRDefault="007975E1" w:rsidP="004D4A60">
      <w:pPr>
        <w:pStyle w:val="OdrkyvMPP"/>
        <w:numPr>
          <w:ilvl w:val="0"/>
          <w:numId w:val="494"/>
        </w:numPr>
      </w:pPr>
      <w:r w:rsidRPr="00B152B1">
        <w:t xml:space="preserve">finanční prostředky byly </w:t>
      </w:r>
      <w:r w:rsidRPr="00C80A47">
        <w:t xml:space="preserve">vynaloženy k danému účelu </w:t>
      </w:r>
      <w:r w:rsidRPr="008D4790">
        <w:t>dle podmínek uvedených v právním aktu o poskytnutí/převodu finanční podpo</w:t>
      </w:r>
      <w:r w:rsidRPr="00254056">
        <w:t>ry,</w:t>
      </w:r>
    </w:p>
    <w:p w14:paraId="0B3CA2CC" w14:textId="77777777" w:rsidR="007975E1" w:rsidRPr="002D7BAE" w:rsidRDefault="007975E1" w:rsidP="004D4A60">
      <w:pPr>
        <w:pStyle w:val="OdrkyvMPP"/>
        <w:numPr>
          <w:ilvl w:val="0"/>
          <w:numId w:val="494"/>
        </w:numPr>
      </w:pPr>
      <w:r w:rsidRPr="00C147D9">
        <w:t>finanční prostředky byly vynaloženy hospodárně a efektivně,</w:t>
      </w:r>
    </w:p>
    <w:p w14:paraId="303E1ACA" w14:textId="77777777" w:rsidR="007975E1" w:rsidRPr="002D7BAE" w:rsidRDefault="007975E1" w:rsidP="004D4A60">
      <w:pPr>
        <w:pStyle w:val="OdrkyvMPP"/>
        <w:numPr>
          <w:ilvl w:val="0"/>
          <w:numId w:val="494"/>
        </w:numPr>
      </w:pPr>
      <w:r w:rsidRPr="002D7BAE">
        <w:t>výdaje vykázané v žádosti o platbu jsou způsobilé podle pravidel programu,</w:t>
      </w:r>
    </w:p>
    <w:p w14:paraId="59969771" w14:textId="77777777" w:rsidR="007975E1" w:rsidRPr="002D7BAE" w:rsidRDefault="007975E1" w:rsidP="004D4A60">
      <w:pPr>
        <w:pStyle w:val="OdrkyvMPP"/>
        <w:numPr>
          <w:ilvl w:val="0"/>
          <w:numId w:val="494"/>
        </w:numPr>
      </w:pPr>
      <w:r w:rsidRPr="002D7BAE">
        <w:t>neexistují indikátory podvodu.</w:t>
      </w:r>
    </w:p>
    <w:p w14:paraId="013C9EA6" w14:textId="77777777" w:rsidR="00590705" w:rsidRPr="001D7F8E" w:rsidRDefault="00CB2585" w:rsidP="004D4A60">
      <w:pPr>
        <w:spacing w:before="100" w:beforeAutospacing="1" w:after="100" w:afterAutospacing="1" w:line="276" w:lineRule="auto"/>
        <w:rPr>
          <w:rFonts w:ascii="Arial" w:hAnsi="Arial" w:cs="Arial"/>
          <w:b/>
          <w:sz w:val="22"/>
          <w:szCs w:val="22"/>
        </w:rPr>
      </w:pPr>
      <w:r w:rsidRPr="001D7F8E">
        <w:rPr>
          <w:rFonts w:ascii="Arial" w:hAnsi="Arial" w:cs="Arial"/>
          <w:b/>
          <w:sz w:val="22"/>
          <w:szCs w:val="22"/>
        </w:rPr>
        <w:t>Schválení žádosti o platbu je podmíněno schválením zprávy o realizaci, tzn. věcným pokrokem.</w:t>
      </w:r>
    </w:p>
    <w:p w14:paraId="0D9EFC8E" w14:textId="77777777" w:rsidR="00694FCD" w:rsidRDefault="00BF531F" w:rsidP="004D4A60">
      <w:pPr>
        <w:spacing w:before="100" w:beforeAutospacing="1" w:after="100" w:afterAutospacing="1" w:line="276" w:lineRule="auto"/>
        <w:rPr>
          <w:rFonts w:ascii="Arial" w:hAnsi="Arial" w:cs="Arial"/>
          <w:sz w:val="22"/>
          <w:szCs w:val="22"/>
        </w:rPr>
      </w:pPr>
      <w:r w:rsidRPr="001D7F8E">
        <w:rPr>
          <w:rFonts w:ascii="Arial" w:hAnsi="Arial" w:cs="Arial"/>
          <w:sz w:val="22"/>
          <w:szCs w:val="22"/>
        </w:rPr>
        <w:t xml:space="preserve">Zjistí-li </w:t>
      </w:r>
      <w:r w:rsidR="00CE7DFA" w:rsidRPr="001D7F8E">
        <w:rPr>
          <w:rFonts w:ascii="Arial" w:hAnsi="Arial" w:cs="Arial"/>
          <w:sz w:val="22"/>
          <w:szCs w:val="22"/>
        </w:rPr>
        <w:t>ŘO OPD</w:t>
      </w:r>
      <w:r w:rsidR="006E4530" w:rsidRPr="001D7F8E">
        <w:rPr>
          <w:rFonts w:ascii="Arial" w:hAnsi="Arial" w:cs="Arial"/>
          <w:sz w:val="22"/>
          <w:szCs w:val="22"/>
        </w:rPr>
        <w:t>/</w:t>
      </w:r>
      <w:r w:rsidR="00D6220F" w:rsidRPr="001D7F8E">
        <w:rPr>
          <w:rFonts w:ascii="Arial" w:hAnsi="Arial" w:cs="Arial"/>
          <w:sz w:val="22"/>
          <w:szCs w:val="22"/>
        </w:rPr>
        <w:t>ZS OPD</w:t>
      </w:r>
      <w:r w:rsidRPr="001D7F8E">
        <w:rPr>
          <w:rFonts w:ascii="Arial" w:hAnsi="Arial" w:cs="Arial"/>
          <w:sz w:val="22"/>
          <w:szCs w:val="22"/>
        </w:rPr>
        <w:t xml:space="preserve"> při ověřování žádosti o platbu/ zprávy o realizaci </w:t>
      </w:r>
      <w:r w:rsidR="00CE7DFA" w:rsidRPr="001D7F8E">
        <w:rPr>
          <w:rFonts w:ascii="Arial" w:hAnsi="Arial" w:cs="Arial"/>
          <w:sz w:val="22"/>
          <w:szCs w:val="22"/>
        </w:rPr>
        <w:t xml:space="preserve">projektu </w:t>
      </w:r>
      <w:r w:rsidRPr="001D7F8E">
        <w:rPr>
          <w:rFonts w:ascii="Arial" w:hAnsi="Arial" w:cs="Arial"/>
          <w:sz w:val="22"/>
          <w:szCs w:val="22"/>
        </w:rPr>
        <w:t>nedostatek, vyzve příjemce prostřednictvím monitorovacího systému MS2014+ k odstranění zjištěného nedostatku</w:t>
      </w:r>
      <w:r w:rsidR="003E2CC4" w:rsidRPr="001D7F8E">
        <w:rPr>
          <w:rFonts w:ascii="Arial" w:hAnsi="Arial" w:cs="Arial"/>
          <w:sz w:val="22"/>
          <w:szCs w:val="22"/>
        </w:rPr>
        <w:t>.</w:t>
      </w:r>
    </w:p>
    <w:p w14:paraId="274B9A8C" w14:textId="77777777" w:rsidR="00BF531F" w:rsidRPr="001D7F8E" w:rsidRDefault="00BF531F"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sz w:val="22"/>
          <w:szCs w:val="22"/>
        </w:rPr>
        <w:t>Vzor výzvy je uvedenv </w:t>
      </w:r>
      <w:r w:rsidRPr="001D7F8E">
        <w:rPr>
          <w:rFonts w:ascii="Arial" w:hAnsi="Arial" w:cs="Arial"/>
          <w:b/>
          <w:sz w:val="22"/>
          <w:szCs w:val="22"/>
        </w:rPr>
        <w:t xml:space="preserve"> příloze č. </w:t>
      </w:r>
      <w:r w:rsidR="003E2CC4" w:rsidRPr="001D7F8E">
        <w:rPr>
          <w:rFonts w:ascii="Arial" w:hAnsi="Arial" w:cs="Arial"/>
          <w:b/>
          <w:sz w:val="22"/>
          <w:szCs w:val="22"/>
        </w:rPr>
        <w:t xml:space="preserve">6.3.1 A k </w:t>
      </w:r>
      <w:r w:rsidRPr="001D7F8E">
        <w:rPr>
          <w:rFonts w:ascii="Arial" w:hAnsi="Arial" w:cs="Arial"/>
          <w:b/>
          <w:sz w:val="22"/>
          <w:szCs w:val="22"/>
        </w:rPr>
        <w:t xml:space="preserve">MP Kontroly, který naleznete </w:t>
      </w:r>
      <w:hyperlink r:id="rId97" w:history="1">
        <w:r w:rsidR="000A55BD" w:rsidRPr="001D7F8E">
          <w:rPr>
            <w:rStyle w:val="Hypertextovodkaz"/>
            <w:rFonts w:ascii="Arial" w:hAnsi="Arial" w:cs="Arial"/>
            <w:b/>
            <w:bCs/>
            <w:sz w:val="22"/>
            <w:szCs w:val="22"/>
            <w:bdr w:val="none" w:sz="0" w:space="0" w:color="auto" w:frame="1"/>
          </w:rPr>
          <w:t>zde</w:t>
        </w:r>
      </w:hyperlink>
      <w:r w:rsidR="008023BF" w:rsidRPr="001D7F8E">
        <w:rPr>
          <w:rStyle w:val="Hypertextovodkaz"/>
          <w:rFonts w:ascii="Arial" w:hAnsi="Arial" w:cs="Arial"/>
          <w:b/>
          <w:bCs/>
          <w:color w:val="auto"/>
          <w:sz w:val="22"/>
          <w:szCs w:val="22"/>
          <w:bdr w:val="none" w:sz="0" w:space="0" w:color="auto" w:frame="1"/>
        </w:rPr>
        <w:t>.</w:t>
      </w:r>
    </w:p>
    <w:p w14:paraId="1A74AC5D" w14:textId="77777777" w:rsidR="00BF531F" w:rsidRPr="001D7F8E" w:rsidRDefault="00BF531F"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sz w:val="22"/>
          <w:szCs w:val="22"/>
        </w:rPr>
        <w:t>Ve výzvě jepopsán nedostatek (chybějící dokument, chybný údaj apod.), informace o dopadu na způsobilost výdajů, uvedena potřebná forma nápravy a lhůta, do kdy má příjemce nedostatek odstranit (doplnění dokumentu, opravení chybného údaje apod.). Lhůta jestanovena vždy a tak, aby bylo ze strany příjemce možné zjednat nápravu. Výzvu lze považovat za záznam ve</w:t>
      </w:r>
      <w:r w:rsidR="00D53CB2">
        <w:rPr>
          <w:rFonts w:ascii="Arial" w:hAnsi="Arial" w:cs="Arial"/>
          <w:sz w:val="22"/>
          <w:szCs w:val="22"/>
        </w:rPr>
        <w:t> </w:t>
      </w:r>
      <w:r w:rsidRPr="001D7F8E">
        <w:rPr>
          <w:rFonts w:ascii="Arial" w:hAnsi="Arial" w:cs="Arial"/>
          <w:sz w:val="22"/>
          <w:szCs w:val="22"/>
        </w:rPr>
        <w:t>smyslu § 3 odst. 2 kontrolního řádu.</w:t>
      </w:r>
    </w:p>
    <w:p w14:paraId="09053029" w14:textId="77777777" w:rsidR="00BF531F" w:rsidRPr="001D7F8E" w:rsidRDefault="00BF531F"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sz w:val="22"/>
          <w:szCs w:val="22"/>
        </w:rPr>
        <w:t>Jedná-li se o neodstranitelný nedostatek, pak řídicí orgán výše uvedenou výzvu neposílá a zjištěný nedostatek uvede pouze v záznamu o administrativním ověření, který v případě, že na administrativní ověření navazuje kontrola na místě, může sloužit jako podklad ke kontrolnímu zjištění</w:t>
      </w:r>
      <w:r w:rsidRPr="001D7F8E">
        <w:rPr>
          <w:rStyle w:val="Znakapoznpodarou"/>
          <w:rFonts w:ascii="Arial" w:hAnsi="Arial" w:cs="Arial"/>
          <w:sz w:val="22"/>
          <w:szCs w:val="22"/>
        </w:rPr>
        <w:footnoteReference w:id="46"/>
      </w:r>
      <w:r w:rsidRPr="001D7F8E">
        <w:rPr>
          <w:rFonts w:ascii="Arial" w:hAnsi="Arial" w:cs="Arial"/>
          <w:sz w:val="22"/>
          <w:szCs w:val="22"/>
        </w:rPr>
        <w:t xml:space="preserve"> .</w:t>
      </w:r>
    </w:p>
    <w:p w14:paraId="271551DA" w14:textId="77777777" w:rsidR="00BF531F" w:rsidRPr="001D7F8E" w:rsidRDefault="00BF531F"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sz w:val="22"/>
          <w:szCs w:val="22"/>
        </w:rPr>
        <w:t>V případě neodstranitelného nedostatku nebo nevyhovění výzvě k doplnění/vysvětlení je možné ukončit administrativní ověření a neproplatit nezpůsobilý výdaj, aniž by bylo nutné zahájit kontrolu na m</w:t>
      </w:r>
      <w:r w:rsidR="004D4A60" w:rsidRPr="001D7F8E">
        <w:rPr>
          <w:rFonts w:ascii="Arial" w:hAnsi="Arial" w:cs="Arial"/>
          <w:sz w:val="22"/>
          <w:szCs w:val="22"/>
        </w:rPr>
        <w:t>ístě (veřejnosprávní kontrolu).</w:t>
      </w:r>
    </w:p>
    <w:p w14:paraId="77F1D5D2" w14:textId="77777777" w:rsidR="00BF531F" w:rsidRPr="001D7F8E" w:rsidRDefault="00BF531F"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sz w:val="22"/>
          <w:szCs w:val="22"/>
        </w:rPr>
        <w:t>V případě nesouhlasu příjemce s neproplacením/krácením nezpůsobilých výdajů bude provedena kontrola na místě (veřejnosprávní kontrola).</w:t>
      </w:r>
    </w:p>
    <w:p w14:paraId="13A4D5A3" w14:textId="77777777" w:rsidR="00966045" w:rsidRPr="001D7F8E" w:rsidRDefault="00966045" w:rsidP="004D4A60">
      <w:pPr>
        <w:pBdr>
          <w:top w:val="single" w:sz="4" w:space="1" w:color="auto"/>
          <w:left w:val="single" w:sz="4" w:space="4" w:color="auto"/>
          <w:bottom w:val="single" w:sz="4" w:space="1" w:color="auto"/>
          <w:right w:val="single" w:sz="4" w:space="4" w:color="auto"/>
        </w:pBdr>
        <w:shd w:val="clear" w:color="auto" w:fill="DAEEF3"/>
        <w:spacing w:before="100" w:beforeAutospacing="1" w:after="100" w:afterAutospacing="1" w:line="276" w:lineRule="auto"/>
        <w:rPr>
          <w:rFonts w:ascii="Arial" w:hAnsi="Arial" w:cs="Arial"/>
          <w:sz w:val="22"/>
          <w:szCs w:val="22"/>
        </w:rPr>
      </w:pPr>
      <w:r w:rsidRPr="001D7F8E">
        <w:rPr>
          <w:rFonts w:ascii="Arial" w:hAnsi="Arial" w:cs="Arial"/>
          <w:bCs/>
          <w:sz w:val="22"/>
          <w:szCs w:val="22"/>
        </w:rPr>
        <w:t xml:space="preserve">Vykazuje-li zjištěný nedostatek znaky nesrovnalosti, postupuje </w:t>
      </w:r>
      <w:r w:rsidR="006E4530" w:rsidRPr="001D7F8E">
        <w:rPr>
          <w:rFonts w:ascii="Arial" w:hAnsi="Arial" w:cs="Arial"/>
          <w:bCs/>
          <w:sz w:val="22"/>
          <w:szCs w:val="22"/>
        </w:rPr>
        <w:t>ŘO OPD</w:t>
      </w:r>
      <w:r w:rsidRPr="001D7F8E">
        <w:rPr>
          <w:rFonts w:ascii="Arial" w:hAnsi="Arial" w:cs="Arial"/>
          <w:bCs/>
          <w:sz w:val="22"/>
          <w:szCs w:val="22"/>
        </w:rPr>
        <w:t xml:space="preserve"> při</w:t>
      </w:r>
      <w:r w:rsidR="002D78D5" w:rsidRPr="001D7F8E">
        <w:rPr>
          <w:rFonts w:ascii="Arial" w:hAnsi="Arial" w:cs="Arial"/>
          <w:bCs/>
          <w:sz w:val="22"/>
          <w:szCs w:val="22"/>
        </w:rPr>
        <w:t> </w:t>
      </w:r>
      <w:r w:rsidRPr="001D7F8E">
        <w:rPr>
          <w:rFonts w:ascii="Arial" w:hAnsi="Arial" w:cs="Arial"/>
          <w:bCs/>
          <w:sz w:val="22"/>
          <w:szCs w:val="22"/>
        </w:rPr>
        <w:t xml:space="preserve">jeho řešení podle kap. </w:t>
      </w:r>
      <w:r w:rsidR="00330619">
        <w:fldChar w:fldCharType="begin"/>
      </w:r>
      <w:r w:rsidR="00330619">
        <w:instrText xml:space="preserve"> REF _Ref423879439 \r \h  \* MERGEFORMAT </w:instrText>
      </w:r>
      <w:r w:rsidR="00330619">
        <w:fldChar w:fldCharType="separate"/>
      </w:r>
      <w:r w:rsidR="00625DD0" w:rsidRPr="00625DD0">
        <w:rPr>
          <w:rFonts w:ascii="Arial" w:hAnsi="Arial" w:cs="Arial"/>
          <w:bCs/>
          <w:sz w:val="22"/>
          <w:szCs w:val="22"/>
        </w:rPr>
        <w:t>18.2</w:t>
      </w:r>
      <w:r w:rsidR="00330619">
        <w:fldChar w:fldCharType="end"/>
      </w:r>
      <w:r w:rsidR="00330619">
        <w:fldChar w:fldCharType="begin"/>
      </w:r>
      <w:r w:rsidR="00330619">
        <w:instrText xml:space="preserve"> REF _Ref423879455 \h  \* MERGEFORMAT </w:instrText>
      </w:r>
      <w:r w:rsidR="00330619">
        <w:fldChar w:fldCharType="separate"/>
      </w:r>
      <w:r w:rsidR="00625DD0" w:rsidRPr="00625DD0">
        <w:rPr>
          <w:rFonts w:ascii="Arial" w:hAnsi="Arial" w:cs="Arial"/>
          <w:sz w:val="22"/>
          <w:szCs w:val="22"/>
        </w:rPr>
        <w:t>Řešení nesrovnalostí</w:t>
      </w:r>
      <w:r w:rsidR="00330619">
        <w:fldChar w:fldCharType="end"/>
      </w:r>
      <w:r w:rsidR="00694FCD" w:rsidRPr="001D7F8E">
        <w:rPr>
          <w:rFonts w:ascii="Arial" w:hAnsi="Arial" w:cs="Arial"/>
          <w:bCs/>
          <w:sz w:val="22"/>
          <w:szCs w:val="22"/>
        </w:rPr>
        <w:t>.</w:t>
      </w:r>
    </w:p>
    <w:p w14:paraId="35A47F25" w14:textId="77777777" w:rsidR="006A3C4E" w:rsidRDefault="00BF531F" w:rsidP="00B26E2C">
      <w:pPr>
        <w:spacing w:after="80" w:line="276" w:lineRule="auto"/>
        <w:rPr>
          <w:rFonts w:ascii="Arial" w:hAnsi="Arial" w:cs="Arial"/>
          <w:sz w:val="22"/>
          <w:szCs w:val="22"/>
        </w:rPr>
      </w:pPr>
      <w:r w:rsidRPr="001D7F8E">
        <w:rPr>
          <w:rFonts w:ascii="Arial" w:hAnsi="Arial" w:cs="Arial"/>
          <w:b/>
          <w:sz w:val="22"/>
          <w:szCs w:val="22"/>
        </w:rPr>
        <w:t xml:space="preserve">Množství a závažnost zjištěných nedostatků mohou být podnětem k tomu, aby </w:t>
      </w:r>
      <w:r w:rsidR="006E4530" w:rsidRPr="001D7F8E">
        <w:rPr>
          <w:rFonts w:ascii="Arial" w:hAnsi="Arial" w:cs="Arial"/>
          <w:b/>
          <w:sz w:val="22"/>
          <w:szCs w:val="22"/>
        </w:rPr>
        <w:t>ŘO OPD/</w:t>
      </w:r>
      <w:r w:rsidR="00D6220F" w:rsidRPr="001D7F8E">
        <w:rPr>
          <w:rFonts w:ascii="Arial" w:hAnsi="Arial" w:cs="Arial"/>
          <w:b/>
          <w:sz w:val="22"/>
          <w:szCs w:val="22"/>
        </w:rPr>
        <w:t>ZS OPD</w:t>
      </w:r>
      <w:r w:rsidRPr="001D7F8E">
        <w:rPr>
          <w:rFonts w:ascii="Arial" w:hAnsi="Arial" w:cs="Arial"/>
          <w:b/>
          <w:sz w:val="22"/>
          <w:szCs w:val="22"/>
        </w:rPr>
        <w:t xml:space="preserve"> vykonal u příjemce kontrolu na místě mimo schválený roční plán kontrol.</w:t>
      </w:r>
      <w:r w:rsidR="003E2CC4" w:rsidRPr="001D7F8E">
        <w:rPr>
          <w:rFonts w:ascii="Arial" w:hAnsi="Arial" w:cs="Arial"/>
          <w:sz w:val="22"/>
          <w:szCs w:val="22"/>
        </w:rPr>
        <w:t xml:space="preserve"> Rozsah kontroly na místě stanoví </w:t>
      </w:r>
      <w:r w:rsidR="006E4530" w:rsidRPr="001D7F8E">
        <w:rPr>
          <w:rFonts w:ascii="Arial" w:hAnsi="Arial" w:cs="Arial"/>
          <w:sz w:val="22"/>
          <w:szCs w:val="22"/>
        </w:rPr>
        <w:t>ŘO OPD/</w:t>
      </w:r>
      <w:r w:rsidR="00D6220F" w:rsidRPr="001D7F8E">
        <w:rPr>
          <w:rFonts w:ascii="Arial" w:hAnsi="Arial" w:cs="Arial"/>
          <w:sz w:val="22"/>
          <w:szCs w:val="22"/>
        </w:rPr>
        <w:t>ZS OPD</w:t>
      </w:r>
      <w:r w:rsidR="003E2CC4" w:rsidRPr="001D7F8E">
        <w:rPr>
          <w:rFonts w:ascii="Arial" w:hAnsi="Arial" w:cs="Arial"/>
          <w:sz w:val="22"/>
          <w:szCs w:val="22"/>
        </w:rPr>
        <w:t xml:space="preserve"> na základě vyhodnocení konkrétních okolností.</w:t>
      </w:r>
      <w:bookmarkStart w:id="2400" w:name="_Toc424128608"/>
      <w:bookmarkStart w:id="2401" w:name="_Toc424230598"/>
      <w:bookmarkStart w:id="2402" w:name="_Ref424304866"/>
    </w:p>
    <w:p w14:paraId="02AE7960" w14:textId="77777777" w:rsidR="00776520" w:rsidRDefault="00776520" w:rsidP="00776520">
      <w:pPr>
        <w:pStyle w:val="MPtext"/>
      </w:pPr>
      <w:bookmarkStart w:id="2403" w:name="_Ref430008437"/>
      <w:bookmarkStart w:id="2404" w:name="_Toc439685455"/>
      <w:bookmarkStart w:id="2405" w:name="_Ref425246747"/>
    </w:p>
    <w:p w14:paraId="7A72FD90" w14:textId="77777777" w:rsidR="00776520" w:rsidRDefault="00776520" w:rsidP="00776520">
      <w:pPr>
        <w:pStyle w:val="MPtext"/>
        <w:sectPr w:rsidR="00776520" w:rsidSect="00F4771E">
          <w:headerReference w:type="default" r:id="rId98"/>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76652B" w14:textId="77777777" w:rsidR="00776520" w:rsidRDefault="00776520" w:rsidP="00776520">
      <w:pPr>
        <w:pStyle w:val="MPtext"/>
      </w:pPr>
    </w:p>
    <w:p w14:paraId="6113E3BB" w14:textId="041C599C" w:rsidR="00450130" w:rsidRPr="00537DC5" w:rsidRDefault="00017C67" w:rsidP="002A43FC">
      <w:pPr>
        <w:pStyle w:val="Nadpis1"/>
      </w:pPr>
      <w:bookmarkStart w:id="2406" w:name="_Toc483314344"/>
      <w:r>
        <w:rPr>
          <w:highlight w:val="lightGray"/>
        </w:rPr>
        <mc:AlternateContent>
          <mc:Choice Requires="wpg">
            <w:drawing>
              <wp:anchor distT="0" distB="0" distL="228600" distR="228600" simplePos="0" relativeHeight="251660288" behindDoc="1" locked="0" layoutInCell="1" allowOverlap="1" wp14:anchorId="17D0DE0D" wp14:editId="227F2E35">
                <wp:simplePos x="0" y="0"/>
                <wp:positionH relativeFrom="margin">
                  <wp:posOffset>2416810</wp:posOffset>
                </wp:positionH>
                <wp:positionV relativeFrom="margin">
                  <wp:posOffset>991235</wp:posOffset>
                </wp:positionV>
                <wp:extent cx="3172460" cy="6657975"/>
                <wp:effectExtent l="0" t="0" r="8890" b="9525"/>
                <wp:wrapSquare wrapText="bothSides"/>
                <wp:docPr id="461" name="Skupina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2460" cy="6657975"/>
                          <a:chOff x="0" y="0"/>
                          <a:chExt cx="1828800" cy="7974338"/>
                        </a:xfrm>
                      </wpg:grpSpPr>
                      <wps:wsp>
                        <wps:cNvPr id="462" name="Obdélník 462"/>
                        <wps:cNvSpPr/>
                        <wps:spPr>
                          <a:xfrm>
                            <a:off x="0" y="0"/>
                            <a:ext cx="1828800" cy="215588"/>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bdélník 463"/>
                        <wps:cNvSpPr/>
                        <wps:spPr>
                          <a:xfrm>
                            <a:off x="0" y="798575"/>
                            <a:ext cx="1828800" cy="717576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7A3F1" w14:textId="56F19CC9" w:rsidR="002D14FD" w:rsidRPr="009C43AE" w:rsidRDefault="002D14F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_Ref426320590 \r \h  \* MERGEFORMAT </w:instrText>
                              </w:r>
                              <w:r>
                                <w:fldChar w:fldCharType="separate"/>
                              </w:r>
                              <w:r w:rsidRPr="00625DD0">
                                <w:rPr>
                                  <w:rFonts w:asciiTheme="minorHAnsi" w:hAnsiTheme="minorHAnsi" w:cs="Arial"/>
                                  <w:b/>
                                  <w:color w:val="FFFFFF" w:themeColor="background1"/>
                                  <w:sz w:val="24"/>
                                  <w:szCs w:val="24"/>
                                </w:rPr>
                                <w:t>14.1</w:t>
                              </w:r>
                              <w:r>
                                <w:fldChar w:fldCharType="end"/>
                              </w:r>
                              <w:r>
                                <w:t xml:space="preserve"> </w:t>
                              </w:r>
                              <w:r>
                                <w:fldChar w:fldCharType="begin"/>
                              </w:r>
                              <w:r>
                                <w:instrText xml:space="preserve"> REF _Ref426320590 \h  \* MERGEFORMAT </w:instrText>
                              </w:r>
                              <w:r>
                                <w:fldChar w:fldCharType="separate"/>
                              </w:r>
                              <w:r w:rsidRPr="00625DD0">
                                <w:rPr>
                                  <w:rFonts w:asciiTheme="minorHAnsi" w:hAnsiTheme="minorHAnsi" w:cs="Arial"/>
                                  <w:b/>
                                  <w:color w:val="FFFFFF" w:themeColor="background1"/>
                                  <w:sz w:val="24"/>
                                  <w:szCs w:val="24"/>
                                </w:rPr>
                                <w:t>Úvod</w:t>
                              </w:r>
                              <w:r>
                                <w:fldChar w:fldCharType="end"/>
                              </w:r>
                            </w:p>
                            <w:p w14:paraId="6EC92924" w14:textId="0E18BFFC" w:rsidR="002D14FD" w:rsidRPr="009C43AE" w:rsidRDefault="002D14F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_Ref424305470 \r \h  \* MERGEFORMAT </w:instrText>
                              </w:r>
                              <w:r>
                                <w:fldChar w:fldCharType="separate"/>
                              </w:r>
                              <w:r w:rsidRPr="00625DD0">
                                <w:rPr>
                                  <w:rFonts w:asciiTheme="minorHAnsi" w:hAnsiTheme="minorHAnsi" w:cs="Arial"/>
                                  <w:b/>
                                  <w:color w:val="FFFFFF" w:themeColor="background1"/>
                                  <w:sz w:val="24"/>
                                  <w:szCs w:val="24"/>
                                </w:rPr>
                                <w:t>14.2</w:t>
                              </w:r>
                              <w:r>
                                <w:fldChar w:fldCharType="end"/>
                              </w:r>
                              <w:r>
                                <w:t xml:space="preserve"> </w:t>
                              </w:r>
                              <w:r>
                                <w:fldChar w:fldCharType="begin"/>
                              </w:r>
                              <w:r>
                                <w:instrText xml:space="preserve"> REF _Ref424305470 \h  \* MERGEFORMAT </w:instrText>
                              </w:r>
                              <w:r>
                                <w:fldChar w:fldCharType="separate"/>
                              </w:r>
                              <w:r w:rsidRPr="00625DD0">
                                <w:rPr>
                                  <w:rFonts w:asciiTheme="minorHAnsi" w:hAnsiTheme="minorHAnsi" w:cs="Arial"/>
                                  <w:b/>
                                  <w:color w:val="FFFFFF" w:themeColor="background1"/>
                                  <w:sz w:val="24"/>
                                  <w:szCs w:val="24"/>
                                </w:rPr>
                                <w:t>Forma zpracování zpráv</w:t>
                              </w:r>
                              <w:r>
                                <w:fldChar w:fldCharType="end"/>
                              </w:r>
                            </w:p>
                            <w:p w14:paraId="363C4D0E" w14:textId="6689EEC7" w:rsidR="002D14FD" w:rsidRPr="009C43AE" w:rsidRDefault="002D14F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_Ref424305884 \r \h  \* MERGEFORMAT </w:instrText>
                              </w:r>
                              <w:r>
                                <w:fldChar w:fldCharType="separate"/>
                              </w:r>
                              <w:r w:rsidRPr="00625DD0">
                                <w:rPr>
                                  <w:rFonts w:asciiTheme="minorHAnsi" w:hAnsiTheme="minorHAnsi" w:cs="Arial"/>
                                  <w:b/>
                                  <w:color w:val="FFFFFF" w:themeColor="background1"/>
                                  <w:sz w:val="24"/>
                                  <w:szCs w:val="24"/>
                                </w:rPr>
                                <w:t>14.3</w:t>
                              </w:r>
                              <w:r>
                                <w:fldChar w:fldCharType="end"/>
                              </w:r>
                              <w:r>
                                <w:t xml:space="preserve"> </w:t>
                              </w:r>
                              <w:r>
                                <w:fldChar w:fldCharType="begin"/>
                              </w:r>
                              <w:r>
                                <w:instrText xml:space="preserve"> REF _Ref424305884 \h  \* MERGEFORMAT </w:instrText>
                              </w:r>
                              <w:r>
                                <w:fldChar w:fldCharType="separate"/>
                              </w:r>
                              <w:r w:rsidRPr="00625DD0">
                                <w:rPr>
                                  <w:rFonts w:asciiTheme="minorHAnsi" w:hAnsiTheme="minorHAnsi" w:cs="Arial"/>
                                  <w:b/>
                                  <w:color w:val="FFFFFF" w:themeColor="background1"/>
                                  <w:sz w:val="24"/>
                                  <w:szCs w:val="24"/>
                                </w:rPr>
                                <w:t>Struktura a obsah zpráv</w:t>
                              </w:r>
                              <w:r>
                                <w:fldChar w:fldCharType="end"/>
                              </w:r>
                            </w:p>
                            <w:p w14:paraId="4264D90B" w14:textId="549A2607" w:rsidR="002D14FD" w:rsidRPr="009C43AE" w:rsidRDefault="002D14FD" w:rsidP="0014772B">
                              <w:pPr>
                                <w:rPr>
                                  <w:rFonts w:asciiTheme="minorHAnsi" w:hAnsiTheme="minorHAnsi" w:cs="Arial"/>
                                  <w:b/>
                                  <w:color w:val="FFFFFF" w:themeColor="background1"/>
                                  <w:sz w:val="24"/>
                                  <w:szCs w:val="24"/>
                                </w:rPr>
                              </w:pPr>
                              <w:r>
                                <w:fldChar w:fldCharType="begin"/>
                              </w:r>
                              <w:r>
                                <w:instrText xml:space="preserve"> REF _Ref424306009 \r \h  \* MERGEFORMAT </w:instrText>
                              </w:r>
                              <w:r>
                                <w:fldChar w:fldCharType="separate"/>
                              </w:r>
                              <w:r w:rsidRPr="00625DD0">
                                <w:rPr>
                                  <w:rFonts w:asciiTheme="minorHAnsi" w:hAnsiTheme="minorHAnsi" w:cs="Arial"/>
                                  <w:b/>
                                  <w:color w:val="FFFFFF" w:themeColor="background1"/>
                                  <w:sz w:val="24"/>
                                  <w:szCs w:val="24"/>
                                </w:rPr>
                                <w:t>14.4</w:t>
                              </w:r>
                              <w:r>
                                <w:fldChar w:fldCharType="end"/>
                              </w:r>
                              <w:r>
                                <w:t xml:space="preserve"> </w:t>
                              </w:r>
                              <w:r>
                                <w:fldChar w:fldCharType="begin"/>
                              </w:r>
                              <w:r>
                                <w:instrText xml:space="preserve"> REF _Ref424306014 \h  \* MERGEFORMAT </w:instrText>
                              </w:r>
                              <w:r>
                                <w:fldChar w:fldCharType="separate"/>
                              </w:r>
                              <w:r w:rsidRPr="00625DD0">
                                <w:rPr>
                                  <w:rFonts w:asciiTheme="minorHAnsi" w:hAnsiTheme="minorHAnsi" w:cs="Arial"/>
                                  <w:b/>
                                  <w:sz w:val="24"/>
                                  <w:szCs w:val="24"/>
                                </w:rPr>
                                <w:t>Pracovní postupy pro přípravu a schvalování zpráv/informací příjemce</w:t>
                              </w:r>
                              <w:r>
                                <w:fldChar w:fldCharType="end"/>
                              </w:r>
                            </w:p>
                            <w:p w14:paraId="31E7555C" w14:textId="77777777" w:rsidR="002D14FD" w:rsidRPr="009C43AE" w:rsidRDefault="002D14FD" w:rsidP="00E755B4">
                              <w:pPr>
                                <w:pStyle w:val="Odstavecseseznamem"/>
                                <w:numPr>
                                  <w:ilvl w:val="0"/>
                                  <w:numId w:val="157"/>
                                </w:numPr>
                                <w:rPr>
                                  <w:rFonts w:asciiTheme="minorHAnsi" w:hAnsiTheme="minorHAnsi" w:cs="Arial"/>
                                  <w:color w:val="FFFFFF" w:themeColor="background1"/>
                                  <w:sz w:val="24"/>
                                  <w:szCs w:val="24"/>
                                </w:rPr>
                              </w:pPr>
                              <w:r>
                                <w:fldChar w:fldCharType="begin"/>
                              </w:r>
                              <w:r>
                                <w:instrText xml:space="preserve"> REF _Ref424569516 \h  \* MERGEFORMAT </w:instrText>
                              </w:r>
                              <w:r>
                                <w:fldChar w:fldCharType="separate"/>
                              </w:r>
                              <w:r w:rsidRPr="00625DD0">
                                <w:rPr>
                                  <w:rFonts w:asciiTheme="minorHAnsi" w:hAnsiTheme="minorHAnsi" w:cs="Arial"/>
                                  <w:sz w:val="24"/>
                                  <w:szCs w:val="24"/>
                                </w:rPr>
                                <w:t>Zpracování zpráv / informací o realizaci projektu</w:t>
                              </w:r>
                              <w:r>
                                <w:fldChar w:fldCharType="end"/>
                              </w:r>
                            </w:p>
                            <w:p w14:paraId="12C28683" w14:textId="77777777" w:rsidR="002D14FD" w:rsidRPr="009C43AE" w:rsidRDefault="002D14FD" w:rsidP="009C43AE">
                              <w:pPr>
                                <w:pStyle w:val="Odstavecseseznamem"/>
                                <w:numPr>
                                  <w:ilvl w:val="0"/>
                                  <w:numId w:val="157"/>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_Ref422307395 \h  \* MERGEFORMAT </w:instrText>
                              </w:r>
                              <w:r>
                                <w:fldChar w:fldCharType="separate"/>
                              </w:r>
                              <w:r w:rsidRPr="00625DD0">
                                <w:rPr>
                                  <w:rFonts w:asciiTheme="minorHAnsi" w:hAnsiTheme="minorHAnsi" w:cs="Arial"/>
                                  <w:sz w:val="24"/>
                                  <w:szCs w:val="24"/>
                                </w:rPr>
                                <w:t>Administrativní ověření a schválení Zpráv / Informací o realizaci projektu</w:t>
                              </w:r>
                              <w:r>
                                <w:fldChar w:fldCharType="end"/>
                              </w:r>
                            </w:p>
                            <w:p w14:paraId="4BAF0C22" w14:textId="38B1BD4D" w:rsidR="002D14FD" w:rsidRPr="009C43AE" w:rsidRDefault="002D14FD" w:rsidP="0014772B">
                              <w:pPr>
                                <w:rPr>
                                  <w:rFonts w:asciiTheme="minorHAnsi" w:hAnsiTheme="minorHAnsi" w:cs="Arial"/>
                                  <w:b/>
                                  <w:color w:val="FFFFFF" w:themeColor="background1"/>
                                  <w:sz w:val="24"/>
                                  <w:szCs w:val="24"/>
                                </w:rPr>
                              </w:pPr>
                              <w:r>
                                <w:fldChar w:fldCharType="begin"/>
                              </w:r>
                              <w:r>
                                <w:instrText xml:space="preserve"> REF _Ref423971328 \r \h  \* MERGEFORMAT </w:instrText>
                              </w:r>
                              <w:r>
                                <w:fldChar w:fldCharType="separate"/>
                              </w:r>
                              <w:r w:rsidRPr="00625DD0">
                                <w:rPr>
                                  <w:rFonts w:asciiTheme="minorHAnsi" w:hAnsiTheme="minorHAnsi" w:cs="Arial"/>
                                  <w:b/>
                                  <w:color w:val="FFFFFF" w:themeColor="background1"/>
                                  <w:sz w:val="24"/>
                                  <w:szCs w:val="24"/>
                                </w:rPr>
                                <w:t>14.5</w:t>
                              </w:r>
                              <w:r>
                                <w:fldChar w:fldCharType="end"/>
                              </w:r>
                              <w:r>
                                <w:t xml:space="preserve"> </w:t>
                              </w:r>
                              <w:r>
                                <w:fldChar w:fldCharType="begin"/>
                              </w:r>
                              <w:r>
                                <w:instrText xml:space="preserve"> REF _Ref423971328 \h  \* MERGEFORMAT </w:instrText>
                              </w:r>
                              <w:r>
                                <w:fldChar w:fldCharType="separate"/>
                              </w:r>
                              <w:r w:rsidRPr="00625DD0">
                                <w:rPr>
                                  <w:rFonts w:asciiTheme="minorHAnsi" w:hAnsiTheme="minorHAnsi" w:cs="Arial"/>
                                  <w:b/>
                                  <w:sz w:val="24"/>
                                  <w:szCs w:val="24"/>
                                </w:rPr>
                                <w:t>Monitorování v průběhu realizace projektu</w:t>
                              </w:r>
                              <w:r>
                                <w:fldChar w:fldCharType="end"/>
                              </w:r>
                            </w:p>
                            <w:p w14:paraId="15714534" w14:textId="77777777" w:rsidR="002D14FD" w:rsidRPr="009C43AE" w:rsidRDefault="002D14FD" w:rsidP="00E755B4">
                              <w:pPr>
                                <w:pStyle w:val="Odstavecseseznamem"/>
                                <w:numPr>
                                  <w:ilvl w:val="0"/>
                                  <w:numId w:val="156"/>
                                </w:numPr>
                                <w:rPr>
                                  <w:rFonts w:asciiTheme="minorHAnsi" w:hAnsiTheme="minorHAnsi" w:cs="Arial"/>
                                  <w:color w:val="FFFFFF" w:themeColor="background1"/>
                                  <w:sz w:val="24"/>
                                  <w:szCs w:val="24"/>
                                </w:rPr>
                              </w:pPr>
                              <w:r>
                                <w:fldChar w:fldCharType="begin"/>
                              </w:r>
                              <w:r>
                                <w:instrText xml:space="preserve"> REF _Ref415837178 \h  \* MERGEFORMAT </w:instrText>
                              </w:r>
                              <w:r>
                                <w:fldChar w:fldCharType="separate"/>
                              </w:r>
                              <w:r w:rsidRPr="00625DD0">
                                <w:rPr>
                                  <w:rFonts w:asciiTheme="minorHAnsi" w:hAnsiTheme="minorHAnsi" w:cs="Arial"/>
                                  <w:sz w:val="24"/>
                                  <w:szCs w:val="24"/>
                                </w:rPr>
                                <w:t>Průběžná zpráva o realizaci projektu</w:t>
                              </w:r>
                              <w:r>
                                <w:fldChar w:fldCharType="end"/>
                              </w:r>
                            </w:p>
                            <w:p w14:paraId="35788EFE" w14:textId="2ED62DC6" w:rsidR="002D14FD" w:rsidRPr="004D2178" w:rsidRDefault="002D14FD" w:rsidP="009C43AE">
                              <w:pPr>
                                <w:pStyle w:val="Odstavecseseznamem"/>
                                <w:numPr>
                                  <w:ilvl w:val="0"/>
                                  <w:numId w:val="156"/>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_Ref423793992 \h  \* MERGEFORMAT </w:instrText>
                              </w:r>
                              <w:r>
                                <w:fldChar w:fldCharType="separate"/>
                              </w:r>
                              <w:r w:rsidRPr="00625DD0">
                                <w:rPr>
                                  <w:rFonts w:asciiTheme="minorHAnsi" w:hAnsiTheme="minorHAnsi" w:cs="Arial"/>
                                  <w:sz w:val="24"/>
                                  <w:szCs w:val="24"/>
                                </w:rPr>
                                <w:t>Závěrečná zpráva o realizaci projektu</w:t>
                              </w:r>
                              <w:r>
                                <w:fldChar w:fldCharType="end"/>
                              </w:r>
                            </w:p>
                            <w:p w14:paraId="69A6D4BA" w14:textId="318C9069" w:rsidR="002D14FD" w:rsidRPr="004D2178" w:rsidRDefault="002D14FD" w:rsidP="009C43AE">
                              <w:pPr>
                                <w:pStyle w:val="Odstavecseseznamem"/>
                                <w:numPr>
                                  <w:ilvl w:val="0"/>
                                  <w:numId w:val="156"/>
                                </w:numPr>
                                <w:spacing w:before="100" w:beforeAutospacing="1" w:after="100" w:afterAutospacing="1"/>
                                <w:rPr>
                                  <w:rFonts w:asciiTheme="minorHAnsi" w:hAnsiTheme="minorHAnsi" w:cs="Arial"/>
                                  <w:sz w:val="24"/>
                                  <w:szCs w:val="24"/>
                                </w:rPr>
                              </w:pPr>
                              <w:r w:rsidRPr="004D2178">
                                <w:rPr>
                                  <w:rFonts w:asciiTheme="minorHAnsi" w:hAnsiTheme="minorHAnsi" w:cs="Arial"/>
                                  <w:sz w:val="24"/>
                                  <w:szCs w:val="24"/>
                                </w:rPr>
                                <w:fldChar w:fldCharType="begin"/>
                              </w:r>
                              <w:r w:rsidRPr="00106000">
                                <w:rPr>
                                  <w:rFonts w:asciiTheme="minorHAnsi" w:hAnsiTheme="minorHAnsi" w:cs="Arial"/>
                                  <w:sz w:val="24"/>
                                  <w:szCs w:val="24"/>
                                </w:rPr>
                                <w:instrText xml:space="preserve"> REF _Ref481653863 \h </w:instrText>
                              </w:r>
                              <w:r>
                                <w:rPr>
                                  <w:rFonts w:asciiTheme="minorHAnsi" w:hAnsiTheme="minorHAnsi" w:cs="Arial"/>
                                  <w:sz w:val="24"/>
                                  <w:szCs w:val="24"/>
                                </w:rPr>
                                <w:instrText xml:space="preserve"> \* MERGEFORMAT </w:instrText>
                              </w:r>
                              <w:r w:rsidRPr="004D2178">
                                <w:rPr>
                                  <w:rFonts w:asciiTheme="minorHAnsi" w:hAnsiTheme="minorHAnsi" w:cs="Arial"/>
                                  <w:sz w:val="24"/>
                                  <w:szCs w:val="24"/>
                                </w:rPr>
                              </w:r>
                              <w:r w:rsidRPr="004D2178">
                                <w:rPr>
                                  <w:rFonts w:asciiTheme="minorHAnsi" w:hAnsiTheme="minorHAnsi" w:cs="Arial"/>
                                  <w:sz w:val="24"/>
                                  <w:szCs w:val="24"/>
                                </w:rPr>
                                <w:fldChar w:fldCharType="separate"/>
                              </w:r>
                              <w:r w:rsidRPr="004D2178">
                                <w:rPr>
                                  <w:rFonts w:asciiTheme="minorHAnsi" w:hAnsiTheme="minorHAnsi" w:cs="Arial"/>
                                  <w:sz w:val="24"/>
                                  <w:szCs w:val="24"/>
                                </w:rPr>
                                <w:t>Závěrečná zpráva za celé období realizace projektu</w:t>
                              </w:r>
                              <w:r w:rsidRPr="004D2178">
                                <w:rPr>
                                  <w:rFonts w:asciiTheme="minorHAnsi" w:hAnsiTheme="minorHAnsi" w:cs="Arial"/>
                                  <w:sz w:val="24"/>
                                  <w:szCs w:val="24"/>
                                </w:rPr>
                                <w:fldChar w:fldCharType="end"/>
                              </w:r>
                            </w:p>
                            <w:p w14:paraId="79177239" w14:textId="15B7F5E3" w:rsidR="002D14FD" w:rsidRPr="009C43AE" w:rsidRDefault="002D14FD" w:rsidP="0014772B">
                              <w:pPr>
                                <w:rPr>
                                  <w:rFonts w:asciiTheme="minorHAnsi" w:hAnsiTheme="minorHAnsi" w:cs="Arial"/>
                                  <w:b/>
                                  <w:color w:val="FFFFFF" w:themeColor="background1"/>
                                  <w:sz w:val="24"/>
                                  <w:szCs w:val="24"/>
                                </w:rPr>
                              </w:pPr>
                              <w:r>
                                <w:fldChar w:fldCharType="begin"/>
                              </w:r>
                              <w:r>
                                <w:instrText xml:space="preserve"> REF _Ref424567986 \r \h  \* MERGEFORMAT </w:instrText>
                              </w:r>
                              <w:r>
                                <w:fldChar w:fldCharType="separate"/>
                              </w:r>
                              <w:r w:rsidRPr="00625DD0">
                                <w:rPr>
                                  <w:rFonts w:asciiTheme="minorHAnsi" w:hAnsiTheme="minorHAnsi" w:cs="Arial"/>
                                  <w:b/>
                                  <w:color w:val="FFFFFF" w:themeColor="background1"/>
                                  <w:sz w:val="24"/>
                                  <w:szCs w:val="24"/>
                                </w:rPr>
                                <w:t>14.6</w:t>
                              </w:r>
                              <w:r>
                                <w:fldChar w:fldCharType="end"/>
                              </w:r>
                              <w:r>
                                <w:t xml:space="preserve"> </w:t>
                              </w:r>
                              <w:r>
                                <w:fldChar w:fldCharType="begin"/>
                              </w:r>
                              <w:r>
                                <w:instrText xml:space="preserve"> REF _Ref424567991 \h  \* MERGEFORMAT </w:instrText>
                              </w:r>
                              <w:r>
                                <w:fldChar w:fldCharType="separate"/>
                              </w:r>
                              <w:r w:rsidRPr="00625DD0">
                                <w:rPr>
                                  <w:rFonts w:asciiTheme="minorHAnsi" w:hAnsiTheme="minorHAnsi" w:cs="Arial"/>
                                  <w:b/>
                                  <w:sz w:val="24"/>
                                  <w:szCs w:val="24"/>
                                </w:rPr>
                                <w:t>Monitorování po ukončení realizace projektu</w:t>
                              </w:r>
                              <w:r>
                                <w:fldChar w:fldCharType="end"/>
                              </w:r>
                            </w:p>
                            <w:p w14:paraId="1385E76D" w14:textId="77777777" w:rsidR="002D14FD" w:rsidRPr="009C43AE" w:rsidRDefault="002D14FD" w:rsidP="00E755B4">
                              <w:pPr>
                                <w:pStyle w:val="Odstavecseseznamem"/>
                                <w:numPr>
                                  <w:ilvl w:val="0"/>
                                  <w:numId w:val="154"/>
                                </w:numPr>
                                <w:rPr>
                                  <w:rFonts w:asciiTheme="minorHAnsi" w:hAnsiTheme="minorHAnsi" w:cs="Arial"/>
                                  <w:color w:val="FFFFFF" w:themeColor="background1"/>
                                  <w:sz w:val="24"/>
                                  <w:szCs w:val="24"/>
                                </w:rPr>
                              </w:pPr>
                              <w:r>
                                <w:fldChar w:fldCharType="begin"/>
                              </w:r>
                              <w:r>
                                <w:instrText xml:space="preserve"> REF _Ref424568079 \h  \* MERGEFORMAT </w:instrText>
                              </w:r>
                              <w:r>
                                <w:fldChar w:fldCharType="separate"/>
                              </w:r>
                              <w:r w:rsidRPr="00625DD0">
                                <w:rPr>
                                  <w:rFonts w:asciiTheme="minorHAnsi" w:hAnsiTheme="minorHAnsi" w:cs="Arial"/>
                                  <w:sz w:val="24"/>
                                  <w:szCs w:val="24"/>
                                </w:rPr>
                                <w:t>Průběžná zpráva o udržitelnosti projektu</w:t>
                              </w:r>
                              <w:r>
                                <w:fldChar w:fldCharType="end"/>
                              </w:r>
                            </w:p>
                            <w:p w14:paraId="130BF7AC" w14:textId="77777777" w:rsidR="002D14FD" w:rsidRDefault="002D14FD" w:rsidP="009C43AE">
                              <w:pPr>
                                <w:pStyle w:val="Odstavecseseznamem"/>
                                <w:numPr>
                                  <w:ilvl w:val="0"/>
                                  <w:numId w:val="15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_Ref424568087 \h  \* MERGEFORMAT </w:instrText>
                              </w:r>
                              <w:r>
                                <w:fldChar w:fldCharType="separate"/>
                              </w:r>
                              <w:r w:rsidRPr="00625DD0">
                                <w:rPr>
                                  <w:rFonts w:asciiTheme="minorHAnsi" w:hAnsiTheme="minorHAnsi" w:cs="Arial"/>
                                  <w:sz w:val="24"/>
                                  <w:szCs w:val="24"/>
                                </w:rPr>
                                <w:t>Závěrečná zpráva o udržitelnosti projektu</w:t>
                              </w:r>
                              <w:r>
                                <w:fldChar w:fldCharType="end"/>
                              </w:r>
                            </w:p>
                            <w:p w14:paraId="4D29485E" w14:textId="4D60C0CF" w:rsidR="002D14FD" w:rsidRDefault="002D14FD" w:rsidP="00E755B4">
                              <w:pPr>
                                <w:spacing w:before="240"/>
                                <w:rPr>
                                  <w:rFonts w:asciiTheme="minorHAnsi" w:hAnsiTheme="minorHAnsi" w:cs="Arial"/>
                                  <w:b/>
                                  <w:sz w:val="24"/>
                                  <w:szCs w:val="24"/>
                                </w:rPr>
                              </w:pPr>
                              <w:r>
                                <w:fldChar w:fldCharType="begin"/>
                              </w:r>
                              <w:r>
                                <w:instrText xml:space="preserve"> REF _Ref460835762 \r \h  \* MERGEFORMAT </w:instrText>
                              </w:r>
                              <w:r>
                                <w:fldChar w:fldCharType="separate"/>
                              </w:r>
                              <w:r w:rsidRPr="00625DD0">
                                <w:rPr>
                                  <w:rFonts w:asciiTheme="minorHAnsi" w:hAnsiTheme="minorHAnsi" w:cs="Arial"/>
                                  <w:b/>
                                  <w:sz w:val="24"/>
                                  <w:szCs w:val="24"/>
                                </w:rPr>
                                <w:t>14.7</w:t>
                              </w:r>
                              <w:r>
                                <w:fldChar w:fldCharType="end"/>
                              </w:r>
                              <w:r>
                                <w:t xml:space="preserve"> </w:t>
                              </w:r>
                              <w:r>
                                <w:fldChar w:fldCharType="begin"/>
                              </w:r>
                              <w:r>
                                <w:instrText xml:space="preserve"> REF _Ref460835788 \h  \* MERGEFORMAT </w:instrText>
                              </w:r>
                              <w:r>
                                <w:fldChar w:fldCharType="separate"/>
                              </w:r>
                              <w:r w:rsidRPr="00625DD0">
                                <w:rPr>
                                  <w:rFonts w:asciiTheme="minorHAnsi" w:hAnsiTheme="minorHAnsi" w:cs="Arial"/>
                                  <w:b/>
                                  <w:sz w:val="24"/>
                                  <w:szCs w:val="24"/>
                                </w:rPr>
                                <w:t>Problematika indikátorů</w:t>
                              </w:r>
                              <w:r>
                                <w:fldChar w:fldCharType="end"/>
                              </w:r>
                            </w:p>
                            <w:p w14:paraId="43CA118B" w14:textId="13D199A5" w:rsidR="002D14FD" w:rsidRDefault="002D14FD" w:rsidP="00E755B4">
                              <w:pPr>
                                <w:spacing w:before="240"/>
                                <w:rPr>
                                  <w:rFonts w:asciiTheme="minorHAnsi" w:hAnsiTheme="minorHAnsi" w:cs="Arial"/>
                                  <w:b/>
                                  <w:sz w:val="24"/>
                                  <w:szCs w:val="24"/>
                                </w:rPr>
                              </w:pPr>
                              <w:r>
                                <w:fldChar w:fldCharType="begin"/>
                              </w:r>
                              <w:r>
                                <w:instrText xml:space="preserve"> REF _Ref460835826 \r \h  \* MERGEFORMAT </w:instrText>
                              </w:r>
                              <w:r>
                                <w:fldChar w:fldCharType="separate"/>
                              </w:r>
                              <w:r w:rsidRPr="00625DD0">
                                <w:rPr>
                                  <w:rFonts w:asciiTheme="minorHAnsi" w:hAnsiTheme="minorHAnsi" w:cs="Arial"/>
                                  <w:b/>
                                  <w:sz w:val="24"/>
                                  <w:szCs w:val="24"/>
                                </w:rPr>
                                <w:t>14.8</w:t>
                              </w:r>
                              <w:r>
                                <w:fldChar w:fldCharType="end"/>
                              </w:r>
                              <w:r>
                                <w:t xml:space="preserve"> </w:t>
                              </w:r>
                              <w:r>
                                <w:fldChar w:fldCharType="begin"/>
                              </w:r>
                              <w:r>
                                <w:instrText xml:space="preserve"> REF _Ref460835836 \h  \* MERGEFORMAT </w:instrText>
                              </w:r>
                              <w:r>
                                <w:fldChar w:fldCharType="separate"/>
                              </w:r>
                              <w:r w:rsidRPr="00625DD0">
                                <w:rPr>
                                  <w:rFonts w:asciiTheme="minorHAnsi" w:hAnsiTheme="minorHAnsi" w:cs="Arial"/>
                                  <w:b/>
                                  <w:sz w:val="24"/>
                                  <w:szCs w:val="24"/>
                                </w:rPr>
                                <w:t>Závěrečné vyhodnocení akce</w:t>
                              </w:r>
                              <w:r>
                                <w:fldChar w:fldCharType="end"/>
                              </w:r>
                            </w:p>
                            <w:p w14:paraId="0E5298ED" w14:textId="77777777" w:rsidR="002D14FD" w:rsidRDefault="002D14FD" w:rsidP="00F151A1">
                              <w:pPr>
                                <w:pStyle w:val="Odstavecseseznamem"/>
                                <w:ind w:left="360"/>
                              </w:pPr>
                            </w:p>
                            <w:p w14:paraId="11C16A1B" w14:textId="77777777" w:rsidR="002D14FD" w:rsidRPr="00625A17" w:rsidRDefault="002D14FD" w:rsidP="00F151A1">
                              <w:pPr>
                                <w:pStyle w:val="Odstavecseseznamem"/>
                                <w:ind w:left="360"/>
                                <w:jc w:val="cente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44105584" w14:textId="77777777" w:rsidR="002D14FD" w:rsidRPr="008324BC" w:rsidRDefault="002D14FD" w:rsidP="009C43AE">
                              <w:pPr>
                                <w:spacing w:before="100" w:beforeAutospacing="1" w:after="100" w:afterAutospacing="1"/>
                                <w:jc w:val="center"/>
                                <w:rPr>
                                  <w:rFonts w:ascii="Arial Black" w:hAnsi="Arial Black" w:cs="Arial"/>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64" name="Textové pole 464"/>
                        <wps:cNvSpPr txBox="1"/>
                        <wps:spPr>
                          <a:xfrm>
                            <a:off x="0" y="231821"/>
                            <a:ext cx="1828800" cy="43117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562AC" w14:textId="77777777" w:rsidR="002D14FD" w:rsidRPr="009C43AE" w:rsidRDefault="002D14FD" w:rsidP="008F7F29">
                              <w:pPr>
                                <w:pStyle w:val="Bezmezer"/>
                                <w:jc w:val="center"/>
                                <w:rPr>
                                  <w:rFonts w:asciiTheme="majorHAnsi" w:hAnsiTheme="majorHAnsi" w:cs="Arial"/>
                                  <w:b/>
                                  <w:caps/>
                                  <w:color w:val="5B9BD5" w:themeColor="accent1"/>
                                  <w:sz w:val="28"/>
                                  <w:szCs w:val="28"/>
                                </w:rPr>
                              </w:pPr>
                              <w:r w:rsidRPr="009C43AE">
                                <w:rPr>
                                  <w:rFonts w:asciiTheme="majorHAnsi" w:hAnsiTheme="majorHAnsi" w:cs="Arial"/>
                                  <w:b/>
                                  <w:caps/>
                                  <w:color w:val="5B9BD5" w:themeColor="accent1"/>
                                  <w:sz w:val="28"/>
                                  <w:szCs w:val="28"/>
                                </w:rPr>
                                <w:t>Obsah kapitoly 14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0DE0D" id="Skupina 461" o:spid="_x0000_s1089" style="position:absolute;left:0;text-align:left;margin-left:190.3pt;margin-top:78.05pt;width:249.8pt;height:524.25pt;z-index:-251656192;mso-wrap-distance-left:18pt;mso-wrap-distance-right:18pt;mso-position-horizontal-relative:margin;mso-position-vertical-relative:margin;mso-width-relative:margin;mso-height-relative:margin" coordsize="18288,7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">
                <v:rect id="Obdélník 462" o:spid="_x0000_s1090" style="position:absolute;width:18288;height:2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" fillcolor="#1f4d78 [1604]" stroked="f" strokeweight="1pt"/>
                <v:rect id="Obdélník 463" o:spid="_x0000_s1091" style="position:absolute;top:7985;width:18288;height:7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" fillcolor="#1f4d78 [1604]" stroked="f" strokeweight="1pt">
                  <v:textbox inset=",14.4pt,8.64pt,18pt">
                    <w:txbxContent>
                      <w:p w14:paraId="3F27A3F1" w14:textId="56F19CC9" w:rsidR="002D14FD" w:rsidRPr="009C43AE" w:rsidRDefault="002D14F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_Ref426320590 \r \h  \* MERGEFORMAT </w:instrText>
                        </w:r>
                        <w:r>
                          <w:fldChar w:fldCharType="separate"/>
                        </w:r>
                        <w:r w:rsidRPr="00625DD0">
                          <w:rPr>
                            <w:rFonts w:asciiTheme="minorHAnsi" w:hAnsiTheme="minorHAnsi" w:cs="Arial"/>
                            <w:b/>
                            <w:color w:val="FFFFFF" w:themeColor="background1"/>
                            <w:sz w:val="24"/>
                            <w:szCs w:val="24"/>
                          </w:rPr>
                          <w:t>14.1</w:t>
                        </w:r>
                        <w:r>
                          <w:fldChar w:fldCharType="end"/>
                        </w:r>
                        <w:r>
                          <w:t xml:space="preserve"> </w:t>
                        </w:r>
                        <w:r>
                          <w:fldChar w:fldCharType="begin"/>
                        </w:r>
                        <w:r>
                          <w:instrText xml:space="preserve"> REF _Ref426320590 \h  \* MERGEFORMAT </w:instrText>
                        </w:r>
                        <w:r>
                          <w:fldChar w:fldCharType="separate"/>
                        </w:r>
                        <w:r w:rsidRPr="00625DD0">
                          <w:rPr>
                            <w:rFonts w:asciiTheme="minorHAnsi" w:hAnsiTheme="minorHAnsi" w:cs="Arial"/>
                            <w:b/>
                            <w:color w:val="FFFFFF" w:themeColor="background1"/>
                            <w:sz w:val="24"/>
                            <w:szCs w:val="24"/>
                          </w:rPr>
                          <w:t>Úvod</w:t>
                        </w:r>
                        <w:r>
                          <w:fldChar w:fldCharType="end"/>
                        </w:r>
                      </w:p>
                      <w:p w14:paraId="6EC92924" w14:textId="0E18BFFC" w:rsidR="002D14FD" w:rsidRPr="009C43AE" w:rsidRDefault="002D14F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_Ref424305470 \r \h  \* MERGEFORMAT </w:instrText>
                        </w:r>
                        <w:r>
                          <w:fldChar w:fldCharType="separate"/>
                        </w:r>
                        <w:r w:rsidRPr="00625DD0">
                          <w:rPr>
                            <w:rFonts w:asciiTheme="minorHAnsi" w:hAnsiTheme="minorHAnsi" w:cs="Arial"/>
                            <w:b/>
                            <w:color w:val="FFFFFF" w:themeColor="background1"/>
                            <w:sz w:val="24"/>
                            <w:szCs w:val="24"/>
                          </w:rPr>
                          <w:t>14.2</w:t>
                        </w:r>
                        <w:r>
                          <w:fldChar w:fldCharType="end"/>
                        </w:r>
                        <w:r>
                          <w:t xml:space="preserve"> </w:t>
                        </w:r>
                        <w:r>
                          <w:fldChar w:fldCharType="begin"/>
                        </w:r>
                        <w:r>
                          <w:instrText xml:space="preserve"> REF _Ref424305470 \h  \* MERGEFORMAT </w:instrText>
                        </w:r>
                        <w:r>
                          <w:fldChar w:fldCharType="separate"/>
                        </w:r>
                        <w:r w:rsidRPr="00625DD0">
                          <w:rPr>
                            <w:rFonts w:asciiTheme="minorHAnsi" w:hAnsiTheme="minorHAnsi" w:cs="Arial"/>
                            <w:b/>
                            <w:color w:val="FFFFFF" w:themeColor="background1"/>
                            <w:sz w:val="24"/>
                            <w:szCs w:val="24"/>
                          </w:rPr>
                          <w:t>Forma zpracování zpráv</w:t>
                        </w:r>
                        <w:r>
                          <w:fldChar w:fldCharType="end"/>
                        </w:r>
                      </w:p>
                      <w:p w14:paraId="363C4D0E" w14:textId="6689EEC7" w:rsidR="002D14FD" w:rsidRPr="009C43AE" w:rsidRDefault="002D14FD" w:rsidP="009C43AE">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_Ref424305884 \r \h  \* MERGEFORMAT </w:instrText>
                        </w:r>
                        <w:r>
                          <w:fldChar w:fldCharType="separate"/>
                        </w:r>
                        <w:r w:rsidRPr="00625DD0">
                          <w:rPr>
                            <w:rFonts w:asciiTheme="minorHAnsi" w:hAnsiTheme="minorHAnsi" w:cs="Arial"/>
                            <w:b/>
                            <w:color w:val="FFFFFF" w:themeColor="background1"/>
                            <w:sz w:val="24"/>
                            <w:szCs w:val="24"/>
                          </w:rPr>
                          <w:t>14.3</w:t>
                        </w:r>
                        <w:r>
                          <w:fldChar w:fldCharType="end"/>
                        </w:r>
                        <w:r>
                          <w:t xml:space="preserve"> </w:t>
                        </w:r>
                        <w:r>
                          <w:fldChar w:fldCharType="begin"/>
                        </w:r>
                        <w:r>
                          <w:instrText xml:space="preserve"> REF _Ref424305884 \h  \* MERGEFORMAT </w:instrText>
                        </w:r>
                        <w:r>
                          <w:fldChar w:fldCharType="separate"/>
                        </w:r>
                        <w:r w:rsidRPr="00625DD0">
                          <w:rPr>
                            <w:rFonts w:asciiTheme="minorHAnsi" w:hAnsiTheme="minorHAnsi" w:cs="Arial"/>
                            <w:b/>
                            <w:color w:val="FFFFFF" w:themeColor="background1"/>
                            <w:sz w:val="24"/>
                            <w:szCs w:val="24"/>
                          </w:rPr>
                          <w:t>Struktura a obsah zpráv</w:t>
                        </w:r>
                        <w:r>
                          <w:fldChar w:fldCharType="end"/>
                        </w:r>
                      </w:p>
                      <w:p w14:paraId="4264D90B" w14:textId="549A2607" w:rsidR="002D14FD" w:rsidRPr="009C43AE" w:rsidRDefault="002D14FD" w:rsidP="0014772B">
                        <w:pPr>
                          <w:rPr>
                            <w:rFonts w:asciiTheme="minorHAnsi" w:hAnsiTheme="minorHAnsi" w:cs="Arial"/>
                            <w:b/>
                            <w:color w:val="FFFFFF" w:themeColor="background1"/>
                            <w:sz w:val="24"/>
                            <w:szCs w:val="24"/>
                          </w:rPr>
                        </w:pPr>
                        <w:r>
                          <w:fldChar w:fldCharType="begin"/>
                        </w:r>
                        <w:r>
                          <w:instrText xml:space="preserve"> REF _Ref424306009 \r \h  \* MERGEFORMAT </w:instrText>
                        </w:r>
                        <w:r>
                          <w:fldChar w:fldCharType="separate"/>
                        </w:r>
                        <w:r w:rsidRPr="00625DD0">
                          <w:rPr>
                            <w:rFonts w:asciiTheme="minorHAnsi" w:hAnsiTheme="minorHAnsi" w:cs="Arial"/>
                            <w:b/>
                            <w:color w:val="FFFFFF" w:themeColor="background1"/>
                            <w:sz w:val="24"/>
                            <w:szCs w:val="24"/>
                          </w:rPr>
                          <w:t>14.4</w:t>
                        </w:r>
                        <w:r>
                          <w:fldChar w:fldCharType="end"/>
                        </w:r>
                        <w:r>
                          <w:t xml:space="preserve"> </w:t>
                        </w:r>
                        <w:r>
                          <w:fldChar w:fldCharType="begin"/>
                        </w:r>
                        <w:r>
                          <w:instrText xml:space="preserve"> REF _Ref424306014 \h  \* MERGEFORMAT </w:instrText>
                        </w:r>
                        <w:r>
                          <w:fldChar w:fldCharType="separate"/>
                        </w:r>
                        <w:r w:rsidRPr="00625DD0">
                          <w:rPr>
                            <w:rFonts w:asciiTheme="minorHAnsi" w:hAnsiTheme="minorHAnsi" w:cs="Arial"/>
                            <w:b/>
                            <w:sz w:val="24"/>
                            <w:szCs w:val="24"/>
                          </w:rPr>
                          <w:t>Pracovní postupy pro přípravu a schvalování zpráv/informací příjemce</w:t>
                        </w:r>
                        <w:r>
                          <w:fldChar w:fldCharType="end"/>
                        </w:r>
                      </w:p>
                      <w:p w14:paraId="31E7555C" w14:textId="77777777" w:rsidR="002D14FD" w:rsidRPr="009C43AE" w:rsidRDefault="002D14FD" w:rsidP="00E755B4">
                        <w:pPr>
                          <w:pStyle w:val="Odstavecseseznamem"/>
                          <w:numPr>
                            <w:ilvl w:val="0"/>
                            <w:numId w:val="157"/>
                          </w:numPr>
                          <w:rPr>
                            <w:rFonts w:asciiTheme="minorHAnsi" w:hAnsiTheme="minorHAnsi" w:cs="Arial"/>
                            <w:color w:val="FFFFFF" w:themeColor="background1"/>
                            <w:sz w:val="24"/>
                            <w:szCs w:val="24"/>
                          </w:rPr>
                        </w:pPr>
                        <w:r>
                          <w:fldChar w:fldCharType="begin"/>
                        </w:r>
                        <w:r>
                          <w:instrText xml:space="preserve"> REF _Ref424569516 \h  \* MERGEFORMAT </w:instrText>
                        </w:r>
                        <w:r>
                          <w:fldChar w:fldCharType="separate"/>
                        </w:r>
                        <w:r w:rsidRPr="00625DD0">
                          <w:rPr>
                            <w:rFonts w:asciiTheme="minorHAnsi" w:hAnsiTheme="minorHAnsi" w:cs="Arial"/>
                            <w:sz w:val="24"/>
                            <w:szCs w:val="24"/>
                          </w:rPr>
                          <w:t>Zpracování zpráv / informací o realizaci projektu</w:t>
                        </w:r>
                        <w:r>
                          <w:fldChar w:fldCharType="end"/>
                        </w:r>
                      </w:p>
                      <w:p w14:paraId="12C28683" w14:textId="77777777" w:rsidR="002D14FD" w:rsidRPr="009C43AE" w:rsidRDefault="002D14FD" w:rsidP="009C43AE">
                        <w:pPr>
                          <w:pStyle w:val="Odstavecseseznamem"/>
                          <w:numPr>
                            <w:ilvl w:val="0"/>
                            <w:numId w:val="157"/>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_Ref422307395 \h  \* MERGEFORMAT </w:instrText>
                        </w:r>
                        <w:r>
                          <w:fldChar w:fldCharType="separate"/>
                        </w:r>
                        <w:r w:rsidRPr="00625DD0">
                          <w:rPr>
                            <w:rFonts w:asciiTheme="minorHAnsi" w:hAnsiTheme="minorHAnsi" w:cs="Arial"/>
                            <w:sz w:val="24"/>
                            <w:szCs w:val="24"/>
                          </w:rPr>
                          <w:t>Administrativní ověření a schválení Zpráv / Informací o realizaci projektu</w:t>
                        </w:r>
                        <w:r>
                          <w:fldChar w:fldCharType="end"/>
                        </w:r>
                      </w:p>
                      <w:p w14:paraId="4BAF0C22" w14:textId="38B1BD4D" w:rsidR="002D14FD" w:rsidRPr="009C43AE" w:rsidRDefault="002D14FD" w:rsidP="0014772B">
                        <w:pPr>
                          <w:rPr>
                            <w:rFonts w:asciiTheme="minorHAnsi" w:hAnsiTheme="minorHAnsi" w:cs="Arial"/>
                            <w:b/>
                            <w:color w:val="FFFFFF" w:themeColor="background1"/>
                            <w:sz w:val="24"/>
                            <w:szCs w:val="24"/>
                          </w:rPr>
                        </w:pPr>
                        <w:r>
                          <w:fldChar w:fldCharType="begin"/>
                        </w:r>
                        <w:r>
                          <w:instrText xml:space="preserve"> REF _Ref423971328 \r \h  \* MERGEFORMAT </w:instrText>
                        </w:r>
                        <w:r>
                          <w:fldChar w:fldCharType="separate"/>
                        </w:r>
                        <w:r w:rsidRPr="00625DD0">
                          <w:rPr>
                            <w:rFonts w:asciiTheme="minorHAnsi" w:hAnsiTheme="minorHAnsi" w:cs="Arial"/>
                            <w:b/>
                            <w:color w:val="FFFFFF" w:themeColor="background1"/>
                            <w:sz w:val="24"/>
                            <w:szCs w:val="24"/>
                          </w:rPr>
                          <w:t>14.5</w:t>
                        </w:r>
                        <w:r>
                          <w:fldChar w:fldCharType="end"/>
                        </w:r>
                        <w:r>
                          <w:t xml:space="preserve"> </w:t>
                        </w:r>
                        <w:r>
                          <w:fldChar w:fldCharType="begin"/>
                        </w:r>
                        <w:r>
                          <w:instrText xml:space="preserve"> REF _Ref423971328 \h  \* MERGEFORMAT </w:instrText>
                        </w:r>
                        <w:r>
                          <w:fldChar w:fldCharType="separate"/>
                        </w:r>
                        <w:r w:rsidRPr="00625DD0">
                          <w:rPr>
                            <w:rFonts w:asciiTheme="minorHAnsi" w:hAnsiTheme="minorHAnsi" w:cs="Arial"/>
                            <w:b/>
                            <w:sz w:val="24"/>
                            <w:szCs w:val="24"/>
                          </w:rPr>
                          <w:t>Monitorování v průběhu realizace projektu</w:t>
                        </w:r>
                        <w:r>
                          <w:fldChar w:fldCharType="end"/>
                        </w:r>
                      </w:p>
                      <w:p w14:paraId="15714534" w14:textId="77777777" w:rsidR="002D14FD" w:rsidRPr="009C43AE" w:rsidRDefault="002D14FD" w:rsidP="00E755B4">
                        <w:pPr>
                          <w:pStyle w:val="Odstavecseseznamem"/>
                          <w:numPr>
                            <w:ilvl w:val="0"/>
                            <w:numId w:val="156"/>
                          </w:numPr>
                          <w:rPr>
                            <w:rFonts w:asciiTheme="minorHAnsi" w:hAnsiTheme="minorHAnsi" w:cs="Arial"/>
                            <w:color w:val="FFFFFF" w:themeColor="background1"/>
                            <w:sz w:val="24"/>
                            <w:szCs w:val="24"/>
                          </w:rPr>
                        </w:pPr>
                        <w:r>
                          <w:fldChar w:fldCharType="begin"/>
                        </w:r>
                        <w:r>
                          <w:instrText xml:space="preserve"> REF _Ref415837178 \h  \* MERGEFORMAT </w:instrText>
                        </w:r>
                        <w:r>
                          <w:fldChar w:fldCharType="separate"/>
                        </w:r>
                        <w:r w:rsidRPr="00625DD0">
                          <w:rPr>
                            <w:rFonts w:asciiTheme="minorHAnsi" w:hAnsiTheme="minorHAnsi" w:cs="Arial"/>
                            <w:sz w:val="24"/>
                            <w:szCs w:val="24"/>
                          </w:rPr>
                          <w:t>Průběžná zpráva o realizaci projektu</w:t>
                        </w:r>
                        <w:r>
                          <w:fldChar w:fldCharType="end"/>
                        </w:r>
                      </w:p>
                      <w:p w14:paraId="35788EFE" w14:textId="2ED62DC6" w:rsidR="002D14FD" w:rsidRPr="004D2178" w:rsidRDefault="002D14FD" w:rsidP="009C43AE">
                        <w:pPr>
                          <w:pStyle w:val="Odstavecseseznamem"/>
                          <w:numPr>
                            <w:ilvl w:val="0"/>
                            <w:numId w:val="156"/>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_Ref423793992 \h  \* MERGEFORMAT </w:instrText>
                        </w:r>
                        <w:r>
                          <w:fldChar w:fldCharType="separate"/>
                        </w:r>
                        <w:r w:rsidRPr="00625DD0">
                          <w:rPr>
                            <w:rFonts w:asciiTheme="minorHAnsi" w:hAnsiTheme="minorHAnsi" w:cs="Arial"/>
                            <w:sz w:val="24"/>
                            <w:szCs w:val="24"/>
                          </w:rPr>
                          <w:t>Závěrečná zpráva o realizaci projektu</w:t>
                        </w:r>
                        <w:r>
                          <w:fldChar w:fldCharType="end"/>
                        </w:r>
                      </w:p>
                      <w:p w14:paraId="69A6D4BA" w14:textId="318C9069" w:rsidR="002D14FD" w:rsidRPr="004D2178" w:rsidRDefault="002D14FD" w:rsidP="009C43AE">
                        <w:pPr>
                          <w:pStyle w:val="Odstavecseseznamem"/>
                          <w:numPr>
                            <w:ilvl w:val="0"/>
                            <w:numId w:val="156"/>
                          </w:numPr>
                          <w:spacing w:before="100" w:beforeAutospacing="1" w:after="100" w:afterAutospacing="1"/>
                          <w:rPr>
                            <w:rFonts w:asciiTheme="minorHAnsi" w:hAnsiTheme="minorHAnsi" w:cs="Arial"/>
                            <w:sz w:val="24"/>
                            <w:szCs w:val="24"/>
                          </w:rPr>
                        </w:pPr>
                        <w:r w:rsidRPr="004D2178">
                          <w:rPr>
                            <w:rFonts w:asciiTheme="minorHAnsi" w:hAnsiTheme="minorHAnsi" w:cs="Arial"/>
                            <w:sz w:val="24"/>
                            <w:szCs w:val="24"/>
                          </w:rPr>
                          <w:fldChar w:fldCharType="begin"/>
                        </w:r>
                        <w:r w:rsidRPr="00106000">
                          <w:rPr>
                            <w:rFonts w:asciiTheme="minorHAnsi" w:hAnsiTheme="minorHAnsi" w:cs="Arial"/>
                            <w:sz w:val="24"/>
                            <w:szCs w:val="24"/>
                          </w:rPr>
                          <w:instrText xml:space="preserve"> REF _Ref481653863 \h </w:instrText>
                        </w:r>
                        <w:r>
                          <w:rPr>
                            <w:rFonts w:asciiTheme="minorHAnsi" w:hAnsiTheme="minorHAnsi" w:cs="Arial"/>
                            <w:sz w:val="24"/>
                            <w:szCs w:val="24"/>
                          </w:rPr>
                          <w:instrText xml:space="preserve"> \* MERGEFORMAT </w:instrText>
                        </w:r>
                        <w:r w:rsidRPr="004D2178">
                          <w:rPr>
                            <w:rFonts w:asciiTheme="minorHAnsi" w:hAnsiTheme="minorHAnsi" w:cs="Arial"/>
                            <w:sz w:val="24"/>
                            <w:szCs w:val="24"/>
                          </w:rPr>
                        </w:r>
                        <w:r w:rsidRPr="004D2178">
                          <w:rPr>
                            <w:rFonts w:asciiTheme="minorHAnsi" w:hAnsiTheme="minorHAnsi" w:cs="Arial"/>
                            <w:sz w:val="24"/>
                            <w:szCs w:val="24"/>
                          </w:rPr>
                          <w:fldChar w:fldCharType="separate"/>
                        </w:r>
                        <w:r w:rsidRPr="004D2178">
                          <w:rPr>
                            <w:rFonts w:asciiTheme="minorHAnsi" w:hAnsiTheme="minorHAnsi" w:cs="Arial"/>
                            <w:sz w:val="24"/>
                            <w:szCs w:val="24"/>
                          </w:rPr>
                          <w:t>Závěrečná zpráva za celé období realizace projektu</w:t>
                        </w:r>
                        <w:r w:rsidRPr="004D2178">
                          <w:rPr>
                            <w:rFonts w:asciiTheme="minorHAnsi" w:hAnsiTheme="minorHAnsi" w:cs="Arial"/>
                            <w:sz w:val="24"/>
                            <w:szCs w:val="24"/>
                          </w:rPr>
                          <w:fldChar w:fldCharType="end"/>
                        </w:r>
                      </w:p>
                      <w:p w14:paraId="79177239" w14:textId="15B7F5E3" w:rsidR="002D14FD" w:rsidRPr="009C43AE" w:rsidRDefault="002D14FD" w:rsidP="0014772B">
                        <w:pPr>
                          <w:rPr>
                            <w:rFonts w:asciiTheme="minorHAnsi" w:hAnsiTheme="minorHAnsi" w:cs="Arial"/>
                            <w:b/>
                            <w:color w:val="FFFFFF" w:themeColor="background1"/>
                            <w:sz w:val="24"/>
                            <w:szCs w:val="24"/>
                          </w:rPr>
                        </w:pPr>
                        <w:r>
                          <w:fldChar w:fldCharType="begin"/>
                        </w:r>
                        <w:r>
                          <w:instrText xml:space="preserve"> REF _Ref424567986 \r \h  \* MERGEFORMAT </w:instrText>
                        </w:r>
                        <w:r>
                          <w:fldChar w:fldCharType="separate"/>
                        </w:r>
                        <w:r w:rsidRPr="00625DD0">
                          <w:rPr>
                            <w:rFonts w:asciiTheme="minorHAnsi" w:hAnsiTheme="minorHAnsi" w:cs="Arial"/>
                            <w:b/>
                            <w:color w:val="FFFFFF" w:themeColor="background1"/>
                            <w:sz w:val="24"/>
                            <w:szCs w:val="24"/>
                          </w:rPr>
                          <w:t>14.6</w:t>
                        </w:r>
                        <w:r>
                          <w:fldChar w:fldCharType="end"/>
                        </w:r>
                        <w:r>
                          <w:t xml:space="preserve"> </w:t>
                        </w:r>
                        <w:r>
                          <w:fldChar w:fldCharType="begin"/>
                        </w:r>
                        <w:r>
                          <w:instrText xml:space="preserve"> REF _Ref424567991 \h  \* MERGEFORMAT </w:instrText>
                        </w:r>
                        <w:r>
                          <w:fldChar w:fldCharType="separate"/>
                        </w:r>
                        <w:r w:rsidRPr="00625DD0">
                          <w:rPr>
                            <w:rFonts w:asciiTheme="minorHAnsi" w:hAnsiTheme="minorHAnsi" w:cs="Arial"/>
                            <w:b/>
                            <w:sz w:val="24"/>
                            <w:szCs w:val="24"/>
                          </w:rPr>
                          <w:t>Monitorování po ukončení realizace projektu</w:t>
                        </w:r>
                        <w:r>
                          <w:fldChar w:fldCharType="end"/>
                        </w:r>
                      </w:p>
                      <w:p w14:paraId="1385E76D" w14:textId="77777777" w:rsidR="002D14FD" w:rsidRPr="009C43AE" w:rsidRDefault="002D14FD" w:rsidP="00E755B4">
                        <w:pPr>
                          <w:pStyle w:val="Odstavecseseznamem"/>
                          <w:numPr>
                            <w:ilvl w:val="0"/>
                            <w:numId w:val="154"/>
                          </w:numPr>
                          <w:rPr>
                            <w:rFonts w:asciiTheme="minorHAnsi" w:hAnsiTheme="minorHAnsi" w:cs="Arial"/>
                            <w:color w:val="FFFFFF" w:themeColor="background1"/>
                            <w:sz w:val="24"/>
                            <w:szCs w:val="24"/>
                          </w:rPr>
                        </w:pPr>
                        <w:r>
                          <w:fldChar w:fldCharType="begin"/>
                        </w:r>
                        <w:r>
                          <w:instrText xml:space="preserve"> REF _Ref424568079 \h  \* MERGEFORMAT </w:instrText>
                        </w:r>
                        <w:r>
                          <w:fldChar w:fldCharType="separate"/>
                        </w:r>
                        <w:r w:rsidRPr="00625DD0">
                          <w:rPr>
                            <w:rFonts w:asciiTheme="minorHAnsi" w:hAnsiTheme="minorHAnsi" w:cs="Arial"/>
                            <w:sz w:val="24"/>
                            <w:szCs w:val="24"/>
                          </w:rPr>
                          <w:t>Průběžná zpráva o udržitelnosti projektu</w:t>
                        </w:r>
                        <w:r>
                          <w:fldChar w:fldCharType="end"/>
                        </w:r>
                      </w:p>
                      <w:p w14:paraId="130BF7AC" w14:textId="77777777" w:rsidR="002D14FD" w:rsidRDefault="002D14FD" w:rsidP="009C43AE">
                        <w:pPr>
                          <w:pStyle w:val="Odstavecseseznamem"/>
                          <w:numPr>
                            <w:ilvl w:val="0"/>
                            <w:numId w:val="15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_Ref424568087 \h  \* MERGEFORMAT </w:instrText>
                        </w:r>
                        <w:r>
                          <w:fldChar w:fldCharType="separate"/>
                        </w:r>
                        <w:r w:rsidRPr="00625DD0">
                          <w:rPr>
                            <w:rFonts w:asciiTheme="minorHAnsi" w:hAnsiTheme="minorHAnsi" w:cs="Arial"/>
                            <w:sz w:val="24"/>
                            <w:szCs w:val="24"/>
                          </w:rPr>
                          <w:t>Závěrečná zpráva o udržitelnosti projektu</w:t>
                        </w:r>
                        <w:r>
                          <w:fldChar w:fldCharType="end"/>
                        </w:r>
                      </w:p>
                      <w:p w14:paraId="4D29485E" w14:textId="4D60C0CF" w:rsidR="002D14FD" w:rsidRDefault="002D14FD" w:rsidP="00E755B4">
                        <w:pPr>
                          <w:spacing w:before="240"/>
                          <w:rPr>
                            <w:rFonts w:asciiTheme="minorHAnsi" w:hAnsiTheme="minorHAnsi" w:cs="Arial"/>
                            <w:b/>
                            <w:sz w:val="24"/>
                            <w:szCs w:val="24"/>
                          </w:rPr>
                        </w:pPr>
                        <w:r>
                          <w:fldChar w:fldCharType="begin"/>
                        </w:r>
                        <w:r>
                          <w:instrText xml:space="preserve"> REF _Ref460835762 \r \h  \* MERGEFORMAT </w:instrText>
                        </w:r>
                        <w:r>
                          <w:fldChar w:fldCharType="separate"/>
                        </w:r>
                        <w:r w:rsidRPr="00625DD0">
                          <w:rPr>
                            <w:rFonts w:asciiTheme="minorHAnsi" w:hAnsiTheme="minorHAnsi" w:cs="Arial"/>
                            <w:b/>
                            <w:sz w:val="24"/>
                            <w:szCs w:val="24"/>
                          </w:rPr>
                          <w:t>14.7</w:t>
                        </w:r>
                        <w:r>
                          <w:fldChar w:fldCharType="end"/>
                        </w:r>
                        <w:r>
                          <w:t xml:space="preserve"> </w:t>
                        </w:r>
                        <w:r>
                          <w:fldChar w:fldCharType="begin"/>
                        </w:r>
                        <w:r>
                          <w:instrText xml:space="preserve"> REF _Ref460835788 \h  \* MERGEFORMAT </w:instrText>
                        </w:r>
                        <w:r>
                          <w:fldChar w:fldCharType="separate"/>
                        </w:r>
                        <w:r w:rsidRPr="00625DD0">
                          <w:rPr>
                            <w:rFonts w:asciiTheme="minorHAnsi" w:hAnsiTheme="minorHAnsi" w:cs="Arial"/>
                            <w:b/>
                            <w:sz w:val="24"/>
                            <w:szCs w:val="24"/>
                          </w:rPr>
                          <w:t>Problematika indikátorů</w:t>
                        </w:r>
                        <w:r>
                          <w:fldChar w:fldCharType="end"/>
                        </w:r>
                      </w:p>
                      <w:p w14:paraId="43CA118B" w14:textId="13D199A5" w:rsidR="002D14FD" w:rsidRDefault="002D14FD" w:rsidP="00E755B4">
                        <w:pPr>
                          <w:spacing w:before="240"/>
                          <w:rPr>
                            <w:rFonts w:asciiTheme="minorHAnsi" w:hAnsiTheme="minorHAnsi" w:cs="Arial"/>
                            <w:b/>
                            <w:sz w:val="24"/>
                            <w:szCs w:val="24"/>
                          </w:rPr>
                        </w:pPr>
                        <w:r>
                          <w:fldChar w:fldCharType="begin"/>
                        </w:r>
                        <w:r>
                          <w:instrText xml:space="preserve"> REF _Ref460835826 \r \h  \* MERGEFORMAT </w:instrText>
                        </w:r>
                        <w:r>
                          <w:fldChar w:fldCharType="separate"/>
                        </w:r>
                        <w:r w:rsidRPr="00625DD0">
                          <w:rPr>
                            <w:rFonts w:asciiTheme="minorHAnsi" w:hAnsiTheme="minorHAnsi" w:cs="Arial"/>
                            <w:b/>
                            <w:sz w:val="24"/>
                            <w:szCs w:val="24"/>
                          </w:rPr>
                          <w:t>14.8</w:t>
                        </w:r>
                        <w:r>
                          <w:fldChar w:fldCharType="end"/>
                        </w:r>
                        <w:r>
                          <w:t xml:space="preserve"> </w:t>
                        </w:r>
                        <w:r>
                          <w:fldChar w:fldCharType="begin"/>
                        </w:r>
                        <w:r>
                          <w:instrText xml:space="preserve"> REF _Ref460835836 \h  \* MERGEFORMAT </w:instrText>
                        </w:r>
                        <w:r>
                          <w:fldChar w:fldCharType="separate"/>
                        </w:r>
                        <w:r w:rsidRPr="00625DD0">
                          <w:rPr>
                            <w:rFonts w:asciiTheme="minorHAnsi" w:hAnsiTheme="minorHAnsi" w:cs="Arial"/>
                            <w:b/>
                            <w:sz w:val="24"/>
                            <w:szCs w:val="24"/>
                          </w:rPr>
                          <w:t>Závěrečné vyhodnocení akce</w:t>
                        </w:r>
                        <w:r>
                          <w:fldChar w:fldCharType="end"/>
                        </w:r>
                      </w:p>
                      <w:p w14:paraId="0E5298ED" w14:textId="77777777" w:rsidR="002D14FD" w:rsidRDefault="002D14FD" w:rsidP="00F151A1">
                        <w:pPr>
                          <w:pStyle w:val="Odstavecseseznamem"/>
                          <w:ind w:left="360"/>
                        </w:pPr>
                      </w:p>
                      <w:p w14:paraId="11C16A1B" w14:textId="77777777" w:rsidR="002D14FD" w:rsidRPr="00625A17" w:rsidRDefault="002D14FD" w:rsidP="00F151A1">
                        <w:pPr>
                          <w:pStyle w:val="Odstavecseseznamem"/>
                          <w:ind w:left="360"/>
                          <w:jc w:val="center"/>
                        </w:pPr>
                        <w:r w:rsidRPr="00625A17">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p w14:paraId="44105584" w14:textId="77777777" w:rsidR="002D14FD" w:rsidRPr="008324BC" w:rsidRDefault="002D14FD" w:rsidP="009C43AE">
                        <w:pPr>
                          <w:spacing w:before="100" w:beforeAutospacing="1" w:after="100" w:afterAutospacing="1"/>
                          <w:jc w:val="center"/>
                          <w:rPr>
                            <w:rFonts w:ascii="Arial Black" w:hAnsi="Arial Black" w:cs="Arial"/>
                            <w:color w:val="FFFFFF" w:themeColor="background1"/>
                            <w:sz w:val="28"/>
                            <w:szCs w:val="28"/>
                          </w:rPr>
                        </w:pPr>
                      </w:p>
                    </w:txbxContent>
                  </v:textbox>
                </v:rect>
                <v:shape id="Textové pole 464" o:spid="_x0000_s1092" type="#_x0000_t202" style="position:absolute;top:2318;width:18288;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" fillcolor="white [3212]" stroked="f" strokeweight=".5pt">
                  <v:textbox inset=",7.2pt,,7.2pt">
                    <w:txbxContent>
                      <w:p w14:paraId="378562AC" w14:textId="77777777" w:rsidR="002D14FD" w:rsidRPr="009C43AE" w:rsidRDefault="002D14FD" w:rsidP="008F7F29">
                        <w:pPr>
                          <w:pStyle w:val="Bezmezer"/>
                          <w:jc w:val="center"/>
                          <w:rPr>
                            <w:rFonts w:asciiTheme="majorHAnsi" w:hAnsiTheme="majorHAnsi" w:cs="Arial"/>
                            <w:b/>
                            <w:caps/>
                            <w:color w:val="5B9BD5" w:themeColor="accent1"/>
                            <w:sz w:val="28"/>
                            <w:szCs w:val="28"/>
                          </w:rPr>
                        </w:pPr>
                        <w:r w:rsidRPr="009C43AE">
                          <w:rPr>
                            <w:rFonts w:asciiTheme="majorHAnsi" w:hAnsiTheme="majorHAnsi" w:cs="Arial"/>
                            <w:b/>
                            <w:caps/>
                            <w:color w:val="5B9BD5" w:themeColor="accent1"/>
                            <w:sz w:val="28"/>
                            <w:szCs w:val="28"/>
                          </w:rPr>
                          <w:t>Obsah kapitoly 14</w:t>
                        </w:r>
                      </w:p>
                    </w:txbxContent>
                  </v:textbox>
                </v:shape>
                <w10:wrap type="square" anchorx="margin" anchory="margin"/>
              </v:group>
            </w:pict>
          </mc:Fallback>
        </mc:AlternateContent>
      </w:r>
      <w:r w:rsidR="00537DC5">
        <w:t xml:space="preserve">Procesy a </w:t>
      </w:r>
      <w:r w:rsidR="00150D8F">
        <w:t>p</w:t>
      </w:r>
      <w:r w:rsidR="00537DC5">
        <w:t>ravidla monitorování a podávání zpráv / informací o projektu</w:t>
      </w:r>
      <w:bookmarkEnd w:id="2403"/>
      <w:bookmarkEnd w:id="2404"/>
      <w:bookmarkEnd w:id="2406"/>
      <w:r w:rsidR="00450130" w:rsidRPr="00537DC5">
        <w:br w:type="page"/>
      </w:r>
    </w:p>
    <w:p w14:paraId="53147737" w14:textId="77777777" w:rsidR="006A572E" w:rsidRPr="00702D17" w:rsidRDefault="00436E0D" w:rsidP="000F195B">
      <w:pPr>
        <w:pStyle w:val="Nadpis2"/>
      </w:pPr>
      <w:bookmarkStart w:id="2407" w:name="_Ref426320590"/>
      <w:bookmarkStart w:id="2408" w:name="_Toc439685456"/>
      <w:bookmarkStart w:id="2409" w:name="_Toc483314345"/>
      <w:bookmarkEnd w:id="2400"/>
      <w:bookmarkEnd w:id="2401"/>
      <w:bookmarkEnd w:id="2402"/>
      <w:bookmarkEnd w:id="2405"/>
      <w:r>
        <w:t>Úvod</w:t>
      </w:r>
      <w:bookmarkEnd w:id="2407"/>
      <w:bookmarkEnd w:id="2408"/>
      <w:bookmarkEnd w:id="2409"/>
    </w:p>
    <w:p w14:paraId="532E639A" w14:textId="77777777" w:rsidR="0019347C" w:rsidRPr="00F667C1" w:rsidRDefault="0019347C" w:rsidP="009C43AE">
      <w:pPr>
        <w:spacing w:before="100" w:beforeAutospacing="1" w:after="100" w:afterAutospacing="1"/>
        <w:rPr>
          <w:rFonts w:ascii="Arial" w:hAnsi="Arial" w:cs="Arial"/>
          <w:sz w:val="22"/>
          <w:szCs w:val="22"/>
        </w:rPr>
      </w:pPr>
      <w:r w:rsidRPr="00F667C1">
        <w:rPr>
          <w:rFonts w:ascii="Arial" w:hAnsi="Arial" w:cs="Arial"/>
          <w:sz w:val="22"/>
          <w:szCs w:val="22"/>
        </w:rPr>
        <w:t>Cílem monitorování na úrovni projektu je pravidelné a důsledné sledování průběhu, pokroku (stavu) realizace aktivit projektu a plnění povinností příjemce stanovených v právním aktu o</w:t>
      </w:r>
      <w:r w:rsidR="00F667C1">
        <w:rPr>
          <w:rFonts w:ascii="Arial" w:hAnsi="Arial" w:cs="Arial"/>
          <w:sz w:val="22"/>
          <w:szCs w:val="22"/>
        </w:rPr>
        <w:t> </w:t>
      </w:r>
      <w:r w:rsidRPr="00F667C1">
        <w:rPr>
          <w:rFonts w:ascii="Arial" w:hAnsi="Arial" w:cs="Arial"/>
          <w:sz w:val="22"/>
          <w:szCs w:val="22"/>
        </w:rPr>
        <w:t xml:space="preserve">poskytnutí podpory, včetně monitorování zachování účelu příspěvku na projekt využitím </w:t>
      </w:r>
      <w:r w:rsidR="00ED5BA5" w:rsidRPr="00F667C1">
        <w:rPr>
          <w:rFonts w:ascii="Arial" w:hAnsi="Arial" w:cs="Arial"/>
          <w:sz w:val="22"/>
          <w:szCs w:val="22"/>
        </w:rPr>
        <w:t xml:space="preserve">indikátorů výstupu / popř. </w:t>
      </w:r>
      <w:r w:rsidRPr="00F667C1">
        <w:rPr>
          <w:rFonts w:ascii="Arial" w:hAnsi="Arial" w:cs="Arial"/>
          <w:sz w:val="22"/>
          <w:szCs w:val="22"/>
        </w:rPr>
        <w:t>výsledk</w:t>
      </w:r>
      <w:r w:rsidR="005A0B8B" w:rsidRPr="00F667C1">
        <w:rPr>
          <w:rFonts w:ascii="Arial" w:hAnsi="Arial" w:cs="Arial"/>
          <w:sz w:val="22"/>
          <w:szCs w:val="22"/>
        </w:rPr>
        <w:t>u</w:t>
      </w:r>
      <w:r w:rsidR="009C43AE" w:rsidRPr="00F667C1">
        <w:rPr>
          <w:rFonts w:ascii="Arial" w:hAnsi="Arial" w:cs="Arial"/>
          <w:sz w:val="22"/>
          <w:szCs w:val="22"/>
        </w:rPr>
        <w:t xml:space="preserve"> projektu.</w:t>
      </w:r>
    </w:p>
    <w:p w14:paraId="35AFF6FE" w14:textId="77777777" w:rsidR="00A82F43" w:rsidRPr="00F667C1" w:rsidRDefault="00A82F43" w:rsidP="009C43AE">
      <w:pPr>
        <w:spacing w:before="100" w:beforeAutospacing="1" w:after="100" w:afterAutospacing="1"/>
        <w:rPr>
          <w:rFonts w:ascii="Arial" w:hAnsi="Arial" w:cs="Arial"/>
          <w:sz w:val="22"/>
          <w:szCs w:val="22"/>
        </w:rPr>
      </w:pPr>
      <w:r w:rsidRPr="00F667C1">
        <w:rPr>
          <w:rFonts w:ascii="Arial" w:hAnsi="Arial" w:cs="Arial"/>
          <w:sz w:val="22"/>
          <w:szCs w:val="22"/>
        </w:rPr>
        <w:t xml:space="preserve">Monitorování implementace OPD  na úrovni projektů je realizováno ve dvou časových úsecích, </w:t>
      </w:r>
      <w:r w:rsidR="00AA2C92" w:rsidRPr="00F667C1">
        <w:rPr>
          <w:rFonts w:ascii="Arial" w:hAnsi="Arial" w:cs="Arial"/>
          <w:sz w:val="22"/>
          <w:szCs w:val="22"/>
        </w:rPr>
        <w:t>a to</w:t>
      </w:r>
    </w:p>
    <w:p w14:paraId="3AA34544" w14:textId="77777777" w:rsidR="00C95804" w:rsidRPr="00504EF6" w:rsidRDefault="00A82F43" w:rsidP="009C43AE">
      <w:pPr>
        <w:pStyle w:val="OdrkyvMPP"/>
        <w:numPr>
          <w:ilvl w:val="0"/>
          <w:numId w:val="495"/>
        </w:numPr>
      </w:pPr>
      <w:r w:rsidRPr="00B152B1">
        <w:rPr>
          <w:b/>
        </w:rPr>
        <w:t>v průběhu realizace aktivit</w:t>
      </w:r>
      <w:r w:rsidRPr="00B152B1">
        <w:t xml:space="preserve"> projektu prostřednictvím</w:t>
      </w:r>
      <w:r w:rsidR="00C95804" w:rsidRPr="00C80A47">
        <w:t xml:space="preserve"> zpráv o realizaci projektu (dále ZoR) a informací o pokroku (dále IoP) </w:t>
      </w:r>
      <w:r w:rsidRPr="008D4790">
        <w:t>projektu</w:t>
      </w:r>
      <w:r w:rsidR="00AA2C92" w:rsidRPr="00254056">
        <w:t>;</w:t>
      </w:r>
    </w:p>
    <w:p w14:paraId="24A51720" w14:textId="44CA6B86" w:rsidR="00C95804" w:rsidRPr="00346C5A" w:rsidRDefault="00A82F43" w:rsidP="009C43AE">
      <w:pPr>
        <w:pStyle w:val="OdrkyvMPP"/>
        <w:numPr>
          <w:ilvl w:val="0"/>
          <w:numId w:val="495"/>
        </w:numPr>
      </w:pPr>
      <w:r w:rsidRPr="00C147D9">
        <w:rPr>
          <w:b/>
        </w:rPr>
        <w:t>po ukončení realizace proj</w:t>
      </w:r>
      <w:r w:rsidRPr="002D7BAE">
        <w:rPr>
          <w:b/>
        </w:rPr>
        <w:t xml:space="preserve">ektu </w:t>
      </w:r>
      <w:r w:rsidRPr="002D7BAE">
        <w:t xml:space="preserve">prostřednictvím </w:t>
      </w:r>
      <w:r w:rsidR="00C95804" w:rsidRPr="002D7BAE">
        <w:t>zpráv o udržitelnosti</w:t>
      </w:r>
      <w:r w:rsidR="00274FCF">
        <w:t xml:space="preserve"> projektu</w:t>
      </w:r>
      <w:r w:rsidR="00C95804" w:rsidRPr="002D7BAE">
        <w:t xml:space="preserve"> (dále ZoU)</w:t>
      </w:r>
      <w:r w:rsidR="00AA2C92" w:rsidRPr="002D7BAE">
        <w:t>.</w:t>
      </w:r>
    </w:p>
    <w:p w14:paraId="6C74DCCC" w14:textId="77777777" w:rsidR="00A82F43" w:rsidRPr="00F667C1" w:rsidRDefault="00A82F43" w:rsidP="009C43AE">
      <w:pPr>
        <w:spacing w:before="100" w:beforeAutospacing="1" w:after="100" w:afterAutospacing="1"/>
        <w:rPr>
          <w:rFonts w:ascii="Arial" w:hAnsi="Arial" w:cs="Arial"/>
          <w:sz w:val="22"/>
          <w:szCs w:val="22"/>
        </w:rPr>
      </w:pPr>
      <w:r w:rsidRPr="00F667C1">
        <w:rPr>
          <w:rFonts w:ascii="Arial" w:hAnsi="Arial" w:cs="Arial"/>
          <w:sz w:val="22"/>
          <w:szCs w:val="22"/>
        </w:rPr>
        <w:t xml:space="preserve">Monitorování projektu začíná dnem platnosti a účinnosti právního aktu o poskytnutí podpory a končí dnem ukončení účinnosti právního aktu </w:t>
      </w:r>
      <w:r w:rsidR="00094644" w:rsidRPr="00F667C1">
        <w:rPr>
          <w:rFonts w:ascii="Arial" w:hAnsi="Arial" w:cs="Arial"/>
          <w:sz w:val="22"/>
          <w:szCs w:val="22"/>
        </w:rPr>
        <w:t>(tj. schválením závěrečné zprávy o udržitelnosti projektu nebo schválením závěrečné zprávy o celém průběhu realizace projektu pokud se na</w:t>
      </w:r>
      <w:r w:rsidR="00F667C1">
        <w:rPr>
          <w:rFonts w:ascii="Arial" w:hAnsi="Arial" w:cs="Arial"/>
          <w:sz w:val="22"/>
          <w:szCs w:val="22"/>
        </w:rPr>
        <w:t> </w:t>
      </w:r>
      <w:r w:rsidR="00094644" w:rsidRPr="00F667C1">
        <w:rPr>
          <w:rFonts w:ascii="Arial" w:hAnsi="Arial" w:cs="Arial"/>
          <w:sz w:val="22"/>
          <w:szCs w:val="22"/>
        </w:rPr>
        <w:t>projekt nevztahuje čl. 71 obecného nařízení týkající se trvalosti operací, čl. 61 týkající se operací, které po dokončení projektu vytvářejí čistý příjem a povinnost sledování udržitelnosti.</w:t>
      </w:r>
    </w:p>
    <w:p w14:paraId="5A476476" w14:textId="77777777" w:rsidR="0029045C" w:rsidRDefault="0029045C" w:rsidP="000F195B">
      <w:pPr>
        <w:pStyle w:val="Nadpis2"/>
      </w:pPr>
      <w:bookmarkStart w:id="2410" w:name="_Toc426627909"/>
      <w:bookmarkStart w:id="2411" w:name="_Toc426628338"/>
      <w:bookmarkStart w:id="2412" w:name="_Toc426962388"/>
      <w:bookmarkStart w:id="2413" w:name="_Toc426627910"/>
      <w:bookmarkStart w:id="2414" w:name="_Toc426628339"/>
      <w:bookmarkStart w:id="2415" w:name="_Toc426962389"/>
      <w:bookmarkStart w:id="2416" w:name="_Toc426627912"/>
      <w:bookmarkStart w:id="2417" w:name="_Toc426628341"/>
      <w:bookmarkStart w:id="2418" w:name="_Toc426962391"/>
      <w:bookmarkStart w:id="2419" w:name="_Toc426627913"/>
      <w:bookmarkStart w:id="2420" w:name="_Toc426628342"/>
      <w:bookmarkStart w:id="2421" w:name="_Toc426962392"/>
      <w:bookmarkStart w:id="2422" w:name="_Toc426627915"/>
      <w:bookmarkStart w:id="2423" w:name="_Toc426628344"/>
      <w:bookmarkStart w:id="2424" w:name="_Toc426962394"/>
      <w:bookmarkStart w:id="2425" w:name="_Toc426627916"/>
      <w:bookmarkStart w:id="2426" w:name="_Toc426628345"/>
      <w:bookmarkStart w:id="2427" w:name="_Toc426962395"/>
      <w:bookmarkStart w:id="2428" w:name="_Toc426627917"/>
      <w:bookmarkStart w:id="2429" w:name="_Toc426628346"/>
      <w:bookmarkStart w:id="2430" w:name="_Toc426962396"/>
      <w:bookmarkStart w:id="2431" w:name="_Toc426627918"/>
      <w:bookmarkStart w:id="2432" w:name="_Toc426628347"/>
      <w:bookmarkStart w:id="2433" w:name="_Toc426962397"/>
      <w:bookmarkStart w:id="2434" w:name="_Toc426627919"/>
      <w:bookmarkStart w:id="2435" w:name="_Toc426628348"/>
      <w:bookmarkStart w:id="2436" w:name="_Toc426962398"/>
      <w:bookmarkStart w:id="2437" w:name="_Ref424305470"/>
      <w:bookmarkStart w:id="2438" w:name="_Toc439685457"/>
      <w:bookmarkStart w:id="2439" w:name="_Toc483314346"/>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r w:rsidRPr="0029045C">
        <w:t>Forma zpracování zpráv</w:t>
      </w:r>
      <w:bookmarkEnd w:id="2437"/>
      <w:bookmarkEnd w:id="2438"/>
      <w:bookmarkEnd w:id="2439"/>
    </w:p>
    <w:p w14:paraId="7FE5E17F" w14:textId="77777777" w:rsidR="00D05D61" w:rsidRPr="00F667C1" w:rsidRDefault="00AB145E" w:rsidP="009C43AE">
      <w:pPr>
        <w:spacing w:before="100" w:beforeAutospacing="1" w:after="100" w:afterAutospacing="1"/>
        <w:rPr>
          <w:rFonts w:ascii="Arial" w:hAnsi="Arial" w:cs="Arial"/>
          <w:sz w:val="22"/>
          <w:szCs w:val="22"/>
        </w:rPr>
      </w:pPr>
      <w:r w:rsidRPr="00F667C1">
        <w:rPr>
          <w:rFonts w:ascii="Arial" w:hAnsi="Arial" w:cs="Arial"/>
          <w:b/>
          <w:sz w:val="22"/>
          <w:szCs w:val="22"/>
        </w:rPr>
        <w:t>Forma</w:t>
      </w:r>
      <w:r w:rsidRPr="00F667C1">
        <w:rPr>
          <w:rFonts w:ascii="Arial" w:hAnsi="Arial" w:cs="Arial"/>
          <w:sz w:val="22"/>
          <w:szCs w:val="22"/>
        </w:rPr>
        <w:t xml:space="preserve"> zpracování zpráv a informací je </w:t>
      </w:r>
      <w:r w:rsidRPr="00F667C1">
        <w:rPr>
          <w:rFonts w:ascii="Arial" w:hAnsi="Arial" w:cs="Arial"/>
          <w:b/>
          <w:sz w:val="22"/>
          <w:szCs w:val="22"/>
        </w:rPr>
        <w:t>elektronická</w:t>
      </w:r>
      <w:r w:rsidRPr="00F667C1">
        <w:rPr>
          <w:rFonts w:ascii="Arial" w:hAnsi="Arial" w:cs="Arial"/>
          <w:sz w:val="22"/>
          <w:szCs w:val="22"/>
        </w:rPr>
        <w:t>. Všechny zprávy a informace předkládané příjemcem jsou zpracovávány v IS KP2014</w:t>
      </w:r>
      <w:r w:rsidR="00D05D61" w:rsidRPr="00F667C1">
        <w:rPr>
          <w:rFonts w:ascii="Arial" w:hAnsi="Arial" w:cs="Arial"/>
          <w:sz w:val="22"/>
          <w:szCs w:val="22"/>
        </w:rPr>
        <w:t>+ v modulu Zpráva o</w:t>
      </w:r>
      <w:r w:rsidR="0007402C" w:rsidRPr="00F667C1">
        <w:rPr>
          <w:rFonts w:ascii="Arial" w:hAnsi="Arial" w:cs="Arial"/>
          <w:sz w:val="22"/>
          <w:szCs w:val="22"/>
        </w:rPr>
        <w:t> </w:t>
      </w:r>
      <w:r w:rsidR="00D05D61" w:rsidRPr="00F667C1">
        <w:rPr>
          <w:rFonts w:ascii="Arial" w:hAnsi="Arial" w:cs="Arial"/>
          <w:sz w:val="22"/>
          <w:szCs w:val="22"/>
        </w:rPr>
        <w:t xml:space="preserve"> realizaci projektu v IS KP2014+. Modul obsahuje strukturovaná data s automatickým i ručním plněním a také pole pro doplnění kvalitativních komentářů ze strany zpracovatele-příjemce. Modul také umožňuje export zprávy z MS2014+ v tiskové verzi (blíže MP MS2014+).</w:t>
      </w:r>
    </w:p>
    <w:p w14:paraId="3108D526" w14:textId="452EA764" w:rsidR="00D05D61" w:rsidRPr="00F667C1" w:rsidRDefault="00D05D61" w:rsidP="009C43AE">
      <w:pPr>
        <w:spacing w:before="100" w:beforeAutospacing="1" w:after="100" w:afterAutospacing="1"/>
        <w:rPr>
          <w:rFonts w:ascii="Arial" w:hAnsi="Arial" w:cs="Arial"/>
          <w:sz w:val="22"/>
          <w:szCs w:val="22"/>
        </w:rPr>
      </w:pPr>
      <w:r w:rsidRPr="00F667C1">
        <w:rPr>
          <w:rFonts w:ascii="Arial" w:hAnsi="Arial" w:cs="Arial"/>
          <w:sz w:val="22"/>
          <w:szCs w:val="22"/>
        </w:rPr>
        <w:t>Po finalizaci ZoR projektu/ ZoU nebo IoP projektu a jejich autorizaci odpovědnou osobou (statutárním zástupcem příjemce či jinou osobou oprávněnou k podpisu) dochází k </w:t>
      </w:r>
      <w:r w:rsidR="003E6B02">
        <w:rPr>
          <w:rFonts w:ascii="Arial" w:hAnsi="Arial" w:cs="Arial"/>
          <w:sz w:val="22"/>
          <w:szCs w:val="22"/>
        </w:rPr>
        <w:t>zpřístupnění</w:t>
      </w:r>
      <w:r w:rsidRPr="00F667C1">
        <w:rPr>
          <w:rFonts w:ascii="Arial" w:hAnsi="Arial" w:cs="Arial"/>
          <w:sz w:val="22"/>
          <w:szCs w:val="22"/>
        </w:rPr>
        <w:t xml:space="preserve">zprávy </w:t>
      </w:r>
      <w:r w:rsidR="003E6B02">
        <w:rPr>
          <w:rFonts w:ascii="Arial" w:hAnsi="Arial" w:cs="Arial"/>
          <w:sz w:val="22"/>
          <w:szCs w:val="22"/>
        </w:rPr>
        <w:t>v</w:t>
      </w:r>
      <w:r w:rsidR="000460FE">
        <w:rPr>
          <w:rFonts w:ascii="Arial" w:hAnsi="Arial" w:cs="Arial"/>
          <w:sz w:val="22"/>
          <w:szCs w:val="22"/>
        </w:rPr>
        <w:t xml:space="preserve">  </w:t>
      </w:r>
      <w:r w:rsidR="003E6B02">
        <w:rPr>
          <w:rFonts w:ascii="Arial" w:hAnsi="Arial" w:cs="Arial"/>
          <w:sz w:val="22"/>
          <w:szCs w:val="22"/>
        </w:rPr>
        <w:t>CSSF</w:t>
      </w:r>
      <w:r w:rsidR="003E6B02" w:rsidRPr="00F667C1">
        <w:rPr>
          <w:rFonts w:ascii="Arial" w:hAnsi="Arial" w:cs="Arial"/>
          <w:sz w:val="22"/>
          <w:szCs w:val="22"/>
        </w:rPr>
        <w:t>14</w:t>
      </w:r>
      <w:r w:rsidRPr="00F667C1">
        <w:rPr>
          <w:rFonts w:ascii="Arial" w:hAnsi="Arial" w:cs="Arial"/>
          <w:sz w:val="22"/>
          <w:szCs w:val="22"/>
        </w:rPr>
        <w:t>+, kde probíhá hodnocení a schvalování zpráv/informací ze strany ŘO/ZS.</w:t>
      </w:r>
    </w:p>
    <w:p w14:paraId="3AE5F124" w14:textId="77777777" w:rsidR="002C74FE" w:rsidRPr="00F667C1" w:rsidRDefault="00AB145E" w:rsidP="009C43AE">
      <w:pPr>
        <w:spacing w:before="100" w:beforeAutospacing="1" w:after="100" w:afterAutospacing="1"/>
        <w:rPr>
          <w:rFonts w:ascii="Arial" w:hAnsi="Arial" w:cs="Arial"/>
          <w:sz w:val="22"/>
          <w:szCs w:val="22"/>
        </w:rPr>
      </w:pPr>
      <w:r w:rsidRPr="00F667C1">
        <w:rPr>
          <w:rFonts w:ascii="Arial" w:hAnsi="Arial" w:cs="Arial"/>
          <w:b/>
          <w:sz w:val="22"/>
          <w:szCs w:val="22"/>
        </w:rPr>
        <w:t>Zdrojem dat</w:t>
      </w:r>
      <w:r w:rsidR="009C43AE" w:rsidRPr="00F667C1">
        <w:rPr>
          <w:rFonts w:ascii="Arial" w:hAnsi="Arial" w:cs="Arial"/>
          <w:sz w:val="22"/>
          <w:szCs w:val="22"/>
        </w:rPr>
        <w:t xml:space="preserve"> pro zprávy a informace jsou</w:t>
      </w:r>
    </w:p>
    <w:p w14:paraId="2260BFDB" w14:textId="77777777" w:rsidR="002C74FE" w:rsidRPr="00504EF6" w:rsidRDefault="002C74FE" w:rsidP="009C43AE">
      <w:pPr>
        <w:pStyle w:val="OdrkyvMPP"/>
        <w:numPr>
          <w:ilvl w:val="0"/>
          <w:numId w:val="496"/>
        </w:numPr>
      </w:pPr>
      <w:r w:rsidRPr="00B152B1">
        <w:t>údaj</w:t>
      </w:r>
      <w:r w:rsidR="00AB145E" w:rsidRPr="00B152B1">
        <w:t>e</w:t>
      </w:r>
      <w:r w:rsidRPr="00C80A47">
        <w:t xml:space="preserve"> načítan</w:t>
      </w:r>
      <w:r w:rsidR="00AB145E" w:rsidRPr="008D4790">
        <w:t>é</w:t>
      </w:r>
      <w:r w:rsidRPr="00254056">
        <w:t xml:space="preserve"> z MS2014+ ze schválené projektové žádosti a právního aktu o poskytnutí podpory</w:t>
      </w:r>
    </w:p>
    <w:p w14:paraId="74ACFCDD" w14:textId="77777777" w:rsidR="002C74FE" w:rsidRPr="002D7BAE" w:rsidRDefault="002C74FE" w:rsidP="009C43AE">
      <w:pPr>
        <w:pStyle w:val="OdrkyvMPP"/>
        <w:numPr>
          <w:ilvl w:val="0"/>
          <w:numId w:val="496"/>
        </w:numPr>
      </w:pPr>
      <w:r w:rsidRPr="00504EF6">
        <w:t>údaj</w:t>
      </w:r>
      <w:r w:rsidR="00AB145E" w:rsidRPr="00504EF6">
        <w:t xml:space="preserve">e </w:t>
      </w:r>
      <w:r w:rsidRPr="00C147D9">
        <w:t>vkládan</w:t>
      </w:r>
      <w:r w:rsidR="00AB145E" w:rsidRPr="002D7BAE">
        <w:t>é</w:t>
      </w:r>
      <w:r w:rsidRPr="002D7BAE">
        <w:t xml:space="preserve"> příjemc</w:t>
      </w:r>
      <w:r w:rsidR="00AB145E" w:rsidRPr="002D7BAE">
        <w:t>i</w:t>
      </w:r>
      <w:r w:rsidRPr="002D7BAE">
        <w:t>,</w:t>
      </w:r>
    </w:p>
    <w:p w14:paraId="2B6D8EFE" w14:textId="77777777" w:rsidR="00AB145E" w:rsidRPr="00611820" w:rsidRDefault="002C74FE" w:rsidP="009C43AE">
      <w:pPr>
        <w:pStyle w:val="OdrkyvMPP"/>
        <w:numPr>
          <w:ilvl w:val="0"/>
          <w:numId w:val="496"/>
        </w:numPr>
      </w:pPr>
      <w:r w:rsidRPr="00346C5A">
        <w:t>příloh</w:t>
      </w:r>
      <w:r w:rsidR="009B1C15" w:rsidRPr="00346C5A">
        <w:t>y</w:t>
      </w:r>
      <w:r w:rsidR="00AB145E" w:rsidRPr="00611820">
        <w:t xml:space="preserve"> vkládan</w:t>
      </w:r>
      <w:r w:rsidR="009B1C15" w:rsidRPr="00611820">
        <w:t>é</w:t>
      </w:r>
      <w:r w:rsidR="00AB145E" w:rsidRPr="00611820">
        <w:t xml:space="preserve"> příjemci do IS KP2014+ dle požadavků ŘO OPD.</w:t>
      </w:r>
    </w:p>
    <w:p w14:paraId="25135E8C" w14:textId="77777777" w:rsidR="00533104" w:rsidRPr="00F667C1" w:rsidRDefault="005D14EC" w:rsidP="009C43AE">
      <w:pPr>
        <w:spacing w:before="100" w:beforeAutospacing="1" w:after="100" w:afterAutospacing="1"/>
        <w:rPr>
          <w:rFonts w:ascii="Arial" w:hAnsi="Arial" w:cs="Arial"/>
          <w:sz w:val="22"/>
          <w:szCs w:val="22"/>
        </w:rPr>
      </w:pPr>
      <w:r w:rsidRPr="00F667C1">
        <w:rPr>
          <w:rFonts w:ascii="Arial" w:hAnsi="Arial" w:cs="Arial"/>
          <w:sz w:val="22"/>
          <w:szCs w:val="22"/>
        </w:rPr>
        <w:t xml:space="preserve">Příjemce je odpovědný za přesnost, správnost, pravdivost a úplnost všech informací </w:t>
      </w:r>
      <w:r w:rsidR="003A0BB9" w:rsidRPr="00F667C1">
        <w:rPr>
          <w:rFonts w:ascii="Arial" w:hAnsi="Arial" w:cs="Arial"/>
          <w:sz w:val="22"/>
          <w:szCs w:val="22"/>
        </w:rPr>
        <w:t xml:space="preserve">uváděných </w:t>
      </w:r>
      <w:r w:rsidRPr="00F667C1">
        <w:rPr>
          <w:rFonts w:ascii="Arial" w:hAnsi="Arial" w:cs="Arial"/>
          <w:sz w:val="22"/>
          <w:szCs w:val="22"/>
        </w:rPr>
        <w:t>v předkládaných zprávách</w:t>
      </w:r>
      <w:r w:rsidR="007148FF" w:rsidRPr="00F667C1">
        <w:rPr>
          <w:rFonts w:ascii="Arial" w:hAnsi="Arial" w:cs="Arial"/>
          <w:sz w:val="22"/>
          <w:szCs w:val="22"/>
        </w:rPr>
        <w:t xml:space="preserve"> a informacích</w:t>
      </w:r>
      <w:r w:rsidRPr="00F667C1">
        <w:rPr>
          <w:rFonts w:ascii="Arial" w:hAnsi="Arial" w:cs="Arial"/>
          <w:sz w:val="22"/>
          <w:szCs w:val="22"/>
        </w:rPr>
        <w:t>. Je povinen poskytnout potřebné údaje a dokumenty dle požadavků ŘO OPD a v souladu s právním aktem o</w:t>
      </w:r>
      <w:r w:rsidR="0007402C" w:rsidRPr="00F667C1">
        <w:rPr>
          <w:rFonts w:ascii="Arial" w:hAnsi="Arial" w:cs="Arial"/>
          <w:sz w:val="22"/>
          <w:szCs w:val="22"/>
        </w:rPr>
        <w:t> </w:t>
      </w:r>
      <w:r w:rsidRPr="00F667C1">
        <w:rPr>
          <w:rFonts w:ascii="Arial" w:hAnsi="Arial" w:cs="Arial"/>
          <w:sz w:val="22"/>
          <w:szCs w:val="22"/>
        </w:rPr>
        <w:t>poskytnutí podpory.</w:t>
      </w:r>
    </w:p>
    <w:p w14:paraId="731EE424" w14:textId="77777777" w:rsidR="003A0BB9" w:rsidRPr="00F667C1" w:rsidRDefault="007148FF" w:rsidP="009C43AE">
      <w:pPr>
        <w:spacing w:before="100" w:beforeAutospacing="1" w:after="100" w:afterAutospacing="1" w:line="270" w:lineRule="atLeast"/>
        <w:textAlignment w:val="baseline"/>
        <w:rPr>
          <w:rFonts w:ascii="Arial" w:hAnsi="Arial" w:cs="Arial"/>
          <w:sz w:val="22"/>
          <w:szCs w:val="22"/>
        </w:rPr>
      </w:pPr>
      <w:r w:rsidRPr="00F667C1">
        <w:rPr>
          <w:rFonts w:ascii="Arial" w:hAnsi="Arial" w:cs="Arial"/>
          <w:sz w:val="22"/>
          <w:szCs w:val="22"/>
        </w:rPr>
        <w:t>Příjemce je povinen ve smyslu ustanovení právního aktu o poskytnutí</w:t>
      </w:r>
      <w:r w:rsidR="00323455" w:rsidRPr="00F667C1">
        <w:rPr>
          <w:rFonts w:ascii="Arial" w:hAnsi="Arial" w:cs="Arial"/>
          <w:sz w:val="22"/>
          <w:szCs w:val="22"/>
        </w:rPr>
        <w:t>/převodu</w:t>
      </w:r>
      <w:r w:rsidRPr="00F667C1">
        <w:rPr>
          <w:rFonts w:ascii="Arial" w:hAnsi="Arial" w:cs="Arial"/>
          <w:sz w:val="22"/>
          <w:szCs w:val="22"/>
        </w:rPr>
        <w:t xml:space="preserve"> podpory předkládat na ŘO OPD</w:t>
      </w:r>
      <w:r w:rsidR="00095C57" w:rsidRPr="00F667C1">
        <w:rPr>
          <w:rFonts w:ascii="Arial" w:hAnsi="Arial" w:cs="Arial"/>
          <w:sz w:val="22"/>
          <w:szCs w:val="22"/>
        </w:rPr>
        <w:t>/</w:t>
      </w:r>
      <w:r w:rsidR="00D6220F" w:rsidRPr="00F667C1">
        <w:rPr>
          <w:rFonts w:ascii="Arial" w:hAnsi="Arial" w:cs="Arial"/>
          <w:sz w:val="22"/>
          <w:szCs w:val="22"/>
        </w:rPr>
        <w:t>ZS OPD</w:t>
      </w:r>
      <w:r w:rsidRPr="00F667C1">
        <w:rPr>
          <w:rFonts w:ascii="Arial" w:hAnsi="Arial" w:cs="Arial"/>
          <w:sz w:val="22"/>
          <w:szCs w:val="22"/>
        </w:rPr>
        <w:t xml:space="preserve">  dle příslušné fáze implementace projektu </w:t>
      </w:r>
      <w:r w:rsidR="00095C57" w:rsidRPr="00F667C1">
        <w:rPr>
          <w:rFonts w:ascii="Arial" w:hAnsi="Arial" w:cs="Arial"/>
          <w:sz w:val="22"/>
          <w:szCs w:val="22"/>
        </w:rPr>
        <w:t xml:space="preserve">následující </w:t>
      </w:r>
      <w:r w:rsidRPr="00F667C1">
        <w:rPr>
          <w:rFonts w:ascii="Arial" w:hAnsi="Arial" w:cs="Arial"/>
          <w:sz w:val="22"/>
          <w:szCs w:val="22"/>
        </w:rPr>
        <w:t>zprávy a informace</w:t>
      </w:r>
      <w:r w:rsidR="003A0BB9" w:rsidRPr="00F667C1">
        <w:rPr>
          <w:rFonts w:ascii="Arial" w:hAnsi="Arial" w:cs="Arial"/>
          <w:sz w:val="22"/>
          <w:szCs w:val="22"/>
        </w:rPr>
        <w:t>:</w:t>
      </w:r>
    </w:p>
    <w:p w14:paraId="03233DA1" w14:textId="77777777" w:rsidR="001F5878" w:rsidRPr="00C80A47" w:rsidRDefault="001F5878" w:rsidP="009C43AE">
      <w:pPr>
        <w:pStyle w:val="OdrkyvMPP"/>
        <w:numPr>
          <w:ilvl w:val="0"/>
          <w:numId w:val="497"/>
        </w:numPr>
      </w:pPr>
      <w:r w:rsidRPr="00B152B1">
        <w:t>Průběžnou zprávu o realizaci projektu</w:t>
      </w:r>
      <w:r w:rsidR="00095C57" w:rsidRPr="00B152B1">
        <w:t xml:space="preserve"> (dále jen průběžná ZoR);</w:t>
      </w:r>
    </w:p>
    <w:p w14:paraId="7A000966" w14:textId="77777777" w:rsidR="001F5878" w:rsidRPr="00504EF6" w:rsidRDefault="001F5878" w:rsidP="009C43AE">
      <w:pPr>
        <w:pStyle w:val="OdrkyvMPP"/>
        <w:numPr>
          <w:ilvl w:val="0"/>
          <w:numId w:val="497"/>
        </w:numPr>
      </w:pPr>
      <w:r w:rsidRPr="008D4790">
        <w:t>Závěrečnou zprávu o realizaci projektu</w:t>
      </w:r>
      <w:r w:rsidR="00095C57" w:rsidRPr="00254056">
        <w:t xml:space="preserve"> (dále závěrečná ZoR);</w:t>
      </w:r>
    </w:p>
    <w:p w14:paraId="6E758BEF" w14:textId="77777777" w:rsidR="001F5878" w:rsidRPr="002D7BAE" w:rsidRDefault="001F5878" w:rsidP="009C43AE">
      <w:pPr>
        <w:pStyle w:val="OdrkyvMPP"/>
        <w:numPr>
          <w:ilvl w:val="0"/>
          <w:numId w:val="497"/>
        </w:numPr>
      </w:pPr>
      <w:r w:rsidRPr="00C147D9">
        <w:t>Závěrečnou zprávu o průběhu realizace celého projektu</w:t>
      </w:r>
      <w:r w:rsidR="0073510C" w:rsidRPr="002D7BAE">
        <w:t>,</w:t>
      </w:r>
      <w:r w:rsidRPr="002D7BAE">
        <w:t>je-li pro daný projekt relevantní</w:t>
      </w:r>
      <w:r w:rsidR="00095C57" w:rsidRPr="002D7BAE">
        <w:t xml:space="preserve"> (dále jen závěrečná ZoR celého projektu)</w:t>
      </w:r>
    </w:p>
    <w:p w14:paraId="2E8646BD" w14:textId="77777777" w:rsidR="001F5878" w:rsidRPr="00611820" w:rsidRDefault="001F5878" w:rsidP="009C43AE">
      <w:pPr>
        <w:pStyle w:val="OdrkyvMPP"/>
        <w:numPr>
          <w:ilvl w:val="0"/>
          <w:numId w:val="497"/>
        </w:numPr>
      </w:pPr>
      <w:r w:rsidRPr="00346C5A">
        <w:t>Informaci o pokroku v realizaci projektu</w:t>
      </w:r>
      <w:r w:rsidR="0073510C" w:rsidRPr="00346C5A">
        <w:t>,</w:t>
      </w:r>
      <w:r w:rsidRPr="00611820">
        <w:t xml:space="preserve"> je-li pro daný projekt relevantní</w:t>
      </w:r>
      <w:r w:rsidR="00095C57" w:rsidRPr="00611820">
        <w:t xml:space="preserve"> (dále jen IoP)</w:t>
      </w:r>
    </w:p>
    <w:p w14:paraId="70547E53" w14:textId="77777777" w:rsidR="001F5878" w:rsidRPr="003A1B71" w:rsidRDefault="001F5878" w:rsidP="009C43AE">
      <w:pPr>
        <w:pStyle w:val="OdrkyvMPP"/>
        <w:numPr>
          <w:ilvl w:val="0"/>
          <w:numId w:val="497"/>
        </w:numPr>
      </w:pPr>
      <w:r w:rsidRPr="004E586A">
        <w:t>Průběžnou zprávu o udržitelnosti projektu</w:t>
      </w:r>
      <w:r w:rsidR="0073510C" w:rsidRPr="004E586A">
        <w:t>,</w:t>
      </w:r>
      <w:r w:rsidRPr="004E586A">
        <w:t xml:space="preserve"> je</w:t>
      </w:r>
      <w:r w:rsidR="00095C57" w:rsidRPr="004E586A">
        <w:t>-li pro daný projekt relevantní (dále jen průběžná ZoU)</w:t>
      </w:r>
    </w:p>
    <w:p w14:paraId="747F22CC" w14:textId="77777777" w:rsidR="001F5878" w:rsidRPr="00F74D10" w:rsidRDefault="001F5878" w:rsidP="009C43AE">
      <w:pPr>
        <w:pStyle w:val="OdrkyvMPP"/>
        <w:numPr>
          <w:ilvl w:val="0"/>
          <w:numId w:val="497"/>
        </w:numPr>
      </w:pPr>
      <w:r w:rsidRPr="00AD1F73">
        <w:t>Závěrečnou zprávu o udržitelnosti projektu</w:t>
      </w:r>
      <w:r w:rsidR="0073510C" w:rsidRPr="00797823">
        <w:t>,</w:t>
      </w:r>
      <w:r w:rsidRPr="003669C2">
        <w:t xml:space="preserve"> je-</w:t>
      </w:r>
      <w:r w:rsidR="00095C57" w:rsidRPr="003669C2">
        <w:t>li pro daný projekt relevantní – dále jen závěrečná ZoU)</w:t>
      </w:r>
      <w:r w:rsidR="0073510C" w:rsidRPr="003669C2">
        <w:t>.</w:t>
      </w:r>
    </w:p>
    <w:p w14:paraId="4C66D4A2" w14:textId="77777777" w:rsidR="0029045C" w:rsidRDefault="0029045C" w:rsidP="000F195B">
      <w:pPr>
        <w:pStyle w:val="Nadpis2"/>
      </w:pPr>
      <w:bookmarkStart w:id="2440" w:name="_Ref424305884"/>
      <w:bookmarkStart w:id="2441" w:name="_Toc439685458"/>
      <w:bookmarkStart w:id="2442" w:name="_Toc483314347"/>
      <w:r w:rsidRPr="009C43AE">
        <w:t>Struktura</w:t>
      </w:r>
      <w:r w:rsidRPr="00AF4A70">
        <w:t xml:space="preserve"> a obsah zpráv</w:t>
      </w:r>
      <w:bookmarkEnd w:id="2440"/>
      <w:bookmarkEnd w:id="2441"/>
      <w:bookmarkEnd w:id="2442"/>
    </w:p>
    <w:p w14:paraId="1FF833AE" w14:textId="0F339996" w:rsidR="004C68ED" w:rsidRPr="00F667C1" w:rsidRDefault="00A95B07" w:rsidP="009C43AE">
      <w:pPr>
        <w:autoSpaceDE w:val="0"/>
        <w:autoSpaceDN w:val="0"/>
        <w:adjustRightInd w:val="0"/>
        <w:spacing w:before="100" w:beforeAutospacing="1" w:after="100" w:afterAutospacing="1"/>
        <w:rPr>
          <w:rFonts w:ascii="Arial" w:hAnsi="Arial" w:cs="Arial"/>
          <w:sz w:val="22"/>
          <w:szCs w:val="22"/>
        </w:rPr>
      </w:pPr>
      <w:r w:rsidRPr="00F667C1">
        <w:rPr>
          <w:rFonts w:ascii="Arial" w:hAnsi="Arial" w:cs="Arial"/>
          <w:b/>
          <w:sz w:val="22"/>
          <w:szCs w:val="22"/>
        </w:rPr>
        <w:t>Struktura a obsah</w:t>
      </w:r>
      <w:r w:rsidR="00274FCF">
        <w:rPr>
          <w:rFonts w:ascii="Arial" w:hAnsi="Arial" w:cs="Arial"/>
          <w:b/>
          <w:sz w:val="22"/>
          <w:szCs w:val="22"/>
        </w:rPr>
        <w:t xml:space="preserve"> </w:t>
      </w:r>
      <w:r w:rsidRPr="00F667C1">
        <w:rPr>
          <w:rFonts w:ascii="Arial" w:hAnsi="Arial" w:cs="Arial"/>
          <w:b/>
          <w:sz w:val="22"/>
          <w:szCs w:val="22"/>
        </w:rPr>
        <w:t>všech zpráv</w:t>
      </w:r>
      <w:r w:rsidRPr="00F667C1">
        <w:rPr>
          <w:rFonts w:ascii="Arial" w:hAnsi="Arial" w:cs="Arial"/>
          <w:sz w:val="22"/>
          <w:szCs w:val="22"/>
        </w:rPr>
        <w:t xml:space="preserve"> se automaticky upravují podle toho, zda je daná kapitola či požadovaný údaj relevantní pro daný projekt dle právního aktu o</w:t>
      </w:r>
      <w:r w:rsidR="0007402C" w:rsidRPr="00F667C1">
        <w:rPr>
          <w:rFonts w:ascii="Arial" w:hAnsi="Arial" w:cs="Arial"/>
          <w:sz w:val="22"/>
          <w:szCs w:val="22"/>
        </w:rPr>
        <w:t> </w:t>
      </w:r>
      <w:r w:rsidRPr="00F667C1">
        <w:rPr>
          <w:rFonts w:ascii="Arial" w:hAnsi="Arial" w:cs="Arial"/>
          <w:sz w:val="22"/>
          <w:szCs w:val="22"/>
        </w:rPr>
        <w:t xml:space="preserve"> poskytnutí/převodu podpory. </w:t>
      </w:r>
      <w:r w:rsidR="004C68ED" w:rsidRPr="00F667C1">
        <w:rPr>
          <w:rFonts w:ascii="Arial" w:hAnsi="Arial" w:cs="Arial"/>
          <w:sz w:val="22"/>
          <w:szCs w:val="22"/>
        </w:rPr>
        <w:t>V plném rozsahu je tedy příjemce nemusí vždy vyplňovat.</w:t>
      </w:r>
    </w:p>
    <w:p w14:paraId="0FE3521C" w14:textId="77777777" w:rsidR="00A95B07" w:rsidRPr="00F667C1" w:rsidRDefault="00A95B07" w:rsidP="009C43AE">
      <w:pPr>
        <w:spacing w:before="100" w:beforeAutospacing="1" w:after="100" w:afterAutospacing="1"/>
        <w:rPr>
          <w:rFonts w:ascii="Arial" w:hAnsi="Arial" w:cs="Arial"/>
          <w:sz w:val="22"/>
          <w:szCs w:val="22"/>
        </w:rPr>
      </w:pPr>
      <w:r w:rsidRPr="00F667C1">
        <w:rPr>
          <w:rFonts w:ascii="Arial" w:hAnsi="Arial" w:cs="Arial"/>
          <w:sz w:val="22"/>
          <w:szCs w:val="22"/>
        </w:rPr>
        <w:t>Zprávy obsahují strukturované tabulky s automatickým plněním, výběry z číselníků či pro ruční plnění a také pole pro doplnění kvalitativního komentáře. Současně je uvedeno, které kapitoly a datové položky jsou povinné, a které volitelné. Závaznost datových položek bude upřesněna v právním aktu o poskytnutí/převodu podpory.</w:t>
      </w:r>
    </w:p>
    <w:p w14:paraId="1ED1C2FB" w14:textId="77777777" w:rsidR="00A95B07" w:rsidRPr="00F667C1" w:rsidRDefault="00A95B07" w:rsidP="009C43AE">
      <w:pPr>
        <w:spacing w:before="100" w:beforeAutospacing="1" w:after="100" w:afterAutospacing="1"/>
        <w:rPr>
          <w:rFonts w:ascii="Arial" w:hAnsi="Arial" w:cs="Arial"/>
          <w:sz w:val="22"/>
          <w:szCs w:val="22"/>
        </w:rPr>
      </w:pPr>
      <w:r w:rsidRPr="00F667C1">
        <w:rPr>
          <w:rFonts w:ascii="Arial" w:hAnsi="Arial" w:cs="Arial"/>
          <w:sz w:val="22"/>
          <w:szCs w:val="22"/>
        </w:rPr>
        <w:t>V  MS2014+ jsou šablony zpráv doplněny o metodické pokyny a doporučení k jejímu zpracovávání ve formě nápověd.</w:t>
      </w:r>
    </w:p>
    <w:p w14:paraId="7031E39C" w14:textId="77777777" w:rsidR="00A95B07" w:rsidRPr="00F667C1" w:rsidRDefault="00A95B07" w:rsidP="009C43AE">
      <w:pPr>
        <w:spacing w:before="100" w:beforeAutospacing="1" w:after="100" w:afterAutospacing="1"/>
        <w:rPr>
          <w:rFonts w:ascii="Arial" w:hAnsi="Arial" w:cs="Arial"/>
          <w:sz w:val="22"/>
          <w:szCs w:val="22"/>
        </w:rPr>
      </w:pPr>
      <w:r w:rsidRPr="00F667C1">
        <w:rPr>
          <w:rFonts w:ascii="Arial" w:hAnsi="Arial" w:cs="Arial"/>
          <w:sz w:val="22"/>
          <w:szCs w:val="22"/>
        </w:rPr>
        <w:t>Struktura, obsah a metodické pokyny a doporučení mohou být v průběhu programového období průběžně upravovány v závislosti na změně požadavků MMR-NOK, MF-PCO a ŘO.</w:t>
      </w:r>
    </w:p>
    <w:p w14:paraId="44F5BC00" w14:textId="77777777" w:rsidR="003A0BB9" w:rsidRPr="00F667C1" w:rsidRDefault="003A0BB9" w:rsidP="009C43AE">
      <w:pPr>
        <w:spacing w:before="100" w:beforeAutospacing="1" w:after="100" w:afterAutospacing="1" w:line="270" w:lineRule="atLeast"/>
        <w:textAlignment w:val="baseline"/>
        <w:rPr>
          <w:rFonts w:ascii="Arial" w:hAnsi="Arial" w:cs="Arial"/>
          <w:sz w:val="22"/>
          <w:szCs w:val="22"/>
        </w:rPr>
      </w:pPr>
      <w:r w:rsidRPr="00F667C1">
        <w:rPr>
          <w:rFonts w:ascii="Arial" w:hAnsi="Arial" w:cs="Arial"/>
          <w:b/>
          <w:sz w:val="22"/>
          <w:szCs w:val="22"/>
        </w:rPr>
        <w:t xml:space="preserve">Vzory </w:t>
      </w:r>
      <w:r w:rsidR="00323455" w:rsidRPr="00F667C1">
        <w:rPr>
          <w:rFonts w:ascii="Arial" w:hAnsi="Arial" w:cs="Arial"/>
          <w:b/>
          <w:sz w:val="22"/>
          <w:szCs w:val="22"/>
        </w:rPr>
        <w:t xml:space="preserve">všech </w:t>
      </w:r>
      <w:r w:rsidRPr="00F667C1">
        <w:rPr>
          <w:rFonts w:ascii="Arial" w:hAnsi="Arial" w:cs="Arial"/>
          <w:b/>
          <w:sz w:val="22"/>
          <w:szCs w:val="22"/>
        </w:rPr>
        <w:t>zpráv</w:t>
      </w:r>
      <w:r w:rsidRPr="00F667C1">
        <w:rPr>
          <w:rFonts w:ascii="Arial" w:hAnsi="Arial" w:cs="Arial"/>
          <w:sz w:val="22"/>
          <w:szCs w:val="22"/>
        </w:rPr>
        <w:t xml:space="preserve"> jsou k dispozici v přílohách k MP Monitorování, který je dostupný na webových stránkách MMR-NOK na odkazu:</w:t>
      </w:r>
    </w:p>
    <w:p w14:paraId="223A2E3C" w14:textId="77777777" w:rsidR="003A0BB9" w:rsidRPr="00F667C1" w:rsidRDefault="00AE5167" w:rsidP="009C43AE">
      <w:pPr>
        <w:spacing w:before="100" w:beforeAutospacing="1" w:after="100" w:afterAutospacing="1" w:line="270" w:lineRule="atLeast"/>
        <w:textAlignment w:val="baseline"/>
        <w:rPr>
          <w:rStyle w:val="Hypertextovodkaz"/>
          <w:rFonts w:ascii="Arial" w:hAnsi="Arial" w:cs="Arial"/>
          <w:b/>
          <w:bCs/>
          <w:color w:val="2E74B5" w:themeColor="accent1" w:themeShade="BF"/>
          <w:sz w:val="22"/>
          <w:szCs w:val="22"/>
          <w:bdr w:val="none" w:sz="0" w:space="0" w:color="auto" w:frame="1"/>
        </w:rPr>
      </w:pPr>
      <w:hyperlink r:id="rId99" w:history="1">
        <w:r w:rsidR="003A0BB9" w:rsidRPr="00F667C1">
          <w:rPr>
            <w:rStyle w:val="Hypertextovodkaz"/>
            <w:rFonts w:ascii="Arial" w:hAnsi="Arial" w:cs="Arial"/>
            <w:b/>
            <w:bCs/>
            <w:color w:val="2E74B5" w:themeColor="accent1" w:themeShade="BF"/>
            <w:sz w:val="22"/>
            <w:szCs w:val="22"/>
            <w:bdr w:val="none" w:sz="0" w:space="0" w:color="auto" w:frame="1"/>
          </w:rPr>
          <w:t>Metodický pokyn pro monitorování implementace Evropských strukturálních a investičních fondů v České republice v programovém období 2014-2020</w:t>
        </w:r>
      </w:hyperlink>
    </w:p>
    <w:p w14:paraId="2D0C6C4B" w14:textId="77777777" w:rsidR="00F310FD" w:rsidRPr="00AF4A70" w:rsidRDefault="00F310FD" w:rsidP="000F195B">
      <w:pPr>
        <w:pStyle w:val="Nadpis2"/>
      </w:pPr>
      <w:bookmarkStart w:id="2443" w:name="_Toc424128609"/>
      <w:bookmarkStart w:id="2444" w:name="_Toc424230599"/>
      <w:bookmarkStart w:id="2445" w:name="_Ref424306009"/>
      <w:bookmarkStart w:id="2446" w:name="_Ref424306014"/>
      <w:bookmarkStart w:id="2447" w:name="_Toc439685459"/>
      <w:bookmarkStart w:id="2448" w:name="_Toc415511426"/>
      <w:bookmarkStart w:id="2449" w:name="_Toc414033789"/>
      <w:bookmarkStart w:id="2450" w:name="_Toc414029801"/>
      <w:bookmarkStart w:id="2451" w:name="_Toc483314348"/>
      <w:r w:rsidRPr="00AF4A70">
        <w:t>Pracovní postupy pro přípravu a schvalování zpráv/informací příjemce</w:t>
      </w:r>
      <w:bookmarkEnd w:id="2443"/>
      <w:bookmarkEnd w:id="2444"/>
      <w:bookmarkEnd w:id="2445"/>
      <w:bookmarkEnd w:id="2446"/>
      <w:bookmarkEnd w:id="2447"/>
      <w:bookmarkEnd w:id="2448"/>
      <w:bookmarkEnd w:id="2449"/>
      <w:bookmarkEnd w:id="2450"/>
      <w:bookmarkEnd w:id="2451"/>
    </w:p>
    <w:p w14:paraId="50A35170" w14:textId="10F27296" w:rsidR="00F310FD" w:rsidRPr="00AF4A70" w:rsidRDefault="00F310FD" w:rsidP="00DB5153">
      <w:pPr>
        <w:pStyle w:val="Nadpis3"/>
      </w:pPr>
      <w:bookmarkStart w:id="2452" w:name="_Ref422307354"/>
      <w:bookmarkStart w:id="2453" w:name="_Toc424128610"/>
      <w:bookmarkStart w:id="2454" w:name="_Toc424230600"/>
      <w:bookmarkStart w:id="2455" w:name="_Ref424569516"/>
      <w:bookmarkStart w:id="2456" w:name="_Ref430018153"/>
      <w:bookmarkStart w:id="2457" w:name="_Toc439685460"/>
      <w:bookmarkStart w:id="2458" w:name="_Toc483314349"/>
      <w:r w:rsidRPr="00AF4A70">
        <w:t xml:space="preserve">Zpracování </w:t>
      </w:r>
      <w:bookmarkEnd w:id="2452"/>
      <w:r w:rsidRPr="00AF4A70">
        <w:t xml:space="preserve">zpráv / informací o </w:t>
      </w:r>
      <w:r w:rsidR="00247221">
        <w:t xml:space="preserve">pokroku v </w:t>
      </w:r>
      <w:r w:rsidRPr="00AF4A70">
        <w:t>realizaci projektu</w:t>
      </w:r>
      <w:bookmarkEnd w:id="2453"/>
      <w:bookmarkEnd w:id="2454"/>
      <w:bookmarkEnd w:id="2455"/>
      <w:bookmarkEnd w:id="2456"/>
      <w:bookmarkEnd w:id="2457"/>
      <w:bookmarkEnd w:id="2458"/>
    </w:p>
    <w:p w14:paraId="24780783" w14:textId="6F943084" w:rsidR="00F310FD" w:rsidRPr="00F667C1" w:rsidRDefault="00F310FD" w:rsidP="00C16199">
      <w:pPr>
        <w:spacing w:before="100" w:beforeAutospacing="1" w:after="100" w:afterAutospacing="1"/>
        <w:rPr>
          <w:rFonts w:ascii="Arial" w:hAnsi="Arial" w:cs="Arial"/>
          <w:sz w:val="22"/>
          <w:szCs w:val="22"/>
        </w:rPr>
      </w:pPr>
      <w:r w:rsidRPr="00F667C1">
        <w:rPr>
          <w:rFonts w:ascii="Arial" w:hAnsi="Arial" w:cs="Arial"/>
          <w:sz w:val="22"/>
          <w:szCs w:val="22"/>
        </w:rPr>
        <w:t xml:space="preserve">Zprávy / Informace o </w:t>
      </w:r>
      <w:r w:rsidR="00247221">
        <w:rPr>
          <w:rFonts w:ascii="Arial" w:hAnsi="Arial" w:cs="Arial"/>
          <w:sz w:val="22"/>
          <w:szCs w:val="22"/>
        </w:rPr>
        <w:t xml:space="preserve">pokroku v </w:t>
      </w:r>
      <w:r w:rsidRPr="00F667C1">
        <w:rPr>
          <w:rFonts w:ascii="Arial" w:hAnsi="Arial" w:cs="Arial"/>
          <w:sz w:val="22"/>
          <w:szCs w:val="22"/>
        </w:rPr>
        <w:t>realizaci projektu zpracovává příjemce v IS KP14+ a předkládá ji prostřednictvím MS2014+  Řídicímu orgánu.  Zprávy/informace zpracovává příjemce v termínech stanovených v právním aktu o poskytnutí/převodu podpory. Po</w:t>
      </w:r>
      <w:r w:rsidR="0007402C" w:rsidRPr="00F667C1">
        <w:rPr>
          <w:rFonts w:ascii="Arial" w:hAnsi="Arial" w:cs="Arial"/>
          <w:sz w:val="22"/>
          <w:szCs w:val="22"/>
        </w:rPr>
        <w:t> </w:t>
      </w:r>
      <w:r w:rsidRPr="00F667C1">
        <w:rPr>
          <w:rFonts w:ascii="Arial" w:hAnsi="Arial" w:cs="Arial"/>
          <w:sz w:val="22"/>
          <w:szCs w:val="22"/>
        </w:rPr>
        <w:t xml:space="preserve"> ukončení editace je zpráva předána signatáři. Po podepsání </w:t>
      </w:r>
      <w:r w:rsidR="00D25B25" w:rsidRPr="00F667C1">
        <w:rPr>
          <w:rFonts w:ascii="Arial" w:hAnsi="Arial" w:cs="Arial"/>
          <w:sz w:val="22"/>
          <w:szCs w:val="22"/>
        </w:rPr>
        <w:t xml:space="preserve">elektronickým podpisem </w:t>
      </w:r>
      <w:r w:rsidR="00572C87">
        <w:rPr>
          <w:rFonts w:ascii="Arial" w:hAnsi="Arial" w:cs="Arial"/>
          <w:sz w:val="22"/>
          <w:szCs w:val="22"/>
        </w:rPr>
        <w:t>se zprávy/inform</w:t>
      </w:r>
      <w:r w:rsidR="000460FE">
        <w:rPr>
          <w:rFonts w:ascii="Arial" w:hAnsi="Arial" w:cs="Arial"/>
          <w:sz w:val="22"/>
          <w:szCs w:val="22"/>
        </w:rPr>
        <w:t>a</w:t>
      </w:r>
      <w:r w:rsidR="00572C87">
        <w:rPr>
          <w:rFonts w:ascii="Arial" w:hAnsi="Arial" w:cs="Arial"/>
          <w:sz w:val="22"/>
          <w:szCs w:val="22"/>
        </w:rPr>
        <w:t>ce zpřístupní ŘO v</w:t>
      </w:r>
      <w:r w:rsidR="00D53CB2">
        <w:rPr>
          <w:rFonts w:ascii="Arial" w:hAnsi="Arial" w:cs="Arial"/>
          <w:sz w:val="22"/>
          <w:szCs w:val="22"/>
        </w:rPr>
        <w:t> </w:t>
      </w:r>
      <w:r w:rsidR="00572C87">
        <w:rPr>
          <w:rFonts w:ascii="Arial" w:hAnsi="Arial" w:cs="Arial"/>
          <w:sz w:val="22"/>
          <w:szCs w:val="22"/>
        </w:rPr>
        <w:t>CS</w:t>
      </w:r>
      <w:r w:rsidR="009C43AE" w:rsidRPr="00F667C1">
        <w:rPr>
          <w:rFonts w:ascii="Arial" w:hAnsi="Arial" w:cs="Arial"/>
          <w:sz w:val="22"/>
          <w:szCs w:val="22"/>
        </w:rPr>
        <w:t>S</w:t>
      </w:r>
      <w:r w:rsidR="00CD4E39">
        <w:rPr>
          <w:rFonts w:ascii="Arial" w:hAnsi="Arial" w:cs="Arial"/>
          <w:sz w:val="22"/>
          <w:szCs w:val="22"/>
        </w:rPr>
        <w:t>F</w:t>
      </w:r>
      <w:r w:rsidR="009C43AE" w:rsidRPr="00F667C1">
        <w:rPr>
          <w:rFonts w:ascii="Arial" w:hAnsi="Arial" w:cs="Arial"/>
          <w:sz w:val="22"/>
          <w:szCs w:val="22"/>
        </w:rPr>
        <w:t>14+.</w:t>
      </w:r>
    </w:p>
    <w:p w14:paraId="2BC4ED8E" w14:textId="77777777" w:rsidR="00F310FD" w:rsidRPr="00AF4A70" w:rsidRDefault="00F310FD" w:rsidP="00DC13E7">
      <w:pPr>
        <w:pStyle w:val="Nadpis4"/>
      </w:pPr>
      <w:bookmarkStart w:id="2459" w:name="_Ref422307395"/>
      <w:bookmarkStart w:id="2460" w:name="_Toc424128611"/>
      <w:bookmarkStart w:id="2461" w:name="_Toc483314350"/>
      <w:r w:rsidRPr="00AF4A70">
        <w:t xml:space="preserve">Administrativní ověření a schválení </w:t>
      </w:r>
      <w:r w:rsidR="00927C57" w:rsidRPr="00AF4A70">
        <w:t>Zpráv / Inform</w:t>
      </w:r>
      <w:r w:rsidR="00D25B25" w:rsidRPr="00AF4A70">
        <w:t>a</w:t>
      </w:r>
      <w:r w:rsidR="00927C57" w:rsidRPr="00AF4A70">
        <w:t xml:space="preserve">cí o realizaci </w:t>
      </w:r>
      <w:r w:rsidRPr="00AF4A70">
        <w:t>projektu</w:t>
      </w:r>
      <w:bookmarkEnd w:id="2459"/>
      <w:bookmarkEnd w:id="2460"/>
      <w:bookmarkEnd w:id="2461"/>
    </w:p>
    <w:p w14:paraId="3CDA2692" w14:textId="77777777" w:rsidR="00D25B25" w:rsidRPr="00F667C1" w:rsidRDefault="00F310FD" w:rsidP="009C43AE">
      <w:pPr>
        <w:spacing w:before="100" w:beforeAutospacing="1" w:after="100" w:afterAutospacing="1"/>
        <w:rPr>
          <w:rFonts w:ascii="Arial" w:hAnsi="Arial" w:cs="Arial"/>
          <w:sz w:val="22"/>
          <w:szCs w:val="22"/>
        </w:rPr>
      </w:pPr>
      <w:r w:rsidRPr="00F667C1">
        <w:rPr>
          <w:rFonts w:ascii="Arial" w:hAnsi="Arial" w:cs="Arial"/>
          <w:sz w:val="22"/>
          <w:szCs w:val="22"/>
        </w:rPr>
        <w:t xml:space="preserve">Kontrolu </w:t>
      </w:r>
      <w:r w:rsidR="00927C57" w:rsidRPr="00F667C1">
        <w:rPr>
          <w:rFonts w:ascii="Arial" w:hAnsi="Arial" w:cs="Arial"/>
          <w:sz w:val="22"/>
          <w:szCs w:val="22"/>
        </w:rPr>
        <w:t xml:space="preserve">Zpráv / Informací o realizaci </w:t>
      </w:r>
      <w:r w:rsidRPr="00F667C1">
        <w:rPr>
          <w:rFonts w:ascii="Arial" w:hAnsi="Arial" w:cs="Arial"/>
          <w:sz w:val="22"/>
          <w:szCs w:val="22"/>
        </w:rPr>
        <w:t xml:space="preserve">projektu provádí ŘO OPD/ </w:t>
      </w:r>
      <w:r w:rsidR="00D6220F" w:rsidRPr="00F667C1">
        <w:rPr>
          <w:rFonts w:ascii="Arial" w:hAnsi="Arial" w:cs="Arial"/>
          <w:sz w:val="22"/>
          <w:szCs w:val="22"/>
        </w:rPr>
        <w:t>ZS OPD</w:t>
      </w:r>
      <w:r w:rsidRPr="00F667C1">
        <w:rPr>
          <w:rFonts w:ascii="Arial" w:hAnsi="Arial" w:cs="Arial"/>
          <w:sz w:val="22"/>
          <w:szCs w:val="22"/>
        </w:rPr>
        <w:t>. Lhůta pro</w:t>
      </w:r>
      <w:r w:rsidR="0007402C" w:rsidRPr="00F667C1">
        <w:rPr>
          <w:rFonts w:ascii="Arial" w:hAnsi="Arial" w:cs="Arial"/>
          <w:sz w:val="22"/>
          <w:szCs w:val="22"/>
        </w:rPr>
        <w:t> </w:t>
      </w:r>
      <w:r w:rsidRPr="00F667C1">
        <w:rPr>
          <w:rFonts w:ascii="Arial" w:hAnsi="Arial" w:cs="Arial"/>
          <w:sz w:val="22"/>
          <w:szCs w:val="22"/>
        </w:rPr>
        <w:t xml:space="preserve"> ověření je 40 pracovních dnů.</w:t>
      </w:r>
    </w:p>
    <w:p w14:paraId="18067B8B" w14:textId="77777777" w:rsidR="00F310FD" w:rsidRPr="00F667C1" w:rsidRDefault="00927C57" w:rsidP="009C43AE">
      <w:pPr>
        <w:spacing w:before="100" w:beforeAutospacing="1" w:after="100" w:afterAutospacing="1"/>
        <w:rPr>
          <w:rFonts w:ascii="Arial" w:hAnsi="Arial" w:cs="Arial"/>
          <w:sz w:val="22"/>
          <w:szCs w:val="22"/>
        </w:rPr>
      </w:pPr>
      <w:r w:rsidRPr="00F667C1">
        <w:rPr>
          <w:rFonts w:ascii="Arial" w:hAnsi="Arial" w:cs="Arial"/>
          <w:sz w:val="22"/>
          <w:szCs w:val="22"/>
        </w:rPr>
        <w:t>V případe, že ŘO /ZS shledá v Zprávě / Informaci nedostatky, má možnost ji vrátit příjemci k</w:t>
      </w:r>
      <w:r w:rsidR="00D25B25" w:rsidRPr="00F667C1">
        <w:rPr>
          <w:rFonts w:ascii="Arial" w:hAnsi="Arial" w:cs="Arial"/>
          <w:sz w:val="22"/>
          <w:szCs w:val="22"/>
        </w:rPr>
        <w:t> </w:t>
      </w:r>
      <w:r w:rsidRPr="00F667C1">
        <w:rPr>
          <w:rFonts w:ascii="Arial" w:hAnsi="Arial" w:cs="Arial"/>
          <w:sz w:val="22"/>
          <w:szCs w:val="22"/>
        </w:rPr>
        <w:t>přepracování.</w:t>
      </w:r>
      <w:r w:rsidR="00D25B25" w:rsidRPr="00F667C1">
        <w:rPr>
          <w:rFonts w:ascii="Arial" w:hAnsi="Arial" w:cs="Arial"/>
          <w:sz w:val="22"/>
          <w:szCs w:val="22"/>
        </w:rPr>
        <w:t xml:space="preserve"> Ve výzvě k přepracování ŘO/ZS stanoví lhůtu pro vrácení doplněné/přepracované zprávy. </w:t>
      </w:r>
      <w:r w:rsidR="00F310FD" w:rsidRPr="00F667C1">
        <w:rPr>
          <w:rFonts w:ascii="Arial" w:hAnsi="Arial" w:cs="Arial"/>
          <w:sz w:val="22"/>
          <w:szCs w:val="22"/>
        </w:rPr>
        <w:t xml:space="preserve">Přivrácení </w:t>
      </w:r>
      <w:r w:rsidRPr="00F667C1">
        <w:rPr>
          <w:rFonts w:ascii="Arial" w:hAnsi="Arial" w:cs="Arial"/>
          <w:sz w:val="22"/>
          <w:szCs w:val="22"/>
        </w:rPr>
        <w:t>Zprávy / Informace</w:t>
      </w:r>
      <w:r w:rsidR="00F310FD" w:rsidRPr="00F667C1">
        <w:rPr>
          <w:rFonts w:ascii="Arial" w:hAnsi="Arial" w:cs="Arial"/>
          <w:sz w:val="22"/>
          <w:szCs w:val="22"/>
        </w:rPr>
        <w:t xml:space="preserve"> k doplnění se lhůta pro</w:t>
      </w:r>
      <w:r w:rsidR="002D78D5" w:rsidRPr="00F667C1">
        <w:rPr>
          <w:rFonts w:ascii="Arial" w:hAnsi="Arial" w:cs="Arial"/>
          <w:sz w:val="22"/>
          <w:szCs w:val="22"/>
        </w:rPr>
        <w:t> </w:t>
      </w:r>
      <w:r w:rsidR="00F310FD" w:rsidRPr="00F667C1">
        <w:rPr>
          <w:rFonts w:ascii="Arial" w:hAnsi="Arial" w:cs="Arial"/>
          <w:sz w:val="22"/>
          <w:szCs w:val="22"/>
        </w:rPr>
        <w:t xml:space="preserve">schvalování pozastavuje. Po odstranění nedostatků lhůta běží od začátku, nicméně celková doba schvalování </w:t>
      </w:r>
      <w:r w:rsidR="00C4557D" w:rsidRPr="00F667C1">
        <w:rPr>
          <w:rFonts w:ascii="Arial" w:hAnsi="Arial" w:cs="Arial"/>
          <w:sz w:val="22"/>
          <w:szCs w:val="22"/>
        </w:rPr>
        <w:t xml:space="preserve">Zprávy </w:t>
      </w:r>
      <w:r w:rsidRPr="00F667C1">
        <w:rPr>
          <w:rFonts w:ascii="Arial" w:hAnsi="Arial" w:cs="Arial"/>
          <w:sz w:val="22"/>
          <w:szCs w:val="22"/>
        </w:rPr>
        <w:t>/ Informace</w:t>
      </w:r>
      <w:r w:rsidR="00F310FD" w:rsidRPr="00F667C1">
        <w:rPr>
          <w:rFonts w:ascii="Arial" w:hAnsi="Arial" w:cs="Arial"/>
          <w:sz w:val="22"/>
          <w:szCs w:val="22"/>
        </w:rPr>
        <w:t xml:space="preserve"> projektu nesmí přesáhnout 90 dní od jejího podání příjemcem.</w:t>
      </w:r>
    </w:p>
    <w:p w14:paraId="4BBE486E" w14:textId="77777777" w:rsidR="00927C57" w:rsidRPr="00F667C1" w:rsidRDefault="00927C57" w:rsidP="009C43AE">
      <w:pPr>
        <w:spacing w:before="100" w:beforeAutospacing="1" w:after="100" w:afterAutospacing="1"/>
        <w:rPr>
          <w:rFonts w:ascii="Arial" w:hAnsi="Arial" w:cs="Arial"/>
          <w:sz w:val="22"/>
          <w:szCs w:val="22"/>
        </w:rPr>
      </w:pPr>
      <w:r w:rsidRPr="00F667C1">
        <w:rPr>
          <w:rFonts w:ascii="Arial" w:hAnsi="Arial" w:cs="Arial"/>
          <w:sz w:val="22"/>
          <w:szCs w:val="22"/>
        </w:rPr>
        <w:t>Jedná-li se o neodstranitelný nedostatek, pak ŘO / ZS výše uvedenou výzvu neposílá a zjištěný nedostatek uvede pouze v záznamu o administrativním ověření, který v případě, že na</w:t>
      </w:r>
      <w:r w:rsidR="00FC5B46">
        <w:rPr>
          <w:rFonts w:ascii="Arial" w:hAnsi="Arial" w:cs="Arial"/>
          <w:sz w:val="22"/>
          <w:szCs w:val="22"/>
        </w:rPr>
        <w:t> </w:t>
      </w:r>
      <w:r w:rsidRPr="00F667C1">
        <w:rPr>
          <w:rFonts w:ascii="Arial" w:hAnsi="Arial" w:cs="Arial"/>
          <w:sz w:val="22"/>
          <w:szCs w:val="22"/>
        </w:rPr>
        <w:t>administrativní ověření navazuje kontrola na místě, může sloužit jako podklad ke kontrolnímu zjištění.</w:t>
      </w:r>
    </w:p>
    <w:p w14:paraId="5DED81FF" w14:textId="77777777" w:rsidR="00D25B25" w:rsidRPr="00F667C1" w:rsidRDefault="00927C57" w:rsidP="009C43AE">
      <w:pPr>
        <w:spacing w:before="100" w:beforeAutospacing="1" w:after="100" w:afterAutospacing="1"/>
        <w:rPr>
          <w:rFonts w:ascii="Arial" w:hAnsi="Arial" w:cs="Arial"/>
          <w:sz w:val="22"/>
          <w:szCs w:val="22"/>
        </w:rPr>
      </w:pPr>
      <w:r w:rsidRPr="00F667C1">
        <w:rPr>
          <w:rFonts w:ascii="Arial" w:hAnsi="Arial" w:cs="Arial"/>
          <w:sz w:val="22"/>
          <w:szCs w:val="22"/>
        </w:rPr>
        <w:t>V případě neodstranitelného nedostatku nebo nevyhovění výzvě  doplnění/vysvětlení je možné Zprávu / Informaci o realizaci projektu zamítnout.</w:t>
      </w:r>
    </w:p>
    <w:p w14:paraId="7BA0EBE6" w14:textId="7A55A319" w:rsidR="00927C57" w:rsidRPr="00F667C1" w:rsidRDefault="00927C57" w:rsidP="009C43AE">
      <w:pPr>
        <w:spacing w:before="100" w:beforeAutospacing="1" w:after="100" w:afterAutospacing="1"/>
        <w:rPr>
          <w:rFonts w:ascii="Arial" w:hAnsi="Arial" w:cs="Arial"/>
          <w:sz w:val="22"/>
          <w:szCs w:val="22"/>
        </w:rPr>
      </w:pPr>
      <w:r w:rsidRPr="00F667C1">
        <w:rPr>
          <w:rFonts w:ascii="Arial" w:hAnsi="Arial" w:cs="Arial"/>
          <w:b/>
          <w:sz w:val="22"/>
          <w:szCs w:val="22"/>
        </w:rPr>
        <w:t xml:space="preserve">V případě zamítnutí Zprávy / Informace o </w:t>
      </w:r>
      <w:r w:rsidR="00247221">
        <w:rPr>
          <w:rFonts w:ascii="Arial" w:hAnsi="Arial" w:cs="Arial"/>
          <w:b/>
          <w:sz w:val="22"/>
          <w:szCs w:val="22"/>
        </w:rPr>
        <w:t xml:space="preserve">pokroku v </w:t>
      </w:r>
      <w:r w:rsidRPr="00F667C1">
        <w:rPr>
          <w:rFonts w:ascii="Arial" w:hAnsi="Arial" w:cs="Arial"/>
          <w:b/>
          <w:sz w:val="22"/>
          <w:szCs w:val="22"/>
        </w:rPr>
        <w:t>realizaci projektu nebude možné příslušnou žádost o platbu proplatit</w:t>
      </w:r>
      <w:r w:rsidRPr="00F667C1">
        <w:rPr>
          <w:rFonts w:ascii="Arial" w:hAnsi="Arial" w:cs="Arial"/>
          <w:sz w:val="22"/>
          <w:szCs w:val="22"/>
        </w:rPr>
        <w:t>.</w:t>
      </w:r>
    </w:p>
    <w:p w14:paraId="6786D5B5" w14:textId="77777777" w:rsidR="00927C57" w:rsidRPr="00F667C1" w:rsidRDefault="00927C57" w:rsidP="009C43AE">
      <w:pPr>
        <w:spacing w:before="100" w:beforeAutospacing="1" w:after="100" w:afterAutospacing="1"/>
        <w:rPr>
          <w:rFonts w:ascii="Arial" w:hAnsi="Arial" w:cs="Arial"/>
          <w:sz w:val="22"/>
          <w:szCs w:val="22"/>
        </w:rPr>
      </w:pPr>
      <w:r w:rsidRPr="00F667C1">
        <w:rPr>
          <w:rFonts w:ascii="Arial" w:hAnsi="Arial" w:cs="Arial"/>
          <w:sz w:val="22"/>
          <w:szCs w:val="22"/>
        </w:rPr>
        <w:t>V případě nesouhlasu příjemce s neproplacením výdajů bude provedena kontrola na</w:t>
      </w:r>
      <w:r w:rsidR="0007402C" w:rsidRPr="00F667C1">
        <w:rPr>
          <w:rFonts w:ascii="Arial" w:hAnsi="Arial" w:cs="Arial"/>
          <w:sz w:val="22"/>
          <w:szCs w:val="22"/>
        </w:rPr>
        <w:t> </w:t>
      </w:r>
      <w:r w:rsidRPr="00F667C1">
        <w:rPr>
          <w:rFonts w:ascii="Arial" w:hAnsi="Arial" w:cs="Arial"/>
          <w:sz w:val="22"/>
          <w:szCs w:val="22"/>
        </w:rPr>
        <w:t xml:space="preserve"> místě (veřejnosprávní kontrola)</w:t>
      </w:r>
      <w:r w:rsidR="00B463F6" w:rsidRPr="00F667C1">
        <w:rPr>
          <w:rFonts w:ascii="Arial" w:hAnsi="Arial" w:cs="Arial"/>
          <w:sz w:val="22"/>
          <w:szCs w:val="22"/>
        </w:rPr>
        <w:t xml:space="preserve"> – vizkap</w:t>
      </w:r>
      <w:r w:rsidR="00C60492" w:rsidRPr="00F667C1">
        <w:rPr>
          <w:rFonts w:ascii="Arial" w:hAnsi="Arial" w:cs="Arial"/>
          <w:sz w:val="22"/>
          <w:szCs w:val="22"/>
        </w:rPr>
        <w:t xml:space="preserve">itola </w:t>
      </w:r>
      <w:r w:rsidR="00330619">
        <w:fldChar w:fldCharType="begin"/>
      </w:r>
      <w:r w:rsidR="00330619">
        <w:instrText xml:space="preserve"> REF _Ref424120310 \r \h  \* MERGEFORMAT </w:instrText>
      </w:r>
      <w:r w:rsidR="00330619">
        <w:fldChar w:fldCharType="separate"/>
      </w:r>
      <w:r w:rsidR="00625DD0" w:rsidRPr="00625DD0">
        <w:rPr>
          <w:rFonts w:ascii="Arial" w:hAnsi="Arial" w:cs="Arial"/>
          <w:sz w:val="22"/>
          <w:szCs w:val="22"/>
        </w:rPr>
        <w:t>17.3.2</w:t>
      </w:r>
      <w:r w:rsidR="00330619">
        <w:fldChar w:fldCharType="end"/>
      </w:r>
      <w:r w:rsidRPr="00F667C1">
        <w:rPr>
          <w:rFonts w:ascii="Arial" w:hAnsi="Arial" w:cs="Arial"/>
          <w:sz w:val="22"/>
          <w:szCs w:val="22"/>
        </w:rPr>
        <w:t>.</w:t>
      </w:r>
    </w:p>
    <w:p w14:paraId="3AC16409" w14:textId="77777777" w:rsidR="0019347C" w:rsidRPr="00AF4A70" w:rsidRDefault="0019347C" w:rsidP="000F195B">
      <w:pPr>
        <w:pStyle w:val="Nadpis2"/>
      </w:pPr>
      <w:bookmarkStart w:id="2462" w:name="_Ref423971328"/>
      <w:bookmarkStart w:id="2463" w:name="_Ref423971335"/>
      <w:bookmarkStart w:id="2464" w:name="_Toc424128612"/>
      <w:bookmarkStart w:id="2465" w:name="_Toc424230601"/>
      <w:bookmarkStart w:id="2466" w:name="_Toc439685461"/>
      <w:bookmarkStart w:id="2467" w:name="_Toc483314351"/>
      <w:r w:rsidRPr="00AF4A70">
        <w:t>Monitorování v průběhu realizace projektu</w:t>
      </w:r>
      <w:bookmarkEnd w:id="2462"/>
      <w:bookmarkEnd w:id="2463"/>
      <w:bookmarkEnd w:id="2464"/>
      <w:bookmarkEnd w:id="2465"/>
      <w:bookmarkEnd w:id="2466"/>
      <w:bookmarkEnd w:id="2467"/>
    </w:p>
    <w:p w14:paraId="28277A99" w14:textId="77777777" w:rsidR="00BD12BC" w:rsidRPr="00F667C1" w:rsidRDefault="00820D7E" w:rsidP="009C43AE">
      <w:pPr>
        <w:spacing w:before="100" w:beforeAutospacing="1" w:after="100" w:afterAutospacing="1"/>
        <w:rPr>
          <w:rFonts w:ascii="Arial" w:hAnsi="Arial" w:cs="Arial"/>
          <w:sz w:val="22"/>
          <w:szCs w:val="22"/>
        </w:rPr>
      </w:pPr>
      <w:r w:rsidRPr="00F667C1">
        <w:rPr>
          <w:rFonts w:ascii="Arial" w:hAnsi="Arial" w:cs="Arial"/>
          <w:sz w:val="22"/>
          <w:szCs w:val="22"/>
        </w:rPr>
        <w:t>Monitorování realizační fáze projektu se provádí ode dne platnosti a účinnosti právního aktu o</w:t>
      </w:r>
      <w:r w:rsidR="00D53CB2">
        <w:rPr>
          <w:rFonts w:ascii="Arial" w:hAnsi="Arial" w:cs="Arial"/>
          <w:sz w:val="22"/>
          <w:szCs w:val="22"/>
        </w:rPr>
        <w:t> </w:t>
      </w:r>
      <w:r w:rsidRPr="00F667C1">
        <w:rPr>
          <w:rFonts w:ascii="Arial" w:hAnsi="Arial" w:cs="Arial"/>
          <w:sz w:val="22"/>
          <w:szCs w:val="22"/>
        </w:rPr>
        <w:t>poskytnutí</w:t>
      </w:r>
      <w:r w:rsidR="00323455" w:rsidRPr="00F667C1">
        <w:rPr>
          <w:rFonts w:ascii="Arial" w:hAnsi="Arial" w:cs="Arial"/>
          <w:sz w:val="22"/>
          <w:szCs w:val="22"/>
        </w:rPr>
        <w:t>/převodu</w:t>
      </w:r>
      <w:r w:rsidRPr="00F667C1">
        <w:rPr>
          <w:rFonts w:ascii="Arial" w:hAnsi="Arial" w:cs="Arial"/>
          <w:sz w:val="22"/>
          <w:szCs w:val="22"/>
        </w:rPr>
        <w:t xml:space="preserve"> podpory a končí ukončením realizace aktivit projektu.</w:t>
      </w:r>
    </w:p>
    <w:p w14:paraId="0D970472" w14:textId="77777777" w:rsidR="00820D7E" w:rsidRPr="00AF4A70" w:rsidRDefault="00820D7E" w:rsidP="00DB5153">
      <w:pPr>
        <w:pStyle w:val="Nadpis3"/>
      </w:pPr>
      <w:bookmarkStart w:id="2468" w:name="_Ref415837178"/>
      <w:bookmarkStart w:id="2469" w:name="_Toc424128613"/>
      <w:bookmarkStart w:id="2470" w:name="_Toc424230602"/>
      <w:bookmarkStart w:id="2471" w:name="_Toc439685462"/>
      <w:bookmarkStart w:id="2472" w:name="_Toc483314352"/>
      <w:r w:rsidRPr="00AF4A70">
        <w:t>Průběžná zpráva o realizaci projektu</w:t>
      </w:r>
      <w:bookmarkEnd w:id="2468"/>
      <w:bookmarkEnd w:id="2469"/>
      <w:bookmarkEnd w:id="2470"/>
      <w:bookmarkEnd w:id="2471"/>
      <w:bookmarkEnd w:id="2472"/>
    </w:p>
    <w:p w14:paraId="75923A1D" w14:textId="77777777" w:rsidR="00125258" w:rsidRPr="00F667C1" w:rsidRDefault="00820D7E" w:rsidP="009C43AE">
      <w:pPr>
        <w:spacing w:before="100" w:beforeAutospacing="1" w:after="100" w:afterAutospacing="1"/>
        <w:rPr>
          <w:rFonts w:ascii="Arial" w:hAnsi="Arial" w:cs="Arial"/>
          <w:sz w:val="22"/>
          <w:szCs w:val="22"/>
        </w:rPr>
      </w:pPr>
      <w:r w:rsidRPr="00F667C1">
        <w:rPr>
          <w:rFonts w:ascii="Arial" w:hAnsi="Arial" w:cs="Arial"/>
          <w:sz w:val="22"/>
          <w:szCs w:val="22"/>
        </w:rPr>
        <w:t xml:space="preserve">Příjemce předkládá průběžnou </w:t>
      </w:r>
      <w:r w:rsidRPr="00F667C1">
        <w:rPr>
          <w:rFonts w:ascii="Arial" w:hAnsi="Arial" w:cs="Arial"/>
          <w:b/>
          <w:sz w:val="22"/>
          <w:szCs w:val="22"/>
        </w:rPr>
        <w:t>ZoR s každou žádostí o platbu</w:t>
      </w:r>
      <w:r w:rsidRPr="00F667C1">
        <w:rPr>
          <w:rFonts w:ascii="Arial" w:hAnsi="Arial" w:cs="Arial"/>
          <w:sz w:val="22"/>
          <w:szCs w:val="22"/>
        </w:rPr>
        <w:t xml:space="preserve">. Frekvence předkládání je daná harmonogramem předkládání žádostí o platbu, který je součástí finančního plánu projektu, zpracovaného příjemcem v projektové žádosti. </w:t>
      </w:r>
      <w:r w:rsidR="00CD5280" w:rsidRPr="00F667C1">
        <w:rPr>
          <w:rFonts w:ascii="Arial" w:hAnsi="Arial" w:cs="Arial"/>
          <w:sz w:val="22"/>
          <w:szCs w:val="22"/>
        </w:rPr>
        <w:t>Harmonogram/termíny  předkládání průběžné ZoR se může měnit v souvislosti se změnou finančního plánu projektu</w:t>
      </w:r>
      <w:r w:rsidR="00793F7E" w:rsidRPr="00F667C1">
        <w:rPr>
          <w:rFonts w:ascii="Arial" w:hAnsi="Arial" w:cs="Arial"/>
          <w:sz w:val="22"/>
          <w:szCs w:val="22"/>
        </w:rPr>
        <w:t>.</w:t>
      </w:r>
      <w:r w:rsidR="00125258" w:rsidRPr="00F667C1">
        <w:rPr>
          <w:rFonts w:ascii="Arial" w:hAnsi="Arial" w:cs="Arial"/>
          <w:sz w:val="22"/>
          <w:szCs w:val="22"/>
        </w:rPr>
        <w:t>Pokud příjemce nepředkládá žádost o platbu, nepředkládá ani průběžnou ZoR.</w:t>
      </w:r>
    </w:p>
    <w:p w14:paraId="05CC6D4A" w14:textId="77777777" w:rsidR="00CD5280" w:rsidRPr="00F667C1" w:rsidRDefault="00CD5280" w:rsidP="009C43AE">
      <w:pPr>
        <w:spacing w:before="100" w:beforeAutospacing="1" w:after="100" w:afterAutospacing="1"/>
        <w:rPr>
          <w:rFonts w:ascii="Arial" w:hAnsi="Arial" w:cs="Arial"/>
          <w:sz w:val="22"/>
          <w:szCs w:val="22"/>
        </w:rPr>
      </w:pPr>
      <w:r w:rsidRPr="00F667C1">
        <w:rPr>
          <w:rFonts w:ascii="Arial" w:hAnsi="Arial" w:cs="Arial"/>
          <w:sz w:val="22"/>
          <w:szCs w:val="22"/>
        </w:rPr>
        <w:t>První průběžnou ZoR předkládá příjemce následovně</w:t>
      </w:r>
    </w:p>
    <w:p w14:paraId="0E896203" w14:textId="77777777" w:rsidR="00CD5280" w:rsidRPr="008D4790" w:rsidRDefault="00CD5280" w:rsidP="00C16199">
      <w:pPr>
        <w:pStyle w:val="OdrkyvMPP"/>
        <w:numPr>
          <w:ilvl w:val="0"/>
          <w:numId w:val="499"/>
        </w:numPr>
      </w:pPr>
      <w:r w:rsidRPr="00B152B1">
        <w:t xml:space="preserve">s vyúčtováním první zálohové ex-ante </w:t>
      </w:r>
      <w:r w:rsidR="004B7660" w:rsidRPr="00C80A47">
        <w:t>Z</w:t>
      </w:r>
      <w:r w:rsidRPr="008D4790">
        <w:t>ŽoP a další ex-ante žádostí o platbu</w:t>
      </w:r>
    </w:p>
    <w:p w14:paraId="4781D46C" w14:textId="77777777" w:rsidR="00CD5280" w:rsidRPr="00C147D9" w:rsidRDefault="00CD5280" w:rsidP="00C16199">
      <w:pPr>
        <w:pStyle w:val="OdrkyvMPP"/>
        <w:numPr>
          <w:ilvl w:val="0"/>
          <w:numId w:val="499"/>
        </w:numPr>
      </w:pPr>
      <w:r w:rsidRPr="00254056">
        <w:t>s první žádosti o platbu předkládanou v režimu ex-post nebo v režimu kombinovaných plateb</w:t>
      </w:r>
      <w:r w:rsidR="00125258" w:rsidRPr="00504EF6">
        <w:t>.</w:t>
      </w:r>
    </w:p>
    <w:p w14:paraId="5ABF0A13" w14:textId="77777777" w:rsidR="00125258" w:rsidRPr="00F667C1" w:rsidRDefault="00125258" w:rsidP="00C16199">
      <w:pPr>
        <w:spacing w:before="100" w:beforeAutospacing="1" w:after="100" w:afterAutospacing="1"/>
        <w:ind w:left="45"/>
        <w:rPr>
          <w:rFonts w:ascii="Arial" w:hAnsi="Arial" w:cs="Arial"/>
          <w:sz w:val="22"/>
          <w:szCs w:val="22"/>
        </w:rPr>
      </w:pPr>
      <w:r w:rsidRPr="00F667C1">
        <w:rPr>
          <w:rFonts w:ascii="Arial" w:hAnsi="Arial" w:cs="Arial"/>
          <w:sz w:val="22"/>
          <w:szCs w:val="22"/>
        </w:rPr>
        <w:t xml:space="preserve">Pokud příjemce není z objektivních důvodů schopen předložit průběžnou zprávu o </w:t>
      </w:r>
      <w:r w:rsidR="0007402C" w:rsidRPr="00F667C1">
        <w:rPr>
          <w:rFonts w:ascii="Arial" w:hAnsi="Arial" w:cs="Arial"/>
          <w:sz w:val="22"/>
          <w:szCs w:val="22"/>
        </w:rPr>
        <w:t> </w:t>
      </w:r>
      <w:r w:rsidRPr="00F667C1">
        <w:rPr>
          <w:rFonts w:ascii="Arial" w:hAnsi="Arial" w:cs="Arial"/>
          <w:sz w:val="22"/>
          <w:szCs w:val="22"/>
        </w:rPr>
        <w:t xml:space="preserve">realizaci v termínu stanoveném ve finančním plánu projektu, </w:t>
      </w:r>
      <w:r w:rsidR="00E7121F" w:rsidRPr="00D86BEC">
        <w:rPr>
          <w:rFonts w:ascii="Arial" w:hAnsi="Arial" w:cs="Arial"/>
          <w:sz w:val="22"/>
          <w:szCs w:val="22"/>
        </w:rPr>
        <w:t xml:space="preserve">informuje depeší ŘO o této skutečnosti před uplynutím data, kdy měla být ZoR předložena včetně zdůvodnění. </w:t>
      </w:r>
      <w:r w:rsidR="00E7121F">
        <w:rPr>
          <w:rFonts w:ascii="Arial" w:hAnsi="Arial" w:cs="Arial"/>
          <w:sz w:val="22"/>
          <w:szCs w:val="22"/>
        </w:rPr>
        <w:t>Před</w:t>
      </w:r>
      <w:r w:rsidR="00E7121F" w:rsidRPr="00D86BEC">
        <w:rPr>
          <w:rFonts w:ascii="Arial" w:hAnsi="Arial" w:cs="Arial"/>
          <w:sz w:val="22"/>
          <w:szCs w:val="22"/>
        </w:rPr>
        <w:t xml:space="preserve"> předložení</w:t>
      </w:r>
      <w:r w:rsidR="00E7121F">
        <w:rPr>
          <w:rFonts w:ascii="Arial" w:hAnsi="Arial" w:cs="Arial"/>
          <w:sz w:val="22"/>
          <w:szCs w:val="22"/>
        </w:rPr>
        <w:t>m</w:t>
      </w:r>
      <w:r w:rsidR="00E7121F" w:rsidRPr="00D86BEC">
        <w:rPr>
          <w:rFonts w:ascii="Arial" w:hAnsi="Arial" w:cs="Arial"/>
          <w:sz w:val="22"/>
          <w:szCs w:val="22"/>
        </w:rPr>
        <w:t xml:space="preserve"> následné ZoR (ZŽoP</w:t>
      </w:r>
      <w:r w:rsidR="00E7121F">
        <w:rPr>
          <w:rFonts w:ascii="Arial" w:hAnsi="Arial" w:cs="Arial"/>
          <w:sz w:val="22"/>
          <w:szCs w:val="22"/>
        </w:rPr>
        <w:t xml:space="preserve"> příjemce podá</w:t>
      </w:r>
      <w:r w:rsidR="00E7121F" w:rsidRPr="00D86BEC">
        <w:rPr>
          <w:rFonts w:ascii="Arial" w:hAnsi="Arial" w:cs="Arial"/>
          <w:sz w:val="22"/>
          <w:szCs w:val="22"/>
        </w:rPr>
        <w:t xml:space="preserve"> Žádost o změnu finančního plánu ŘO ke schválení</w:t>
      </w:r>
      <w:r w:rsidRPr="00F667C1">
        <w:rPr>
          <w:rFonts w:ascii="Arial" w:hAnsi="Arial" w:cs="Arial"/>
          <w:sz w:val="22"/>
          <w:szCs w:val="22"/>
        </w:rPr>
        <w:t>.</w:t>
      </w:r>
    </w:p>
    <w:p w14:paraId="6DF268BF" w14:textId="77777777" w:rsidR="0019347C" w:rsidRPr="00AF4A70" w:rsidRDefault="000F1A4B" w:rsidP="00DC13E7">
      <w:pPr>
        <w:pStyle w:val="Nadpis4"/>
      </w:pPr>
      <w:bookmarkStart w:id="2473" w:name="_Ref424118280"/>
      <w:bookmarkStart w:id="2474" w:name="_Toc424128614"/>
      <w:bookmarkStart w:id="2475" w:name="_Toc483314353"/>
      <w:r w:rsidRPr="00AF4A70">
        <w:t>Postup pro přípravu průběžné ZoR projektu</w:t>
      </w:r>
      <w:bookmarkEnd w:id="2473"/>
      <w:bookmarkEnd w:id="2474"/>
      <w:bookmarkEnd w:id="2475"/>
    </w:p>
    <w:p w14:paraId="07A94C2B" w14:textId="77777777" w:rsidR="000F1A4B" w:rsidRPr="00C80A47" w:rsidRDefault="000F1A4B" w:rsidP="00C16199">
      <w:pPr>
        <w:pStyle w:val="OdrkyvMPP"/>
        <w:numPr>
          <w:ilvl w:val="0"/>
          <w:numId w:val="500"/>
        </w:numPr>
      </w:pPr>
      <w:r w:rsidRPr="00B152B1">
        <w:t>Aplikace MS2014+ automaticky vyzve příjemce formou interní depeše k předložení průběžné ZoR 10 pracovních dnů před termínem pro předložení průběžné ZoR, stanoveným v platném finančním plánu projektu</w:t>
      </w:r>
    </w:p>
    <w:p w14:paraId="04DBCCF0" w14:textId="77777777" w:rsidR="00C54BE1" w:rsidRPr="002D7BAE" w:rsidRDefault="000F1A4B" w:rsidP="00C16199">
      <w:pPr>
        <w:pStyle w:val="OdrkyvMPP"/>
        <w:numPr>
          <w:ilvl w:val="0"/>
          <w:numId w:val="500"/>
        </w:numPr>
      </w:pPr>
      <w:r w:rsidRPr="008D4790">
        <w:t xml:space="preserve">Příjemce vyplní formulář průběžné ZoR </w:t>
      </w:r>
      <w:r w:rsidR="00F1585A" w:rsidRPr="00254056">
        <w:t xml:space="preserve">zprávy o realizaci </w:t>
      </w:r>
      <w:r w:rsidRPr="00504EF6">
        <w:t>v IS KP2014+</w:t>
      </w:r>
      <w:r w:rsidR="00C54BE1" w:rsidRPr="00C147D9">
        <w:t xml:space="preserve"> a finalizuje zprávu.</w:t>
      </w:r>
    </w:p>
    <w:p w14:paraId="7F51D951" w14:textId="77777777" w:rsidR="000F1A4B" w:rsidRPr="002D7BAE" w:rsidRDefault="00C54BE1" w:rsidP="00C16199">
      <w:pPr>
        <w:pStyle w:val="OdrkyvMPP"/>
        <w:numPr>
          <w:ilvl w:val="0"/>
          <w:numId w:val="500"/>
        </w:numPr>
      </w:pPr>
      <w:r w:rsidRPr="002D7BAE">
        <w:t>Signatář průběžné ZoR obdrží informaci formou interní depeše o finalizaci zprávy. V případě, že shledá ve zprávě nedostatky má možnost vrátit zpracovateli k přepracování.</w:t>
      </w:r>
    </w:p>
    <w:p w14:paraId="020AF93B" w14:textId="77777777" w:rsidR="00C54BE1" w:rsidRPr="00346C5A" w:rsidRDefault="00C54BE1" w:rsidP="00C16199">
      <w:pPr>
        <w:pStyle w:val="OdrkyvMPP"/>
        <w:numPr>
          <w:ilvl w:val="0"/>
          <w:numId w:val="500"/>
        </w:numPr>
      </w:pPr>
      <w:r w:rsidRPr="00346C5A">
        <w:t>Po podepsání průběžné ZoR posledním signatářem příjemce je ŘO OPD automaticky informován prostřednictvím MS2014+ o předložení zprávy příjemcem.</w:t>
      </w:r>
    </w:p>
    <w:p w14:paraId="7A080932" w14:textId="77777777" w:rsidR="00C54BE1" w:rsidRPr="003A1B71" w:rsidRDefault="00C54BE1" w:rsidP="00C16199">
      <w:pPr>
        <w:pStyle w:val="OdrkyvMPP"/>
        <w:numPr>
          <w:ilvl w:val="0"/>
          <w:numId w:val="500"/>
        </w:numPr>
      </w:pPr>
      <w:r w:rsidRPr="00611820">
        <w:t>ŘO OPD provede formální kontrolu podané zprávy. Shledá</w:t>
      </w:r>
      <w:r w:rsidR="006E0719" w:rsidRPr="00611820">
        <w:t>-</w:t>
      </w:r>
      <w:r w:rsidRPr="004E586A">
        <w:t>li nedostatky ve</w:t>
      </w:r>
      <w:r w:rsidR="0007402C" w:rsidRPr="004E586A">
        <w:t> </w:t>
      </w:r>
      <w:r w:rsidRPr="004E586A">
        <w:t xml:space="preserve"> formálních náležitostech</w:t>
      </w:r>
      <w:r w:rsidR="006E0719" w:rsidRPr="004E586A">
        <w:t>,</w:t>
      </w:r>
      <w:r w:rsidRPr="003A1B71">
        <w:t xml:space="preserve"> vrátí zprávu k doplnění.</w:t>
      </w:r>
    </w:p>
    <w:p w14:paraId="2155CF49" w14:textId="77777777" w:rsidR="00C54BE1" w:rsidRPr="00753BEF" w:rsidRDefault="00C54BE1" w:rsidP="00C16199">
      <w:pPr>
        <w:pStyle w:val="OdrkyvMPP"/>
        <w:numPr>
          <w:ilvl w:val="0"/>
          <w:numId w:val="500"/>
        </w:numPr>
      </w:pPr>
      <w:r w:rsidRPr="00AD1F73">
        <w:t xml:space="preserve">Po doplnění formálních náležitostí zprávy příjemcem ŘO OPD provede kontrolu zprávy z hlediska obsahu. </w:t>
      </w:r>
      <w:r w:rsidR="006E0719" w:rsidRPr="00797823">
        <w:t xml:space="preserve">Má-li připomínky k obsahu zprávy, může ji opět vrátit příjemci k doplnění/úpravě. Je-li zpráva z hlediska formálních a obsahových náležitostí v pořádku </w:t>
      </w:r>
      <w:r w:rsidR="00793F7E" w:rsidRPr="003669C2">
        <w:t>ŘO OPD</w:t>
      </w:r>
      <w:r w:rsidR="006E0719" w:rsidRPr="003669C2">
        <w:t xml:space="preserve"> zprávu schválí, a to nejpozději do </w:t>
      </w:r>
      <w:r w:rsidR="00323455" w:rsidRPr="00F74D10">
        <w:t xml:space="preserve">40 </w:t>
      </w:r>
      <w:r w:rsidR="006E0719" w:rsidRPr="004B008B">
        <w:t>pracovních dnů od</w:t>
      </w:r>
      <w:r w:rsidR="002D78D5" w:rsidRPr="007739F2">
        <w:t> </w:t>
      </w:r>
      <w:r w:rsidR="006E0719" w:rsidRPr="007739F2">
        <w:t>data předložení zprávy.</w:t>
      </w:r>
      <w:r w:rsidR="00793F7E" w:rsidRPr="00A15264">
        <w:rPr>
          <w:b/>
        </w:rPr>
        <w:t>S</w:t>
      </w:r>
      <w:r w:rsidR="006E0719" w:rsidRPr="00316838">
        <w:rPr>
          <w:b/>
        </w:rPr>
        <w:t>chválení zprávy je podmínkou pro</w:t>
      </w:r>
      <w:r w:rsidR="0007402C" w:rsidRPr="001D4849">
        <w:rPr>
          <w:b/>
        </w:rPr>
        <w:t> </w:t>
      </w:r>
      <w:r w:rsidR="006E0719" w:rsidRPr="001610C1">
        <w:rPr>
          <w:b/>
        </w:rPr>
        <w:t xml:space="preserve"> proplacení </w:t>
      </w:r>
      <w:r w:rsidR="004B7660" w:rsidRPr="000E3A53">
        <w:rPr>
          <w:b/>
        </w:rPr>
        <w:t>Z</w:t>
      </w:r>
      <w:r w:rsidR="006E0719" w:rsidRPr="000E3A53">
        <w:rPr>
          <w:b/>
        </w:rPr>
        <w:t>ŽoP, která se předkládá společně s průběžnou ZoR.</w:t>
      </w:r>
    </w:p>
    <w:p w14:paraId="73FDE155" w14:textId="77777777" w:rsidR="006E0719" w:rsidRPr="00694BDF" w:rsidRDefault="006E0719" w:rsidP="00C16199">
      <w:pPr>
        <w:pStyle w:val="OdrkyvMPP"/>
        <w:numPr>
          <w:ilvl w:val="0"/>
          <w:numId w:val="500"/>
        </w:numPr>
      </w:pPr>
      <w:r w:rsidRPr="00EB364D">
        <w:t>Po schválení zprávy ŘO OPD, příjemce obdrží pro</w:t>
      </w:r>
      <w:r w:rsidRPr="00811BFD">
        <w:t>střednictvím MS2014</w:t>
      </w:r>
      <w:r w:rsidR="00C16199" w:rsidRPr="00A96283">
        <w:t>+ informaci o</w:t>
      </w:r>
      <w:r w:rsidR="00FC5B46" w:rsidRPr="00130DF7">
        <w:t> </w:t>
      </w:r>
      <w:r w:rsidR="00C16199" w:rsidRPr="007D1B85">
        <w:t>schválení zprávy.</w:t>
      </w:r>
    </w:p>
    <w:p w14:paraId="6DBA7476" w14:textId="77777777" w:rsidR="0088250E" w:rsidRPr="00F667C1" w:rsidRDefault="0088250E" w:rsidP="00C16199">
      <w:pPr>
        <w:spacing w:before="100" w:beforeAutospacing="1" w:after="100" w:afterAutospacing="1"/>
        <w:rPr>
          <w:rFonts w:ascii="Arial" w:hAnsi="Arial" w:cs="Arial"/>
          <w:sz w:val="22"/>
          <w:szCs w:val="22"/>
        </w:rPr>
      </w:pPr>
      <w:r w:rsidRPr="00F667C1">
        <w:rPr>
          <w:rFonts w:ascii="Arial" w:hAnsi="Arial" w:cs="Arial"/>
          <w:sz w:val="22"/>
          <w:szCs w:val="22"/>
        </w:rPr>
        <w:t xml:space="preserve">O tom, že určitá průběžná ZoR je/není přípustná z hlediska formálních náležitostí, vyrozumí ŘO OPD příjemce </w:t>
      </w:r>
      <w:r w:rsidRPr="00F667C1">
        <w:rPr>
          <w:rFonts w:ascii="Arial" w:hAnsi="Arial" w:cs="Arial"/>
          <w:b/>
          <w:sz w:val="22"/>
          <w:szCs w:val="22"/>
        </w:rPr>
        <w:t>do 15 pracovních</w:t>
      </w:r>
      <w:r w:rsidRPr="00F667C1">
        <w:rPr>
          <w:rFonts w:ascii="Arial" w:hAnsi="Arial" w:cs="Arial"/>
          <w:sz w:val="22"/>
          <w:szCs w:val="22"/>
        </w:rPr>
        <w:t xml:space="preserve"> dnů ode dne jejího obdržení. </w:t>
      </w:r>
      <w:r w:rsidR="005E39E5" w:rsidRPr="00F667C1">
        <w:rPr>
          <w:rFonts w:ascii="Arial" w:hAnsi="Arial" w:cs="Arial"/>
          <w:sz w:val="22"/>
          <w:szCs w:val="22"/>
        </w:rPr>
        <w:t>V případě, že průběžná ZoR není z hlediska formálních náležitostí přípustná, vyzve ŘO OPD příjemce k doplnění</w:t>
      </w:r>
      <w:r w:rsidR="00C16199" w:rsidRPr="00F667C1">
        <w:rPr>
          <w:rFonts w:ascii="Arial" w:hAnsi="Arial" w:cs="Arial"/>
          <w:sz w:val="22"/>
          <w:szCs w:val="22"/>
        </w:rPr>
        <w:t xml:space="preserve"> formálních náležitostí zprávy.</w:t>
      </w:r>
    </w:p>
    <w:p w14:paraId="2512B301" w14:textId="77777777" w:rsidR="005E39E5" w:rsidRPr="00F667C1" w:rsidRDefault="005E39E5" w:rsidP="00C16199">
      <w:pPr>
        <w:spacing w:before="100" w:beforeAutospacing="1" w:after="100" w:afterAutospacing="1"/>
        <w:rPr>
          <w:rFonts w:ascii="Arial" w:hAnsi="Arial" w:cs="Arial"/>
          <w:sz w:val="22"/>
          <w:szCs w:val="22"/>
        </w:rPr>
      </w:pPr>
      <w:r w:rsidRPr="00F667C1">
        <w:rPr>
          <w:rFonts w:ascii="Arial" w:hAnsi="Arial" w:cs="Arial"/>
          <w:sz w:val="22"/>
          <w:szCs w:val="22"/>
        </w:rPr>
        <w:t xml:space="preserve">Po doplnění formálních náležitostí zprávy ŘO OPD průběžnou ZoR přezkoumá a informuje příjemce o svých připomínkách </w:t>
      </w:r>
      <w:r w:rsidR="00B50A63" w:rsidRPr="00F667C1">
        <w:rPr>
          <w:rFonts w:ascii="Arial" w:hAnsi="Arial" w:cs="Arial"/>
          <w:sz w:val="22"/>
          <w:szCs w:val="22"/>
        </w:rPr>
        <w:t xml:space="preserve">k obsahu zprávy </w:t>
      </w:r>
      <w:r w:rsidRPr="00F667C1">
        <w:rPr>
          <w:rFonts w:ascii="Arial" w:hAnsi="Arial" w:cs="Arial"/>
          <w:sz w:val="22"/>
          <w:szCs w:val="22"/>
        </w:rPr>
        <w:t>nejpozději do 20 pracovních dnů od</w:t>
      </w:r>
      <w:r w:rsidR="00B50A63" w:rsidRPr="00F667C1">
        <w:rPr>
          <w:rFonts w:ascii="Arial" w:hAnsi="Arial" w:cs="Arial"/>
          <w:sz w:val="22"/>
          <w:szCs w:val="22"/>
        </w:rPr>
        <w:t>e dneschválení zprávy z hlediska formálních náležitostí.</w:t>
      </w:r>
      <w:r w:rsidRPr="00F667C1">
        <w:rPr>
          <w:rFonts w:ascii="Arial" w:hAnsi="Arial" w:cs="Arial"/>
          <w:sz w:val="22"/>
          <w:szCs w:val="22"/>
        </w:rPr>
        <w:t xml:space="preserve"> Jsou-li připomínky ŘO OPD vysloveny, poskytne příjemce veškeré nezbytné informace, které s těmito připomínkami souvisejí</w:t>
      </w:r>
      <w:r w:rsidR="00B50A63" w:rsidRPr="00F667C1">
        <w:rPr>
          <w:rFonts w:ascii="Arial" w:hAnsi="Arial" w:cs="Arial"/>
          <w:sz w:val="22"/>
          <w:szCs w:val="22"/>
        </w:rPr>
        <w:t>,</w:t>
      </w:r>
      <w:r w:rsidRPr="00F667C1">
        <w:rPr>
          <w:rFonts w:ascii="Arial" w:hAnsi="Arial" w:cs="Arial"/>
          <w:sz w:val="22"/>
          <w:szCs w:val="22"/>
        </w:rPr>
        <w:t xml:space="preserve"> a to ve</w:t>
      </w:r>
      <w:r w:rsidR="00FC5B46">
        <w:rPr>
          <w:rFonts w:ascii="Arial" w:hAnsi="Arial" w:cs="Arial"/>
          <w:sz w:val="22"/>
          <w:szCs w:val="22"/>
        </w:rPr>
        <w:t> </w:t>
      </w:r>
      <w:r w:rsidRPr="00F667C1">
        <w:rPr>
          <w:rFonts w:ascii="Arial" w:hAnsi="Arial" w:cs="Arial"/>
          <w:sz w:val="22"/>
          <w:szCs w:val="22"/>
        </w:rPr>
        <w:t>lhůtě do 10 pracovních dnů ode dne vyžádání informací ŘO OPD.</w:t>
      </w:r>
    </w:p>
    <w:p w14:paraId="5969E2A3" w14:textId="77777777" w:rsidR="00214628" w:rsidRPr="00F667C1" w:rsidRDefault="00214628" w:rsidP="00C16199">
      <w:pPr>
        <w:spacing w:before="100" w:beforeAutospacing="1" w:after="100" w:afterAutospacing="1"/>
        <w:rPr>
          <w:rFonts w:ascii="Arial" w:hAnsi="Arial" w:cs="Arial"/>
          <w:sz w:val="22"/>
          <w:szCs w:val="22"/>
        </w:rPr>
      </w:pPr>
      <w:r w:rsidRPr="00F667C1">
        <w:rPr>
          <w:rFonts w:ascii="Arial" w:hAnsi="Arial" w:cs="Arial"/>
          <w:sz w:val="22"/>
          <w:szCs w:val="22"/>
        </w:rPr>
        <w:t xml:space="preserve">Lhůta pro schválení zprávy ŘO OPD je stejná jako lhůta pro schválení </w:t>
      </w:r>
      <w:r w:rsidR="004B7660" w:rsidRPr="00F667C1">
        <w:rPr>
          <w:rFonts w:ascii="Arial" w:hAnsi="Arial" w:cs="Arial"/>
          <w:sz w:val="22"/>
          <w:szCs w:val="22"/>
        </w:rPr>
        <w:t>Z</w:t>
      </w:r>
      <w:r w:rsidRPr="00F667C1">
        <w:rPr>
          <w:rFonts w:ascii="Arial" w:hAnsi="Arial" w:cs="Arial"/>
          <w:sz w:val="22"/>
          <w:szCs w:val="22"/>
        </w:rPr>
        <w:t>ŽoP</w:t>
      </w:r>
      <w:r w:rsidR="001204A4" w:rsidRPr="00F667C1">
        <w:rPr>
          <w:rFonts w:ascii="Arial" w:hAnsi="Arial" w:cs="Arial"/>
          <w:sz w:val="22"/>
          <w:szCs w:val="22"/>
        </w:rPr>
        <w:t>, tj. 40 pracovních dnů ode dne obdržení ZoR</w:t>
      </w:r>
      <w:r w:rsidRPr="00F667C1">
        <w:rPr>
          <w:rFonts w:ascii="Arial" w:hAnsi="Arial" w:cs="Arial"/>
          <w:sz w:val="22"/>
          <w:szCs w:val="22"/>
        </w:rPr>
        <w:t>. V případě vrácení zprávy se lhůta pro</w:t>
      </w:r>
      <w:r w:rsidR="0007402C" w:rsidRPr="00F667C1">
        <w:rPr>
          <w:rFonts w:ascii="Arial" w:hAnsi="Arial" w:cs="Arial"/>
          <w:sz w:val="22"/>
          <w:szCs w:val="22"/>
        </w:rPr>
        <w:t> </w:t>
      </w:r>
      <w:r w:rsidRPr="00F667C1">
        <w:rPr>
          <w:rFonts w:ascii="Arial" w:hAnsi="Arial" w:cs="Arial"/>
          <w:sz w:val="22"/>
          <w:szCs w:val="22"/>
        </w:rPr>
        <w:t xml:space="preserve"> administraci zprávy pro ŘO OPD pozastavuje a začíná běžet znovu od data předložení opravené zprávy s tím, že lhůta pro</w:t>
      </w:r>
      <w:r w:rsidR="007358E6">
        <w:rPr>
          <w:rFonts w:ascii="Arial" w:hAnsi="Arial" w:cs="Arial"/>
          <w:sz w:val="22"/>
          <w:szCs w:val="22"/>
        </w:rPr>
        <w:t> </w:t>
      </w:r>
      <w:r w:rsidRPr="00F667C1">
        <w:rPr>
          <w:rFonts w:ascii="Arial" w:hAnsi="Arial" w:cs="Arial"/>
          <w:sz w:val="22"/>
          <w:szCs w:val="22"/>
        </w:rPr>
        <w:t>schválení zprávy v žádném případě nesmí překročit 90 pracovních dnů od data prvního předložení zprávy.  V případě, že příjemce nevypořádá připomínky ŘO OPD uspokojivým způsobem může být zpráva  ŘO OPD zamítnuta. V případě zamítnutí zprávy nebude proplacena ani žádost o</w:t>
      </w:r>
      <w:r w:rsidR="0007402C" w:rsidRPr="00F667C1">
        <w:rPr>
          <w:rFonts w:ascii="Arial" w:hAnsi="Arial" w:cs="Arial"/>
          <w:sz w:val="22"/>
          <w:szCs w:val="22"/>
        </w:rPr>
        <w:t> </w:t>
      </w:r>
      <w:r w:rsidRPr="00F667C1">
        <w:rPr>
          <w:rFonts w:ascii="Arial" w:hAnsi="Arial" w:cs="Arial"/>
          <w:sz w:val="22"/>
          <w:szCs w:val="22"/>
        </w:rPr>
        <w:t xml:space="preserve"> platbu, předložená společně s průběžnou ZoR.</w:t>
      </w:r>
    </w:p>
    <w:p w14:paraId="46FFD0BE" w14:textId="00F64216" w:rsidR="004E5299" w:rsidRDefault="004E5299" w:rsidP="00C16199">
      <w:pPr>
        <w:spacing w:before="100" w:beforeAutospacing="1" w:after="100" w:afterAutospacing="1"/>
        <w:rPr>
          <w:rFonts w:ascii="Arial" w:hAnsi="Arial" w:cs="Arial"/>
          <w:sz w:val="22"/>
          <w:szCs w:val="22"/>
        </w:rPr>
      </w:pPr>
      <w:r w:rsidRPr="00F667C1" w:rsidDel="004C68ED">
        <w:rPr>
          <w:rFonts w:ascii="Arial" w:hAnsi="Arial" w:cs="Arial"/>
          <w:sz w:val="22"/>
          <w:szCs w:val="22"/>
        </w:rPr>
        <w:t>Struktura a obsah průběžné zprávy o realizaci projektu</w:t>
      </w:r>
      <w:r>
        <w:rPr>
          <w:rFonts w:ascii="Arial" w:hAnsi="Arial" w:cs="Arial"/>
          <w:sz w:val="22"/>
          <w:szCs w:val="22"/>
        </w:rPr>
        <w:t xml:space="preserve"> je uveden v kap. 14.5.2.</w:t>
      </w:r>
    </w:p>
    <w:p w14:paraId="4E2866AC" w14:textId="79AB9854" w:rsidR="00AC6BA3" w:rsidRPr="00F667C1" w:rsidRDefault="00AC6BA3" w:rsidP="00C16199">
      <w:pPr>
        <w:spacing w:before="100" w:beforeAutospacing="1" w:after="100" w:afterAutospacing="1"/>
        <w:rPr>
          <w:rFonts w:ascii="Arial" w:hAnsi="Arial" w:cs="Arial"/>
          <w:sz w:val="22"/>
          <w:szCs w:val="22"/>
        </w:rPr>
      </w:pPr>
      <w:r w:rsidRPr="00F667C1">
        <w:rPr>
          <w:rFonts w:ascii="Arial" w:hAnsi="Arial" w:cs="Arial"/>
          <w:sz w:val="22"/>
          <w:szCs w:val="22"/>
        </w:rPr>
        <w:t>Povinné přílohy k průběžné ZoR</w:t>
      </w:r>
      <w:r w:rsidR="009A6A92" w:rsidRPr="00F667C1">
        <w:rPr>
          <w:rFonts w:ascii="Arial" w:hAnsi="Arial" w:cs="Arial"/>
          <w:sz w:val="22"/>
          <w:szCs w:val="22"/>
        </w:rPr>
        <w:t xml:space="preserve"> (pokud není právním aktem o poskytnutí/převodu podpory stanoveno jinak)</w:t>
      </w:r>
      <w:r w:rsidRPr="00F667C1">
        <w:rPr>
          <w:rFonts w:ascii="Arial" w:hAnsi="Arial" w:cs="Arial"/>
          <w:sz w:val="22"/>
          <w:szCs w:val="22"/>
        </w:rPr>
        <w:t>:</w:t>
      </w:r>
    </w:p>
    <w:p w14:paraId="7EF7BE0E" w14:textId="77777777" w:rsidR="00281C7C" w:rsidRPr="00C80A47" w:rsidRDefault="00281C7C" w:rsidP="00C16199">
      <w:pPr>
        <w:pStyle w:val="OdrkyvMPP"/>
        <w:numPr>
          <w:ilvl w:val="0"/>
          <w:numId w:val="501"/>
        </w:numPr>
      </w:pPr>
      <w:r w:rsidRPr="00B152B1">
        <w:t>Fotodokumentace ke splněným podmínkám publicity ze strany příjemce</w:t>
      </w:r>
    </w:p>
    <w:p w14:paraId="01431CAB" w14:textId="77777777" w:rsidR="00281C7C" w:rsidRPr="008D4790" w:rsidRDefault="00281C7C" w:rsidP="00C16199">
      <w:pPr>
        <w:pStyle w:val="OdrkyvMPP"/>
        <w:numPr>
          <w:ilvl w:val="0"/>
          <w:numId w:val="501"/>
        </w:numPr>
      </w:pPr>
      <w:r w:rsidRPr="008D4790">
        <w:t xml:space="preserve">Struktura všech příjmů, které souvisí s projektem </w:t>
      </w:r>
    </w:p>
    <w:p w14:paraId="06AF9016" w14:textId="77777777" w:rsidR="00281C7C" w:rsidRPr="00504EF6" w:rsidRDefault="00281C7C" w:rsidP="00C16199">
      <w:pPr>
        <w:pStyle w:val="OdrkyvMPP"/>
        <w:numPr>
          <w:ilvl w:val="0"/>
          <w:numId w:val="501"/>
        </w:numPr>
      </w:pPr>
      <w:r w:rsidRPr="00254056">
        <w:t>Struktura všech výdajů, které souvisí s projektem</w:t>
      </w:r>
    </w:p>
    <w:p w14:paraId="183745CE" w14:textId="77777777" w:rsidR="00C24F37" w:rsidRPr="00F667C1" w:rsidRDefault="00AC6BA3" w:rsidP="00C16199">
      <w:pPr>
        <w:spacing w:before="100" w:beforeAutospacing="1" w:after="100" w:afterAutospacing="1"/>
        <w:rPr>
          <w:rFonts w:ascii="Arial" w:hAnsi="Arial" w:cs="Arial"/>
          <w:sz w:val="22"/>
          <w:szCs w:val="22"/>
        </w:rPr>
      </w:pPr>
      <w:r w:rsidRPr="00F667C1">
        <w:rPr>
          <w:rFonts w:ascii="Arial" w:hAnsi="Arial" w:cs="Arial"/>
          <w:sz w:val="22"/>
          <w:szCs w:val="22"/>
        </w:rPr>
        <w:t>ŘO OPD může rozšířit požadovaný obsah průběžné ZoR vyžádáním příloh ke</w:t>
      </w:r>
      <w:r w:rsidR="0007402C" w:rsidRPr="00F667C1">
        <w:rPr>
          <w:rFonts w:ascii="Arial" w:hAnsi="Arial" w:cs="Arial"/>
          <w:sz w:val="22"/>
          <w:szCs w:val="22"/>
        </w:rPr>
        <w:t> </w:t>
      </w:r>
      <w:r w:rsidRPr="00F667C1">
        <w:rPr>
          <w:rFonts w:ascii="Arial" w:hAnsi="Arial" w:cs="Arial"/>
          <w:sz w:val="22"/>
          <w:szCs w:val="22"/>
        </w:rPr>
        <w:t xml:space="preserve"> zprávě o části, které z hlediska monitorování projektu pokládá za důležité (např. doklady prokazující plnění měřitelných </w:t>
      </w:r>
      <w:r w:rsidR="00ED5BA5" w:rsidRPr="00F667C1">
        <w:rPr>
          <w:rFonts w:ascii="Arial" w:hAnsi="Arial" w:cs="Arial"/>
          <w:sz w:val="22"/>
          <w:szCs w:val="22"/>
        </w:rPr>
        <w:t xml:space="preserve">indikátorů výstupu / popř. </w:t>
      </w:r>
      <w:r w:rsidRPr="00F667C1">
        <w:rPr>
          <w:rFonts w:ascii="Arial" w:hAnsi="Arial" w:cs="Arial"/>
          <w:sz w:val="22"/>
          <w:szCs w:val="22"/>
        </w:rPr>
        <w:t>výsledku, informace o plnění opatření přijatých na odstranění nedostatků identifikovaných kontrolou projektu na</w:t>
      </w:r>
      <w:r w:rsidR="002D78D5" w:rsidRPr="00F667C1">
        <w:rPr>
          <w:rFonts w:ascii="Arial" w:hAnsi="Arial" w:cs="Arial"/>
          <w:sz w:val="22"/>
          <w:szCs w:val="22"/>
        </w:rPr>
        <w:t> </w:t>
      </w:r>
      <w:r w:rsidRPr="00F667C1">
        <w:rPr>
          <w:rFonts w:ascii="Arial" w:hAnsi="Arial" w:cs="Arial"/>
          <w:sz w:val="22"/>
          <w:szCs w:val="22"/>
        </w:rPr>
        <w:t xml:space="preserve"> místě a na odstranění příčin jejich vzniku, získané certifikáty apod.)</w:t>
      </w:r>
      <w:r w:rsidR="00C16199" w:rsidRPr="00F667C1">
        <w:rPr>
          <w:rFonts w:ascii="Arial" w:hAnsi="Arial" w:cs="Arial"/>
          <w:sz w:val="22"/>
          <w:szCs w:val="22"/>
        </w:rPr>
        <w:t>.</w:t>
      </w:r>
    </w:p>
    <w:p w14:paraId="1B7DBC74" w14:textId="77777777" w:rsidR="00D20E79" w:rsidRPr="00F667C1" w:rsidRDefault="00D20E79" w:rsidP="00C16199">
      <w:pPr>
        <w:autoSpaceDE w:val="0"/>
        <w:autoSpaceDN w:val="0"/>
        <w:adjustRightInd w:val="0"/>
        <w:spacing w:before="100" w:beforeAutospacing="1" w:after="100" w:afterAutospacing="1"/>
        <w:rPr>
          <w:rFonts w:ascii="Arial" w:hAnsi="Arial" w:cs="Arial"/>
          <w:b/>
          <w:sz w:val="22"/>
          <w:szCs w:val="22"/>
        </w:rPr>
      </w:pPr>
      <w:r w:rsidRPr="00F667C1">
        <w:rPr>
          <w:rFonts w:ascii="Arial" w:hAnsi="Arial" w:cs="Arial"/>
          <w:b/>
          <w:sz w:val="22"/>
          <w:szCs w:val="22"/>
        </w:rPr>
        <w:t>Podání v pořadí další ZoR je možné až po schválení předešlé zprávy.</w:t>
      </w:r>
    </w:p>
    <w:p w14:paraId="41B36A59" w14:textId="77777777" w:rsidR="007E67E4" w:rsidRPr="00AF4A70" w:rsidRDefault="00281C7C" w:rsidP="00DB5153">
      <w:pPr>
        <w:pStyle w:val="Nadpis3"/>
      </w:pPr>
      <w:bookmarkStart w:id="2476" w:name="_Toc439682908"/>
      <w:bookmarkStart w:id="2477" w:name="_Toc439683212"/>
      <w:bookmarkStart w:id="2478" w:name="_Toc439683521"/>
      <w:bookmarkStart w:id="2479" w:name="_Toc439683769"/>
      <w:bookmarkStart w:id="2480" w:name="_Toc439684011"/>
      <w:bookmarkStart w:id="2481" w:name="_Toc439684253"/>
      <w:bookmarkStart w:id="2482" w:name="_Toc439684495"/>
      <w:bookmarkStart w:id="2483" w:name="_Toc439684737"/>
      <w:bookmarkStart w:id="2484" w:name="_Toc439684979"/>
      <w:bookmarkStart w:id="2485" w:name="_Toc439685221"/>
      <w:bookmarkStart w:id="2486" w:name="_Toc439685463"/>
      <w:bookmarkStart w:id="2487" w:name="_Toc439685705"/>
      <w:bookmarkStart w:id="2488" w:name="_Toc439685948"/>
      <w:bookmarkStart w:id="2489" w:name="_Toc439772917"/>
      <w:bookmarkStart w:id="2490" w:name="_Toc439773208"/>
      <w:bookmarkStart w:id="2491" w:name="_Toc439869227"/>
      <w:bookmarkStart w:id="2492" w:name="_Toc439869591"/>
      <w:bookmarkStart w:id="2493" w:name="_Toc439924691"/>
      <w:bookmarkStart w:id="2494" w:name="_Toc439925004"/>
      <w:bookmarkStart w:id="2495" w:name="_Toc439925311"/>
      <w:bookmarkStart w:id="2496" w:name="_Toc440296544"/>
      <w:bookmarkStart w:id="2497" w:name="_Toc440296982"/>
      <w:bookmarkStart w:id="2498" w:name="_Toc440297286"/>
      <w:bookmarkStart w:id="2499" w:name="_Toc440297601"/>
      <w:bookmarkStart w:id="2500" w:name="_Toc439682909"/>
      <w:bookmarkStart w:id="2501" w:name="_Toc439683213"/>
      <w:bookmarkStart w:id="2502" w:name="_Toc439683522"/>
      <w:bookmarkStart w:id="2503" w:name="_Toc439683770"/>
      <w:bookmarkStart w:id="2504" w:name="_Toc439684012"/>
      <w:bookmarkStart w:id="2505" w:name="_Toc439684254"/>
      <w:bookmarkStart w:id="2506" w:name="_Toc439684496"/>
      <w:bookmarkStart w:id="2507" w:name="_Toc439684738"/>
      <w:bookmarkStart w:id="2508" w:name="_Toc439684980"/>
      <w:bookmarkStart w:id="2509" w:name="_Toc439685222"/>
      <w:bookmarkStart w:id="2510" w:name="_Toc439685464"/>
      <w:bookmarkStart w:id="2511" w:name="_Toc439685706"/>
      <w:bookmarkStart w:id="2512" w:name="_Toc439685949"/>
      <w:bookmarkStart w:id="2513" w:name="_Toc439772918"/>
      <w:bookmarkStart w:id="2514" w:name="_Toc439773209"/>
      <w:bookmarkStart w:id="2515" w:name="_Toc439869228"/>
      <w:bookmarkStart w:id="2516" w:name="_Toc439869592"/>
      <w:bookmarkStart w:id="2517" w:name="_Toc439924692"/>
      <w:bookmarkStart w:id="2518" w:name="_Toc439925005"/>
      <w:bookmarkStart w:id="2519" w:name="_Toc439925312"/>
      <w:bookmarkStart w:id="2520" w:name="_Toc440296545"/>
      <w:bookmarkStart w:id="2521" w:name="_Toc440296983"/>
      <w:bookmarkStart w:id="2522" w:name="_Toc440297287"/>
      <w:bookmarkStart w:id="2523" w:name="_Toc440297602"/>
      <w:bookmarkStart w:id="2524" w:name="_Ref423793992"/>
      <w:bookmarkStart w:id="2525" w:name="_Toc424128615"/>
      <w:bookmarkStart w:id="2526" w:name="_Toc424230603"/>
      <w:bookmarkStart w:id="2527" w:name="_Toc439685465"/>
      <w:bookmarkStart w:id="2528" w:name="_Toc483314354"/>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r w:rsidRPr="00AF4A70">
        <w:t>Závěrečná zpráva o realizaci projektu</w:t>
      </w:r>
      <w:bookmarkEnd w:id="2524"/>
      <w:bookmarkEnd w:id="2525"/>
      <w:bookmarkEnd w:id="2526"/>
      <w:bookmarkEnd w:id="2527"/>
      <w:bookmarkEnd w:id="2528"/>
    </w:p>
    <w:p w14:paraId="74AB083A" w14:textId="24385ECD" w:rsidR="00060BD4" w:rsidRPr="00F667C1" w:rsidRDefault="00060BD4" w:rsidP="00813360">
      <w:pPr>
        <w:spacing w:before="100" w:beforeAutospacing="1" w:after="100" w:afterAutospacing="1"/>
        <w:rPr>
          <w:rFonts w:ascii="Arial" w:hAnsi="Arial" w:cs="Arial"/>
          <w:sz w:val="22"/>
          <w:szCs w:val="22"/>
        </w:rPr>
      </w:pPr>
      <w:r w:rsidRPr="00F667C1">
        <w:rPr>
          <w:rFonts w:ascii="Arial" w:hAnsi="Arial" w:cs="Arial"/>
          <w:sz w:val="22"/>
          <w:szCs w:val="22"/>
        </w:rPr>
        <w:t>Závěrečná ZoR pokrývá období od poslední schválené průběžné ZoR projektu do</w:t>
      </w:r>
      <w:r w:rsidR="00537DC5" w:rsidRPr="00F667C1">
        <w:rPr>
          <w:rFonts w:ascii="Arial" w:hAnsi="Arial" w:cs="Arial"/>
          <w:sz w:val="22"/>
          <w:szCs w:val="22"/>
        </w:rPr>
        <w:t> </w:t>
      </w:r>
      <w:r w:rsidRPr="00F667C1">
        <w:rPr>
          <w:rFonts w:ascii="Arial" w:hAnsi="Arial" w:cs="Arial"/>
          <w:sz w:val="22"/>
          <w:szCs w:val="22"/>
        </w:rPr>
        <w:t xml:space="preserve"> </w:t>
      </w:r>
      <w:r w:rsidR="002836BA">
        <w:rPr>
          <w:rFonts w:ascii="Arial" w:hAnsi="Arial" w:cs="Arial"/>
          <w:sz w:val="22"/>
          <w:szCs w:val="22"/>
        </w:rPr>
        <w:t xml:space="preserve">podání této Závěrečné zprávy o realizaci, která  se předkládá </w:t>
      </w:r>
      <w:r w:rsidRPr="00F667C1">
        <w:rPr>
          <w:rFonts w:ascii="Arial" w:hAnsi="Arial" w:cs="Arial"/>
          <w:sz w:val="22"/>
          <w:szCs w:val="22"/>
        </w:rPr>
        <w:t>společně s</w:t>
      </w:r>
      <w:r w:rsidR="00F843B3" w:rsidRPr="00F667C1">
        <w:rPr>
          <w:rFonts w:ascii="Arial" w:hAnsi="Arial" w:cs="Arial"/>
          <w:sz w:val="22"/>
          <w:szCs w:val="22"/>
        </w:rPr>
        <w:t> </w:t>
      </w:r>
      <w:r w:rsidRPr="00F667C1">
        <w:rPr>
          <w:rFonts w:ascii="Arial" w:hAnsi="Arial" w:cs="Arial"/>
          <w:sz w:val="22"/>
          <w:szCs w:val="22"/>
        </w:rPr>
        <w:t xml:space="preserve"> poslední žádostí o platbu u projektů s ex post a kombinovaným financování, resp. s</w:t>
      </w:r>
      <w:r w:rsidR="0007402C" w:rsidRPr="00F667C1">
        <w:rPr>
          <w:rFonts w:ascii="Arial" w:hAnsi="Arial" w:cs="Arial"/>
          <w:sz w:val="22"/>
          <w:szCs w:val="22"/>
        </w:rPr>
        <w:t> </w:t>
      </w:r>
      <w:r w:rsidRPr="00F667C1">
        <w:rPr>
          <w:rFonts w:ascii="Arial" w:hAnsi="Arial" w:cs="Arial"/>
          <w:sz w:val="22"/>
          <w:szCs w:val="22"/>
        </w:rPr>
        <w:t xml:space="preserve"> vyúčtováním u projektů s ex ante financováním. Proces jejího schválení je obdobný jako u průběžné ZoR.</w:t>
      </w:r>
    </w:p>
    <w:p w14:paraId="6067833E" w14:textId="3A0F912E" w:rsidR="00281C7C" w:rsidRPr="00F667C1" w:rsidRDefault="00281C7C" w:rsidP="00813360">
      <w:pPr>
        <w:spacing w:before="100" w:beforeAutospacing="1" w:after="100" w:afterAutospacing="1"/>
        <w:rPr>
          <w:rFonts w:ascii="Arial" w:hAnsi="Arial" w:cs="Arial"/>
          <w:sz w:val="22"/>
          <w:szCs w:val="22"/>
        </w:rPr>
      </w:pPr>
      <w:r w:rsidRPr="00F667C1">
        <w:rPr>
          <w:rFonts w:ascii="Arial" w:hAnsi="Arial" w:cs="Arial"/>
          <w:sz w:val="22"/>
          <w:szCs w:val="22"/>
        </w:rPr>
        <w:t xml:space="preserve">Lhůta pro předložení </w:t>
      </w:r>
      <w:r w:rsidR="00EB6259" w:rsidRPr="00F667C1">
        <w:rPr>
          <w:rFonts w:ascii="Arial" w:hAnsi="Arial" w:cs="Arial"/>
          <w:sz w:val="22"/>
          <w:szCs w:val="22"/>
        </w:rPr>
        <w:t xml:space="preserve">závěrečné </w:t>
      </w:r>
      <w:r w:rsidRPr="00F667C1">
        <w:rPr>
          <w:rFonts w:ascii="Arial" w:hAnsi="Arial" w:cs="Arial"/>
          <w:sz w:val="22"/>
          <w:szCs w:val="22"/>
        </w:rPr>
        <w:t>ZoR je stanovená ve finančním plánů projektu</w:t>
      </w:r>
      <w:r w:rsidR="0031366A">
        <w:rPr>
          <w:rFonts w:ascii="Arial" w:hAnsi="Arial" w:cs="Arial"/>
          <w:sz w:val="22"/>
          <w:szCs w:val="22"/>
        </w:rPr>
        <w:t xml:space="preserve"> resp. v Harmonogramu předkládání zpráv/informací o pokroku</w:t>
      </w:r>
      <w:r w:rsidRPr="00F667C1">
        <w:rPr>
          <w:rFonts w:ascii="Arial" w:hAnsi="Arial" w:cs="Arial"/>
          <w:sz w:val="22"/>
          <w:szCs w:val="22"/>
        </w:rPr>
        <w:t>, který je součástí právního aktu</w:t>
      </w:r>
      <w:r w:rsidR="0073510C" w:rsidRPr="00F667C1">
        <w:rPr>
          <w:rFonts w:ascii="Arial" w:hAnsi="Arial" w:cs="Arial"/>
          <w:sz w:val="22"/>
          <w:szCs w:val="22"/>
        </w:rPr>
        <w:t xml:space="preserve"> o poskytnutí / převodu podpory</w:t>
      </w:r>
      <w:r w:rsidRPr="00F667C1">
        <w:rPr>
          <w:rFonts w:ascii="Arial" w:hAnsi="Arial" w:cs="Arial"/>
          <w:sz w:val="22"/>
          <w:szCs w:val="22"/>
        </w:rPr>
        <w:t xml:space="preserve">. </w:t>
      </w:r>
      <w:r w:rsidR="006F4C75" w:rsidRPr="00F667C1">
        <w:rPr>
          <w:rFonts w:ascii="Arial" w:hAnsi="Arial" w:cs="Arial"/>
          <w:sz w:val="22"/>
          <w:szCs w:val="22"/>
        </w:rPr>
        <w:t>V případě změny harmonogramu projektu může být termín změněn formou změnového řízení. Změna termínu předložení závěreč</w:t>
      </w:r>
      <w:r w:rsidR="00060BD4" w:rsidRPr="00F667C1">
        <w:rPr>
          <w:rFonts w:ascii="Arial" w:hAnsi="Arial" w:cs="Arial"/>
          <w:sz w:val="22"/>
          <w:szCs w:val="22"/>
        </w:rPr>
        <w:t>né ZoR podléhá schválení ŘO OPD.</w:t>
      </w:r>
    </w:p>
    <w:p w14:paraId="7E22CA32" w14:textId="77777777" w:rsidR="00465F84" w:rsidRPr="00F667C1" w:rsidRDefault="00465F84" w:rsidP="00813360">
      <w:pPr>
        <w:spacing w:before="100" w:beforeAutospacing="1" w:after="100" w:afterAutospacing="1"/>
        <w:rPr>
          <w:rFonts w:ascii="Arial" w:hAnsi="Arial" w:cs="Arial"/>
          <w:sz w:val="22"/>
          <w:szCs w:val="22"/>
        </w:rPr>
      </w:pPr>
      <w:r w:rsidRPr="00F667C1">
        <w:rPr>
          <w:rFonts w:ascii="Arial" w:hAnsi="Arial" w:cs="Arial"/>
          <w:sz w:val="22"/>
          <w:szCs w:val="22"/>
        </w:rPr>
        <w:t xml:space="preserve">V případě, že příjemce ukončí realizaci projektu dříve, než je uvedeno v právním aktu formou změnového řízení upraví ve finančním plánu termín předložení poslední </w:t>
      </w:r>
      <w:r w:rsidR="004B7660" w:rsidRPr="00F667C1">
        <w:rPr>
          <w:rFonts w:ascii="Arial" w:hAnsi="Arial" w:cs="Arial"/>
          <w:sz w:val="22"/>
          <w:szCs w:val="22"/>
        </w:rPr>
        <w:t>Z</w:t>
      </w:r>
      <w:r w:rsidRPr="00F667C1">
        <w:rPr>
          <w:rFonts w:ascii="Arial" w:hAnsi="Arial" w:cs="Arial"/>
          <w:sz w:val="22"/>
          <w:szCs w:val="22"/>
        </w:rPr>
        <w:t xml:space="preserve">ŽoP resp. Závěrečné zprávy o realizaci. Po potvrzení změny termínu </w:t>
      </w:r>
      <w:r w:rsidR="00060BD4" w:rsidRPr="00F667C1">
        <w:rPr>
          <w:rFonts w:ascii="Arial" w:hAnsi="Arial" w:cs="Arial"/>
          <w:sz w:val="22"/>
          <w:szCs w:val="22"/>
        </w:rPr>
        <w:t xml:space="preserve">Řídícím orgánem </w:t>
      </w:r>
      <w:r w:rsidRPr="00F667C1">
        <w:rPr>
          <w:rFonts w:ascii="Arial" w:hAnsi="Arial" w:cs="Arial"/>
          <w:sz w:val="22"/>
          <w:szCs w:val="22"/>
        </w:rPr>
        <w:t>může začít s přípravou z</w:t>
      </w:r>
      <w:r w:rsidR="00813360" w:rsidRPr="00F667C1">
        <w:rPr>
          <w:rFonts w:ascii="Arial" w:hAnsi="Arial" w:cs="Arial"/>
          <w:sz w:val="22"/>
          <w:szCs w:val="22"/>
        </w:rPr>
        <w:t>právy a předložit ji na ŘO OPD.</w:t>
      </w:r>
    </w:p>
    <w:p w14:paraId="45E89490" w14:textId="77777777" w:rsidR="00D260F8" w:rsidRPr="00106000" w:rsidDel="004C68ED" w:rsidRDefault="00D260F8" w:rsidP="00813360">
      <w:pPr>
        <w:autoSpaceDE w:val="0"/>
        <w:autoSpaceDN w:val="0"/>
        <w:adjustRightInd w:val="0"/>
        <w:spacing w:before="100" w:beforeAutospacing="1" w:after="100" w:afterAutospacing="1"/>
        <w:rPr>
          <w:rFonts w:ascii="Arial" w:hAnsi="Arial" w:cs="Arial"/>
          <w:b/>
          <w:sz w:val="22"/>
          <w:szCs w:val="22"/>
        </w:rPr>
      </w:pPr>
      <w:r w:rsidRPr="00F667C1" w:rsidDel="004C68ED">
        <w:rPr>
          <w:rFonts w:ascii="Arial" w:hAnsi="Arial" w:cs="Arial"/>
          <w:b/>
          <w:sz w:val="22"/>
          <w:szCs w:val="22"/>
        </w:rPr>
        <w:t>Struktura a obsah</w:t>
      </w:r>
      <w:r w:rsidRPr="00F667C1" w:rsidDel="004C68ED">
        <w:rPr>
          <w:rFonts w:ascii="Arial" w:hAnsi="Arial" w:cs="Arial"/>
          <w:sz w:val="22"/>
          <w:szCs w:val="22"/>
        </w:rPr>
        <w:t xml:space="preserve"> zpráv se automaticky upravují podle toho, zda je daná kapitola či požadovaný údaj relevantní pro daný projekt dle právního aktu o poskytnutí podpory. </w:t>
      </w:r>
      <w:r w:rsidRPr="00106000" w:rsidDel="004C68ED">
        <w:rPr>
          <w:rFonts w:ascii="Arial" w:hAnsi="Arial" w:cs="Arial"/>
          <w:b/>
          <w:sz w:val="22"/>
          <w:szCs w:val="22"/>
        </w:rPr>
        <w:t>V plném rozsahu je tedy příjemce nemusí vždy vyplňovat.</w:t>
      </w:r>
    </w:p>
    <w:p w14:paraId="069843B0" w14:textId="77777777" w:rsidR="00D260F8" w:rsidRPr="00F667C1" w:rsidDel="004C68ED" w:rsidRDefault="00D260F8" w:rsidP="00813360">
      <w:pPr>
        <w:autoSpaceDE w:val="0"/>
        <w:autoSpaceDN w:val="0"/>
        <w:adjustRightInd w:val="0"/>
        <w:spacing w:before="100" w:beforeAutospacing="1" w:after="100" w:afterAutospacing="1"/>
        <w:rPr>
          <w:rFonts w:ascii="Arial" w:hAnsi="Arial" w:cs="Arial"/>
          <w:sz w:val="22"/>
          <w:szCs w:val="22"/>
        </w:rPr>
      </w:pPr>
      <w:r w:rsidRPr="00F667C1" w:rsidDel="004C68ED">
        <w:rPr>
          <w:rFonts w:ascii="Arial" w:hAnsi="Arial" w:cs="Arial"/>
          <w:sz w:val="22"/>
          <w:szCs w:val="22"/>
        </w:rPr>
        <w:t>Struktura a obsah průběžné/závěrečné zprávy o realizaci projektu v plném rozsahu:</w:t>
      </w:r>
    </w:p>
    <w:p w14:paraId="1A697595" w14:textId="77777777" w:rsidR="00D260F8" w:rsidRPr="00C80A47" w:rsidDel="004C68ED" w:rsidRDefault="00D260F8" w:rsidP="00813360">
      <w:pPr>
        <w:pStyle w:val="OdrkyvMPP"/>
        <w:numPr>
          <w:ilvl w:val="0"/>
          <w:numId w:val="502"/>
        </w:numPr>
      </w:pPr>
      <w:r w:rsidRPr="00B152B1" w:rsidDel="004C68ED">
        <w:t>základní informace o projektu,</w:t>
      </w:r>
    </w:p>
    <w:p w14:paraId="5AD082E9" w14:textId="77777777" w:rsidR="00D260F8" w:rsidRPr="008D4790" w:rsidDel="004C68ED" w:rsidRDefault="00D260F8" w:rsidP="00813360">
      <w:pPr>
        <w:pStyle w:val="OdrkyvMPP"/>
        <w:numPr>
          <w:ilvl w:val="0"/>
          <w:numId w:val="502"/>
        </w:numPr>
      </w:pPr>
      <w:r w:rsidRPr="008D4790" w:rsidDel="004C68ED">
        <w:t>informace o zprávě,</w:t>
      </w:r>
    </w:p>
    <w:p w14:paraId="0C3AFDD0" w14:textId="77777777" w:rsidR="00D260F8" w:rsidRPr="00504EF6" w:rsidDel="004C68ED" w:rsidRDefault="00D260F8" w:rsidP="00813360">
      <w:pPr>
        <w:pStyle w:val="OdrkyvMPP"/>
        <w:numPr>
          <w:ilvl w:val="0"/>
          <w:numId w:val="502"/>
        </w:numPr>
      </w:pPr>
      <w:r w:rsidRPr="00254056" w:rsidDel="004C68ED">
        <w:t>kontaktní údaje ve věci zprávy,</w:t>
      </w:r>
    </w:p>
    <w:p w14:paraId="4E27CDE2" w14:textId="77777777" w:rsidR="00D260F8" w:rsidRPr="002D7BAE" w:rsidDel="004C68ED" w:rsidRDefault="00D260F8" w:rsidP="00813360">
      <w:pPr>
        <w:pStyle w:val="OdrkyvMPP"/>
        <w:numPr>
          <w:ilvl w:val="0"/>
          <w:numId w:val="502"/>
        </w:numPr>
      </w:pPr>
      <w:r w:rsidRPr="00C147D9" w:rsidDel="004C68ED">
        <w:t>informace o procesu schvalování projektu,</w:t>
      </w:r>
    </w:p>
    <w:p w14:paraId="68122F37" w14:textId="77777777" w:rsidR="00D260F8" w:rsidRPr="002D7BAE" w:rsidDel="004C68ED" w:rsidRDefault="00D260F8" w:rsidP="00813360">
      <w:pPr>
        <w:pStyle w:val="OdrkyvMPP"/>
        <w:numPr>
          <w:ilvl w:val="0"/>
          <w:numId w:val="502"/>
        </w:numPr>
      </w:pPr>
      <w:r w:rsidRPr="002D7BAE" w:rsidDel="004C68ED">
        <w:t>informace o pokroku v realizaci projektu ve sledovaném období,</w:t>
      </w:r>
    </w:p>
    <w:p w14:paraId="1CAA4233" w14:textId="77777777" w:rsidR="00D260F8" w:rsidRPr="002D7BAE" w:rsidDel="004C68ED" w:rsidRDefault="00D260F8" w:rsidP="00813360">
      <w:pPr>
        <w:pStyle w:val="OdrkyvMPP"/>
        <w:numPr>
          <w:ilvl w:val="0"/>
          <w:numId w:val="502"/>
        </w:numPr>
      </w:pPr>
      <w:r w:rsidRPr="002D7BAE" w:rsidDel="004C68ED">
        <w:t>informace o pokroku v realizaci klíčových aktivit ve sledovaném období,</w:t>
      </w:r>
    </w:p>
    <w:p w14:paraId="4ABA639C" w14:textId="77777777" w:rsidR="00D260F8" w:rsidRPr="002D7BAE" w:rsidDel="004C68ED" w:rsidRDefault="00D260F8" w:rsidP="00813360">
      <w:pPr>
        <w:pStyle w:val="OdrkyvMPP"/>
        <w:numPr>
          <w:ilvl w:val="0"/>
          <w:numId w:val="502"/>
        </w:numPr>
      </w:pPr>
      <w:r w:rsidRPr="002D7BAE" w:rsidDel="004C68ED">
        <w:t>informace o plnění indikátorů,</w:t>
      </w:r>
    </w:p>
    <w:p w14:paraId="6B8C43A4" w14:textId="77777777" w:rsidR="00D260F8" w:rsidRPr="002B5448" w:rsidDel="004C68ED" w:rsidRDefault="00D260F8" w:rsidP="00813360">
      <w:pPr>
        <w:pStyle w:val="OdrkyvMPP"/>
        <w:numPr>
          <w:ilvl w:val="0"/>
          <w:numId w:val="502"/>
        </w:numPr>
      </w:pPr>
      <w:r w:rsidRPr="002B5448" w:rsidDel="004C68ED">
        <w:t>informace o firemních proměnných,</w:t>
      </w:r>
    </w:p>
    <w:p w14:paraId="7F0BE0F6" w14:textId="77777777" w:rsidR="00D260F8" w:rsidRPr="00611820" w:rsidDel="004C68ED" w:rsidRDefault="00D260F8" w:rsidP="00813360">
      <w:pPr>
        <w:pStyle w:val="OdrkyvMPP"/>
        <w:numPr>
          <w:ilvl w:val="0"/>
          <w:numId w:val="502"/>
        </w:numPr>
      </w:pPr>
      <w:r w:rsidRPr="00611820" w:rsidDel="004C68ED">
        <w:t>informace o plnění aktivit zjednodušeného projektu,</w:t>
      </w:r>
    </w:p>
    <w:p w14:paraId="05C23D46" w14:textId="77777777" w:rsidR="00D260F8" w:rsidRPr="00611820" w:rsidDel="004C68ED" w:rsidRDefault="00D260F8" w:rsidP="00813360">
      <w:pPr>
        <w:pStyle w:val="OdrkyvMPP"/>
        <w:numPr>
          <w:ilvl w:val="0"/>
          <w:numId w:val="502"/>
        </w:numPr>
      </w:pPr>
      <w:r w:rsidRPr="00611820" w:rsidDel="004C68ED">
        <w:t>informace o plnění harmonogramu,</w:t>
      </w:r>
    </w:p>
    <w:p w14:paraId="07B55C4F" w14:textId="77777777" w:rsidR="00D260F8" w:rsidRPr="004E586A" w:rsidDel="004C68ED" w:rsidRDefault="00D260F8" w:rsidP="00813360">
      <w:pPr>
        <w:pStyle w:val="OdrkyvMPP"/>
        <w:numPr>
          <w:ilvl w:val="0"/>
          <w:numId w:val="502"/>
        </w:numPr>
      </w:pPr>
      <w:r w:rsidRPr="004E586A" w:rsidDel="004C68ED">
        <w:t>informace o plnění synergie (pozn. pouze obsahem závěrečné ZoR projektu),</w:t>
      </w:r>
    </w:p>
    <w:p w14:paraId="53A2E6D0" w14:textId="77777777" w:rsidR="00D260F8" w:rsidRPr="003A1B71" w:rsidDel="004C68ED" w:rsidRDefault="00D260F8" w:rsidP="00813360">
      <w:pPr>
        <w:pStyle w:val="OdrkyvMPP"/>
        <w:numPr>
          <w:ilvl w:val="0"/>
          <w:numId w:val="502"/>
        </w:numPr>
      </w:pPr>
      <w:r w:rsidRPr="004E586A" w:rsidDel="004C68ED">
        <w:t>informace o plnění horizontálních principů,</w:t>
      </w:r>
    </w:p>
    <w:p w14:paraId="2B7DA888" w14:textId="77777777" w:rsidR="00D260F8" w:rsidRPr="00797823" w:rsidDel="004C68ED" w:rsidRDefault="00D260F8" w:rsidP="00813360">
      <w:pPr>
        <w:pStyle w:val="OdrkyvMPP"/>
        <w:numPr>
          <w:ilvl w:val="0"/>
          <w:numId w:val="502"/>
        </w:numPr>
      </w:pPr>
      <w:r w:rsidRPr="00AD1F73" w:rsidDel="004C68ED">
        <w:t>informace o plnění finančního plánu,</w:t>
      </w:r>
    </w:p>
    <w:p w14:paraId="0EB743A0" w14:textId="77777777" w:rsidR="00D260F8" w:rsidRPr="003669C2" w:rsidDel="004C68ED" w:rsidRDefault="00D260F8" w:rsidP="00813360">
      <w:pPr>
        <w:pStyle w:val="OdrkyvMPP"/>
        <w:numPr>
          <w:ilvl w:val="0"/>
          <w:numId w:val="502"/>
        </w:numPr>
      </w:pPr>
      <w:r w:rsidRPr="003669C2" w:rsidDel="004C68ED">
        <w:t>informace o příjmech,</w:t>
      </w:r>
    </w:p>
    <w:p w14:paraId="27A9F8EA" w14:textId="77777777" w:rsidR="00D260F8" w:rsidRPr="00F74D10" w:rsidDel="004C68ED" w:rsidRDefault="00D260F8" w:rsidP="00813360">
      <w:pPr>
        <w:pStyle w:val="OdrkyvMPP"/>
        <w:numPr>
          <w:ilvl w:val="0"/>
          <w:numId w:val="502"/>
        </w:numPr>
      </w:pPr>
      <w:r w:rsidRPr="003669C2" w:rsidDel="004C68ED">
        <w:t>informace o pokroku ve veřejných zakázkách,</w:t>
      </w:r>
    </w:p>
    <w:p w14:paraId="3EBEEDCB" w14:textId="77777777" w:rsidR="00D260F8" w:rsidRPr="007739F2" w:rsidDel="004C68ED" w:rsidRDefault="00D260F8" w:rsidP="00813360">
      <w:pPr>
        <w:pStyle w:val="OdrkyvMPP"/>
        <w:numPr>
          <w:ilvl w:val="0"/>
          <w:numId w:val="502"/>
        </w:numPr>
      </w:pPr>
      <w:r w:rsidRPr="004B008B" w:rsidDel="004C68ED">
        <w:t>informace o kontrolách provedených u příjemce v období, za které je tato zpráva vykazována (mimo kontrol z úr</w:t>
      </w:r>
      <w:r w:rsidRPr="007739F2" w:rsidDel="004C68ED">
        <w:t>ovně poskytovatele dotace),</w:t>
      </w:r>
    </w:p>
    <w:p w14:paraId="3DB554D8" w14:textId="77777777" w:rsidR="00D260F8" w:rsidRPr="00A15264" w:rsidDel="004C68ED" w:rsidRDefault="00D260F8" w:rsidP="00813360">
      <w:pPr>
        <w:pStyle w:val="OdrkyvMPP"/>
        <w:numPr>
          <w:ilvl w:val="0"/>
          <w:numId w:val="502"/>
        </w:numPr>
      </w:pPr>
      <w:r w:rsidRPr="00A15264" w:rsidDel="004C68ED">
        <w:t>informace o zajištění povinné publicity,</w:t>
      </w:r>
    </w:p>
    <w:p w14:paraId="7084C2F9" w14:textId="77777777" w:rsidR="00D260F8" w:rsidRPr="00753BEF" w:rsidDel="004C68ED" w:rsidRDefault="00D260F8" w:rsidP="00813360">
      <w:pPr>
        <w:pStyle w:val="OdrkyvMPP"/>
        <w:numPr>
          <w:ilvl w:val="0"/>
          <w:numId w:val="502"/>
        </w:numPr>
      </w:pPr>
      <w:r w:rsidRPr="001D4849" w:rsidDel="004C68ED">
        <w:t>informace o případných problémech, které se vyskytly v realizaci projektu v</w:t>
      </w:r>
      <w:r w:rsidR="0007402C" w:rsidRPr="001610C1">
        <w:t> </w:t>
      </w:r>
      <w:r w:rsidRPr="000E3A53" w:rsidDel="004C68ED">
        <w:t xml:space="preserve"> průběhu období, za které je tato zprávy vykazována,</w:t>
      </w:r>
    </w:p>
    <w:p w14:paraId="3038C8DD" w14:textId="77777777" w:rsidR="00D50094" w:rsidRPr="00EB364D" w:rsidRDefault="00D260F8" w:rsidP="00813360">
      <w:pPr>
        <w:pStyle w:val="OdrkyvMPP"/>
        <w:numPr>
          <w:ilvl w:val="0"/>
          <w:numId w:val="502"/>
        </w:numPr>
      </w:pPr>
      <w:r w:rsidRPr="00753BEF" w:rsidDel="004C68ED">
        <w:t>čestná prohlášení</w:t>
      </w:r>
    </w:p>
    <w:p w14:paraId="0D7E8A40" w14:textId="77777777" w:rsidR="00D50094" w:rsidRPr="00A96283" w:rsidRDefault="00D50094" w:rsidP="00813360">
      <w:pPr>
        <w:pStyle w:val="OdrkyvMPP"/>
        <w:numPr>
          <w:ilvl w:val="0"/>
          <w:numId w:val="502"/>
        </w:numPr>
        <w:rPr>
          <w:color w:val="2E74B5" w:themeColor="accent1" w:themeShade="BF"/>
        </w:rPr>
      </w:pPr>
      <w:r w:rsidRPr="00811BFD">
        <w:t>Přílohy (budou specifikovány v právním aktu o poskytnutí / převodu podpory</w:t>
      </w:r>
    </w:p>
    <w:p w14:paraId="6B924569" w14:textId="299E20CD" w:rsidR="006A0B07" w:rsidRDefault="00A9598F" w:rsidP="00DB5153">
      <w:pPr>
        <w:pStyle w:val="Nadpis3"/>
      </w:pPr>
      <w:bookmarkStart w:id="2529" w:name="_Ref481653863"/>
      <w:bookmarkStart w:id="2530" w:name="_Toc424128616"/>
      <w:bookmarkStart w:id="2531" w:name="_Toc424230604"/>
      <w:bookmarkStart w:id="2532" w:name="_Ref424567947"/>
      <w:bookmarkStart w:id="2533" w:name="_Ref424567953"/>
      <w:bookmarkStart w:id="2534" w:name="_Ref426449875"/>
      <w:bookmarkStart w:id="2535" w:name="_Toc439685466"/>
      <w:bookmarkStart w:id="2536" w:name="_Toc483314355"/>
      <w:r>
        <w:t>Závěrečná zpráva za celé období realizace projektu</w:t>
      </w:r>
      <w:bookmarkEnd w:id="2529"/>
      <w:bookmarkEnd w:id="2536"/>
    </w:p>
    <w:p w14:paraId="4CE5C96B" w14:textId="5EA82DE1" w:rsidR="00C802E3" w:rsidRDefault="00A9598F" w:rsidP="002127B3">
      <w:pPr>
        <w:pStyle w:val="MPtext"/>
        <w:spacing w:before="120" w:after="120"/>
        <w:rPr>
          <w:sz w:val="22"/>
          <w:szCs w:val="22"/>
        </w:rPr>
      </w:pPr>
      <w:r w:rsidRPr="00F667C1">
        <w:rPr>
          <w:sz w:val="22"/>
          <w:szCs w:val="22"/>
        </w:rPr>
        <w:t>Monitorování realizační fáze projektu je ukončen</w:t>
      </w:r>
      <w:r w:rsidR="00C802E3">
        <w:rPr>
          <w:sz w:val="22"/>
          <w:szCs w:val="22"/>
        </w:rPr>
        <w:t>o</w:t>
      </w:r>
      <w:r w:rsidRPr="00F667C1">
        <w:rPr>
          <w:sz w:val="22"/>
          <w:szCs w:val="22"/>
        </w:rPr>
        <w:t xml:space="preserve"> předložením</w:t>
      </w:r>
      <w:r w:rsidRPr="004338A2">
        <w:rPr>
          <w:b/>
          <w:sz w:val="22"/>
          <w:szCs w:val="22"/>
        </w:rPr>
        <w:t xml:space="preserve"> </w:t>
      </w:r>
      <w:r w:rsidR="001C2395">
        <w:rPr>
          <w:b/>
          <w:sz w:val="22"/>
          <w:szCs w:val="22"/>
        </w:rPr>
        <w:t>z</w:t>
      </w:r>
      <w:r w:rsidRPr="004338A2">
        <w:rPr>
          <w:b/>
          <w:sz w:val="22"/>
          <w:szCs w:val="22"/>
        </w:rPr>
        <w:t>ávěrečné</w:t>
      </w:r>
      <w:r w:rsidRPr="00F667C1">
        <w:rPr>
          <w:b/>
          <w:sz w:val="22"/>
          <w:szCs w:val="22"/>
        </w:rPr>
        <w:t xml:space="preserve"> ZoR</w:t>
      </w:r>
      <w:r w:rsidR="008B0494">
        <w:rPr>
          <w:b/>
          <w:sz w:val="22"/>
          <w:szCs w:val="22"/>
        </w:rPr>
        <w:t xml:space="preserve"> za celé období realizace projektu</w:t>
      </w:r>
      <w:r w:rsidR="00C802E3">
        <w:rPr>
          <w:sz w:val="22"/>
          <w:szCs w:val="22"/>
        </w:rPr>
        <w:t>.</w:t>
      </w:r>
      <w:r w:rsidRPr="00F667C1">
        <w:rPr>
          <w:sz w:val="22"/>
          <w:szCs w:val="22"/>
        </w:rPr>
        <w:t xml:space="preserve"> </w:t>
      </w:r>
    </w:p>
    <w:p w14:paraId="15BCAF4E" w14:textId="07CF8CD6" w:rsidR="00737D68" w:rsidRDefault="00737D68" w:rsidP="002127B3">
      <w:pPr>
        <w:pStyle w:val="MPtext"/>
        <w:spacing w:before="120" w:after="120"/>
        <w:rPr>
          <w:sz w:val="22"/>
          <w:szCs w:val="22"/>
        </w:rPr>
      </w:pPr>
      <w:r w:rsidRPr="00FB06A9">
        <w:rPr>
          <w:sz w:val="22"/>
          <w:szCs w:val="22"/>
        </w:rPr>
        <w:t>Tato zpráva pokrývá celé období realizace projektu</w:t>
      </w:r>
      <w:r>
        <w:rPr>
          <w:sz w:val="22"/>
          <w:szCs w:val="22"/>
        </w:rPr>
        <w:t>.</w:t>
      </w:r>
      <w:r w:rsidRPr="00FB06A9">
        <w:rPr>
          <w:sz w:val="22"/>
          <w:szCs w:val="22"/>
        </w:rPr>
        <w:t> </w:t>
      </w:r>
      <w:r w:rsidR="00FB06A9">
        <w:rPr>
          <w:sz w:val="22"/>
          <w:szCs w:val="22"/>
        </w:rPr>
        <w:t xml:space="preserve">Může být předložena </w:t>
      </w:r>
      <w:r w:rsidRPr="00FB06A9">
        <w:rPr>
          <w:sz w:val="22"/>
          <w:szCs w:val="22"/>
        </w:rPr>
        <w:t xml:space="preserve"> příjemcem</w:t>
      </w:r>
      <w:r w:rsidR="002127B3">
        <w:rPr>
          <w:sz w:val="22"/>
          <w:szCs w:val="22"/>
        </w:rPr>
        <w:t xml:space="preserve"> </w:t>
      </w:r>
      <w:r w:rsidRPr="00FB06A9">
        <w:rPr>
          <w:sz w:val="22"/>
          <w:szCs w:val="22"/>
        </w:rPr>
        <w:t>společně s poslední žádostí o platbu u projektů s ex-post a kombinovaným financování, resp. s vyúčtováním u projektů s ex-ante financováním</w:t>
      </w:r>
      <w:r w:rsidR="00133C70">
        <w:rPr>
          <w:sz w:val="22"/>
          <w:szCs w:val="22"/>
        </w:rPr>
        <w:t xml:space="preserve"> </w:t>
      </w:r>
      <w:r w:rsidR="00B33077" w:rsidRPr="00FB06A9">
        <w:rPr>
          <w:sz w:val="22"/>
          <w:szCs w:val="22"/>
        </w:rPr>
        <w:t xml:space="preserve">nebo </w:t>
      </w:r>
      <w:r w:rsidRPr="00FB06A9">
        <w:rPr>
          <w:sz w:val="22"/>
          <w:szCs w:val="22"/>
        </w:rPr>
        <w:t>samostatně</w:t>
      </w:r>
      <w:r w:rsidR="002127B3">
        <w:rPr>
          <w:sz w:val="22"/>
          <w:szCs w:val="22"/>
        </w:rPr>
        <w:t xml:space="preserve"> </w:t>
      </w:r>
      <w:r w:rsidRPr="00FB06A9">
        <w:rPr>
          <w:sz w:val="22"/>
          <w:szCs w:val="22"/>
        </w:rPr>
        <w:t xml:space="preserve">podle charakteru projektu (viz </w:t>
      </w:r>
      <w:r w:rsidR="00B33077">
        <w:rPr>
          <w:sz w:val="22"/>
          <w:szCs w:val="22"/>
        </w:rPr>
        <w:t>odstavce</w:t>
      </w:r>
      <w:r w:rsidRPr="00FB06A9">
        <w:rPr>
          <w:sz w:val="22"/>
          <w:szCs w:val="22"/>
        </w:rPr>
        <w:t xml:space="preserve"> níže)</w:t>
      </w:r>
      <w:r w:rsidR="0031366A">
        <w:rPr>
          <w:sz w:val="22"/>
          <w:szCs w:val="22"/>
        </w:rPr>
        <w:t>:</w:t>
      </w:r>
    </w:p>
    <w:p w14:paraId="1FFA0E5F" w14:textId="0B171FF8" w:rsidR="00FB06A9" w:rsidRPr="0031366A" w:rsidRDefault="00FB06A9" w:rsidP="00106000">
      <w:pPr>
        <w:pStyle w:val="Odstavecseseznamem"/>
        <w:numPr>
          <w:ilvl w:val="0"/>
          <w:numId w:val="814"/>
        </w:numPr>
        <w:spacing w:before="100" w:beforeAutospacing="1" w:after="100" w:afterAutospacing="1"/>
        <w:rPr>
          <w:rFonts w:ascii="Arial" w:hAnsi="Arial" w:cs="Arial"/>
          <w:sz w:val="22"/>
          <w:szCs w:val="22"/>
        </w:rPr>
      </w:pPr>
      <w:r w:rsidRPr="0031366A">
        <w:rPr>
          <w:rFonts w:ascii="Arial" w:hAnsi="Arial" w:cs="Arial"/>
          <w:sz w:val="22"/>
          <w:szCs w:val="22"/>
        </w:rPr>
        <w:t xml:space="preserve">U fázovaných projektů závěrečná ZoR za celé období realizace projektu </w:t>
      </w:r>
      <w:r w:rsidR="004C1CC3">
        <w:rPr>
          <w:rFonts w:ascii="Arial" w:hAnsi="Arial" w:cs="Arial"/>
          <w:sz w:val="22"/>
          <w:szCs w:val="22"/>
        </w:rPr>
        <w:t xml:space="preserve">je </w:t>
      </w:r>
      <w:r w:rsidR="00373661">
        <w:rPr>
          <w:rFonts w:ascii="Arial" w:hAnsi="Arial" w:cs="Arial"/>
          <w:sz w:val="22"/>
          <w:szCs w:val="22"/>
        </w:rPr>
        <w:t xml:space="preserve">povinná a </w:t>
      </w:r>
      <w:r w:rsidRPr="0031366A">
        <w:rPr>
          <w:rFonts w:ascii="Arial" w:hAnsi="Arial" w:cs="Arial"/>
          <w:sz w:val="22"/>
          <w:szCs w:val="22"/>
        </w:rPr>
        <w:t>slouží pro shrnutí realizace projektu jako celku, tedy části projektu financované v období 2014–2020 a také části realizované v programovém období 2007–2013.</w:t>
      </w:r>
      <w:r w:rsidRPr="00E5307B">
        <w:t xml:space="preserve"> </w:t>
      </w:r>
      <w:r w:rsidRPr="0031366A">
        <w:rPr>
          <w:rFonts w:ascii="Arial" w:hAnsi="Arial" w:cs="Arial"/>
          <w:sz w:val="22"/>
          <w:szCs w:val="22"/>
        </w:rPr>
        <w:t>U těchto projektů příjemce podává „standardní“ Závěrečnou ZoR projektu s</w:t>
      </w:r>
      <w:r w:rsidR="008D6718" w:rsidRPr="0031366A">
        <w:rPr>
          <w:rFonts w:ascii="Arial" w:hAnsi="Arial" w:cs="Arial"/>
          <w:sz w:val="22"/>
          <w:szCs w:val="22"/>
        </w:rPr>
        <w:t xml:space="preserve"> poslední </w:t>
      </w:r>
      <w:r w:rsidRPr="0031366A">
        <w:rPr>
          <w:rFonts w:ascii="Arial" w:hAnsi="Arial" w:cs="Arial"/>
          <w:sz w:val="22"/>
          <w:szCs w:val="22"/>
        </w:rPr>
        <w:t>žádosti o platbu, resp. vyúčtováním za část projektu financovanou v období 2014–2020</w:t>
      </w:r>
      <w:r w:rsidR="00C802E3" w:rsidRPr="0031366A">
        <w:rPr>
          <w:rFonts w:ascii="Arial" w:hAnsi="Arial" w:cs="Arial"/>
          <w:sz w:val="22"/>
          <w:szCs w:val="22"/>
        </w:rPr>
        <w:t xml:space="preserve"> dle bodu </w:t>
      </w:r>
      <w:r w:rsidR="00C802E3" w:rsidRPr="0031366A">
        <w:rPr>
          <w:rFonts w:ascii="Arial" w:hAnsi="Arial" w:cs="Arial"/>
          <w:sz w:val="22"/>
          <w:szCs w:val="22"/>
        </w:rPr>
        <w:fldChar w:fldCharType="begin"/>
      </w:r>
      <w:r w:rsidR="00C802E3" w:rsidRPr="0031366A">
        <w:rPr>
          <w:rFonts w:ascii="Arial" w:hAnsi="Arial" w:cs="Arial"/>
          <w:sz w:val="22"/>
          <w:szCs w:val="22"/>
        </w:rPr>
        <w:instrText xml:space="preserve"> REF _Ref423793992 \r \h </w:instrText>
      </w:r>
      <w:r w:rsidR="00C802E3" w:rsidRPr="0031366A">
        <w:rPr>
          <w:rFonts w:ascii="Arial" w:hAnsi="Arial" w:cs="Arial"/>
          <w:sz w:val="22"/>
          <w:szCs w:val="22"/>
        </w:rPr>
      </w:r>
      <w:r w:rsidR="00C802E3" w:rsidRPr="0031366A">
        <w:rPr>
          <w:rFonts w:ascii="Arial" w:hAnsi="Arial" w:cs="Arial"/>
          <w:sz w:val="22"/>
          <w:szCs w:val="22"/>
        </w:rPr>
        <w:fldChar w:fldCharType="separate"/>
      </w:r>
      <w:r w:rsidR="00C802E3" w:rsidRPr="0031366A">
        <w:rPr>
          <w:rFonts w:ascii="Arial" w:hAnsi="Arial" w:cs="Arial"/>
          <w:sz w:val="22"/>
          <w:szCs w:val="22"/>
        </w:rPr>
        <w:t>14.5.2</w:t>
      </w:r>
      <w:r w:rsidR="00C802E3" w:rsidRPr="0031366A">
        <w:rPr>
          <w:rFonts w:ascii="Arial" w:hAnsi="Arial" w:cs="Arial"/>
          <w:sz w:val="22"/>
          <w:szCs w:val="22"/>
        </w:rPr>
        <w:fldChar w:fldCharType="end"/>
      </w:r>
      <w:r w:rsidRPr="0031366A">
        <w:rPr>
          <w:rFonts w:ascii="Arial" w:hAnsi="Arial" w:cs="Arial"/>
          <w:sz w:val="22"/>
          <w:szCs w:val="22"/>
        </w:rPr>
        <w:t xml:space="preserve"> a </w:t>
      </w:r>
      <w:r w:rsidR="008D6718" w:rsidRPr="0031366A">
        <w:rPr>
          <w:rFonts w:ascii="Arial" w:hAnsi="Arial" w:cs="Arial"/>
          <w:sz w:val="22"/>
          <w:szCs w:val="22"/>
        </w:rPr>
        <w:t xml:space="preserve">samostatně </w:t>
      </w:r>
      <w:r w:rsidRPr="0031366A">
        <w:rPr>
          <w:rFonts w:ascii="Arial" w:hAnsi="Arial" w:cs="Arial"/>
          <w:sz w:val="22"/>
          <w:szCs w:val="22"/>
        </w:rPr>
        <w:t xml:space="preserve"> tuto zprávu</w:t>
      </w:r>
      <w:r w:rsidR="0078019E" w:rsidRPr="0031366A">
        <w:rPr>
          <w:rFonts w:ascii="Arial" w:hAnsi="Arial" w:cs="Arial"/>
          <w:sz w:val="22"/>
          <w:szCs w:val="22"/>
        </w:rPr>
        <w:t xml:space="preserve"> za celý projekt</w:t>
      </w:r>
      <w:r w:rsidR="00C802E3" w:rsidRPr="0031366A">
        <w:rPr>
          <w:rFonts w:ascii="Arial" w:hAnsi="Arial" w:cs="Arial"/>
          <w:sz w:val="22"/>
          <w:szCs w:val="22"/>
        </w:rPr>
        <w:t xml:space="preserve"> (bez žádosti o platbu)</w:t>
      </w:r>
      <w:r w:rsidR="00733652">
        <w:rPr>
          <w:rFonts w:ascii="Arial" w:hAnsi="Arial" w:cs="Arial"/>
          <w:sz w:val="22"/>
          <w:szCs w:val="22"/>
        </w:rPr>
        <w:t xml:space="preserve"> jako přílohu k této zprávě</w:t>
      </w:r>
      <w:r w:rsidR="0078019E" w:rsidRPr="0031366A">
        <w:rPr>
          <w:rFonts w:ascii="Arial" w:hAnsi="Arial" w:cs="Arial"/>
          <w:sz w:val="22"/>
          <w:szCs w:val="22"/>
        </w:rPr>
        <w:t>.</w:t>
      </w:r>
      <w:r w:rsidRPr="0031366A">
        <w:rPr>
          <w:rFonts w:ascii="Arial" w:hAnsi="Arial" w:cs="Arial"/>
          <w:sz w:val="22"/>
          <w:szCs w:val="22"/>
        </w:rPr>
        <w:t xml:space="preserve"> </w:t>
      </w:r>
    </w:p>
    <w:p w14:paraId="4004E7B2" w14:textId="0098E03C" w:rsidR="008D6718" w:rsidRPr="008D6718" w:rsidRDefault="00B33077" w:rsidP="004C1CC3">
      <w:pPr>
        <w:pStyle w:val="MPtext"/>
        <w:numPr>
          <w:ilvl w:val="0"/>
          <w:numId w:val="814"/>
        </w:numPr>
        <w:spacing w:before="100" w:beforeAutospacing="1" w:after="100" w:afterAutospacing="1"/>
        <w:rPr>
          <w:sz w:val="22"/>
          <w:szCs w:val="22"/>
        </w:rPr>
      </w:pPr>
      <w:r>
        <w:rPr>
          <w:sz w:val="22"/>
          <w:szCs w:val="22"/>
        </w:rPr>
        <w:t>V případě</w:t>
      </w:r>
      <w:r w:rsidR="008D6718" w:rsidRPr="008D6718">
        <w:rPr>
          <w:sz w:val="22"/>
          <w:szCs w:val="22"/>
        </w:rPr>
        <w:t xml:space="preserve"> projektů, u kterých s poslední žádostí o platbu, resp. vyúčtování</w:t>
      </w:r>
      <w:r w:rsidR="004C1CC3">
        <w:rPr>
          <w:sz w:val="22"/>
          <w:szCs w:val="22"/>
        </w:rPr>
        <w:t>m</w:t>
      </w:r>
      <w:r w:rsidR="008D6718" w:rsidRPr="008D6718">
        <w:rPr>
          <w:sz w:val="22"/>
          <w:szCs w:val="22"/>
        </w:rPr>
        <w:t>, pokračuje fyzická a / nebo finanční realizace akce</w:t>
      </w:r>
      <w:r w:rsidR="004C1CC3">
        <w:rPr>
          <w:sz w:val="22"/>
          <w:szCs w:val="22"/>
        </w:rPr>
        <w:t>,</w:t>
      </w:r>
      <w:r w:rsidR="008D6718" w:rsidRPr="008D6718">
        <w:rPr>
          <w:sz w:val="22"/>
          <w:szCs w:val="22"/>
        </w:rPr>
        <w:t xml:space="preserve"> podávají</w:t>
      </w:r>
      <w:r>
        <w:rPr>
          <w:sz w:val="22"/>
          <w:szCs w:val="22"/>
        </w:rPr>
        <w:t xml:space="preserve"> příjemci</w:t>
      </w:r>
      <w:r w:rsidR="008D6718" w:rsidRPr="008D6718">
        <w:rPr>
          <w:sz w:val="22"/>
          <w:szCs w:val="22"/>
        </w:rPr>
        <w:t xml:space="preserve"> „standardní“ Závěrečnou ZoR projektu společně s poslední žádostí o platbu, resp. s</w:t>
      </w:r>
      <w:r w:rsidR="00C802E3">
        <w:rPr>
          <w:sz w:val="22"/>
          <w:szCs w:val="22"/>
        </w:rPr>
        <w:t> </w:t>
      </w:r>
      <w:r w:rsidR="008D6718" w:rsidRPr="008D6718">
        <w:rPr>
          <w:sz w:val="22"/>
          <w:szCs w:val="22"/>
        </w:rPr>
        <w:t>vyúčtováním</w:t>
      </w:r>
      <w:r w:rsidR="00C802E3">
        <w:rPr>
          <w:sz w:val="22"/>
          <w:szCs w:val="22"/>
        </w:rPr>
        <w:t xml:space="preserve"> dle bodu </w:t>
      </w:r>
      <w:r w:rsidR="00C802E3">
        <w:rPr>
          <w:sz w:val="22"/>
          <w:szCs w:val="22"/>
        </w:rPr>
        <w:fldChar w:fldCharType="begin"/>
      </w:r>
      <w:r w:rsidR="00C802E3">
        <w:rPr>
          <w:sz w:val="22"/>
          <w:szCs w:val="22"/>
        </w:rPr>
        <w:instrText xml:space="preserve"> REF _Ref423793992 \r \h </w:instrText>
      </w:r>
      <w:r w:rsidR="00C802E3">
        <w:rPr>
          <w:sz w:val="22"/>
          <w:szCs w:val="22"/>
        </w:rPr>
      </w:r>
      <w:r w:rsidR="00C802E3">
        <w:rPr>
          <w:sz w:val="22"/>
          <w:szCs w:val="22"/>
        </w:rPr>
        <w:fldChar w:fldCharType="separate"/>
      </w:r>
      <w:r w:rsidR="00C802E3">
        <w:rPr>
          <w:sz w:val="22"/>
          <w:szCs w:val="22"/>
        </w:rPr>
        <w:t>14.5.2</w:t>
      </w:r>
      <w:r w:rsidR="00C802E3">
        <w:rPr>
          <w:sz w:val="22"/>
          <w:szCs w:val="22"/>
        </w:rPr>
        <w:fldChar w:fldCharType="end"/>
      </w:r>
      <w:r w:rsidR="008D6718" w:rsidRPr="008D6718">
        <w:rPr>
          <w:sz w:val="22"/>
          <w:szCs w:val="22"/>
        </w:rPr>
        <w:t xml:space="preserve">. Následně po ukončení fyzické a / nebo finanční realizace celé akce předkládají </w:t>
      </w:r>
      <w:r>
        <w:rPr>
          <w:sz w:val="22"/>
          <w:szCs w:val="22"/>
        </w:rPr>
        <w:t xml:space="preserve">samostanou </w:t>
      </w:r>
      <w:r w:rsidR="008D6718" w:rsidRPr="008D6718">
        <w:rPr>
          <w:sz w:val="22"/>
          <w:szCs w:val="22"/>
        </w:rPr>
        <w:t>Závěrečnou ZoR za celé období realizace projektu (bez žádosti o platbu)</w:t>
      </w:r>
      <w:r w:rsidR="0078019E">
        <w:rPr>
          <w:sz w:val="22"/>
          <w:szCs w:val="22"/>
        </w:rPr>
        <w:t>.</w:t>
      </w:r>
      <w:r w:rsidR="008D6718" w:rsidRPr="008D6718">
        <w:rPr>
          <w:sz w:val="22"/>
          <w:szCs w:val="22"/>
        </w:rPr>
        <w:t xml:space="preserve"> </w:t>
      </w:r>
      <w:r w:rsidR="004C1CC3">
        <w:rPr>
          <w:sz w:val="22"/>
          <w:szCs w:val="22"/>
        </w:rPr>
        <w:t>ZoR za celé období realizace projektu je povinná.</w:t>
      </w:r>
    </w:p>
    <w:p w14:paraId="19FF4A77" w14:textId="7B475B09" w:rsidR="008D6718" w:rsidRPr="008D6718" w:rsidRDefault="00B33077" w:rsidP="00106000">
      <w:pPr>
        <w:pStyle w:val="MPtext"/>
        <w:numPr>
          <w:ilvl w:val="0"/>
          <w:numId w:val="814"/>
        </w:numPr>
        <w:spacing w:before="100" w:beforeAutospacing="1" w:after="100" w:afterAutospacing="1"/>
        <w:rPr>
          <w:sz w:val="22"/>
          <w:szCs w:val="22"/>
        </w:rPr>
      </w:pPr>
      <w:r>
        <w:rPr>
          <w:sz w:val="22"/>
          <w:szCs w:val="22"/>
        </w:rPr>
        <w:t>V případě</w:t>
      </w:r>
      <w:r w:rsidR="008D6718" w:rsidRPr="008D6718">
        <w:rPr>
          <w:sz w:val="22"/>
          <w:szCs w:val="22"/>
        </w:rPr>
        <w:t xml:space="preserve"> ostatních projektů</w:t>
      </w:r>
      <w:r>
        <w:rPr>
          <w:sz w:val="22"/>
          <w:szCs w:val="22"/>
        </w:rPr>
        <w:t xml:space="preserve">, u kterých </w:t>
      </w:r>
      <w:r w:rsidR="008D6718" w:rsidRPr="008D6718">
        <w:rPr>
          <w:sz w:val="22"/>
          <w:szCs w:val="22"/>
        </w:rPr>
        <w:t xml:space="preserve">  </w:t>
      </w:r>
      <w:r w:rsidRPr="008D6718">
        <w:rPr>
          <w:sz w:val="22"/>
          <w:szCs w:val="22"/>
        </w:rPr>
        <w:t>při podání poslední žádosti o platbu je projekt fyzicky ukončen vč. finančního vypořádání s</w:t>
      </w:r>
      <w:r w:rsidR="002127B3">
        <w:rPr>
          <w:sz w:val="22"/>
          <w:szCs w:val="22"/>
        </w:rPr>
        <w:t> </w:t>
      </w:r>
      <w:r w:rsidRPr="008D6718">
        <w:rPr>
          <w:sz w:val="22"/>
          <w:szCs w:val="22"/>
        </w:rPr>
        <w:t>dodav</w:t>
      </w:r>
      <w:r>
        <w:rPr>
          <w:sz w:val="22"/>
          <w:szCs w:val="22"/>
        </w:rPr>
        <w:t>atelem</w:t>
      </w:r>
      <w:r w:rsidR="002127B3">
        <w:rPr>
          <w:sz w:val="22"/>
          <w:szCs w:val="22"/>
        </w:rPr>
        <w:t>,</w:t>
      </w:r>
      <w:r>
        <w:rPr>
          <w:sz w:val="22"/>
          <w:szCs w:val="22"/>
        </w:rPr>
        <w:t xml:space="preserve"> </w:t>
      </w:r>
      <w:r w:rsidR="00F2723D">
        <w:rPr>
          <w:sz w:val="22"/>
          <w:szCs w:val="22"/>
        </w:rPr>
        <w:t xml:space="preserve">může </w:t>
      </w:r>
      <w:r w:rsidR="00C802E3">
        <w:rPr>
          <w:sz w:val="22"/>
          <w:szCs w:val="22"/>
        </w:rPr>
        <w:t xml:space="preserve">Závěrečná </w:t>
      </w:r>
      <w:r>
        <w:rPr>
          <w:sz w:val="22"/>
          <w:szCs w:val="22"/>
        </w:rPr>
        <w:t>zpráva</w:t>
      </w:r>
      <w:r w:rsidR="00C802E3">
        <w:rPr>
          <w:sz w:val="22"/>
          <w:szCs w:val="22"/>
        </w:rPr>
        <w:t xml:space="preserve"> za celé období realizace projektu </w:t>
      </w:r>
      <w:r>
        <w:rPr>
          <w:sz w:val="22"/>
          <w:szCs w:val="22"/>
        </w:rPr>
        <w:t xml:space="preserve"> </w:t>
      </w:r>
      <w:r w:rsidR="00F2723D">
        <w:rPr>
          <w:sz w:val="22"/>
          <w:szCs w:val="22"/>
        </w:rPr>
        <w:t xml:space="preserve">nahradit </w:t>
      </w:r>
      <w:r w:rsidR="008D6718" w:rsidRPr="008D6718">
        <w:rPr>
          <w:sz w:val="22"/>
          <w:szCs w:val="22"/>
        </w:rPr>
        <w:t xml:space="preserve"> </w:t>
      </w:r>
      <w:r w:rsidR="00C802E3">
        <w:rPr>
          <w:sz w:val="22"/>
          <w:szCs w:val="22"/>
        </w:rPr>
        <w:t xml:space="preserve">„standardní“ </w:t>
      </w:r>
      <w:r w:rsidR="008D6718" w:rsidRPr="008D6718">
        <w:rPr>
          <w:sz w:val="22"/>
          <w:szCs w:val="22"/>
        </w:rPr>
        <w:t>Závěrečn</w:t>
      </w:r>
      <w:r>
        <w:rPr>
          <w:sz w:val="22"/>
          <w:szCs w:val="22"/>
        </w:rPr>
        <w:t>ou</w:t>
      </w:r>
      <w:r w:rsidR="008D6718" w:rsidRPr="008D6718">
        <w:rPr>
          <w:sz w:val="22"/>
          <w:szCs w:val="22"/>
        </w:rPr>
        <w:t xml:space="preserve"> ZoR projektu</w:t>
      </w:r>
      <w:r w:rsidR="00C802E3">
        <w:rPr>
          <w:sz w:val="22"/>
          <w:szCs w:val="22"/>
        </w:rPr>
        <w:t xml:space="preserve"> předkládanou dle bodu 14.5.2</w:t>
      </w:r>
      <w:r>
        <w:rPr>
          <w:sz w:val="22"/>
          <w:szCs w:val="22"/>
        </w:rPr>
        <w:t>.</w:t>
      </w:r>
      <w:r w:rsidR="008D6718" w:rsidRPr="008D6718">
        <w:rPr>
          <w:sz w:val="22"/>
          <w:szCs w:val="22"/>
        </w:rPr>
        <w:t xml:space="preserve"> </w:t>
      </w:r>
      <w:r w:rsidR="002127B3">
        <w:rPr>
          <w:sz w:val="22"/>
          <w:szCs w:val="22"/>
        </w:rPr>
        <w:t xml:space="preserve">V tomto případě se tato </w:t>
      </w:r>
      <w:r w:rsidR="00C802E3">
        <w:rPr>
          <w:sz w:val="22"/>
          <w:szCs w:val="22"/>
        </w:rPr>
        <w:t xml:space="preserve">Závěrečná </w:t>
      </w:r>
      <w:r w:rsidR="002127B3">
        <w:rPr>
          <w:sz w:val="22"/>
          <w:szCs w:val="22"/>
        </w:rPr>
        <w:t xml:space="preserve">zpráva </w:t>
      </w:r>
      <w:r w:rsidR="00C802E3">
        <w:rPr>
          <w:sz w:val="22"/>
          <w:szCs w:val="22"/>
        </w:rPr>
        <w:t xml:space="preserve">za celé období realizace projektu </w:t>
      </w:r>
      <w:r w:rsidR="002127B3">
        <w:rPr>
          <w:sz w:val="22"/>
          <w:szCs w:val="22"/>
        </w:rPr>
        <w:t xml:space="preserve">předkládá společně s žádostí o platbu. V případě, že příjemce nevyužuje tuto možnost, </w:t>
      </w:r>
      <w:r w:rsidR="00C802E3">
        <w:rPr>
          <w:sz w:val="22"/>
          <w:szCs w:val="22"/>
        </w:rPr>
        <w:t xml:space="preserve">a bude postupovat dle bodu </w:t>
      </w:r>
      <w:r w:rsidR="00C802E3">
        <w:rPr>
          <w:sz w:val="22"/>
          <w:szCs w:val="22"/>
        </w:rPr>
        <w:fldChar w:fldCharType="begin"/>
      </w:r>
      <w:r w:rsidR="00C802E3">
        <w:rPr>
          <w:sz w:val="22"/>
          <w:szCs w:val="22"/>
        </w:rPr>
        <w:instrText xml:space="preserve"> REF _Ref423793992 \r \h </w:instrText>
      </w:r>
      <w:r w:rsidR="00C802E3">
        <w:rPr>
          <w:sz w:val="22"/>
          <w:szCs w:val="22"/>
        </w:rPr>
      </w:r>
      <w:r w:rsidR="00C802E3">
        <w:rPr>
          <w:sz w:val="22"/>
          <w:szCs w:val="22"/>
        </w:rPr>
        <w:fldChar w:fldCharType="separate"/>
      </w:r>
      <w:r w:rsidR="00C802E3">
        <w:rPr>
          <w:sz w:val="22"/>
          <w:szCs w:val="22"/>
        </w:rPr>
        <w:t>14.5.2</w:t>
      </w:r>
      <w:r w:rsidR="00C802E3">
        <w:rPr>
          <w:sz w:val="22"/>
          <w:szCs w:val="22"/>
        </w:rPr>
        <w:fldChar w:fldCharType="end"/>
      </w:r>
      <w:r w:rsidR="00C802E3">
        <w:rPr>
          <w:sz w:val="22"/>
          <w:szCs w:val="22"/>
        </w:rPr>
        <w:t>, tj. že s poslední žádostí o platbu předloží „standardní Záveřenou zprávu o realizaci projektu“,  pak je povinen   předložit samostatnou</w:t>
      </w:r>
      <w:r w:rsidR="002127B3">
        <w:rPr>
          <w:sz w:val="22"/>
          <w:szCs w:val="22"/>
        </w:rPr>
        <w:t xml:space="preserve"> Závěrečnou zprávu za celé obdob</w:t>
      </w:r>
      <w:r w:rsidR="00C802E3">
        <w:rPr>
          <w:sz w:val="22"/>
          <w:szCs w:val="22"/>
        </w:rPr>
        <w:t>í</w:t>
      </w:r>
      <w:r w:rsidR="002127B3">
        <w:rPr>
          <w:sz w:val="22"/>
          <w:szCs w:val="22"/>
        </w:rPr>
        <w:t xml:space="preserve"> realizace projektu </w:t>
      </w:r>
      <w:r w:rsidR="00C802E3">
        <w:rPr>
          <w:sz w:val="22"/>
          <w:szCs w:val="22"/>
        </w:rPr>
        <w:t xml:space="preserve">(bez žádosti o platbu), a to </w:t>
      </w:r>
      <w:r w:rsidR="002127B3">
        <w:rPr>
          <w:sz w:val="22"/>
          <w:szCs w:val="22"/>
        </w:rPr>
        <w:t xml:space="preserve">nejpozději do 3 měsíců od předložení </w:t>
      </w:r>
      <w:r w:rsidR="00C802E3">
        <w:rPr>
          <w:sz w:val="22"/>
          <w:szCs w:val="22"/>
        </w:rPr>
        <w:t xml:space="preserve">„standardní“ </w:t>
      </w:r>
      <w:r w:rsidR="002127B3">
        <w:rPr>
          <w:sz w:val="22"/>
          <w:szCs w:val="22"/>
        </w:rPr>
        <w:t xml:space="preserve">Závěrečné </w:t>
      </w:r>
      <w:r w:rsidR="00C802E3">
        <w:rPr>
          <w:sz w:val="22"/>
          <w:szCs w:val="22"/>
        </w:rPr>
        <w:t>ZoR</w:t>
      </w:r>
      <w:r w:rsidR="002127B3">
        <w:rPr>
          <w:sz w:val="22"/>
          <w:szCs w:val="22"/>
        </w:rPr>
        <w:t xml:space="preserve"> projektu</w:t>
      </w:r>
      <w:r w:rsidR="0031366A">
        <w:rPr>
          <w:sz w:val="22"/>
          <w:szCs w:val="22"/>
        </w:rPr>
        <w:t>.</w:t>
      </w:r>
      <w:r w:rsidR="002127B3">
        <w:rPr>
          <w:sz w:val="22"/>
          <w:szCs w:val="22"/>
        </w:rPr>
        <w:t xml:space="preserve"> </w:t>
      </w:r>
    </w:p>
    <w:p w14:paraId="4B7D0C99" w14:textId="5F9A6828" w:rsidR="008B0494" w:rsidRDefault="0031366A" w:rsidP="008B0494">
      <w:pPr>
        <w:spacing w:before="100" w:beforeAutospacing="1" w:after="100" w:afterAutospacing="1"/>
        <w:rPr>
          <w:rFonts w:ascii="Arial" w:hAnsi="Arial" w:cs="Arial"/>
          <w:sz w:val="22"/>
          <w:szCs w:val="22"/>
        </w:rPr>
      </w:pPr>
      <w:r>
        <w:rPr>
          <w:rFonts w:ascii="Arial" w:hAnsi="Arial" w:cs="Arial"/>
          <w:sz w:val="22"/>
          <w:szCs w:val="22"/>
        </w:rPr>
        <w:t xml:space="preserve">Lhůtu  pro předložení této zprávy je příjemce povinen uvést v Harmonogramu zpráv/informací o pokroku, a to s přihlédnutím k předpokládanému ukončení projektu vč. finančního vypořádání se zhotovitelem.  </w:t>
      </w:r>
      <w:r w:rsidR="008B0494" w:rsidRPr="00F667C1">
        <w:rPr>
          <w:rFonts w:ascii="Arial" w:hAnsi="Arial" w:cs="Arial"/>
          <w:sz w:val="22"/>
          <w:szCs w:val="22"/>
        </w:rPr>
        <w:t>Pokud příjemce není z objektivních důvodů schopen předložit závěrečnou ZoR</w:t>
      </w:r>
      <w:r w:rsidR="008B0494">
        <w:rPr>
          <w:rFonts w:ascii="Arial" w:hAnsi="Arial" w:cs="Arial"/>
          <w:sz w:val="22"/>
          <w:szCs w:val="22"/>
        </w:rPr>
        <w:t xml:space="preserve"> za celé období realizace projektu</w:t>
      </w:r>
      <w:r w:rsidR="008B0494" w:rsidRPr="00F667C1">
        <w:rPr>
          <w:rFonts w:ascii="Arial" w:hAnsi="Arial" w:cs="Arial"/>
          <w:sz w:val="22"/>
          <w:szCs w:val="22"/>
        </w:rPr>
        <w:t xml:space="preserve"> v termínu uvedeném v </w:t>
      </w:r>
      <w:r w:rsidR="00767CD9">
        <w:rPr>
          <w:rFonts w:ascii="Arial" w:hAnsi="Arial" w:cs="Arial"/>
          <w:sz w:val="22"/>
          <w:szCs w:val="22"/>
        </w:rPr>
        <w:t>Harmonogramu zpráv/Informací</w:t>
      </w:r>
      <w:r w:rsidR="00C802E3" w:rsidRPr="00C802E3">
        <w:rPr>
          <w:rFonts w:ascii="Arial" w:hAnsi="Arial" w:cs="Arial"/>
          <w:sz w:val="22"/>
          <w:szCs w:val="22"/>
        </w:rPr>
        <w:t xml:space="preserve"> </w:t>
      </w:r>
      <w:r w:rsidR="008B0494" w:rsidRPr="00F667C1">
        <w:rPr>
          <w:rFonts w:ascii="Arial" w:hAnsi="Arial" w:cs="Arial"/>
          <w:sz w:val="22"/>
          <w:szCs w:val="22"/>
        </w:rPr>
        <w:t xml:space="preserve">projektu, může požádat formou změnového řízení o změnu termínu předložení zprávy a to ve lhůtě maximálně do </w:t>
      </w:r>
      <w:r w:rsidR="008B0494">
        <w:rPr>
          <w:rFonts w:ascii="Arial" w:hAnsi="Arial" w:cs="Arial"/>
          <w:sz w:val="22"/>
          <w:szCs w:val="22"/>
        </w:rPr>
        <w:t>3 měsíců</w:t>
      </w:r>
      <w:r w:rsidR="008B0494" w:rsidRPr="00F667C1">
        <w:rPr>
          <w:rFonts w:ascii="Arial" w:hAnsi="Arial" w:cs="Arial"/>
          <w:sz w:val="22"/>
          <w:szCs w:val="22"/>
        </w:rPr>
        <w:t xml:space="preserve"> od  </w:t>
      </w:r>
      <w:r w:rsidR="00C802E3">
        <w:rPr>
          <w:rFonts w:ascii="Arial" w:hAnsi="Arial" w:cs="Arial"/>
          <w:sz w:val="22"/>
          <w:szCs w:val="22"/>
        </w:rPr>
        <w:t xml:space="preserve">ukončení realizace projektu vč. finančního vypořádání s dodavatelem.resp. od </w:t>
      </w:r>
      <w:r w:rsidR="008B0494" w:rsidRPr="00F667C1">
        <w:rPr>
          <w:rFonts w:ascii="Arial" w:hAnsi="Arial" w:cs="Arial"/>
          <w:sz w:val="22"/>
          <w:szCs w:val="22"/>
        </w:rPr>
        <w:t xml:space="preserve">data </w:t>
      </w:r>
      <w:r w:rsidR="008B0494">
        <w:rPr>
          <w:rFonts w:ascii="Arial" w:hAnsi="Arial" w:cs="Arial"/>
          <w:sz w:val="22"/>
          <w:szCs w:val="22"/>
        </w:rPr>
        <w:t xml:space="preserve">předložení </w:t>
      </w:r>
      <w:r>
        <w:rPr>
          <w:rFonts w:ascii="Arial" w:hAnsi="Arial" w:cs="Arial"/>
          <w:sz w:val="22"/>
          <w:szCs w:val="22"/>
        </w:rPr>
        <w:t>Z</w:t>
      </w:r>
      <w:r w:rsidR="008B0494">
        <w:rPr>
          <w:rFonts w:ascii="Arial" w:hAnsi="Arial" w:cs="Arial"/>
          <w:sz w:val="22"/>
          <w:szCs w:val="22"/>
        </w:rPr>
        <w:t>ávěrečné ZoR</w:t>
      </w:r>
      <w:r>
        <w:rPr>
          <w:rFonts w:ascii="Arial" w:hAnsi="Arial" w:cs="Arial"/>
          <w:sz w:val="22"/>
          <w:szCs w:val="22"/>
        </w:rPr>
        <w:t xml:space="preserve"> projektu</w:t>
      </w:r>
      <w:r w:rsidR="004B0F82">
        <w:rPr>
          <w:rStyle w:val="Znakapoznpodarou"/>
          <w:rFonts w:ascii="Arial" w:hAnsi="Arial"/>
          <w:sz w:val="22"/>
          <w:szCs w:val="22"/>
        </w:rPr>
        <w:footnoteReference w:id="47"/>
      </w:r>
      <w:r w:rsidR="008B0494" w:rsidRPr="00F667C1">
        <w:rPr>
          <w:rFonts w:ascii="Arial" w:hAnsi="Arial" w:cs="Arial"/>
          <w:sz w:val="22"/>
          <w:szCs w:val="22"/>
        </w:rPr>
        <w:t>.</w:t>
      </w:r>
    </w:p>
    <w:p w14:paraId="67485FB3" w14:textId="419A9F06" w:rsidR="00675B18" w:rsidRPr="00F667C1" w:rsidRDefault="00675B18" w:rsidP="008B0494">
      <w:pPr>
        <w:spacing w:before="100" w:beforeAutospacing="1" w:after="100" w:afterAutospacing="1"/>
        <w:rPr>
          <w:rFonts w:ascii="Arial" w:hAnsi="Arial" w:cs="Arial"/>
          <w:sz w:val="22"/>
          <w:szCs w:val="22"/>
        </w:rPr>
      </w:pPr>
      <w:r>
        <w:rPr>
          <w:rFonts w:ascii="Arial" w:hAnsi="Arial" w:cs="Arial"/>
          <w:sz w:val="22"/>
          <w:szCs w:val="22"/>
        </w:rPr>
        <w:t>Závěrečná ZoR za celé období realizace projektu se nepředkládá u projekt</w:t>
      </w:r>
      <w:r w:rsidR="00CD0886">
        <w:rPr>
          <w:rFonts w:ascii="Arial" w:hAnsi="Arial" w:cs="Arial"/>
          <w:sz w:val="22"/>
          <w:szCs w:val="22"/>
        </w:rPr>
        <w:t>ů,</w:t>
      </w:r>
      <w:r>
        <w:rPr>
          <w:rFonts w:ascii="Arial" w:hAnsi="Arial" w:cs="Arial"/>
          <w:sz w:val="22"/>
          <w:szCs w:val="22"/>
        </w:rPr>
        <w:t xml:space="preserve"> u kterých </w:t>
      </w:r>
      <w:r w:rsidR="00964171">
        <w:rPr>
          <w:rFonts w:ascii="Arial" w:hAnsi="Arial" w:cs="Arial"/>
          <w:sz w:val="22"/>
          <w:szCs w:val="22"/>
        </w:rPr>
        <w:t>je</w:t>
      </w:r>
      <w:r>
        <w:rPr>
          <w:rFonts w:ascii="Arial" w:hAnsi="Arial" w:cs="Arial"/>
          <w:sz w:val="22"/>
          <w:szCs w:val="22"/>
        </w:rPr>
        <w:t xml:space="preserve"> pouze jedna ŽoP v případě ex-post plateb nebo pouze jedna ŽoP obsahující vyúčtování v případě ex-ante plateb</w:t>
      </w:r>
      <w:r w:rsidR="00964171">
        <w:rPr>
          <w:rFonts w:ascii="Arial" w:hAnsi="Arial" w:cs="Arial"/>
          <w:sz w:val="22"/>
          <w:szCs w:val="22"/>
        </w:rPr>
        <w:t>.</w:t>
      </w:r>
    </w:p>
    <w:p w14:paraId="2171128D" w14:textId="494BCE08" w:rsidR="00A9598F" w:rsidRDefault="008B0494" w:rsidP="004338A2">
      <w:r w:rsidRPr="00F667C1">
        <w:rPr>
          <w:rFonts w:ascii="Arial" w:hAnsi="Arial" w:cs="Arial"/>
          <w:sz w:val="22"/>
          <w:szCs w:val="22"/>
        </w:rPr>
        <w:t>Pokud ze závěrečné ZoR</w:t>
      </w:r>
      <w:r>
        <w:rPr>
          <w:rFonts w:ascii="Arial" w:hAnsi="Arial" w:cs="Arial"/>
          <w:sz w:val="22"/>
          <w:szCs w:val="22"/>
        </w:rPr>
        <w:t xml:space="preserve"> za celé období realizace projektu</w:t>
      </w:r>
      <w:r w:rsidRPr="00F667C1">
        <w:rPr>
          <w:rFonts w:ascii="Arial" w:hAnsi="Arial" w:cs="Arial"/>
          <w:sz w:val="22"/>
          <w:szCs w:val="22"/>
        </w:rPr>
        <w:t xml:space="preserve"> (nebo v době udržitelnosti) vyplyne, že projekt generuje příjmy, které nebyly předtím zahrnuty do výpočtu výše podpory</w:t>
      </w:r>
      <w:r w:rsidR="00BF18D5">
        <w:rPr>
          <w:rFonts w:ascii="Arial" w:hAnsi="Arial" w:cs="Arial"/>
          <w:sz w:val="22"/>
          <w:szCs w:val="22"/>
        </w:rPr>
        <w:t>,</w:t>
      </w:r>
      <w:r w:rsidRPr="00F667C1">
        <w:rPr>
          <w:rFonts w:ascii="Arial" w:hAnsi="Arial" w:cs="Arial"/>
          <w:sz w:val="22"/>
          <w:szCs w:val="22"/>
        </w:rPr>
        <w:t xml:space="preserve"> je příjemce povinen předložit aktualizovanou analýzu nákladů a </w:t>
      </w:r>
      <w:r w:rsidR="001E7AE2">
        <w:rPr>
          <w:rFonts w:ascii="Arial" w:hAnsi="Arial" w:cs="Arial"/>
          <w:sz w:val="22"/>
          <w:szCs w:val="22"/>
        </w:rPr>
        <w:t>přínosů</w:t>
      </w:r>
      <w:r w:rsidRPr="00F667C1">
        <w:rPr>
          <w:rFonts w:ascii="Arial" w:hAnsi="Arial" w:cs="Arial"/>
          <w:sz w:val="22"/>
          <w:szCs w:val="22"/>
        </w:rPr>
        <w:t xml:space="preserve">. ŘO OPD zhodnotí, zda příjemce postupoval v souladu s Příručkou k analýze nákladů a </w:t>
      </w:r>
      <w:r w:rsidR="001E7AE2">
        <w:rPr>
          <w:rFonts w:ascii="Arial" w:hAnsi="Arial" w:cs="Arial"/>
          <w:sz w:val="22"/>
          <w:szCs w:val="22"/>
        </w:rPr>
        <w:t>přínosů</w:t>
      </w:r>
      <w:r w:rsidR="001E7AE2" w:rsidRPr="00F667C1">
        <w:rPr>
          <w:rFonts w:ascii="Arial" w:hAnsi="Arial" w:cs="Arial"/>
          <w:sz w:val="22"/>
          <w:szCs w:val="22"/>
        </w:rPr>
        <w:t xml:space="preserve"> </w:t>
      </w:r>
      <w:r w:rsidRPr="00F667C1">
        <w:rPr>
          <w:rFonts w:ascii="Arial" w:hAnsi="Arial" w:cs="Arial"/>
          <w:sz w:val="22"/>
          <w:szCs w:val="22"/>
        </w:rPr>
        <w:t>investičních projektů v oblasti dopravy a zda výstupy z</w:t>
      </w:r>
      <w:r>
        <w:rPr>
          <w:rFonts w:ascii="Arial" w:hAnsi="Arial" w:cs="Arial"/>
          <w:sz w:val="22"/>
          <w:szCs w:val="22"/>
        </w:rPr>
        <w:t> finanční analýzy</w:t>
      </w:r>
      <w:r w:rsidRPr="00F667C1">
        <w:rPr>
          <w:rFonts w:ascii="Arial" w:hAnsi="Arial" w:cs="Arial"/>
          <w:sz w:val="22"/>
          <w:szCs w:val="22"/>
        </w:rPr>
        <w:t xml:space="preserve"> </w:t>
      </w:r>
      <w:r>
        <w:rPr>
          <w:rFonts w:ascii="Arial" w:hAnsi="Arial" w:cs="Arial"/>
          <w:sz w:val="22"/>
          <w:szCs w:val="22"/>
        </w:rPr>
        <w:t xml:space="preserve">a výpočet finanční mezery </w:t>
      </w:r>
      <w:r w:rsidRPr="00F667C1">
        <w:rPr>
          <w:rFonts w:ascii="Arial" w:hAnsi="Arial" w:cs="Arial"/>
          <w:sz w:val="22"/>
          <w:szCs w:val="22"/>
        </w:rPr>
        <w:t xml:space="preserve">splňují podmínky na spolufinancování. Na  základě výsledků aktualizované </w:t>
      </w:r>
      <w:r>
        <w:rPr>
          <w:rFonts w:ascii="Arial" w:hAnsi="Arial" w:cs="Arial"/>
          <w:sz w:val="22"/>
          <w:szCs w:val="22"/>
        </w:rPr>
        <w:t xml:space="preserve">finanční analýzy a finanční mezery </w:t>
      </w:r>
      <w:r w:rsidRPr="00F667C1">
        <w:rPr>
          <w:rFonts w:ascii="Arial" w:hAnsi="Arial" w:cs="Arial"/>
          <w:sz w:val="22"/>
          <w:szCs w:val="22"/>
        </w:rPr>
        <w:t xml:space="preserve">se následně upraví výše podpory a </w:t>
      </w:r>
      <w:r w:rsidR="000C3EDA">
        <w:rPr>
          <w:rFonts w:ascii="Arial" w:hAnsi="Arial" w:cs="Arial"/>
          <w:sz w:val="22"/>
          <w:szCs w:val="22"/>
        </w:rPr>
        <w:t>případně provede vratka</w:t>
      </w:r>
      <w:r w:rsidRPr="00F667C1">
        <w:rPr>
          <w:rFonts w:ascii="Arial" w:hAnsi="Arial" w:cs="Arial"/>
          <w:sz w:val="22"/>
          <w:szCs w:val="22"/>
        </w:rPr>
        <w:t xml:space="preserve"> – viz kapitola </w:t>
      </w:r>
      <w:hyperlink w:anchor="_Přepočet_čistých_diskontovaných" w:history="1">
        <w:r w:rsidRPr="008B0494">
          <w:rPr>
            <w:rStyle w:val="Hypertextovodkaz"/>
          </w:rPr>
          <w:fldChar w:fldCharType="begin"/>
        </w:r>
        <w:r w:rsidRPr="008B0494">
          <w:rPr>
            <w:rStyle w:val="Hypertextovodkaz"/>
          </w:rPr>
          <w:instrText xml:space="preserve"> REF _Ref426623910 \r \h  \* MERGEFORMAT </w:instrText>
        </w:r>
        <w:r w:rsidRPr="008B0494">
          <w:rPr>
            <w:rStyle w:val="Hypertextovodkaz"/>
          </w:rPr>
        </w:r>
        <w:r w:rsidRPr="008B0494">
          <w:rPr>
            <w:rStyle w:val="Hypertextovodkaz"/>
          </w:rPr>
          <w:fldChar w:fldCharType="separate"/>
        </w:r>
        <w:r w:rsidR="00625DD0" w:rsidRPr="00625DD0">
          <w:rPr>
            <w:rStyle w:val="Hypertextovodkaz"/>
            <w:rFonts w:ascii="Arial" w:hAnsi="Arial" w:cs="Arial"/>
            <w:sz w:val="22"/>
            <w:szCs w:val="22"/>
          </w:rPr>
          <w:t>12.3.1.2.7</w:t>
        </w:r>
        <w:r w:rsidRPr="008B0494">
          <w:rPr>
            <w:rStyle w:val="Hypertextovodkaz"/>
          </w:rPr>
          <w:fldChar w:fldCharType="end"/>
        </w:r>
      </w:hyperlink>
      <w:r w:rsidR="00964171">
        <w:t>.</w:t>
      </w:r>
    </w:p>
    <w:p w14:paraId="44D082A5" w14:textId="77777777" w:rsidR="00964171" w:rsidRDefault="00964171" w:rsidP="004338A2"/>
    <w:p w14:paraId="31DC6192" w14:textId="77777777" w:rsidR="006A0B07" w:rsidRPr="00964171" w:rsidRDefault="006A0B07" w:rsidP="004338A2">
      <w:pPr>
        <w:rPr>
          <w:lang w:eastAsia="cs-CZ"/>
        </w:rPr>
      </w:pPr>
    </w:p>
    <w:p w14:paraId="4A8A630F" w14:textId="5D6F75F7" w:rsidR="004F1716" w:rsidRPr="00AF4A70" w:rsidRDefault="004F1716" w:rsidP="00DB5153">
      <w:pPr>
        <w:pStyle w:val="Nadpis3"/>
      </w:pPr>
      <w:bookmarkStart w:id="2537" w:name="_Toc483314356"/>
      <w:r w:rsidRPr="00AF4A70">
        <w:t>Informace o pokroku</w:t>
      </w:r>
      <w:bookmarkEnd w:id="2530"/>
      <w:bookmarkEnd w:id="2531"/>
      <w:bookmarkEnd w:id="2532"/>
      <w:bookmarkEnd w:id="2533"/>
      <w:bookmarkEnd w:id="2534"/>
      <w:bookmarkEnd w:id="2535"/>
      <w:r w:rsidR="00247750">
        <w:t xml:space="preserve"> v realizaci projektu</w:t>
      </w:r>
      <w:bookmarkEnd w:id="2537"/>
    </w:p>
    <w:p w14:paraId="3A071DED" w14:textId="77777777" w:rsidR="00383C58" w:rsidRPr="00F667C1" w:rsidRDefault="00383C58" w:rsidP="00813360">
      <w:pPr>
        <w:spacing w:before="100" w:beforeAutospacing="1" w:after="100" w:afterAutospacing="1"/>
        <w:rPr>
          <w:rFonts w:ascii="Arial" w:hAnsi="Arial" w:cs="Arial"/>
          <w:sz w:val="22"/>
          <w:szCs w:val="22"/>
        </w:rPr>
      </w:pPr>
      <w:r w:rsidRPr="00F667C1">
        <w:rPr>
          <w:rFonts w:ascii="Arial" w:hAnsi="Arial" w:cs="Arial"/>
          <w:sz w:val="22"/>
          <w:szCs w:val="22"/>
        </w:rPr>
        <w:t>Informace o pokroku v realizaci projektu představuje doplňkový nástroj ke zprávě o</w:t>
      </w:r>
      <w:r w:rsidR="0007402C" w:rsidRPr="00F667C1">
        <w:rPr>
          <w:rFonts w:ascii="Arial" w:hAnsi="Arial" w:cs="Arial"/>
          <w:sz w:val="22"/>
          <w:szCs w:val="22"/>
        </w:rPr>
        <w:t> </w:t>
      </w:r>
      <w:r w:rsidRPr="00F667C1">
        <w:rPr>
          <w:rFonts w:ascii="Arial" w:hAnsi="Arial" w:cs="Arial"/>
          <w:sz w:val="22"/>
          <w:szCs w:val="22"/>
        </w:rPr>
        <w:t xml:space="preserve"> realizaci projektu. Primárním cílem je informování o pokroku v realizaci projektu v období od vydání právního aktu o poskytnutí podpory do předložení první ZoR projektu a poté v období mezi předložením dvou po sobě jdoucích průběžných ZoR projektu, mezi poslední průběžnou ZoR projektu a závěrečnou ZoR projektu a mezi závěrečnou ZoR projektu a Závěrečnou ZoR projektu za celé období realizace projektu. </w:t>
      </w:r>
    </w:p>
    <w:p w14:paraId="3E13E105" w14:textId="2B83B07E" w:rsidR="00323455" w:rsidRPr="00F667C1" w:rsidRDefault="00323455" w:rsidP="00813360">
      <w:pPr>
        <w:spacing w:before="100" w:beforeAutospacing="1" w:after="100" w:afterAutospacing="1"/>
        <w:rPr>
          <w:rFonts w:ascii="Arial" w:hAnsi="Arial" w:cs="Arial"/>
          <w:b/>
          <w:sz w:val="22"/>
          <w:szCs w:val="22"/>
        </w:rPr>
      </w:pPr>
      <w:r w:rsidRPr="00F667C1">
        <w:rPr>
          <w:rFonts w:ascii="Arial" w:hAnsi="Arial" w:cs="Arial"/>
          <w:b/>
          <w:sz w:val="22"/>
          <w:szCs w:val="22"/>
        </w:rPr>
        <w:t xml:space="preserve">Na rozdíl od zpráv o realizaci se informace o pokroku </w:t>
      </w:r>
      <w:r w:rsidR="00247750">
        <w:rPr>
          <w:rFonts w:ascii="Arial" w:hAnsi="Arial" w:cs="Arial"/>
          <w:b/>
          <w:sz w:val="22"/>
          <w:szCs w:val="22"/>
        </w:rPr>
        <w:t xml:space="preserve">v realizaci projektu </w:t>
      </w:r>
      <w:r w:rsidRPr="00F667C1">
        <w:rPr>
          <w:rFonts w:ascii="Arial" w:hAnsi="Arial" w:cs="Arial"/>
          <w:b/>
          <w:sz w:val="22"/>
          <w:szCs w:val="22"/>
        </w:rPr>
        <w:t>předkládá bez žádosti o</w:t>
      </w:r>
      <w:r w:rsidR="0007402C" w:rsidRPr="00F667C1">
        <w:rPr>
          <w:rFonts w:ascii="Arial" w:hAnsi="Arial" w:cs="Arial"/>
          <w:b/>
          <w:sz w:val="22"/>
          <w:szCs w:val="22"/>
        </w:rPr>
        <w:t> </w:t>
      </w:r>
      <w:r w:rsidRPr="00F667C1">
        <w:rPr>
          <w:rFonts w:ascii="Arial" w:hAnsi="Arial" w:cs="Arial"/>
          <w:b/>
          <w:sz w:val="22"/>
          <w:szCs w:val="22"/>
        </w:rPr>
        <w:t xml:space="preserve"> platbu.</w:t>
      </w:r>
    </w:p>
    <w:p w14:paraId="1EEA1BE6" w14:textId="62C4C42E" w:rsidR="001E7A0C" w:rsidRDefault="00383C58" w:rsidP="00813360">
      <w:pPr>
        <w:spacing w:before="100" w:beforeAutospacing="1" w:after="100" w:afterAutospacing="1"/>
        <w:rPr>
          <w:rFonts w:ascii="Arial" w:hAnsi="Arial" w:cs="Arial"/>
          <w:sz w:val="22"/>
          <w:szCs w:val="22"/>
        </w:rPr>
      </w:pPr>
      <w:r w:rsidRPr="00F667C1">
        <w:rPr>
          <w:rFonts w:ascii="Arial" w:hAnsi="Arial" w:cs="Arial"/>
          <w:sz w:val="22"/>
          <w:szCs w:val="22"/>
        </w:rPr>
        <w:t>Interval předkládání IoP projektu bude stanoven v podmínkách právního aktu o</w:t>
      </w:r>
      <w:r w:rsidR="0007402C" w:rsidRPr="00F667C1">
        <w:rPr>
          <w:rFonts w:ascii="Arial" w:hAnsi="Arial" w:cs="Arial"/>
          <w:sz w:val="22"/>
          <w:szCs w:val="22"/>
        </w:rPr>
        <w:t> </w:t>
      </w:r>
      <w:r w:rsidRPr="00F667C1">
        <w:rPr>
          <w:rFonts w:ascii="Arial" w:hAnsi="Arial" w:cs="Arial"/>
          <w:sz w:val="22"/>
          <w:szCs w:val="22"/>
        </w:rPr>
        <w:t xml:space="preserve"> poskytnutí/převodu podpory, a to s ohledem na předpokládanou délku období mezi uzavřením právního aktu o poskytnutí podpory a předložením první průběžné ZoR projektu, mezi dvěma průběžnými ZoR projektu a mezi Závěrečnou ZoR projektu předloženou s poslední žádostí o</w:t>
      </w:r>
      <w:r w:rsidR="00F667C1">
        <w:rPr>
          <w:rFonts w:ascii="Arial" w:hAnsi="Arial" w:cs="Arial"/>
          <w:sz w:val="22"/>
          <w:szCs w:val="22"/>
        </w:rPr>
        <w:t> </w:t>
      </w:r>
      <w:r w:rsidRPr="00F667C1">
        <w:rPr>
          <w:rFonts w:ascii="Arial" w:hAnsi="Arial" w:cs="Arial"/>
          <w:sz w:val="22"/>
          <w:szCs w:val="22"/>
        </w:rPr>
        <w:t>platbu a Závěrečnou ZoR projektu za celé období realizace projektu. Využití tohoto nástroje bude posouzeno v procesu schvalování projektu. O</w:t>
      </w:r>
      <w:r w:rsidR="00AD7C8A" w:rsidRPr="00F667C1">
        <w:rPr>
          <w:rFonts w:ascii="Arial" w:hAnsi="Arial" w:cs="Arial"/>
          <w:sz w:val="22"/>
          <w:szCs w:val="22"/>
        </w:rPr>
        <w:t> </w:t>
      </w:r>
      <w:r w:rsidRPr="00F667C1">
        <w:rPr>
          <w:rFonts w:ascii="Arial" w:hAnsi="Arial" w:cs="Arial"/>
          <w:sz w:val="22"/>
          <w:szCs w:val="22"/>
        </w:rPr>
        <w:t>jejím využití bude uvažováno v případech, kdy období mezi</w:t>
      </w:r>
      <w:r w:rsidR="00F843B3" w:rsidRPr="00F667C1">
        <w:rPr>
          <w:rFonts w:ascii="Arial" w:hAnsi="Arial" w:cs="Arial"/>
          <w:sz w:val="22"/>
          <w:szCs w:val="22"/>
        </w:rPr>
        <w:t> </w:t>
      </w:r>
      <w:r w:rsidR="000D4D57" w:rsidRPr="00F667C1">
        <w:rPr>
          <w:rFonts w:ascii="Arial" w:hAnsi="Arial" w:cs="Arial"/>
          <w:sz w:val="22"/>
          <w:szCs w:val="22"/>
        </w:rPr>
        <w:t xml:space="preserve">předkládáním </w:t>
      </w:r>
      <w:r w:rsidRPr="00F667C1">
        <w:rPr>
          <w:rFonts w:ascii="Arial" w:hAnsi="Arial" w:cs="Arial"/>
          <w:sz w:val="22"/>
          <w:szCs w:val="22"/>
        </w:rPr>
        <w:t>jednotlivých ZoR bude delší než 4-5 měsíců</w:t>
      </w:r>
      <w:r w:rsidR="001E7A0C">
        <w:rPr>
          <w:rFonts w:ascii="Arial" w:hAnsi="Arial" w:cs="Arial"/>
          <w:sz w:val="22"/>
          <w:szCs w:val="22"/>
        </w:rPr>
        <w:t>.</w:t>
      </w:r>
    </w:p>
    <w:p w14:paraId="1BAC4114" w14:textId="4BEC64EA" w:rsidR="00383C58" w:rsidRPr="00F667C1" w:rsidRDefault="00587457" w:rsidP="00813360">
      <w:pPr>
        <w:spacing w:before="100" w:beforeAutospacing="1" w:after="100" w:afterAutospacing="1"/>
        <w:rPr>
          <w:rFonts w:ascii="Arial" w:hAnsi="Arial" w:cs="Arial"/>
          <w:sz w:val="22"/>
          <w:szCs w:val="22"/>
        </w:rPr>
      </w:pPr>
      <w:r>
        <w:rPr>
          <w:rFonts w:ascii="Arial" w:hAnsi="Arial" w:cs="Arial"/>
          <w:sz w:val="22"/>
          <w:szCs w:val="22"/>
        </w:rPr>
        <w:t>V</w:t>
      </w:r>
      <w:r w:rsidR="001E7A0C" w:rsidRPr="001E7A0C">
        <w:rPr>
          <w:rFonts w:ascii="Arial" w:hAnsi="Arial" w:cs="Arial"/>
          <w:sz w:val="22"/>
          <w:szCs w:val="22"/>
        </w:rPr>
        <w:t> souvislosti s potřebou aktualizace predikcí čerpání a predikcí plnění indikátoru</w:t>
      </w:r>
      <w:r w:rsidR="001E7A0C">
        <w:rPr>
          <w:rFonts w:ascii="Arial" w:hAnsi="Arial" w:cs="Arial"/>
          <w:sz w:val="22"/>
          <w:szCs w:val="22"/>
        </w:rPr>
        <w:t xml:space="preserve"> </w:t>
      </w:r>
      <w:r>
        <w:rPr>
          <w:rFonts w:ascii="Arial" w:hAnsi="Arial" w:cs="Arial"/>
          <w:sz w:val="22"/>
          <w:szCs w:val="22"/>
        </w:rPr>
        <w:t xml:space="preserve">zejména </w:t>
      </w:r>
      <w:r w:rsidR="001E7A0C">
        <w:rPr>
          <w:rFonts w:ascii="Arial" w:hAnsi="Arial" w:cs="Arial"/>
          <w:sz w:val="22"/>
          <w:szCs w:val="22"/>
        </w:rPr>
        <w:t>při</w:t>
      </w:r>
      <w:r w:rsidR="001E7A0C" w:rsidRPr="001E7A0C">
        <w:rPr>
          <w:rFonts w:ascii="Arial" w:hAnsi="Arial" w:cs="Arial"/>
          <w:sz w:val="22"/>
          <w:szCs w:val="22"/>
        </w:rPr>
        <w:t> příprav</w:t>
      </w:r>
      <w:r w:rsidR="001E7A0C">
        <w:rPr>
          <w:rFonts w:ascii="Arial" w:hAnsi="Arial" w:cs="Arial"/>
          <w:sz w:val="22"/>
          <w:szCs w:val="22"/>
        </w:rPr>
        <w:t>ě</w:t>
      </w:r>
      <w:r w:rsidR="001E7A0C" w:rsidRPr="001E7A0C">
        <w:rPr>
          <w:rFonts w:ascii="Arial" w:hAnsi="Arial" w:cs="Arial"/>
          <w:sz w:val="22"/>
          <w:szCs w:val="22"/>
        </w:rPr>
        <w:t xml:space="preserve">  </w:t>
      </w:r>
      <w:r w:rsidR="001E7A0C">
        <w:rPr>
          <w:rFonts w:ascii="Arial" w:hAnsi="Arial" w:cs="Arial"/>
          <w:sz w:val="22"/>
          <w:szCs w:val="22"/>
        </w:rPr>
        <w:t xml:space="preserve">Strategického realizačního plánu </w:t>
      </w:r>
      <w:r w:rsidR="001E7A0C" w:rsidRPr="001E7A0C">
        <w:rPr>
          <w:rFonts w:ascii="Arial" w:hAnsi="Arial" w:cs="Arial"/>
          <w:sz w:val="22"/>
          <w:szCs w:val="22"/>
        </w:rPr>
        <w:t xml:space="preserve"> a jeho vyhodnocení nebo v souvislosti s přípravou Výroční zprávy o provádění programu</w:t>
      </w:r>
      <w:r>
        <w:rPr>
          <w:rFonts w:ascii="Arial" w:hAnsi="Arial" w:cs="Arial"/>
          <w:sz w:val="22"/>
          <w:szCs w:val="22"/>
        </w:rPr>
        <w:t xml:space="preserve"> si ŘO může vyžádat IoP i v případě, že s jeho předložením se v Harmonogramu zpráv</w:t>
      </w:r>
      <w:r w:rsidR="004B0F82">
        <w:rPr>
          <w:rFonts w:ascii="Arial" w:hAnsi="Arial" w:cs="Arial"/>
          <w:sz w:val="22"/>
          <w:szCs w:val="22"/>
        </w:rPr>
        <w:t xml:space="preserve"> </w:t>
      </w:r>
      <w:r>
        <w:rPr>
          <w:rFonts w:ascii="Arial" w:hAnsi="Arial" w:cs="Arial"/>
          <w:sz w:val="22"/>
          <w:szCs w:val="22"/>
        </w:rPr>
        <w:t>/</w:t>
      </w:r>
      <w:r w:rsidR="004B0F82">
        <w:rPr>
          <w:rFonts w:ascii="Arial" w:hAnsi="Arial" w:cs="Arial"/>
          <w:sz w:val="22"/>
          <w:szCs w:val="22"/>
        </w:rPr>
        <w:t xml:space="preserve"> </w:t>
      </w:r>
      <w:r>
        <w:rPr>
          <w:rFonts w:ascii="Arial" w:hAnsi="Arial" w:cs="Arial"/>
          <w:sz w:val="22"/>
          <w:szCs w:val="22"/>
        </w:rPr>
        <w:t xml:space="preserve">IoP původně nepředpokládalo. </w:t>
      </w:r>
      <w:r w:rsidR="001E7A0C" w:rsidRPr="001E7A0C">
        <w:rPr>
          <w:rFonts w:ascii="Arial" w:hAnsi="Arial" w:cs="Arial"/>
          <w:sz w:val="22"/>
          <w:szCs w:val="22"/>
        </w:rPr>
        <w:t xml:space="preserve"> </w:t>
      </w:r>
    </w:p>
    <w:p w14:paraId="2C3F7E45" w14:textId="6B25C3EF" w:rsidR="00383C58" w:rsidRPr="00F667C1" w:rsidDel="004C68ED" w:rsidRDefault="00383C58" w:rsidP="00813360">
      <w:pPr>
        <w:spacing w:before="100" w:beforeAutospacing="1" w:after="100" w:afterAutospacing="1"/>
        <w:rPr>
          <w:rFonts w:ascii="Arial" w:eastAsiaTheme="majorEastAsia" w:hAnsi="Arial" w:cs="Arial"/>
          <w:sz w:val="22"/>
          <w:szCs w:val="22"/>
        </w:rPr>
      </w:pPr>
      <w:bookmarkStart w:id="2538" w:name="_Toc381382781"/>
      <w:bookmarkStart w:id="2539" w:name="_Toc381383204"/>
      <w:bookmarkStart w:id="2540" w:name="_Toc381383635"/>
      <w:bookmarkStart w:id="2541" w:name="_Toc381384057"/>
      <w:bookmarkStart w:id="2542" w:name="_Toc381384236"/>
      <w:bookmarkStart w:id="2543" w:name="_Toc381384548"/>
      <w:bookmarkEnd w:id="2538"/>
      <w:bookmarkEnd w:id="2539"/>
      <w:bookmarkEnd w:id="2540"/>
      <w:bookmarkEnd w:id="2541"/>
      <w:bookmarkEnd w:id="2542"/>
      <w:bookmarkEnd w:id="2543"/>
      <w:r w:rsidRPr="00F667C1" w:rsidDel="004C68ED">
        <w:rPr>
          <w:rFonts w:ascii="Arial" w:hAnsi="Arial" w:cs="Arial"/>
          <w:b/>
          <w:sz w:val="22"/>
          <w:szCs w:val="22"/>
        </w:rPr>
        <w:t>Struktura a obsah</w:t>
      </w:r>
      <w:r w:rsidR="001E7A0C">
        <w:rPr>
          <w:rFonts w:ascii="Arial" w:hAnsi="Arial" w:cs="Arial"/>
          <w:b/>
          <w:sz w:val="22"/>
          <w:szCs w:val="22"/>
        </w:rPr>
        <w:t xml:space="preserve"> </w:t>
      </w:r>
      <w:r w:rsidR="00A02100" w:rsidRPr="00F667C1">
        <w:rPr>
          <w:rFonts w:ascii="Arial" w:hAnsi="Arial" w:cs="Arial"/>
          <w:sz w:val="22"/>
          <w:szCs w:val="22"/>
        </w:rPr>
        <w:t>IoP</w:t>
      </w:r>
      <w:r w:rsidR="001E7A0C">
        <w:rPr>
          <w:rFonts w:ascii="Arial" w:hAnsi="Arial" w:cs="Arial"/>
          <w:sz w:val="22"/>
          <w:szCs w:val="22"/>
        </w:rPr>
        <w:t xml:space="preserve"> </w:t>
      </w:r>
      <w:r w:rsidRPr="00F667C1" w:rsidDel="004C68ED">
        <w:rPr>
          <w:rFonts w:ascii="Arial" w:hAnsi="Arial" w:cs="Arial"/>
          <w:sz w:val="22"/>
          <w:szCs w:val="22"/>
        </w:rPr>
        <w:t>se automaticky upravují podle toho, zda je daná kapitola či požadovaný údaj relevantní pro daný projekt dle právního aktu o poskytnutí podpory.</w:t>
      </w:r>
    </w:p>
    <w:p w14:paraId="1ADBF27D" w14:textId="77777777" w:rsidR="00383C58" w:rsidRPr="00F667C1" w:rsidDel="004C68ED" w:rsidRDefault="00383C58" w:rsidP="00813360">
      <w:pPr>
        <w:spacing w:before="100" w:beforeAutospacing="1" w:after="100" w:afterAutospacing="1"/>
        <w:rPr>
          <w:rFonts w:ascii="Arial" w:eastAsia="Times New Roman" w:hAnsi="Arial" w:cs="Arial"/>
          <w:sz w:val="22"/>
          <w:szCs w:val="22"/>
        </w:rPr>
      </w:pPr>
      <w:r w:rsidRPr="00F667C1" w:rsidDel="004C68ED">
        <w:rPr>
          <w:rFonts w:ascii="Arial" w:hAnsi="Arial" w:cs="Arial"/>
          <w:sz w:val="22"/>
          <w:szCs w:val="22"/>
        </w:rPr>
        <w:t>Kompletní IoP projektu obsahuje následující kapitoly</w:t>
      </w:r>
      <w:r w:rsidR="009A6A92" w:rsidRPr="00F667C1" w:rsidDel="004C68ED">
        <w:rPr>
          <w:rFonts w:ascii="Arial" w:hAnsi="Arial" w:cs="Arial"/>
          <w:sz w:val="22"/>
          <w:szCs w:val="22"/>
        </w:rPr>
        <w:t xml:space="preserve"> v plném rozsahu</w:t>
      </w:r>
      <w:r w:rsidR="00773E2A" w:rsidRPr="00F667C1">
        <w:rPr>
          <w:rFonts w:ascii="Arial" w:hAnsi="Arial" w:cs="Arial"/>
          <w:sz w:val="22"/>
          <w:szCs w:val="22"/>
        </w:rPr>
        <w:t>:</w:t>
      </w:r>
    </w:p>
    <w:p w14:paraId="02F25B96" w14:textId="77777777" w:rsidR="00383C58" w:rsidRPr="00B152B1" w:rsidDel="004C68ED" w:rsidRDefault="00383C58" w:rsidP="00773E2A">
      <w:pPr>
        <w:pStyle w:val="OdrkyvMPP"/>
        <w:numPr>
          <w:ilvl w:val="0"/>
          <w:numId w:val="503"/>
        </w:numPr>
      </w:pPr>
      <w:r w:rsidRPr="00B152B1" w:rsidDel="004C68ED">
        <w:t>Základní informace o projektu</w:t>
      </w:r>
    </w:p>
    <w:p w14:paraId="26B0497C" w14:textId="77777777" w:rsidR="00383C58" w:rsidRPr="008D4790" w:rsidDel="004C68ED" w:rsidRDefault="00383C58" w:rsidP="00773E2A">
      <w:pPr>
        <w:pStyle w:val="OdrkyvMPP"/>
        <w:numPr>
          <w:ilvl w:val="0"/>
          <w:numId w:val="503"/>
        </w:numPr>
      </w:pPr>
      <w:r w:rsidRPr="00C80A47" w:rsidDel="004C68ED">
        <w:t>Identifikace informace</w:t>
      </w:r>
    </w:p>
    <w:p w14:paraId="53FFD22B" w14:textId="77777777" w:rsidR="00383C58" w:rsidRPr="00504EF6" w:rsidDel="004C68ED" w:rsidRDefault="00383C58" w:rsidP="00773E2A">
      <w:pPr>
        <w:pStyle w:val="OdrkyvMPP"/>
        <w:numPr>
          <w:ilvl w:val="0"/>
          <w:numId w:val="503"/>
        </w:numPr>
      </w:pPr>
      <w:r w:rsidRPr="00254056" w:rsidDel="004C68ED">
        <w:t>Kontaktní údaje ve věci informace</w:t>
      </w:r>
    </w:p>
    <w:p w14:paraId="182EAE57" w14:textId="77777777" w:rsidR="00383C58" w:rsidRPr="002D7BAE" w:rsidDel="004C68ED" w:rsidRDefault="00383C58" w:rsidP="00773E2A">
      <w:pPr>
        <w:pStyle w:val="OdrkyvMPP"/>
        <w:numPr>
          <w:ilvl w:val="0"/>
          <w:numId w:val="503"/>
        </w:numPr>
      </w:pPr>
      <w:r w:rsidRPr="00C147D9" w:rsidDel="004C68ED">
        <w:t>Informace o procesu schvalování projektu</w:t>
      </w:r>
    </w:p>
    <w:p w14:paraId="51E2F69A" w14:textId="77777777" w:rsidR="00383C58" w:rsidRPr="002D7BAE" w:rsidDel="004C68ED" w:rsidRDefault="00383C58" w:rsidP="00773E2A">
      <w:pPr>
        <w:pStyle w:val="OdrkyvMPP"/>
        <w:numPr>
          <w:ilvl w:val="0"/>
          <w:numId w:val="503"/>
        </w:numPr>
      </w:pPr>
      <w:r w:rsidRPr="002D7BAE" w:rsidDel="004C68ED">
        <w:t>Informace o pokroku v realizaci projektu ve sledovaném období</w:t>
      </w:r>
    </w:p>
    <w:p w14:paraId="0B1B583A" w14:textId="77777777" w:rsidR="00383C58" w:rsidRPr="002D7BAE" w:rsidDel="004C68ED" w:rsidRDefault="00383C58" w:rsidP="00773E2A">
      <w:pPr>
        <w:pStyle w:val="OdrkyvMPP"/>
        <w:numPr>
          <w:ilvl w:val="0"/>
          <w:numId w:val="503"/>
        </w:numPr>
      </w:pPr>
      <w:r w:rsidRPr="002D7BAE" w:rsidDel="004C68ED">
        <w:t>Informace o pokroku v realizaci klíčových aktivit ve sledovaném období</w:t>
      </w:r>
    </w:p>
    <w:p w14:paraId="33145A39" w14:textId="77777777" w:rsidR="00383C58" w:rsidRPr="002B5448" w:rsidDel="004C68ED" w:rsidRDefault="00383C58" w:rsidP="00773E2A">
      <w:pPr>
        <w:pStyle w:val="OdrkyvMPP"/>
        <w:numPr>
          <w:ilvl w:val="0"/>
          <w:numId w:val="503"/>
        </w:numPr>
      </w:pPr>
      <w:r w:rsidRPr="002B5448" w:rsidDel="004C68ED">
        <w:t>Informace o plnění harmonogramu</w:t>
      </w:r>
    </w:p>
    <w:p w14:paraId="2ED61C8B" w14:textId="77777777" w:rsidR="00383C58" w:rsidRPr="00611820" w:rsidDel="004C68ED" w:rsidRDefault="00383C58" w:rsidP="00773E2A">
      <w:pPr>
        <w:pStyle w:val="OdrkyvMPP"/>
        <w:numPr>
          <w:ilvl w:val="0"/>
          <w:numId w:val="503"/>
        </w:numPr>
      </w:pPr>
      <w:r w:rsidRPr="00611820" w:rsidDel="004C68ED">
        <w:t>Informace o plnění indikátorů</w:t>
      </w:r>
    </w:p>
    <w:p w14:paraId="6711C02F" w14:textId="77777777" w:rsidR="00383C58" w:rsidRPr="00611820" w:rsidDel="004C68ED" w:rsidRDefault="00383C58" w:rsidP="00773E2A">
      <w:pPr>
        <w:pStyle w:val="OdrkyvMPP"/>
        <w:numPr>
          <w:ilvl w:val="0"/>
          <w:numId w:val="503"/>
        </w:numPr>
      </w:pPr>
      <w:r w:rsidRPr="00611820" w:rsidDel="004C68ED">
        <w:t>Informace o pokroku ve veřejných zakázkách</w:t>
      </w:r>
    </w:p>
    <w:p w14:paraId="2F06B40D" w14:textId="77777777" w:rsidR="00383C58" w:rsidRPr="004E586A" w:rsidDel="004C68ED" w:rsidRDefault="00383C58" w:rsidP="00773E2A">
      <w:pPr>
        <w:pStyle w:val="OdrkyvMPP"/>
        <w:numPr>
          <w:ilvl w:val="0"/>
          <w:numId w:val="503"/>
        </w:numPr>
      </w:pPr>
      <w:r w:rsidRPr="00611820" w:rsidDel="004C68ED">
        <w:t>Informace o kontrolách provedených u p</w:t>
      </w:r>
      <w:r w:rsidRPr="004E586A" w:rsidDel="004C68ED">
        <w:t>říjemce v období, za které je tato zpráva vykazována (mimo kontrol z úrovně poskytovatele dotace)</w:t>
      </w:r>
    </w:p>
    <w:p w14:paraId="2F361C8F" w14:textId="77777777" w:rsidR="00383C58" w:rsidRPr="003A1B71" w:rsidDel="004C68ED" w:rsidRDefault="00383C58" w:rsidP="00773E2A">
      <w:pPr>
        <w:pStyle w:val="OdrkyvMPP"/>
        <w:numPr>
          <w:ilvl w:val="0"/>
          <w:numId w:val="503"/>
        </w:numPr>
      </w:pPr>
      <w:r w:rsidRPr="004E586A" w:rsidDel="004C68ED">
        <w:t>Informace o případných problémech, které se vyskytly v realizaci projektu v průběhu období, za které je tato zprávy vykazována</w:t>
      </w:r>
    </w:p>
    <w:p w14:paraId="49F25884" w14:textId="77777777" w:rsidR="00383C58" w:rsidRPr="003A1B71" w:rsidDel="004C68ED" w:rsidRDefault="00383C58" w:rsidP="00773E2A">
      <w:pPr>
        <w:pStyle w:val="OdrkyvMPP"/>
        <w:numPr>
          <w:ilvl w:val="0"/>
          <w:numId w:val="503"/>
        </w:numPr>
      </w:pPr>
      <w:r w:rsidRPr="003A1B71" w:rsidDel="004C68ED">
        <w:t>Čestná prohlášení</w:t>
      </w:r>
    </w:p>
    <w:p w14:paraId="713A8D20" w14:textId="77777777" w:rsidR="00A95B07" w:rsidRPr="00797823" w:rsidDel="004C68ED" w:rsidRDefault="00A95B07" w:rsidP="00773E2A">
      <w:pPr>
        <w:pStyle w:val="OdrkyvMPP"/>
        <w:numPr>
          <w:ilvl w:val="0"/>
          <w:numId w:val="503"/>
        </w:numPr>
      </w:pPr>
      <w:r w:rsidRPr="00AD1F73" w:rsidDel="004C68ED">
        <w:t xml:space="preserve">Přílohy – budou specifikovány v právním aktu o poskytnutí </w:t>
      </w:r>
      <w:r w:rsidRPr="00797823" w:rsidDel="004C68ED">
        <w:t>podpory</w:t>
      </w:r>
    </w:p>
    <w:p w14:paraId="6E450846" w14:textId="77777777" w:rsidR="00383C58" w:rsidRPr="00F667C1" w:rsidRDefault="000D4D57" w:rsidP="00813360">
      <w:pPr>
        <w:spacing w:before="100" w:beforeAutospacing="1" w:after="100" w:afterAutospacing="1"/>
        <w:rPr>
          <w:rFonts w:ascii="Arial" w:hAnsi="Arial" w:cs="Arial"/>
          <w:sz w:val="22"/>
          <w:szCs w:val="22"/>
        </w:rPr>
      </w:pPr>
      <w:r w:rsidRPr="00F667C1">
        <w:rPr>
          <w:rFonts w:ascii="Arial" w:hAnsi="Arial" w:cs="Arial"/>
          <w:sz w:val="22"/>
          <w:szCs w:val="22"/>
        </w:rPr>
        <w:t>Postup přípravy, schvalování a podávání námitek je stejný jako u průběžné zprávy o</w:t>
      </w:r>
      <w:r w:rsidR="007A19DB" w:rsidRPr="00F667C1">
        <w:rPr>
          <w:rFonts w:ascii="Arial" w:hAnsi="Arial" w:cs="Arial"/>
          <w:sz w:val="22"/>
          <w:szCs w:val="22"/>
        </w:rPr>
        <w:t> </w:t>
      </w:r>
      <w:r w:rsidRPr="00F667C1">
        <w:rPr>
          <w:rFonts w:ascii="Arial" w:hAnsi="Arial" w:cs="Arial"/>
          <w:sz w:val="22"/>
          <w:szCs w:val="22"/>
        </w:rPr>
        <w:t xml:space="preserve">realizaci projektu – vizkap. </w:t>
      </w:r>
      <w:r w:rsidR="00330619">
        <w:fldChar w:fldCharType="begin"/>
      </w:r>
      <w:r w:rsidR="00330619">
        <w:instrText xml:space="preserve"> REF _Ref424118280 \r \h  \* MERGEFORMAT </w:instrText>
      </w:r>
      <w:r w:rsidR="00330619">
        <w:fldChar w:fldCharType="separate"/>
      </w:r>
      <w:r w:rsidR="00625DD0" w:rsidRPr="00625DD0">
        <w:rPr>
          <w:rFonts w:ascii="Arial" w:hAnsi="Arial" w:cs="Arial"/>
          <w:sz w:val="22"/>
          <w:szCs w:val="22"/>
        </w:rPr>
        <w:t>14.5.1.1</w:t>
      </w:r>
      <w:r w:rsidR="00330619">
        <w:fldChar w:fldCharType="end"/>
      </w:r>
      <w:r w:rsidRPr="00F667C1">
        <w:rPr>
          <w:rFonts w:ascii="Arial" w:hAnsi="Arial" w:cs="Arial"/>
          <w:sz w:val="22"/>
          <w:szCs w:val="22"/>
        </w:rPr>
        <w:t>.</w:t>
      </w:r>
    </w:p>
    <w:p w14:paraId="695B44D0" w14:textId="77777777" w:rsidR="00281C7C" w:rsidRPr="00AF4A70" w:rsidRDefault="00281C7C" w:rsidP="000F195B">
      <w:pPr>
        <w:pStyle w:val="Nadpis2"/>
      </w:pPr>
      <w:bookmarkStart w:id="2544" w:name="_Toc439682912"/>
      <w:bookmarkStart w:id="2545" w:name="_Toc439683216"/>
      <w:bookmarkStart w:id="2546" w:name="_Toc439683525"/>
      <w:bookmarkStart w:id="2547" w:name="_Toc439683773"/>
      <w:bookmarkStart w:id="2548" w:name="_Toc439684015"/>
      <w:bookmarkStart w:id="2549" w:name="_Toc439684257"/>
      <w:bookmarkStart w:id="2550" w:name="_Toc439684499"/>
      <w:bookmarkStart w:id="2551" w:name="_Toc439684741"/>
      <w:bookmarkStart w:id="2552" w:name="_Toc439684983"/>
      <w:bookmarkStart w:id="2553" w:name="_Toc439685225"/>
      <w:bookmarkStart w:id="2554" w:name="_Toc439685467"/>
      <w:bookmarkStart w:id="2555" w:name="_Toc439685709"/>
      <w:bookmarkStart w:id="2556" w:name="_Toc439685952"/>
      <w:bookmarkStart w:id="2557" w:name="_Toc439772921"/>
      <w:bookmarkStart w:id="2558" w:name="_Toc439773212"/>
      <w:bookmarkStart w:id="2559" w:name="_Toc439869231"/>
      <w:bookmarkStart w:id="2560" w:name="_Toc439869595"/>
      <w:bookmarkStart w:id="2561" w:name="_Toc439924695"/>
      <w:bookmarkStart w:id="2562" w:name="_Toc439925008"/>
      <w:bookmarkStart w:id="2563" w:name="_Toc439925315"/>
      <w:bookmarkStart w:id="2564" w:name="_Toc440296548"/>
      <w:bookmarkStart w:id="2565" w:name="_Toc440296986"/>
      <w:bookmarkStart w:id="2566" w:name="_Toc440297290"/>
      <w:bookmarkStart w:id="2567" w:name="_Toc440297605"/>
      <w:bookmarkStart w:id="2568" w:name="_Toc424128618"/>
      <w:bookmarkStart w:id="2569" w:name="_Toc424230605"/>
      <w:bookmarkStart w:id="2570" w:name="_Ref424567986"/>
      <w:bookmarkStart w:id="2571" w:name="_Ref424567991"/>
      <w:bookmarkStart w:id="2572" w:name="_Ref434856113"/>
      <w:bookmarkStart w:id="2573" w:name="_Toc439685468"/>
      <w:bookmarkStart w:id="2574" w:name="_Toc483314357"/>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r w:rsidRPr="00AF4A70">
        <w:t>Monitorování po ukončení realizace projektu</w:t>
      </w:r>
      <w:bookmarkEnd w:id="2568"/>
      <w:bookmarkEnd w:id="2569"/>
      <w:bookmarkEnd w:id="2570"/>
      <w:bookmarkEnd w:id="2571"/>
      <w:bookmarkEnd w:id="2572"/>
      <w:bookmarkEnd w:id="2573"/>
      <w:bookmarkEnd w:id="2574"/>
    </w:p>
    <w:p w14:paraId="6D6BC23E" w14:textId="77777777" w:rsidR="00281C7C" w:rsidRPr="00AF4A70" w:rsidRDefault="00281C7C" w:rsidP="00DB5153">
      <w:pPr>
        <w:pStyle w:val="Nadpis3"/>
      </w:pPr>
      <w:bookmarkStart w:id="2575" w:name="_Toc439682914"/>
      <w:bookmarkStart w:id="2576" w:name="_Toc439683218"/>
      <w:bookmarkStart w:id="2577" w:name="_Toc439683527"/>
      <w:bookmarkStart w:id="2578" w:name="_Toc439683775"/>
      <w:bookmarkStart w:id="2579" w:name="_Toc439684017"/>
      <w:bookmarkStart w:id="2580" w:name="_Toc439684259"/>
      <w:bookmarkStart w:id="2581" w:name="_Toc439684501"/>
      <w:bookmarkStart w:id="2582" w:name="_Toc439684743"/>
      <w:bookmarkStart w:id="2583" w:name="_Toc439684985"/>
      <w:bookmarkStart w:id="2584" w:name="_Toc439685227"/>
      <w:bookmarkStart w:id="2585" w:name="_Toc439685469"/>
      <w:bookmarkStart w:id="2586" w:name="_Toc439685711"/>
      <w:bookmarkStart w:id="2587" w:name="_Toc439685954"/>
      <w:bookmarkStart w:id="2588" w:name="_Toc439772923"/>
      <w:bookmarkStart w:id="2589" w:name="_Toc439773214"/>
      <w:bookmarkStart w:id="2590" w:name="_Toc439869233"/>
      <w:bookmarkStart w:id="2591" w:name="_Toc439869597"/>
      <w:bookmarkStart w:id="2592" w:name="_Toc439924697"/>
      <w:bookmarkStart w:id="2593" w:name="_Toc439925010"/>
      <w:bookmarkStart w:id="2594" w:name="_Toc439925317"/>
      <w:bookmarkStart w:id="2595" w:name="_Toc440296550"/>
      <w:bookmarkStart w:id="2596" w:name="_Toc440296988"/>
      <w:bookmarkStart w:id="2597" w:name="_Toc440297292"/>
      <w:bookmarkStart w:id="2598" w:name="_Toc440297607"/>
      <w:bookmarkStart w:id="2599" w:name="_Toc424128619"/>
      <w:bookmarkStart w:id="2600" w:name="_Toc424230606"/>
      <w:bookmarkStart w:id="2601" w:name="_Ref424568079"/>
      <w:bookmarkStart w:id="2602" w:name="_Ref426449891"/>
      <w:bookmarkStart w:id="2603" w:name="_Ref426478230"/>
      <w:bookmarkStart w:id="2604" w:name="_Toc439685470"/>
      <w:bookmarkStart w:id="2605" w:name="_Toc483314358"/>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r w:rsidRPr="00AF4A70">
        <w:t>Průběžná zpráva o udržitelnosti projektu</w:t>
      </w:r>
      <w:bookmarkEnd w:id="2599"/>
      <w:bookmarkEnd w:id="2600"/>
      <w:bookmarkEnd w:id="2601"/>
      <w:bookmarkEnd w:id="2602"/>
      <w:bookmarkEnd w:id="2603"/>
      <w:bookmarkEnd w:id="2604"/>
      <w:bookmarkEnd w:id="2605"/>
    </w:p>
    <w:p w14:paraId="5A07A6D4" w14:textId="77777777" w:rsidR="00885626" w:rsidRPr="00F667C1" w:rsidRDefault="00885626" w:rsidP="00773E2A">
      <w:pPr>
        <w:autoSpaceDE w:val="0"/>
        <w:autoSpaceDN w:val="0"/>
        <w:adjustRightInd w:val="0"/>
        <w:spacing w:before="100" w:beforeAutospacing="1" w:after="100" w:afterAutospacing="1"/>
        <w:rPr>
          <w:rFonts w:ascii="Arial" w:hAnsi="Arial" w:cs="Arial"/>
          <w:sz w:val="22"/>
          <w:szCs w:val="22"/>
        </w:rPr>
      </w:pPr>
      <w:r w:rsidRPr="00F667C1">
        <w:rPr>
          <w:rFonts w:ascii="Arial" w:hAnsi="Arial" w:cs="Arial"/>
          <w:sz w:val="22"/>
          <w:szCs w:val="22"/>
        </w:rPr>
        <w:t xml:space="preserve">V případě, že se jedná o investici, na kterou se vztahuje čl. 71 obecného nařízení, </w:t>
      </w:r>
      <w:r w:rsidR="00D260F8" w:rsidRPr="00F667C1">
        <w:rPr>
          <w:rFonts w:ascii="Arial" w:hAnsi="Arial" w:cs="Arial"/>
          <w:sz w:val="22"/>
          <w:szCs w:val="22"/>
        </w:rPr>
        <w:t xml:space="preserve">příjemce je povinen </w:t>
      </w:r>
      <w:r w:rsidRPr="00F667C1">
        <w:rPr>
          <w:rFonts w:ascii="Arial" w:hAnsi="Arial" w:cs="Arial"/>
          <w:sz w:val="22"/>
          <w:szCs w:val="22"/>
        </w:rPr>
        <w:t xml:space="preserve">předkládatprůběžné zprávy o udržitelnosti projektu, a to </w:t>
      </w:r>
      <w:r w:rsidR="00D17088" w:rsidRPr="00F667C1">
        <w:rPr>
          <w:rFonts w:ascii="Arial" w:hAnsi="Arial" w:cs="Arial"/>
          <w:sz w:val="22"/>
          <w:szCs w:val="22"/>
        </w:rPr>
        <w:t>po</w:t>
      </w:r>
      <w:r w:rsidR="0007402C" w:rsidRPr="00F667C1">
        <w:rPr>
          <w:rFonts w:ascii="Arial" w:hAnsi="Arial" w:cs="Arial"/>
          <w:sz w:val="22"/>
          <w:szCs w:val="22"/>
        </w:rPr>
        <w:t> </w:t>
      </w:r>
      <w:r w:rsidR="00D17088" w:rsidRPr="00F667C1">
        <w:rPr>
          <w:rFonts w:ascii="Arial" w:hAnsi="Arial" w:cs="Arial"/>
          <w:sz w:val="22"/>
          <w:szCs w:val="22"/>
        </w:rPr>
        <w:t xml:space="preserve"> dobu 5 let </w:t>
      </w:r>
      <w:r w:rsidRPr="00F667C1">
        <w:rPr>
          <w:rFonts w:ascii="Arial" w:hAnsi="Arial" w:cs="Arial"/>
          <w:sz w:val="22"/>
          <w:szCs w:val="22"/>
        </w:rPr>
        <w:t>vždy za každý uplynulý rok; počítá se od data, kdyprojekt nabyl centrální stav „Projekt finančně ukončen ze</w:t>
      </w:r>
      <w:r w:rsidR="00F667C1">
        <w:rPr>
          <w:rFonts w:ascii="Arial" w:hAnsi="Arial" w:cs="Arial"/>
          <w:sz w:val="22"/>
          <w:szCs w:val="22"/>
        </w:rPr>
        <w:t> </w:t>
      </w:r>
      <w:r w:rsidRPr="00F667C1">
        <w:rPr>
          <w:rFonts w:ascii="Arial" w:hAnsi="Arial" w:cs="Arial"/>
          <w:sz w:val="22"/>
          <w:szCs w:val="22"/>
        </w:rPr>
        <w:t>strany ŘO“. Doba udržitelnosti jespecifikována v</w:t>
      </w:r>
      <w:r w:rsidR="00D17088" w:rsidRPr="00F667C1">
        <w:rPr>
          <w:rFonts w:ascii="Arial" w:hAnsi="Arial" w:cs="Arial"/>
          <w:sz w:val="22"/>
          <w:szCs w:val="22"/>
        </w:rPr>
        <w:t> právním aktu o poskytnutí</w:t>
      </w:r>
      <w:r w:rsidR="00371653" w:rsidRPr="00F667C1">
        <w:rPr>
          <w:rFonts w:ascii="Arial" w:hAnsi="Arial" w:cs="Arial"/>
          <w:sz w:val="22"/>
          <w:szCs w:val="22"/>
        </w:rPr>
        <w:t xml:space="preserve">podpory </w:t>
      </w:r>
      <w:r w:rsidRPr="00F667C1">
        <w:rPr>
          <w:rFonts w:ascii="Arial" w:hAnsi="Arial" w:cs="Arial"/>
          <w:sz w:val="22"/>
          <w:szCs w:val="22"/>
        </w:rPr>
        <w:t>nebo jeho příloze.</w:t>
      </w:r>
    </w:p>
    <w:p w14:paraId="7297F8D7" w14:textId="77777777" w:rsidR="00D17088" w:rsidRPr="00AF4A70" w:rsidRDefault="00D17088" w:rsidP="00DB5153">
      <w:pPr>
        <w:pStyle w:val="Nadpis3"/>
      </w:pPr>
      <w:bookmarkStart w:id="2606" w:name="_Toc439682916"/>
      <w:bookmarkStart w:id="2607" w:name="_Toc439683220"/>
      <w:bookmarkStart w:id="2608" w:name="_Toc439683529"/>
      <w:bookmarkStart w:id="2609" w:name="_Toc439683777"/>
      <w:bookmarkStart w:id="2610" w:name="_Toc439684019"/>
      <w:bookmarkStart w:id="2611" w:name="_Toc439684261"/>
      <w:bookmarkStart w:id="2612" w:name="_Toc439684503"/>
      <w:bookmarkStart w:id="2613" w:name="_Toc439684745"/>
      <w:bookmarkStart w:id="2614" w:name="_Toc439684987"/>
      <w:bookmarkStart w:id="2615" w:name="_Toc439685229"/>
      <w:bookmarkStart w:id="2616" w:name="_Toc439685471"/>
      <w:bookmarkStart w:id="2617" w:name="_Toc439685713"/>
      <w:bookmarkStart w:id="2618" w:name="_Toc439685956"/>
      <w:bookmarkStart w:id="2619" w:name="_Toc439772925"/>
      <w:bookmarkStart w:id="2620" w:name="_Toc439773216"/>
      <w:bookmarkStart w:id="2621" w:name="_Toc439869235"/>
      <w:bookmarkStart w:id="2622" w:name="_Toc439869599"/>
      <w:bookmarkStart w:id="2623" w:name="_Toc439924699"/>
      <w:bookmarkStart w:id="2624" w:name="_Toc439925012"/>
      <w:bookmarkStart w:id="2625" w:name="_Toc439925319"/>
      <w:bookmarkStart w:id="2626" w:name="_Toc440296552"/>
      <w:bookmarkStart w:id="2627" w:name="_Toc440296990"/>
      <w:bookmarkStart w:id="2628" w:name="_Toc440297294"/>
      <w:bookmarkStart w:id="2629" w:name="_Toc440297609"/>
      <w:bookmarkStart w:id="2630" w:name="_Toc424128620"/>
      <w:bookmarkStart w:id="2631" w:name="_Toc424230607"/>
      <w:bookmarkStart w:id="2632" w:name="_Ref424568087"/>
      <w:bookmarkStart w:id="2633" w:name="_Ref426449914"/>
      <w:bookmarkStart w:id="2634" w:name="_Ref426478237"/>
      <w:bookmarkStart w:id="2635" w:name="_Toc439685472"/>
      <w:bookmarkStart w:id="2636" w:name="_Toc483314359"/>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r w:rsidRPr="00AF4A70">
        <w:t>Závěrečná zpráva o udržitelnosti projektu</w:t>
      </w:r>
      <w:bookmarkEnd w:id="2630"/>
      <w:bookmarkEnd w:id="2631"/>
      <w:bookmarkEnd w:id="2632"/>
      <w:bookmarkEnd w:id="2633"/>
      <w:bookmarkEnd w:id="2634"/>
      <w:bookmarkEnd w:id="2635"/>
      <w:bookmarkEnd w:id="2636"/>
    </w:p>
    <w:p w14:paraId="4B324A8A" w14:textId="77777777" w:rsidR="00885626" w:rsidRPr="00F667C1" w:rsidRDefault="00885626" w:rsidP="00773E2A">
      <w:pPr>
        <w:autoSpaceDE w:val="0"/>
        <w:autoSpaceDN w:val="0"/>
        <w:adjustRightInd w:val="0"/>
        <w:spacing w:before="100" w:beforeAutospacing="1" w:after="100" w:afterAutospacing="1"/>
        <w:rPr>
          <w:rFonts w:ascii="Arial" w:hAnsi="Arial" w:cs="Arial"/>
          <w:sz w:val="22"/>
          <w:szCs w:val="22"/>
        </w:rPr>
      </w:pPr>
      <w:r w:rsidRPr="00F667C1">
        <w:rPr>
          <w:rFonts w:ascii="Arial" w:hAnsi="Arial" w:cs="Arial"/>
          <w:sz w:val="22"/>
          <w:szCs w:val="22"/>
        </w:rPr>
        <w:t>Závěrečná zpráva o udržitelnosti projektu se předkládá po ukončení doby udržitelnosti.</w:t>
      </w:r>
    </w:p>
    <w:p w14:paraId="6362627A" w14:textId="77777777" w:rsidR="00885626" w:rsidRPr="00F667C1" w:rsidRDefault="00885626" w:rsidP="00773E2A">
      <w:pPr>
        <w:autoSpaceDE w:val="0"/>
        <w:autoSpaceDN w:val="0"/>
        <w:adjustRightInd w:val="0"/>
        <w:spacing w:before="100" w:beforeAutospacing="1" w:after="100" w:afterAutospacing="1"/>
        <w:rPr>
          <w:rFonts w:ascii="Arial" w:hAnsi="Arial" w:cs="Arial"/>
          <w:sz w:val="22"/>
          <w:szCs w:val="22"/>
        </w:rPr>
      </w:pPr>
      <w:r w:rsidRPr="00F667C1">
        <w:rPr>
          <w:rFonts w:ascii="Arial" w:hAnsi="Arial" w:cs="Arial"/>
          <w:sz w:val="22"/>
          <w:szCs w:val="22"/>
        </w:rPr>
        <w:t xml:space="preserve">Struktura a obsah </w:t>
      </w:r>
      <w:r w:rsidR="00D17088" w:rsidRPr="00F667C1">
        <w:rPr>
          <w:rFonts w:ascii="Arial" w:hAnsi="Arial" w:cs="Arial"/>
          <w:sz w:val="22"/>
          <w:szCs w:val="22"/>
        </w:rPr>
        <w:t>ZoU</w:t>
      </w:r>
      <w:r w:rsidRPr="00F667C1">
        <w:rPr>
          <w:rFonts w:ascii="Arial" w:hAnsi="Arial" w:cs="Arial"/>
          <w:sz w:val="22"/>
          <w:szCs w:val="22"/>
        </w:rPr>
        <w:t xml:space="preserve"> se automaticky upravují podle toho, zda je daná kapitola či požadovaný údajrelevantní pro daný projekt dle </w:t>
      </w:r>
      <w:r w:rsidR="00D17088" w:rsidRPr="00F667C1">
        <w:rPr>
          <w:rFonts w:ascii="Arial" w:hAnsi="Arial" w:cs="Arial"/>
          <w:sz w:val="22"/>
          <w:szCs w:val="22"/>
        </w:rPr>
        <w:t>právního aktu o poskytnutí podpory</w:t>
      </w:r>
      <w:r w:rsidRPr="00F667C1">
        <w:rPr>
          <w:rFonts w:ascii="Arial" w:hAnsi="Arial" w:cs="Arial"/>
          <w:sz w:val="22"/>
          <w:szCs w:val="22"/>
        </w:rPr>
        <w:t>. V plném rozsahu je tedy příjemce nemusí vždy vyplňovat.</w:t>
      </w:r>
    </w:p>
    <w:p w14:paraId="5068D410" w14:textId="77777777" w:rsidR="00885626" w:rsidRPr="00F667C1" w:rsidRDefault="00885626" w:rsidP="00773E2A">
      <w:pPr>
        <w:spacing w:before="100" w:beforeAutospacing="1" w:after="100" w:afterAutospacing="1"/>
        <w:rPr>
          <w:rFonts w:ascii="Arial" w:hAnsi="Arial" w:cs="Arial"/>
          <w:sz w:val="22"/>
          <w:szCs w:val="22"/>
        </w:rPr>
      </w:pPr>
      <w:r w:rsidRPr="00F667C1">
        <w:rPr>
          <w:rFonts w:ascii="Arial" w:hAnsi="Arial" w:cs="Arial"/>
          <w:sz w:val="22"/>
          <w:szCs w:val="22"/>
        </w:rPr>
        <w:t>Struktura a obsah průběžné/závěrečné zprávy o udržitelnosti projektu v</w:t>
      </w:r>
      <w:r w:rsidR="000D4D57" w:rsidRPr="00F667C1">
        <w:rPr>
          <w:rFonts w:ascii="Arial" w:hAnsi="Arial" w:cs="Arial"/>
          <w:sz w:val="22"/>
          <w:szCs w:val="22"/>
        </w:rPr>
        <w:t> </w:t>
      </w:r>
      <w:r w:rsidRPr="00F667C1">
        <w:rPr>
          <w:rFonts w:ascii="Arial" w:hAnsi="Arial" w:cs="Arial"/>
          <w:sz w:val="22"/>
          <w:szCs w:val="22"/>
        </w:rPr>
        <w:t>plnémrozsahu:</w:t>
      </w:r>
    </w:p>
    <w:p w14:paraId="609C394F" w14:textId="77777777" w:rsidR="00885626" w:rsidRPr="00B152B1" w:rsidRDefault="00885626" w:rsidP="00773E2A">
      <w:pPr>
        <w:pStyle w:val="OdrkyvMPP"/>
        <w:numPr>
          <w:ilvl w:val="0"/>
          <w:numId w:val="504"/>
        </w:numPr>
      </w:pPr>
      <w:r w:rsidRPr="00B152B1">
        <w:t>informace o zprávě,</w:t>
      </w:r>
    </w:p>
    <w:p w14:paraId="644F812F" w14:textId="77777777" w:rsidR="00885626" w:rsidRPr="008D4790" w:rsidRDefault="00885626" w:rsidP="00773E2A">
      <w:pPr>
        <w:pStyle w:val="OdrkyvMPP"/>
        <w:numPr>
          <w:ilvl w:val="0"/>
          <w:numId w:val="504"/>
        </w:numPr>
      </w:pPr>
      <w:r w:rsidRPr="00C80A47">
        <w:t>kontaktní údaje ve věci zprávy,</w:t>
      </w:r>
    </w:p>
    <w:p w14:paraId="591BE115" w14:textId="77777777" w:rsidR="00D20E79" w:rsidRPr="00504EF6" w:rsidRDefault="00885626" w:rsidP="00773E2A">
      <w:pPr>
        <w:pStyle w:val="OdrkyvMPP"/>
        <w:numPr>
          <w:ilvl w:val="0"/>
          <w:numId w:val="504"/>
        </w:numPr>
      </w:pPr>
      <w:r w:rsidRPr="00254056">
        <w:t>informace o plnění udržitelnosti projektu,</w:t>
      </w:r>
    </w:p>
    <w:p w14:paraId="1D96C9E2" w14:textId="77777777" w:rsidR="00D20E79" w:rsidRPr="002D7BAE" w:rsidRDefault="00D20E79" w:rsidP="00773E2A">
      <w:pPr>
        <w:pStyle w:val="OdrkyvMPP"/>
        <w:numPr>
          <w:ilvl w:val="0"/>
          <w:numId w:val="504"/>
        </w:numPr>
      </w:pPr>
      <w:r w:rsidRPr="00C147D9">
        <w:t>informace o plnění indikátorů,</w:t>
      </w:r>
    </w:p>
    <w:p w14:paraId="3CCBA21E" w14:textId="77777777" w:rsidR="00D20E79" w:rsidRPr="002D7BAE" w:rsidRDefault="00D20E79" w:rsidP="00773E2A">
      <w:pPr>
        <w:pStyle w:val="OdrkyvMPP"/>
        <w:numPr>
          <w:ilvl w:val="0"/>
          <w:numId w:val="504"/>
        </w:numPr>
      </w:pPr>
      <w:r w:rsidRPr="002D7BAE">
        <w:t>informace o firemních proměnných,</w:t>
      </w:r>
    </w:p>
    <w:p w14:paraId="6B172985" w14:textId="77777777" w:rsidR="00D20E79" w:rsidRPr="002D7BAE" w:rsidRDefault="00D20E79" w:rsidP="00773E2A">
      <w:pPr>
        <w:pStyle w:val="OdrkyvMPP"/>
        <w:numPr>
          <w:ilvl w:val="0"/>
          <w:numId w:val="504"/>
        </w:numPr>
      </w:pPr>
      <w:r w:rsidRPr="002D7BAE">
        <w:t>informace o plnění synergie,</w:t>
      </w:r>
    </w:p>
    <w:p w14:paraId="72A0BE3C" w14:textId="77777777" w:rsidR="00D20E79" w:rsidRPr="002B5448" w:rsidRDefault="00D20E79" w:rsidP="00773E2A">
      <w:pPr>
        <w:pStyle w:val="OdrkyvMPP"/>
        <w:numPr>
          <w:ilvl w:val="0"/>
          <w:numId w:val="504"/>
        </w:numPr>
      </w:pPr>
      <w:r w:rsidRPr="002B5448">
        <w:t>informace o plnění horizontálních principů,</w:t>
      </w:r>
    </w:p>
    <w:p w14:paraId="1BAF0BCB" w14:textId="77777777" w:rsidR="00D20E79" w:rsidRPr="00611820" w:rsidRDefault="00D20E79" w:rsidP="00773E2A">
      <w:pPr>
        <w:pStyle w:val="OdrkyvMPP"/>
        <w:numPr>
          <w:ilvl w:val="0"/>
          <w:numId w:val="504"/>
        </w:numPr>
      </w:pPr>
      <w:r w:rsidRPr="00611820">
        <w:t>informace o příjmech,</w:t>
      </w:r>
    </w:p>
    <w:p w14:paraId="2564384C" w14:textId="77777777" w:rsidR="00D20E79" w:rsidRPr="00611820" w:rsidRDefault="00D20E79" w:rsidP="00773E2A">
      <w:pPr>
        <w:pStyle w:val="OdrkyvMPP"/>
        <w:numPr>
          <w:ilvl w:val="0"/>
          <w:numId w:val="504"/>
        </w:numPr>
      </w:pPr>
      <w:r w:rsidRPr="00611820">
        <w:t>informace o kontrolách provedených u příjemce v období, za které je tato zpráva vykazována (mimo kontrol z úrovně poskytovatele dotace),</w:t>
      </w:r>
    </w:p>
    <w:p w14:paraId="10D09560" w14:textId="77777777" w:rsidR="00D20E79" w:rsidRPr="004E586A" w:rsidRDefault="00D20E79" w:rsidP="00773E2A">
      <w:pPr>
        <w:pStyle w:val="OdrkyvMPP"/>
        <w:numPr>
          <w:ilvl w:val="0"/>
          <w:numId w:val="504"/>
        </w:numPr>
      </w:pPr>
      <w:r w:rsidRPr="00611820">
        <w:t>informace o zajiště</w:t>
      </w:r>
      <w:r w:rsidRPr="004E586A">
        <w:t>ní povinné publicity,</w:t>
      </w:r>
    </w:p>
    <w:p w14:paraId="2CFF4E94" w14:textId="77777777" w:rsidR="00D20E79" w:rsidRPr="004E586A" w:rsidRDefault="00D20E79" w:rsidP="00773E2A">
      <w:pPr>
        <w:pStyle w:val="OdrkyvMPP"/>
        <w:numPr>
          <w:ilvl w:val="0"/>
          <w:numId w:val="504"/>
        </w:numPr>
      </w:pPr>
      <w:r w:rsidRPr="004E586A">
        <w:t>informace o případných problémech, které se vyskytly v době udržitelnosti projektu,</w:t>
      </w:r>
    </w:p>
    <w:p w14:paraId="59766146" w14:textId="77777777" w:rsidR="00D20E79" w:rsidRPr="003A1B71" w:rsidRDefault="00D20E79" w:rsidP="00773E2A">
      <w:pPr>
        <w:pStyle w:val="OdrkyvMPP"/>
        <w:numPr>
          <w:ilvl w:val="0"/>
          <w:numId w:val="504"/>
        </w:numPr>
      </w:pPr>
      <w:r w:rsidRPr="003A1B71">
        <w:t>čestná prohlášení.</w:t>
      </w:r>
    </w:p>
    <w:p w14:paraId="2D7EAEA5" w14:textId="77777777" w:rsidR="000D4D57" w:rsidRPr="003A1B71" w:rsidRDefault="000D4D57" w:rsidP="00773E2A">
      <w:pPr>
        <w:pStyle w:val="OdrkyvMPP"/>
        <w:numPr>
          <w:ilvl w:val="0"/>
          <w:numId w:val="504"/>
        </w:numPr>
      </w:pPr>
      <w:r w:rsidRPr="003A1B71">
        <w:t>Přílohy</w:t>
      </w:r>
    </w:p>
    <w:p w14:paraId="6FFEBF37" w14:textId="77777777" w:rsidR="00EA63B1" w:rsidRPr="00F667C1" w:rsidRDefault="00EA63B1" w:rsidP="00773E2A">
      <w:pPr>
        <w:spacing w:before="100" w:beforeAutospacing="1" w:after="100" w:afterAutospacing="1"/>
        <w:rPr>
          <w:rFonts w:ascii="Arial" w:hAnsi="Arial" w:cs="Arial"/>
          <w:sz w:val="22"/>
          <w:szCs w:val="22"/>
        </w:rPr>
      </w:pPr>
      <w:r w:rsidRPr="00F667C1">
        <w:rPr>
          <w:rFonts w:ascii="Arial" w:hAnsi="Arial" w:cs="Arial"/>
          <w:sz w:val="22"/>
          <w:szCs w:val="22"/>
        </w:rPr>
        <w:t xml:space="preserve">Postup administrace zpráv o udržitelnosti je stejný jako u zpráv o realizaci projektů (viz, kap. </w:t>
      </w:r>
      <w:r w:rsidR="00330619">
        <w:fldChar w:fldCharType="begin"/>
      </w:r>
      <w:r w:rsidR="00330619">
        <w:instrText xml:space="preserve"> REF _Ref424118280 \r \h  \* MERGEFORMAT </w:instrText>
      </w:r>
      <w:r w:rsidR="00330619">
        <w:fldChar w:fldCharType="separate"/>
      </w:r>
      <w:r w:rsidR="00625DD0" w:rsidRPr="00625DD0">
        <w:rPr>
          <w:rFonts w:ascii="Arial" w:hAnsi="Arial" w:cs="Arial"/>
          <w:sz w:val="22"/>
          <w:szCs w:val="22"/>
        </w:rPr>
        <w:t>14.5.1.1</w:t>
      </w:r>
      <w:r w:rsidR="00330619">
        <w:fldChar w:fldCharType="end"/>
      </w:r>
      <w:r w:rsidRPr="00F667C1">
        <w:rPr>
          <w:rFonts w:ascii="Arial" w:hAnsi="Arial" w:cs="Arial"/>
          <w:sz w:val="22"/>
          <w:szCs w:val="22"/>
        </w:rPr>
        <w:t>).</w:t>
      </w:r>
    </w:p>
    <w:p w14:paraId="1AFA8191" w14:textId="77777777" w:rsidR="00885626" w:rsidRPr="00AF4A70" w:rsidRDefault="00885626" w:rsidP="000F195B">
      <w:pPr>
        <w:pStyle w:val="Nadpis2"/>
      </w:pPr>
      <w:bookmarkStart w:id="2637" w:name="_Toc424128621"/>
      <w:bookmarkStart w:id="2638" w:name="_Toc424230608"/>
      <w:bookmarkStart w:id="2639" w:name="_Toc439685473"/>
      <w:bookmarkStart w:id="2640" w:name="_Ref460835762"/>
      <w:bookmarkStart w:id="2641" w:name="_Ref460835776"/>
      <w:bookmarkStart w:id="2642" w:name="_Ref460835788"/>
      <w:bookmarkStart w:id="2643" w:name="_Toc483314360"/>
      <w:r w:rsidRPr="00AF4A70">
        <w:t>Problematika indikátorů</w:t>
      </w:r>
      <w:bookmarkEnd w:id="2637"/>
      <w:bookmarkEnd w:id="2638"/>
      <w:bookmarkEnd w:id="2639"/>
      <w:bookmarkEnd w:id="2640"/>
      <w:bookmarkEnd w:id="2641"/>
      <w:bookmarkEnd w:id="2642"/>
      <w:bookmarkEnd w:id="2643"/>
    </w:p>
    <w:p w14:paraId="17495066" w14:textId="77777777" w:rsidR="008F7BE6" w:rsidRPr="00F667C1" w:rsidRDefault="008F7BE6" w:rsidP="00BE124B">
      <w:pPr>
        <w:spacing w:before="100" w:beforeAutospacing="1" w:after="100" w:afterAutospacing="1"/>
        <w:rPr>
          <w:rFonts w:ascii="Arial" w:hAnsi="Arial" w:cs="Arial"/>
          <w:sz w:val="22"/>
          <w:szCs w:val="22"/>
        </w:rPr>
      </w:pPr>
      <w:r w:rsidRPr="00F667C1">
        <w:rPr>
          <w:rFonts w:ascii="Arial" w:hAnsi="Arial" w:cs="Arial"/>
          <w:sz w:val="22"/>
          <w:szCs w:val="22"/>
        </w:rPr>
        <w:t xml:space="preserve">Aby bylo možné sledovat a vyhodnocovat plnění cílů programu, musí být na úrovni každého projektu definovány indikátory, které přispívají k plnění těchto cílů. </w:t>
      </w:r>
      <w:r w:rsidR="00CF64A8" w:rsidRPr="00F667C1">
        <w:rPr>
          <w:rFonts w:ascii="Arial" w:hAnsi="Arial" w:cs="Arial"/>
          <w:sz w:val="22"/>
          <w:szCs w:val="22"/>
        </w:rPr>
        <w:t>Tyto indikátory z</w:t>
      </w:r>
      <w:r w:rsidRPr="00F667C1">
        <w:rPr>
          <w:rFonts w:ascii="Arial" w:hAnsi="Arial" w:cs="Arial"/>
          <w:sz w:val="22"/>
          <w:szCs w:val="22"/>
        </w:rPr>
        <w:t xml:space="preserve">ároveň slouží </w:t>
      </w:r>
      <w:r w:rsidR="00885626" w:rsidRPr="00F667C1">
        <w:rPr>
          <w:rFonts w:ascii="Arial" w:hAnsi="Arial" w:cs="Arial"/>
          <w:sz w:val="22"/>
          <w:szCs w:val="22"/>
        </w:rPr>
        <w:t>k hodn</w:t>
      </w:r>
      <w:r w:rsidR="00BE124B" w:rsidRPr="00F667C1">
        <w:rPr>
          <w:rFonts w:ascii="Arial" w:hAnsi="Arial" w:cs="Arial"/>
          <w:sz w:val="22"/>
          <w:szCs w:val="22"/>
        </w:rPr>
        <w:t>ocení věcného pokroku projektu.</w:t>
      </w:r>
    </w:p>
    <w:p w14:paraId="729E1FC9" w14:textId="77777777" w:rsidR="008F7BE6" w:rsidRPr="00F667C1" w:rsidRDefault="008F7BE6" w:rsidP="00BE124B">
      <w:pPr>
        <w:spacing w:before="100" w:beforeAutospacing="1" w:after="100" w:afterAutospacing="1"/>
        <w:rPr>
          <w:rFonts w:ascii="Arial" w:hAnsi="Arial" w:cs="Arial"/>
          <w:sz w:val="22"/>
          <w:szCs w:val="22"/>
        </w:rPr>
      </w:pPr>
      <w:r w:rsidRPr="00F667C1">
        <w:rPr>
          <w:rFonts w:ascii="Arial" w:hAnsi="Arial" w:cs="Arial"/>
          <w:sz w:val="22"/>
          <w:szCs w:val="22"/>
        </w:rPr>
        <w:t>Závazné indikátory</w:t>
      </w:r>
      <w:r w:rsidR="00CF64A8" w:rsidRPr="00F667C1">
        <w:rPr>
          <w:rFonts w:ascii="Arial" w:hAnsi="Arial" w:cs="Arial"/>
          <w:sz w:val="22"/>
          <w:szCs w:val="22"/>
        </w:rPr>
        <w:t xml:space="preserve"> projektů</w:t>
      </w:r>
      <w:r w:rsidRPr="00F667C1">
        <w:rPr>
          <w:rFonts w:ascii="Arial" w:hAnsi="Arial" w:cs="Arial"/>
          <w:sz w:val="22"/>
          <w:szCs w:val="22"/>
        </w:rPr>
        <w:t xml:space="preserve"> jsou definovány v právním aktu o poskytnutí </w:t>
      </w:r>
      <w:r w:rsidR="00B0785A" w:rsidRPr="00F667C1">
        <w:rPr>
          <w:rFonts w:ascii="Arial" w:hAnsi="Arial" w:cs="Arial"/>
          <w:sz w:val="22"/>
          <w:szCs w:val="22"/>
        </w:rPr>
        <w:t xml:space="preserve">/ převodu </w:t>
      </w:r>
      <w:r w:rsidR="00371653" w:rsidRPr="00F667C1">
        <w:rPr>
          <w:rFonts w:ascii="Arial" w:hAnsi="Arial" w:cs="Arial"/>
          <w:sz w:val="22"/>
          <w:szCs w:val="22"/>
        </w:rPr>
        <w:t>podpory</w:t>
      </w:r>
      <w:r w:rsidR="00B0785A" w:rsidRPr="00F667C1">
        <w:rPr>
          <w:rFonts w:ascii="Arial" w:hAnsi="Arial" w:cs="Arial"/>
          <w:sz w:val="22"/>
          <w:szCs w:val="22"/>
        </w:rPr>
        <w:t xml:space="preserve">.Plnění indikátorů povinných k naplnění, u kterých je stanovena cílová hodnota závazná k naplnění, je </w:t>
      </w:r>
      <w:r w:rsidR="00CF64A8" w:rsidRPr="00F667C1">
        <w:rPr>
          <w:rFonts w:ascii="Arial" w:hAnsi="Arial" w:cs="Arial"/>
          <w:sz w:val="22"/>
          <w:szCs w:val="22"/>
        </w:rPr>
        <w:t>pro příjemce závazné. Jejich</w:t>
      </w:r>
      <w:r w:rsidRPr="00F667C1">
        <w:rPr>
          <w:rFonts w:ascii="Arial" w:hAnsi="Arial" w:cs="Arial"/>
          <w:sz w:val="22"/>
          <w:szCs w:val="22"/>
        </w:rPr>
        <w:t xml:space="preserve"> nesplnění je postihováno odvodem za porušení rozpočtové kázně dle zákona č. 218/2000 Sb., o</w:t>
      </w:r>
      <w:r w:rsidR="0007402C" w:rsidRPr="00F667C1">
        <w:rPr>
          <w:rFonts w:ascii="Arial" w:hAnsi="Arial" w:cs="Arial"/>
          <w:sz w:val="22"/>
          <w:szCs w:val="22"/>
        </w:rPr>
        <w:t> </w:t>
      </w:r>
      <w:r w:rsidRPr="00F667C1">
        <w:rPr>
          <w:rFonts w:ascii="Arial" w:hAnsi="Arial" w:cs="Arial"/>
          <w:sz w:val="22"/>
          <w:szCs w:val="22"/>
        </w:rPr>
        <w:t xml:space="preserve"> rozpočtových pravidlech.</w:t>
      </w:r>
    </w:p>
    <w:p w14:paraId="37364DD8" w14:textId="77777777" w:rsidR="008F7BE6" w:rsidRPr="00F667C1" w:rsidRDefault="00CF64A8" w:rsidP="00BE124B">
      <w:pPr>
        <w:spacing w:before="100" w:beforeAutospacing="1" w:after="100" w:afterAutospacing="1"/>
        <w:rPr>
          <w:rFonts w:ascii="Arial" w:hAnsi="Arial" w:cs="Arial"/>
          <w:sz w:val="22"/>
          <w:szCs w:val="22"/>
        </w:rPr>
      </w:pPr>
      <w:r w:rsidRPr="00F667C1">
        <w:rPr>
          <w:rFonts w:ascii="Arial" w:hAnsi="Arial" w:cs="Arial"/>
          <w:sz w:val="22"/>
          <w:szCs w:val="22"/>
        </w:rPr>
        <w:t xml:space="preserve">Příjemce je povinen v průběhu realizace projektů zajistit sledování plnění indikátorů definovaných v právním aktu o poskytnutí </w:t>
      </w:r>
      <w:r w:rsidR="002975CC" w:rsidRPr="00F667C1">
        <w:rPr>
          <w:rFonts w:ascii="Arial" w:hAnsi="Arial" w:cs="Arial"/>
          <w:sz w:val="22"/>
          <w:szCs w:val="22"/>
        </w:rPr>
        <w:t>podpory a průběžně informovat o </w:t>
      </w:r>
      <w:r w:rsidRPr="00F667C1">
        <w:rPr>
          <w:rFonts w:ascii="Arial" w:hAnsi="Arial" w:cs="Arial"/>
          <w:sz w:val="22"/>
          <w:szCs w:val="22"/>
        </w:rPr>
        <w:t>dosažených hodnotách v předkládaných zprávách o realizaci projektu.</w:t>
      </w:r>
    </w:p>
    <w:p w14:paraId="395519A2" w14:textId="77777777" w:rsidR="00CF64A8" w:rsidRPr="00F667C1" w:rsidRDefault="00885626" w:rsidP="00BE124B">
      <w:pPr>
        <w:spacing w:before="100" w:beforeAutospacing="1" w:after="100" w:afterAutospacing="1"/>
        <w:rPr>
          <w:rFonts w:ascii="Arial" w:hAnsi="Arial" w:cs="Arial"/>
          <w:sz w:val="22"/>
          <w:szCs w:val="22"/>
        </w:rPr>
      </w:pPr>
      <w:r w:rsidRPr="00F667C1">
        <w:rPr>
          <w:rFonts w:ascii="Arial" w:hAnsi="Arial" w:cs="Arial"/>
          <w:sz w:val="22"/>
          <w:szCs w:val="22"/>
        </w:rPr>
        <w:t>Plnění indikátorů na úrovni konk</w:t>
      </w:r>
      <w:r w:rsidR="00100F44" w:rsidRPr="00F667C1">
        <w:rPr>
          <w:rFonts w:ascii="Arial" w:hAnsi="Arial" w:cs="Arial"/>
          <w:sz w:val="22"/>
          <w:szCs w:val="22"/>
        </w:rPr>
        <w:t>rétních projektů je sledováno</w:t>
      </w:r>
      <w:r w:rsidR="004E09D1" w:rsidRPr="00F667C1">
        <w:rPr>
          <w:rFonts w:ascii="Arial" w:hAnsi="Arial" w:cs="Arial"/>
          <w:sz w:val="22"/>
          <w:szCs w:val="22"/>
        </w:rPr>
        <w:t>/vyhodnocováno</w:t>
      </w:r>
      <w:r w:rsidR="00100F44" w:rsidRPr="00F667C1">
        <w:rPr>
          <w:rFonts w:ascii="Arial" w:hAnsi="Arial" w:cs="Arial"/>
          <w:sz w:val="22"/>
          <w:szCs w:val="22"/>
        </w:rPr>
        <w:t xml:space="preserve"> v</w:t>
      </w:r>
      <w:r w:rsidR="00FE25FD" w:rsidRPr="00F667C1">
        <w:rPr>
          <w:rFonts w:ascii="Arial" w:hAnsi="Arial" w:cs="Arial"/>
          <w:sz w:val="22"/>
          <w:szCs w:val="22"/>
        </w:rPr>
        <w:t>e</w:t>
      </w:r>
      <w:r w:rsidR="0007402C" w:rsidRPr="00F667C1">
        <w:rPr>
          <w:rFonts w:ascii="Arial" w:hAnsi="Arial" w:cs="Arial"/>
          <w:sz w:val="22"/>
          <w:szCs w:val="22"/>
        </w:rPr>
        <w:t> </w:t>
      </w:r>
      <w:r w:rsidR="00FE25FD" w:rsidRPr="00F667C1">
        <w:rPr>
          <w:rFonts w:ascii="Arial" w:hAnsi="Arial" w:cs="Arial"/>
          <w:sz w:val="22"/>
          <w:szCs w:val="22"/>
        </w:rPr>
        <w:t xml:space="preserve"> zprávách o</w:t>
      </w:r>
      <w:r w:rsidR="00F667C1">
        <w:rPr>
          <w:rFonts w:ascii="Arial" w:hAnsi="Arial" w:cs="Arial"/>
          <w:sz w:val="22"/>
          <w:szCs w:val="22"/>
        </w:rPr>
        <w:t> </w:t>
      </w:r>
      <w:r w:rsidR="00FE25FD" w:rsidRPr="00F667C1">
        <w:rPr>
          <w:rFonts w:ascii="Arial" w:hAnsi="Arial" w:cs="Arial"/>
          <w:sz w:val="22"/>
          <w:szCs w:val="22"/>
        </w:rPr>
        <w:t>realizaci</w:t>
      </w:r>
      <w:r w:rsidR="00100F44" w:rsidRPr="00F667C1">
        <w:rPr>
          <w:rFonts w:ascii="Arial" w:hAnsi="Arial" w:cs="Arial"/>
          <w:sz w:val="22"/>
          <w:szCs w:val="22"/>
        </w:rPr>
        <w:t> </w:t>
      </w:r>
      <w:r w:rsidR="00FE25FD" w:rsidRPr="00F667C1">
        <w:rPr>
          <w:rFonts w:ascii="Arial" w:hAnsi="Arial" w:cs="Arial"/>
          <w:sz w:val="22"/>
          <w:szCs w:val="22"/>
        </w:rPr>
        <w:t xml:space="preserve">a vyhodnocováno v </w:t>
      </w:r>
      <w:r w:rsidR="00100F44" w:rsidRPr="00F667C1">
        <w:rPr>
          <w:rFonts w:ascii="Arial" w:hAnsi="Arial" w:cs="Arial"/>
          <w:sz w:val="22"/>
          <w:szCs w:val="22"/>
        </w:rPr>
        <w:t>závěrečných zprávách</w:t>
      </w:r>
      <w:r w:rsidR="00FE25FD" w:rsidRPr="00F667C1">
        <w:rPr>
          <w:rFonts w:ascii="Arial" w:hAnsi="Arial" w:cs="Arial"/>
          <w:sz w:val="22"/>
          <w:szCs w:val="22"/>
        </w:rPr>
        <w:t xml:space="preserve"> o realizaci</w:t>
      </w:r>
      <w:r w:rsidR="004E09D1" w:rsidRPr="00F667C1">
        <w:rPr>
          <w:rFonts w:ascii="Arial" w:hAnsi="Arial" w:cs="Arial"/>
          <w:sz w:val="22"/>
          <w:szCs w:val="22"/>
        </w:rPr>
        <w:t xml:space="preserve"> případně ve</w:t>
      </w:r>
      <w:r w:rsidR="00AD7C8A" w:rsidRPr="00F667C1">
        <w:rPr>
          <w:rFonts w:ascii="Arial" w:hAnsi="Arial" w:cs="Arial"/>
          <w:sz w:val="22"/>
          <w:szCs w:val="22"/>
        </w:rPr>
        <w:t> </w:t>
      </w:r>
      <w:r w:rsidR="00100F44" w:rsidRPr="00F667C1">
        <w:rPr>
          <w:rFonts w:ascii="Arial" w:hAnsi="Arial" w:cs="Arial"/>
          <w:sz w:val="22"/>
          <w:szCs w:val="22"/>
        </w:rPr>
        <w:t>zprávách o udržitelnosti.</w:t>
      </w:r>
    </w:p>
    <w:p w14:paraId="10C51E3E" w14:textId="77777777" w:rsidR="00E861B4" w:rsidRPr="00F667C1" w:rsidRDefault="00FE25FD" w:rsidP="00BE124B">
      <w:pPr>
        <w:spacing w:before="100" w:beforeAutospacing="1" w:after="100" w:afterAutospacing="1"/>
        <w:rPr>
          <w:rFonts w:ascii="Arial" w:hAnsi="Arial" w:cs="Arial"/>
          <w:sz w:val="22"/>
          <w:szCs w:val="22"/>
        </w:rPr>
      </w:pPr>
      <w:r w:rsidRPr="00F667C1">
        <w:rPr>
          <w:rFonts w:ascii="Arial" w:hAnsi="Arial" w:cs="Arial"/>
          <w:sz w:val="22"/>
          <w:szCs w:val="22"/>
        </w:rPr>
        <w:t>U projektů realizovaných v režimu</w:t>
      </w:r>
      <w:r w:rsidR="002975CC" w:rsidRPr="00F667C1">
        <w:rPr>
          <w:rFonts w:ascii="Arial" w:hAnsi="Arial" w:cs="Arial"/>
          <w:sz w:val="22"/>
          <w:szCs w:val="22"/>
        </w:rPr>
        <w:t xml:space="preserve"> vyhlášky 560/2006</w:t>
      </w:r>
      <w:r w:rsidRPr="00F667C1">
        <w:rPr>
          <w:rFonts w:ascii="Arial" w:hAnsi="Arial" w:cs="Arial"/>
          <w:sz w:val="22"/>
          <w:szCs w:val="22"/>
        </w:rPr>
        <w:t xml:space="preserve"> Sb., o účasti státního rozpočtu na financování programů reprodukce majetku</w:t>
      </w:r>
      <w:r w:rsidR="00D312D9" w:rsidRPr="00F667C1">
        <w:rPr>
          <w:rFonts w:ascii="Arial" w:hAnsi="Arial" w:cs="Arial"/>
          <w:sz w:val="22"/>
          <w:szCs w:val="22"/>
        </w:rPr>
        <w:t xml:space="preserve"> je </w:t>
      </w:r>
      <w:r w:rsidRPr="00F667C1">
        <w:rPr>
          <w:rFonts w:ascii="Arial" w:hAnsi="Arial" w:cs="Arial"/>
          <w:sz w:val="22"/>
          <w:szCs w:val="22"/>
        </w:rPr>
        <w:t xml:space="preserve">plnění </w:t>
      </w:r>
      <w:r w:rsidR="00B0785A" w:rsidRPr="00F667C1">
        <w:rPr>
          <w:rFonts w:ascii="Arial" w:hAnsi="Arial" w:cs="Arial"/>
          <w:sz w:val="22"/>
          <w:szCs w:val="22"/>
        </w:rPr>
        <w:t xml:space="preserve">cílových hodnot </w:t>
      </w:r>
      <w:r w:rsidRPr="00F667C1">
        <w:rPr>
          <w:rFonts w:ascii="Arial" w:hAnsi="Arial" w:cs="Arial"/>
          <w:sz w:val="22"/>
          <w:szCs w:val="22"/>
        </w:rPr>
        <w:t>indikátorů vyhodnoceno v</w:t>
      </w:r>
      <w:r w:rsidR="00F667C1">
        <w:rPr>
          <w:rFonts w:ascii="Arial" w:hAnsi="Arial" w:cs="Arial"/>
          <w:sz w:val="22"/>
          <w:szCs w:val="22"/>
        </w:rPr>
        <w:t> </w:t>
      </w:r>
      <w:r w:rsidRPr="00F667C1">
        <w:rPr>
          <w:rFonts w:ascii="Arial" w:hAnsi="Arial" w:cs="Arial"/>
          <w:sz w:val="22"/>
          <w:szCs w:val="22"/>
        </w:rPr>
        <w:t>rámci závěrečného vyhodnocení akcí</w:t>
      </w:r>
      <w:r w:rsidR="00D312D9" w:rsidRPr="00F667C1">
        <w:rPr>
          <w:rFonts w:ascii="Arial" w:hAnsi="Arial" w:cs="Arial"/>
          <w:sz w:val="22"/>
          <w:szCs w:val="22"/>
        </w:rPr>
        <w:t>.</w:t>
      </w:r>
    </w:p>
    <w:p w14:paraId="7525E173" w14:textId="77777777" w:rsidR="00E861B4" w:rsidRPr="00125BCB" w:rsidRDefault="00E861B4" w:rsidP="000F195B">
      <w:pPr>
        <w:pStyle w:val="Nadpis2"/>
      </w:pPr>
      <w:bookmarkStart w:id="2644" w:name="_Toc439685474"/>
      <w:bookmarkStart w:id="2645" w:name="_Ref460835826"/>
      <w:bookmarkStart w:id="2646" w:name="_Ref460835836"/>
      <w:bookmarkStart w:id="2647" w:name="_Toc483314361"/>
      <w:r w:rsidRPr="000F195B">
        <w:t>Závěrečné</w:t>
      </w:r>
      <w:r w:rsidRPr="00125BCB">
        <w:t xml:space="preserve"> vyhodnocení akce</w:t>
      </w:r>
      <w:bookmarkEnd w:id="2644"/>
      <w:bookmarkEnd w:id="2645"/>
      <w:bookmarkEnd w:id="2646"/>
      <w:bookmarkEnd w:id="2647"/>
    </w:p>
    <w:p w14:paraId="4946EA12" w14:textId="77777777" w:rsidR="00E861B4" w:rsidRPr="00F667C1" w:rsidRDefault="00E861B4" w:rsidP="00BE124B">
      <w:pPr>
        <w:spacing w:before="100" w:beforeAutospacing="1" w:after="100" w:afterAutospacing="1"/>
        <w:rPr>
          <w:rFonts w:ascii="Arial" w:hAnsi="Arial" w:cs="Arial"/>
          <w:sz w:val="22"/>
          <w:szCs w:val="22"/>
        </w:rPr>
      </w:pPr>
      <w:r w:rsidRPr="00F667C1">
        <w:rPr>
          <w:rFonts w:ascii="Arial" w:hAnsi="Arial" w:cs="Arial"/>
          <w:sz w:val="22"/>
          <w:szCs w:val="22"/>
        </w:rPr>
        <w:t xml:space="preserve">Pro projekty financované v rámci programů reprodukce majetku dle vyhlášky č.  560/2006 Sb., o účasti státního rozpočtu na financování programů reprodukce majetku, se žadateli vydává po ukončení fyzické realizace a financování projektu Závěrečné vyhodnocení akce (dále jen „ZVA“), které zároveň představuje uzavření administrace projektu. Na základě předložených dokladů ŘO OPD určí, zda byly splněny všechny podmínky poskytnutí dotace. O výsledku závěrečného vyhodnocení informuje ŘO žadatele prostřednictvím MS2014+ ve lhůtě 10 pracovních dnů ode dne schválení protokolů ZVA, do kterých se zaznamenává vyhodnocení plnění podmínek poskytnutí dotace </w:t>
      </w:r>
      <w:r w:rsidR="00BE124B" w:rsidRPr="00F667C1">
        <w:rPr>
          <w:rFonts w:ascii="Arial" w:hAnsi="Arial" w:cs="Arial"/>
          <w:sz w:val="22"/>
          <w:szCs w:val="22"/>
        </w:rPr>
        <w:t>a které jsou uloženy v MS2014+.</w:t>
      </w:r>
    </w:p>
    <w:p w14:paraId="408E8097" w14:textId="77777777" w:rsidR="00E861B4" w:rsidRPr="00F667C1" w:rsidRDefault="00E861B4" w:rsidP="00BE124B">
      <w:pPr>
        <w:spacing w:before="100" w:beforeAutospacing="1" w:after="100" w:afterAutospacing="1"/>
        <w:rPr>
          <w:rFonts w:ascii="Arial" w:hAnsi="Arial" w:cs="Arial"/>
          <w:sz w:val="22"/>
          <w:szCs w:val="22"/>
        </w:rPr>
      </w:pPr>
      <w:r w:rsidRPr="00F667C1">
        <w:rPr>
          <w:rFonts w:ascii="Arial" w:hAnsi="Arial" w:cs="Arial"/>
          <w:sz w:val="22"/>
          <w:szCs w:val="22"/>
        </w:rPr>
        <w:t>Přehled požadovaných dokladů pro ZVA bude zveřejněn v dokumentaci k příslušné výzvě.</w:t>
      </w:r>
    </w:p>
    <w:p w14:paraId="35E808B5" w14:textId="033ADE1E" w:rsidR="00E861B4" w:rsidRPr="00F667C1" w:rsidRDefault="00E861B4" w:rsidP="00BE124B">
      <w:pPr>
        <w:spacing w:before="100" w:beforeAutospacing="1" w:after="100" w:afterAutospacing="1"/>
        <w:rPr>
          <w:rFonts w:ascii="Arial" w:hAnsi="Arial" w:cs="Arial"/>
          <w:sz w:val="22"/>
          <w:szCs w:val="22"/>
        </w:rPr>
      </w:pPr>
      <w:r w:rsidRPr="00F667C1">
        <w:rPr>
          <w:rFonts w:ascii="Arial" w:hAnsi="Arial" w:cs="Arial"/>
          <w:sz w:val="22"/>
          <w:szCs w:val="22"/>
        </w:rPr>
        <w:t>Pro závěrečné vyhodnocení akce předloží příjemce správci programu Závěrečnou zprávu o</w:t>
      </w:r>
      <w:r w:rsidR="00F667C1">
        <w:rPr>
          <w:rFonts w:ascii="Arial" w:hAnsi="Arial" w:cs="Arial"/>
          <w:sz w:val="22"/>
          <w:szCs w:val="22"/>
        </w:rPr>
        <w:t> </w:t>
      </w:r>
      <w:r w:rsidRPr="00F667C1">
        <w:rPr>
          <w:rFonts w:ascii="Arial" w:hAnsi="Arial" w:cs="Arial"/>
          <w:sz w:val="22"/>
          <w:szCs w:val="22"/>
        </w:rPr>
        <w:t>realizaci</w:t>
      </w:r>
      <w:r w:rsidR="002C0A77">
        <w:rPr>
          <w:rFonts w:ascii="Arial" w:hAnsi="Arial" w:cs="Arial"/>
          <w:sz w:val="22"/>
          <w:szCs w:val="22"/>
        </w:rPr>
        <w:t xml:space="preserve"> projektu</w:t>
      </w:r>
      <w:r w:rsidRPr="00F667C1">
        <w:rPr>
          <w:rFonts w:ascii="Arial" w:hAnsi="Arial" w:cs="Arial"/>
          <w:sz w:val="22"/>
          <w:szCs w:val="22"/>
        </w:rPr>
        <w:t xml:space="preserve">, která kromě stanoveného obsahu (blíže viz kap. </w:t>
      </w:r>
      <w:r w:rsidR="00330619">
        <w:fldChar w:fldCharType="begin"/>
      </w:r>
      <w:r w:rsidR="00330619">
        <w:instrText xml:space="preserve"> REF _Ref423793992 \r \h  \* MERGEFORMAT </w:instrText>
      </w:r>
      <w:r w:rsidR="00330619">
        <w:fldChar w:fldCharType="separate"/>
      </w:r>
      <w:r w:rsidR="00625DD0" w:rsidRPr="00625DD0">
        <w:rPr>
          <w:rFonts w:ascii="Arial" w:hAnsi="Arial" w:cs="Arial"/>
          <w:sz w:val="22"/>
          <w:szCs w:val="22"/>
        </w:rPr>
        <w:t>14.5.2</w:t>
      </w:r>
      <w:r w:rsidR="00330619">
        <w:fldChar w:fldCharType="end"/>
      </w:r>
      <w:r w:rsidRPr="00F667C1">
        <w:rPr>
          <w:rFonts w:ascii="Arial" w:hAnsi="Arial" w:cs="Arial"/>
          <w:sz w:val="22"/>
          <w:szCs w:val="22"/>
        </w:rPr>
        <w:t>) obsahuje</w:t>
      </w:r>
    </w:p>
    <w:p w14:paraId="21A2D827" w14:textId="77777777" w:rsidR="00E861B4" w:rsidRPr="00C80A47" w:rsidRDefault="00E861B4" w:rsidP="00BE124B">
      <w:pPr>
        <w:pStyle w:val="OdrkyvMPP"/>
        <w:numPr>
          <w:ilvl w:val="0"/>
          <w:numId w:val="505"/>
        </w:numPr>
      </w:pPr>
      <w:r w:rsidRPr="00B152B1">
        <w:t>vyúčtování a finanční vypořádání prostředků státního rozpočtu, včetně prostředků státního rozpočtu, které jsou nebo mají být kryty z rozpočtu Evropské unie, z finančního mechanismu nebo z fondů NATO,</w:t>
      </w:r>
    </w:p>
    <w:p w14:paraId="7F4B262F" w14:textId="77777777" w:rsidR="00E861B4" w:rsidRPr="008D4790" w:rsidRDefault="00E861B4" w:rsidP="00BE124B">
      <w:pPr>
        <w:pStyle w:val="OdrkyvMPP"/>
        <w:numPr>
          <w:ilvl w:val="0"/>
          <w:numId w:val="505"/>
        </w:numPr>
      </w:pPr>
      <w:r w:rsidRPr="008D4790">
        <w:t xml:space="preserve">dosažené cíle programu a údaje o splnění podmínek obsažených ve  stanovení výdajů na financování akce (projektu) organizační složky státu, nebo v rozhodnutí, </w:t>
      </w:r>
    </w:p>
    <w:p w14:paraId="0104C700" w14:textId="77777777" w:rsidR="00E861B4" w:rsidRPr="00504EF6" w:rsidRDefault="00E861B4" w:rsidP="00BE124B">
      <w:pPr>
        <w:pStyle w:val="OdrkyvMPP"/>
        <w:numPr>
          <w:ilvl w:val="0"/>
          <w:numId w:val="505"/>
        </w:numPr>
      </w:pPr>
      <w:r w:rsidRPr="00254056">
        <w:t>údaje o financování akce (projektu) a doklady, které prokazují výši vynaložených výdajů na financování akce (projektu), s výjimkou výdajů, kte</w:t>
      </w:r>
      <w:r w:rsidRPr="00504EF6">
        <w:t>ré se vyúčtovávají a finančně vypořádávají podle písmene a),</w:t>
      </w:r>
    </w:p>
    <w:p w14:paraId="2F52EA19" w14:textId="77777777" w:rsidR="00E861B4" w:rsidRPr="002D7BAE" w:rsidRDefault="00E861B4" w:rsidP="00BE124B">
      <w:pPr>
        <w:pStyle w:val="OdrkyvMPP"/>
        <w:numPr>
          <w:ilvl w:val="0"/>
          <w:numId w:val="505"/>
        </w:numPr>
      </w:pPr>
      <w:r w:rsidRPr="00C147D9">
        <w:t xml:space="preserve">u stavebních akcí doklady, které účastníka programu opravňují stavbu užívat </w:t>
      </w:r>
    </w:p>
    <w:p w14:paraId="1AEB832C" w14:textId="77777777" w:rsidR="00E861B4" w:rsidRPr="002D7BAE" w:rsidRDefault="00E861B4" w:rsidP="00BE124B">
      <w:pPr>
        <w:pStyle w:val="OdrkyvMPP"/>
        <w:numPr>
          <w:ilvl w:val="0"/>
          <w:numId w:val="505"/>
        </w:numPr>
      </w:pPr>
      <w:r w:rsidRPr="002D7BAE">
        <w:t xml:space="preserve">dokumenty uvedené ve stanovení výdajů na financování akce (projektu) pro  organizační </w:t>
      </w:r>
      <w:r w:rsidR="000F195B" w:rsidRPr="002D7BAE">
        <w:t>složky státu nebo v rozhodnutí.</w:t>
      </w:r>
    </w:p>
    <w:p w14:paraId="5813F5E7" w14:textId="77777777" w:rsidR="00C464C6" w:rsidRDefault="00E861B4" w:rsidP="00C464C6">
      <w:pPr>
        <w:autoSpaceDE w:val="0"/>
        <w:autoSpaceDN w:val="0"/>
        <w:adjustRightInd w:val="0"/>
        <w:spacing w:before="100" w:beforeAutospacing="1" w:after="100" w:afterAutospacing="1"/>
        <w:rPr>
          <w:rFonts w:ascii="Arial" w:hAnsi="Arial" w:cs="Arial"/>
          <w:sz w:val="22"/>
          <w:szCs w:val="22"/>
        </w:rPr>
      </w:pPr>
      <w:r w:rsidRPr="00F667C1">
        <w:rPr>
          <w:rFonts w:ascii="Arial" w:hAnsi="Arial" w:cs="Arial"/>
          <w:sz w:val="22"/>
          <w:szCs w:val="22"/>
        </w:rPr>
        <w:t>Zjistí-li správce programu ve zprávě pro závěrečné vyhodnocení akce závady, upozorní na ně účastníka programu a určí lhůtu pro jejich odstranění. Nezjistí-li správce programu nedostatky, provede závěrečné vyhodnocení akce (projektu) na  formuláři, jehož vzor je uveden v příloze č. 3 vyhlášky 560/2006 Sb.</w:t>
      </w:r>
      <w:bookmarkStart w:id="2648" w:name="_Ref426293934"/>
      <w:bookmarkStart w:id="2649" w:name="_Ref436744389"/>
      <w:bookmarkStart w:id="2650" w:name="_Ref436744400"/>
      <w:bookmarkStart w:id="2651" w:name="_Toc439685475"/>
      <w:bookmarkStart w:id="2652" w:name="_Ref423881365"/>
      <w:bookmarkStart w:id="2653" w:name="_Ref423881366"/>
      <w:bookmarkStart w:id="2654" w:name="_Toc424128628"/>
      <w:bookmarkStart w:id="2655" w:name="_Toc424230615"/>
      <w:bookmarkStart w:id="2656" w:name="_Ref425247045"/>
    </w:p>
    <w:p w14:paraId="10CD88FB" w14:textId="77777777" w:rsidR="00C464C6" w:rsidRDefault="00C464C6" w:rsidP="00C464C6">
      <w:pPr>
        <w:autoSpaceDE w:val="0"/>
        <w:autoSpaceDN w:val="0"/>
        <w:adjustRightInd w:val="0"/>
        <w:spacing w:before="100" w:beforeAutospacing="1" w:after="100" w:afterAutospacing="1"/>
        <w:rPr>
          <w:rFonts w:ascii="Arial" w:hAnsi="Arial" w:cs="Arial"/>
          <w:sz w:val="22"/>
          <w:szCs w:val="22"/>
        </w:rPr>
      </w:pPr>
    </w:p>
    <w:p w14:paraId="380CD01D" w14:textId="77777777" w:rsidR="00C464C6" w:rsidRDefault="00C464C6" w:rsidP="00C464C6">
      <w:pPr>
        <w:autoSpaceDE w:val="0"/>
        <w:autoSpaceDN w:val="0"/>
        <w:adjustRightInd w:val="0"/>
        <w:spacing w:before="100" w:beforeAutospacing="1" w:after="100" w:afterAutospacing="1"/>
        <w:rPr>
          <w:rFonts w:ascii="Arial" w:hAnsi="Arial" w:cs="Arial"/>
          <w:sz w:val="22"/>
          <w:szCs w:val="22"/>
        </w:rPr>
        <w:sectPr w:rsidR="00C464C6" w:rsidSect="00F4771E">
          <w:headerReference w:type="default" r:id="rId100"/>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E98B496" w14:textId="77777777" w:rsidR="00C464C6" w:rsidRDefault="00C464C6" w:rsidP="00C464C6">
      <w:pPr>
        <w:autoSpaceDE w:val="0"/>
        <w:autoSpaceDN w:val="0"/>
        <w:adjustRightInd w:val="0"/>
        <w:spacing w:before="100" w:beforeAutospacing="1" w:after="100" w:afterAutospacing="1"/>
        <w:rPr>
          <w:rFonts w:ascii="Arial" w:hAnsi="Arial" w:cs="Arial"/>
          <w:sz w:val="22"/>
          <w:szCs w:val="22"/>
        </w:rPr>
      </w:pPr>
    </w:p>
    <w:p w14:paraId="2354C658" w14:textId="27C5B2A7" w:rsidR="00B13498" w:rsidRPr="000A59E7" w:rsidRDefault="00017C67" w:rsidP="002A43FC">
      <w:pPr>
        <w:pStyle w:val="Nadpis1"/>
        <w:rPr>
          <w:smallCaps/>
          <w:szCs w:val="32"/>
        </w:rPr>
      </w:pPr>
      <w:bookmarkStart w:id="2657" w:name="_Toc483314362"/>
      <w:r>
        <w:rPr>
          <w:highlight w:val="lightGray"/>
        </w:rPr>
        <mc:AlternateContent>
          <mc:Choice Requires="wpg">
            <w:drawing>
              <wp:anchor distT="0" distB="0" distL="228600" distR="228600" simplePos="0" relativeHeight="251697152" behindDoc="1" locked="0" layoutInCell="1" allowOverlap="1" wp14:anchorId="42E3636D" wp14:editId="5F9D11EE">
                <wp:simplePos x="0" y="0"/>
                <wp:positionH relativeFrom="margin">
                  <wp:posOffset>2305685</wp:posOffset>
                </wp:positionH>
                <wp:positionV relativeFrom="margin">
                  <wp:posOffset>663575</wp:posOffset>
                </wp:positionV>
                <wp:extent cx="3283585" cy="7171690"/>
                <wp:effectExtent l="0" t="0" r="0" b="0"/>
                <wp:wrapSquare wrapText="bothSides"/>
                <wp:docPr id="475" name="Skupina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3585" cy="7171690"/>
                          <a:chOff x="-124462" y="-78352"/>
                          <a:chExt cx="2314053" cy="8103959"/>
                        </a:xfrm>
                      </wpg:grpSpPr>
                      <wps:wsp>
                        <wps:cNvPr id="476" name="Obdélník 476"/>
                        <wps:cNvSpPr/>
                        <wps:spPr>
                          <a:xfrm>
                            <a:off x="-6713" y="-78352"/>
                            <a:ext cx="2163260" cy="228601"/>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bdélník 477"/>
                        <wps:cNvSpPr/>
                        <wps:spPr>
                          <a:xfrm>
                            <a:off x="-124462" y="675003"/>
                            <a:ext cx="2314053" cy="735060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11FEC" w14:textId="6B001D9D" w:rsidR="002D14FD" w:rsidRPr="000F195B" w:rsidRDefault="002D14FD" w:rsidP="00B36586">
                              <w:pPr>
                                <w:spacing w:before="120" w:after="120"/>
                                <w:rPr>
                                  <w:rFonts w:asciiTheme="minorHAnsi" w:hAnsiTheme="minorHAnsi" w:cs="Arial"/>
                                  <w:b/>
                                  <w:color w:val="FFFFFF" w:themeColor="background1"/>
                                  <w:sz w:val="24"/>
                                  <w:szCs w:val="24"/>
                                </w:rPr>
                              </w:pPr>
                              <w:r>
                                <w:fldChar w:fldCharType="begin"/>
                              </w:r>
                              <w:r>
                                <w:instrText xml:space="preserve"> REF _Ref424571031 \r \h  \* MERGEFORMAT </w:instrText>
                              </w:r>
                              <w:r>
                                <w:fldChar w:fldCharType="separate"/>
                              </w:r>
                              <w:r w:rsidRPr="00625DD0">
                                <w:rPr>
                                  <w:rFonts w:asciiTheme="minorHAnsi" w:hAnsiTheme="minorHAnsi" w:cs="Arial"/>
                                  <w:b/>
                                  <w:color w:val="FFFFFF" w:themeColor="background1"/>
                                  <w:sz w:val="24"/>
                                  <w:szCs w:val="24"/>
                                </w:rPr>
                                <w:t>15.1</w:t>
                              </w:r>
                              <w:r>
                                <w:fldChar w:fldCharType="end"/>
                              </w:r>
                              <w:r>
                                <w:t xml:space="preserve"> </w:t>
                              </w:r>
                              <w:r>
                                <w:fldChar w:fldCharType="begin"/>
                              </w:r>
                              <w:r>
                                <w:instrText xml:space="preserve"> REF _Ref424571031 \h  \* MERGEFORMAT </w:instrText>
                              </w:r>
                              <w:r>
                                <w:fldChar w:fldCharType="separate"/>
                              </w:r>
                              <w:r w:rsidRPr="00625DD0">
                                <w:rPr>
                                  <w:rFonts w:asciiTheme="minorHAnsi" w:hAnsiTheme="minorHAnsi" w:cs="Arial"/>
                                  <w:b/>
                                  <w:sz w:val="24"/>
                                  <w:szCs w:val="24"/>
                                </w:rPr>
                                <w:t>Právní a metodický rámec</w:t>
                              </w:r>
                              <w:r>
                                <w:fldChar w:fldCharType="end"/>
                              </w:r>
                            </w:p>
                            <w:p w14:paraId="4DEBA0E8" w14:textId="77777777" w:rsidR="002D14FD" w:rsidRPr="00106000" w:rsidRDefault="002D14FD" w:rsidP="00625DD0">
                              <w:pPr>
                                <w:rPr>
                                  <w:rFonts w:asciiTheme="minorHAnsi" w:hAnsiTheme="minorHAnsi" w:cstheme="minorHAnsi"/>
                                  <w:color w:val="FFFFFF" w:themeColor="background1"/>
                                  <w:sz w:val="24"/>
                                  <w:szCs w:val="24"/>
                                </w:rPr>
                              </w:pPr>
                              <w:r>
                                <w:fldChar w:fldCharType="begin"/>
                              </w:r>
                              <w:r>
                                <w:instrText xml:space="preserve"> REF _Ref424570154 \r \h  \* MERGEFORMAT </w:instrText>
                              </w:r>
                              <w:r>
                                <w:fldChar w:fldCharType="separate"/>
                              </w:r>
                              <w:r w:rsidRPr="00625DD0">
                                <w:rPr>
                                  <w:rFonts w:asciiTheme="minorHAnsi" w:hAnsiTheme="minorHAnsi" w:cs="Arial"/>
                                  <w:b/>
                                  <w:color w:val="FFFFFF" w:themeColor="background1"/>
                                  <w:sz w:val="24"/>
                                  <w:szCs w:val="24"/>
                                </w:rPr>
                                <w:t>15.2</w:t>
                              </w:r>
                              <w:r>
                                <w:fldChar w:fldCharType="end"/>
                              </w:r>
                              <w:r>
                                <w:t xml:space="preserve"> </w:t>
                              </w:r>
                              <w:r w:rsidRPr="00FC38F1">
                                <w:rPr>
                                  <w:rFonts w:asciiTheme="minorHAnsi" w:hAnsiTheme="minorHAnsi" w:cstheme="minorHAnsi"/>
                                  <w:color w:val="FFFFFF" w:themeColor="background1"/>
                                  <w:sz w:val="24"/>
                                  <w:szCs w:val="24"/>
                                </w:rPr>
                                <w:fldChar w:fldCharType="begin"/>
                              </w:r>
                              <w:r w:rsidRPr="00106000">
                                <w:rPr>
                                  <w:rFonts w:asciiTheme="minorHAnsi" w:hAnsiTheme="minorHAnsi" w:cstheme="minorHAnsi"/>
                                  <w:color w:val="FFFFFF" w:themeColor="background1"/>
                                  <w:sz w:val="24"/>
                                  <w:szCs w:val="24"/>
                                </w:rPr>
                                <w:instrText xml:space="preserve"> REF _Ref424570159 \h  \* MERGEFORMAT </w:instrText>
                              </w:r>
                              <w:r w:rsidRPr="00FC38F1">
                                <w:rPr>
                                  <w:rFonts w:asciiTheme="minorHAnsi" w:hAnsiTheme="minorHAnsi" w:cstheme="minorHAnsi"/>
                                  <w:color w:val="FFFFFF" w:themeColor="background1"/>
                                  <w:sz w:val="24"/>
                                  <w:szCs w:val="24"/>
                                </w:rPr>
                              </w:r>
                              <w:r w:rsidRPr="00FC38F1">
                                <w:rPr>
                                  <w:rFonts w:asciiTheme="minorHAnsi" w:hAnsiTheme="minorHAnsi" w:cstheme="minorHAnsi"/>
                                  <w:color w:val="FFFFFF" w:themeColor="background1"/>
                                  <w:sz w:val="24"/>
                                  <w:szCs w:val="24"/>
                                </w:rPr>
                                <w:fldChar w:fldCharType="separate"/>
                              </w:r>
                              <w:r w:rsidRPr="00FC38F1">
                                <w:rPr>
                                  <w:rFonts w:asciiTheme="minorHAnsi" w:hAnsiTheme="minorHAnsi" w:cstheme="minorHAnsi"/>
                                  <w:color w:val="FFFFFF" w:themeColor="background1"/>
                                  <w:sz w:val="24"/>
                                  <w:szCs w:val="24"/>
                                </w:rPr>
                                <w:t>Pravidla pro zadávání zakázek nespadajících pod působnost ZZVZ (dále jen „PZZ“)</w:t>
                              </w:r>
                            </w:p>
                            <w:p w14:paraId="6D446213" w14:textId="77777777" w:rsidR="002D14FD" w:rsidRPr="00FC38F1" w:rsidRDefault="002D14FD" w:rsidP="00653132">
                              <w:pPr>
                                <w:pStyle w:val="Odstavecseseznamem"/>
                                <w:numPr>
                                  <w:ilvl w:val="0"/>
                                  <w:numId w:val="159"/>
                                </w:numPr>
                                <w:rPr>
                                  <w:rFonts w:asciiTheme="minorHAnsi" w:hAnsiTheme="minorHAnsi" w:cstheme="minorHAnsi"/>
                                  <w:color w:val="FFFFFF" w:themeColor="background1"/>
                                  <w:sz w:val="24"/>
                                  <w:szCs w:val="24"/>
                                </w:rPr>
                              </w:pPr>
                              <w:r w:rsidRPr="00106000">
                                <w:rPr>
                                  <w:rFonts w:asciiTheme="minorHAnsi" w:hAnsiTheme="minorHAnsi" w:cstheme="minorHAnsi"/>
                                  <w:color w:val="FFFFFF" w:themeColor="background1"/>
                                  <w:sz w:val="24"/>
                                  <w:szCs w:val="24"/>
                                </w:rPr>
                                <w:t>Působnost</w:t>
                              </w:r>
                              <w:r w:rsidRPr="00FC38F1">
                                <w:rPr>
                                  <w:rFonts w:asciiTheme="minorHAnsi" w:hAnsiTheme="minorHAnsi" w:cstheme="minorHAnsi"/>
                                  <w:color w:val="FFFFFF" w:themeColor="background1"/>
                                  <w:sz w:val="24"/>
                                  <w:szCs w:val="24"/>
                                </w:rPr>
                                <w:fldChar w:fldCharType="end"/>
                              </w:r>
                            </w:p>
                            <w:p w14:paraId="737370A1" w14:textId="77777777" w:rsidR="002D14FD" w:rsidRPr="000F195B" w:rsidRDefault="002D14FD" w:rsidP="00653132">
                              <w:pPr>
                                <w:pStyle w:val="Odstavecseseznamem"/>
                                <w:numPr>
                                  <w:ilvl w:val="0"/>
                                  <w:numId w:val="159"/>
                                </w:numPr>
                                <w:rPr>
                                  <w:rFonts w:asciiTheme="minorHAnsi" w:hAnsiTheme="minorHAnsi" w:cs="Arial"/>
                                  <w:color w:val="FFFFFF" w:themeColor="background1"/>
                                  <w:sz w:val="24"/>
                                  <w:szCs w:val="24"/>
                                </w:rPr>
                              </w:pPr>
                              <w:r>
                                <w:fldChar w:fldCharType="begin"/>
                              </w:r>
                              <w:r>
                                <w:instrText xml:space="preserve"> REF _Ref429030905 \p \h  \* MERGEFORMAT </w:instrText>
                              </w:r>
                              <w:r>
                                <w:fldChar w:fldCharType="separate"/>
                              </w:r>
                              <w:r w:rsidRPr="00625DD0">
                                <w:rPr>
                                  <w:rFonts w:asciiTheme="minorHAnsi" w:hAnsiTheme="minorHAnsi" w:cs="Arial"/>
                                  <w:color w:val="FFFFFF" w:themeColor="background1"/>
                                  <w:sz w:val="24"/>
                                  <w:szCs w:val="24"/>
                                </w:rPr>
                                <w:t>Zásady postupu zadavatele</w:t>
                              </w:r>
                              <w:r>
                                <w:fldChar w:fldCharType="end"/>
                              </w:r>
                            </w:p>
                            <w:p w14:paraId="2EB4C8E6" w14:textId="5CC9D3B1"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rsidRPr="00A75F61">
                                <w:rPr>
                                  <w:rFonts w:asciiTheme="minorHAnsi" w:hAnsiTheme="minorHAnsi"/>
                                  <w:sz w:val="24"/>
                                  <w:szCs w:val="24"/>
                                </w:rPr>
                                <w:t>Režim zakázky podle předpokládané hodnoty</w:t>
                              </w:r>
                            </w:p>
                            <w:p w14:paraId="688BF57F" w14:textId="45CB1706"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_Ref426590072 \h  \* MERGEFORMAT </w:instrText>
                              </w:r>
                              <w:r>
                                <w:fldChar w:fldCharType="separate"/>
                              </w:r>
                              <w:r w:rsidRPr="00625DD0">
                                <w:rPr>
                                  <w:rFonts w:asciiTheme="minorHAnsi" w:hAnsiTheme="minorHAnsi" w:cs="Arial"/>
                                  <w:sz w:val="24"/>
                                  <w:szCs w:val="24"/>
                                </w:rPr>
                                <w:t xml:space="preserve">Druh zakázek podle předmětu, stanovení  předpokládané hodnoty zakázky </w:t>
                              </w:r>
                              <w:r>
                                <w:fldChar w:fldCharType="end"/>
                              </w:r>
                            </w:p>
                            <w:p w14:paraId="30888167" w14:textId="77777777" w:rsidR="002D14FD" w:rsidRPr="006323AA"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t xml:space="preserve"> </w:t>
                              </w:r>
                              <w:r w:rsidRPr="00A75F61">
                                <w:rPr>
                                  <w:rFonts w:asciiTheme="minorHAnsi" w:hAnsiTheme="minorHAnsi"/>
                                  <w:sz w:val="24"/>
                                  <w:szCs w:val="24"/>
                                </w:rPr>
                                <w:t>Střet zájmů</w:t>
                              </w:r>
                            </w:p>
                            <w:p w14:paraId="67E86BDC" w14:textId="7FD90BBB"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_Ref424570208 \h  \* MERGEFORMAT </w:instrText>
                              </w:r>
                              <w:r>
                                <w:fldChar w:fldCharType="separate"/>
                              </w:r>
                              <w:r w:rsidRPr="00625DD0">
                                <w:rPr>
                                  <w:rFonts w:asciiTheme="minorHAnsi" w:hAnsiTheme="minorHAnsi" w:cs="Arial"/>
                                  <w:color w:val="FFFFFF" w:themeColor="background1"/>
                                  <w:sz w:val="24"/>
                                  <w:szCs w:val="24"/>
                                </w:rPr>
                                <w:t>Druhy výběrových řízení</w:t>
                              </w:r>
                              <w:r>
                                <w:fldChar w:fldCharType="end"/>
                              </w:r>
                            </w:p>
                            <w:p w14:paraId="5A7EB807" w14:textId="77777777"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_Ref424570226 \h  \* MERGEFORMAT </w:instrText>
                              </w:r>
                              <w:r>
                                <w:fldChar w:fldCharType="separate"/>
                              </w:r>
                              <w:r w:rsidRPr="00625DD0">
                                <w:rPr>
                                  <w:rFonts w:asciiTheme="minorHAnsi" w:hAnsiTheme="minorHAnsi" w:cs="Arial"/>
                                  <w:color w:val="FFFFFF" w:themeColor="background1"/>
                                  <w:sz w:val="24"/>
                                  <w:szCs w:val="24"/>
                                </w:rPr>
                                <w:t>Lhůta pro podání nabídek</w:t>
                              </w:r>
                              <w:r>
                                <w:fldChar w:fldCharType="end"/>
                              </w:r>
                            </w:p>
                            <w:p w14:paraId="4A66CDF7" w14:textId="77777777"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_Ref424570271 \h  \* MERGEFORMAT </w:instrText>
                              </w:r>
                              <w:r>
                                <w:fldChar w:fldCharType="separate"/>
                              </w:r>
                              <w:r w:rsidRPr="00625DD0">
                                <w:rPr>
                                  <w:rFonts w:asciiTheme="minorHAnsi" w:hAnsiTheme="minorHAnsi" w:cs="Arial"/>
                                  <w:color w:val="FFFFFF" w:themeColor="background1"/>
                                  <w:sz w:val="24"/>
                                  <w:szCs w:val="24"/>
                                </w:rPr>
                                <w:t>Zadávací podmínky</w:t>
                              </w:r>
                              <w:r>
                                <w:fldChar w:fldCharType="end"/>
                              </w:r>
                            </w:p>
                            <w:p w14:paraId="64F86C5F" w14:textId="1E96EA4B"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rsidRPr="00A75F61">
                                <w:rPr>
                                  <w:rFonts w:asciiTheme="minorHAnsi" w:hAnsiTheme="minorHAnsi"/>
                                  <w:sz w:val="24"/>
                                  <w:szCs w:val="24"/>
                                </w:rPr>
                                <w:t xml:space="preserve"> Vysvětlení zadávacích podmínek</w:t>
                              </w:r>
                            </w:p>
                            <w:p w14:paraId="29626B14" w14:textId="2934B820"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_Ref426590260 \h  \* MERGEFORMAT </w:instrText>
                              </w:r>
                              <w:r>
                                <w:fldChar w:fldCharType="separate"/>
                              </w:r>
                              <w:r w:rsidRPr="00625DD0">
                                <w:rPr>
                                  <w:rFonts w:asciiTheme="minorHAnsi" w:hAnsiTheme="minorHAnsi" w:cs="Arial"/>
                                  <w:sz w:val="24"/>
                                  <w:szCs w:val="24"/>
                                </w:rPr>
                                <w:t>Otevírání nabídek, posouzení splnění podmínek účasti ve výběrovém řízení a hodnocení nabídek</w:t>
                              </w:r>
                              <w:r>
                                <w:fldChar w:fldCharType="end"/>
                              </w:r>
                            </w:p>
                            <w:p w14:paraId="3FB2ADB1" w14:textId="77777777" w:rsidR="002D14FD"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_Ref424570413 \h  \* MERGEFORMAT </w:instrText>
                              </w:r>
                              <w:r>
                                <w:fldChar w:fldCharType="separate"/>
                              </w:r>
                              <w:r w:rsidRPr="00625DD0">
                                <w:rPr>
                                  <w:rFonts w:asciiTheme="minorHAnsi" w:hAnsiTheme="minorHAnsi" w:cs="Arial"/>
                                  <w:sz w:val="24"/>
                                  <w:szCs w:val="24"/>
                                </w:rPr>
                                <w:t>Jednání o nabídkách</w:t>
                              </w:r>
                              <w:r>
                                <w:fldChar w:fldCharType="end"/>
                              </w:r>
                            </w:p>
                            <w:p w14:paraId="44BE2775" w14:textId="77777777" w:rsidR="002D14FD" w:rsidRPr="00B36586" w:rsidRDefault="002D14FD" w:rsidP="00B36586">
                              <w:pPr>
                                <w:pStyle w:val="Odstavecseseznamem"/>
                                <w:numPr>
                                  <w:ilvl w:val="0"/>
                                  <w:numId w:val="159"/>
                                </w:numPr>
                                <w:spacing w:before="120" w:after="120"/>
                                <w:rPr>
                                  <w:rFonts w:asciiTheme="minorHAnsi" w:hAnsiTheme="minorHAnsi" w:cs="Arial"/>
                                  <w:sz w:val="24"/>
                                  <w:szCs w:val="24"/>
                                </w:rPr>
                              </w:pPr>
                              <w:r>
                                <w:fldChar w:fldCharType="begin"/>
                              </w:r>
                              <w:r>
                                <w:instrText xml:space="preserve"> REF _Ref452659888 \h  \* MERGEFORMAT </w:instrText>
                              </w:r>
                              <w:r>
                                <w:fldChar w:fldCharType="separate"/>
                              </w:r>
                              <w:r w:rsidRPr="00625DD0">
                                <w:rPr>
                                  <w:rFonts w:asciiTheme="minorHAnsi" w:hAnsiTheme="minorHAnsi" w:cs="Arial"/>
                                  <w:sz w:val="24"/>
                                  <w:szCs w:val="24"/>
                                </w:rPr>
                                <w:t>Uzavření smlouvy s dodavatelem</w:t>
                              </w:r>
                              <w:r>
                                <w:fldChar w:fldCharType="end"/>
                              </w:r>
                            </w:p>
                            <w:p w14:paraId="4DFC8A45" w14:textId="77777777"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_Ref424570488 \h  \* MERGEFORMAT </w:instrText>
                              </w:r>
                              <w:r>
                                <w:fldChar w:fldCharType="separate"/>
                              </w:r>
                              <w:r w:rsidRPr="00625DD0">
                                <w:rPr>
                                  <w:rFonts w:asciiTheme="minorHAnsi" w:hAnsiTheme="minorHAnsi" w:cs="Arial"/>
                                  <w:sz w:val="24"/>
                                  <w:szCs w:val="24"/>
                                </w:rPr>
                                <w:t>Zrušení výběrového řízení</w:t>
                              </w:r>
                              <w:r>
                                <w:fldChar w:fldCharType="end"/>
                              </w:r>
                            </w:p>
                            <w:p w14:paraId="6C515FF1" w14:textId="77777777" w:rsidR="002D14FD"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_Ref424570506 \h  \* MERGEFORMAT </w:instrText>
                              </w:r>
                              <w:r>
                                <w:fldChar w:fldCharType="separate"/>
                              </w:r>
                              <w:r w:rsidRPr="00625DD0">
                                <w:rPr>
                                  <w:rFonts w:asciiTheme="minorHAnsi" w:hAnsiTheme="minorHAnsi" w:cs="Arial"/>
                                  <w:sz w:val="24"/>
                                  <w:szCs w:val="24"/>
                                </w:rPr>
                                <w:t>Informační povinnosti</w:t>
                              </w:r>
                              <w:r>
                                <w:fldChar w:fldCharType="end"/>
                              </w:r>
                            </w:p>
                            <w:p w14:paraId="08DA8974" w14:textId="1D4C9846" w:rsidR="002D14FD" w:rsidRPr="00367948" w:rsidRDefault="002D14FD" w:rsidP="00653132">
                              <w:pPr>
                                <w:rPr>
                                  <w:rFonts w:asciiTheme="minorHAnsi" w:hAnsiTheme="minorHAnsi"/>
                                  <w:b/>
                                  <w:color w:val="FFFFFF" w:themeColor="background1"/>
                                  <w:sz w:val="24"/>
                                  <w:szCs w:val="24"/>
                                </w:rPr>
                              </w:pPr>
                              <w:r>
                                <w:fldChar w:fldCharType="begin"/>
                              </w:r>
                              <w:r>
                                <w:instrText xml:space="preserve"> REF _Ref452116812 \r \h  \* MERGEFORMAT </w:instrText>
                              </w:r>
                              <w:r>
                                <w:fldChar w:fldCharType="separate"/>
                              </w:r>
                              <w:r w:rsidRPr="00625DD0">
                                <w:rPr>
                                  <w:rFonts w:asciiTheme="minorHAnsi" w:hAnsiTheme="minorHAnsi"/>
                                  <w:b/>
                                  <w:color w:val="FFFFFF" w:themeColor="background1"/>
                                  <w:sz w:val="24"/>
                                  <w:szCs w:val="24"/>
                                </w:rPr>
                                <w:t>15.3</w:t>
                              </w:r>
                              <w:r>
                                <w:fldChar w:fldCharType="end"/>
                              </w:r>
                              <w:r>
                                <w:t xml:space="preserve"> </w:t>
                              </w:r>
                              <w:r>
                                <w:fldChar w:fldCharType="begin"/>
                              </w:r>
                              <w:r>
                                <w:instrText xml:space="preserve"> REF _Ref452116812 \h  \* MERGEFORMAT </w:instrText>
                              </w:r>
                              <w:r>
                                <w:fldChar w:fldCharType="separate"/>
                              </w:r>
                              <w:r w:rsidRPr="00625DD0">
                                <w:rPr>
                                  <w:rFonts w:asciiTheme="minorHAnsi" w:hAnsiTheme="minorHAnsi"/>
                                  <w:b/>
                                  <w:color w:val="FFFFFF" w:themeColor="background1"/>
                                  <w:sz w:val="24"/>
                                  <w:szCs w:val="24"/>
                                </w:rPr>
                                <w:t>Kontrola zadání zakázky v zadávacím a výběrovém řízení</w:t>
                              </w:r>
                              <w:r>
                                <w:fldChar w:fldCharType="end"/>
                              </w:r>
                            </w:p>
                            <w:p w14:paraId="42D7E601" w14:textId="77777777" w:rsidR="002D14FD" w:rsidRPr="000F195B" w:rsidRDefault="002D14FD" w:rsidP="00653132">
                              <w:pPr>
                                <w:pStyle w:val="Odstavecseseznamem"/>
                                <w:numPr>
                                  <w:ilvl w:val="0"/>
                                  <w:numId w:val="159"/>
                                </w:numPr>
                                <w:rPr>
                                  <w:rFonts w:asciiTheme="minorHAnsi" w:hAnsiTheme="minorHAnsi" w:cs="Arial"/>
                                  <w:sz w:val="24"/>
                                  <w:szCs w:val="24"/>
                                </w:rPr>
                              </w:pPr>
                              <w:r>
                                <w:fldChar w:fldCharType="begin"/>
                              </w:r>
                              <w:r>
                                <w:instrText xml:space="preserve"> REF _Ref424570530 \h  \* MERGEFORMAT </w:instrText>
                              </w:r>
                              <w:r>
                                <w:fldChar w:fldCharType="separate"/>
                              </w:r>
                              <w:r w:rsidRPr="00625DD0">
                                <w:rPr>
                                  <w:rFonts w:asciiTheme="minorHAnsi" w:hAnsiTheme="minorHAnsi" w:cs="Arial"/>
                                  <w:sz w:val="24"/>
                                  <w:szCs w:val="24"/>
                                </w:rPr>
                                <w:t>Povinnosti zadavatele k uchování dokumentace</w:t>
                              </w:r>
                              <w:r>
                                <w:fldChar w:fldCharType="end"/>
                              </w:r>
                            </w:p>
                            <w:p w14:paraId="6F9F9D69" w14:textId="77777777" w:rsidR="002D14FD" w:rsidRPr="00367948" w:rsidRDefault="002D14FD" w:rsidP="00653132">
                              <w:pPr>
                                <w:pStyle w:val="Odstavecseseznamem"/>
                                <w:numPr>
                                  <w:ilvl w:val="0"/>
                                  <w:numId w:val="159"/>
                                </w:numPr>
                                <w:rPr>
                                  <w:rFonts w:asciiTheme="minorHAnsi" w:hAnsiTheme="minorHAnsi" w:cs="Arial"/>
                                  <w:color w:val="FFFFFF" w:themeColor="background1"/>
                                  <w:sz w:val="24"/>
                                  <w:szCs w:val="24"/>
                                </w:rPr>
                              </w:pPr>
                              <w:r>
                                <w:fldChar w:fldCharType="begin"/>
                              </w:r>
                              <w:r>
                                <w:instrText xml:space="preserve"> REF _Ref429030978 \h  \* MERGEFORMAT </w:instrText>
                              </w:r>
                              <w:r>
                                <w:fldChar w:fldCharType="separate"/>
                              </w:r>
                              <w:r w:rsidRPr="00625DD0">
                                <w:rPr>
                                  <w:rFonts w:asciiTheme="minorHAnsi" w:hAnsiTheme="minorHAnsi" w:cs="Arial"/>
                                  <w:sz w:val="24"/>
                                  <w:szCs w:val="24"/>
                                </w:rPr>
                                <w:t>Povinnosti ŘO OPD při kontrole zadávacích/výběrových řízení</w:t>
                              </w:r>
                              <w:r>
                                <w:fldChar w:fldCharType="end"/>
                              </w:r>
                            </w:p>
                            <w:p w14:paraId="5966B84F" w14:textId="77777777" w:rsidR="002D14FD" w:rsidRPr="00367948" w:rsidRDefault="002D14FD" w:rsidP="00B36586">
                              <w:pPr>
                                <w:pStyle w:val="Odstavecseseznamem"/>
                                <w:numPr>
                                  <w:ilvl w:val="0"/>
                                  <w:numId w:val="159"/>
                                </w:numPr>
                                <w:spacing w:before="120" w:after="120"/>
                                <w:rPr>
                                  <w:rFonts w:asciiTheme="minorHAnsi" w:hAnsiTheme="minorHAnsi" w:cs="Arial"/>
                                  <w:sz w:val="24"/>
                                  <w:szCs w:val="24"/>
                                </w:rPr>
                              </w:pPr>
                              <w:r>
                                <w:fldChar w:fldCharType="begin"/>
                              </w:r>
                              <w:r>
                                <w:instrText xml:space="preserve"> REF _Ref452116940 \h  \* MERGEFORMAT </w:instrText>
                              </w:r>
                              <w:r>
                                <w:fldChar w:fldCharType="separate"/>
                              </w:r>
                              <w:r w:rsidRPr="00625DD0">
                                <w:rPr>
                                  <w:rFonts w:asciiTheme="minorHAnsi" w:hAnsiTheme="minorHAnsi" w:cs="Arial"/>
                                  <w:sz w:val="24"/>
                                  <w:szCs w:val="24"/>
                                </w:rPr>
                                <w:t>Omezení pro vyhlašování zadávacích / výběrových řízení a omezení pro uzavírání smluv</w:t>
                              </w:r>
                              <w:r>
                                <w:fldChar w:fldCharType="end"/>
                              </w:r>
                            </w:p>
                            <w:p w14:paraId="54B98F95" w14:textId="77777777" w:rsidR="002D14FD" w:rsidRPr="000F195B" w:rsidRDefault="002D14FD" w:rsidP="00B36586">
                              <w:pPr>
                                <w:spacing w:before="120" w:after="120"/>
                                <w:jc w:val="center"/>
                                <w:rPr>
                                  <w:rFonts w:asciiTheme="minorHAnsi" w:hAnsiTheme="minorHAnsi" w:cs="Arial"/>
                                  <w:color w:val="FF0000"/>
                                  <w:sz w:val="28"/>
                                  <w:szCs w:val="28"/>
                                </w:rPr>
                              </w:pPr>
                              <w:r w:rsidRPr="000F195B">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78" name="Textové pole 478"/>
                        <wps:cNvSpPr txBox="1"/>
                        <wps:spPr>
                          <a:xfrm>
                            <a:off x="44808" y="231821"/>
                            <a:ext cx="1828800" cy="44318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F84F2" w14:textId="59170E40" w:rsidR="002D14FD" w:rsidRPr="00150D8F" w:rsidRDefault="002D14FD">
                              <w:pPr>
                                <w:pStyle w:val="Bezmezer"/>
                                <w:jc w:val="center"/>
                                <w:rPr>
                                  <w:rFonts w:ascii="Arial" w:hAnsi="Arial" w:cs="Arial"/>
                                  <w:b/>
                                  <w:smallCaps/>
                                  <w:color w:val="5B9BD5" w:themeColor="accent1"/>
                                  <w:sz w:val="28"/>
                                  <w:szCs w:val="28"/>
                                </w:rPr>
                              </w:pPr>
                              <w:r w:rsidRPr="000F195B">
                                <w:rPr>
                                  <w:rFonts w:asciiTheme="minorHAnsi" w:hAnsiTheme="minorHAnsi" w:cs="Arial"/>
                                  <w:b/>
                                  <w:caps/>
                                  <w:color w:val="5B9BD5" w:themeColor="accent1"/>
                                  <w:sz w:val="28"/>
                                  <w:szCs w:val="28"/>
                                </w:rPr>
                                <w:t>Obsah kapitoly</w:t>
                              </w:r>
                              <w:r>
                                <w:rPr>
                                  <w:rFonts w:asciiTheme="minorHAnsi" w:hAnsiTheme="minorHAnsi" w:cs="Arial"/>
                                  <w:b/>
                                  <w:caps/>
                                  <w:color w:val="5B9BD5" w:themeColor="accent1"/>
                                  <w:sz w:val="28"/>
                                  <w:szCs w:val="28"/>
                                </w:rPr>
                                <w:t xml:space="preserve"> </w:t>
                              </w:r>
                              <w:r>
                                <w:rPr>
                                  <w:rFonts w:ascii="Arial" w:hAnsi="Arial" w:cs="Arial"/>
                                  <w:b/>
                                  <w:smallCaps/>
                                  <w:color w:val="5B9BD5" w:themeColor="accent1"/>
                                  <w:sz w:val="28"/>
                                  <w:szCs w:val="28"/>
                                </w:rPr>
                                <w:t>15</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3636D" id="Skupina 475" o:spid="_x0000_s1093" style="position:absolute;left:0;text-align:left;margin-left:181.55pt;margin-top:52.25pt;width:258.55pt;height:564.7pt;z-index:-251619328;mso-wrap-distance-left:18pt;mso-wrap-distance-right:18pt;mso-position-horizontal-relative:margin;mso-position-vertical-relative:margin;mso-width-relative:margin;mso-height-relative:margin" coordorigin="-1244,-783" coordsize="23140,8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">
                <v:rect id="Obdélník 476" o:spid="_x0000_s1094" style="position:absolute;left:-67;top:-783;width:21632;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" fillcolor="#1f4d78 [1604]" stroked="f" strokeweight="1pt"/>
                <v:rect id="Obdélník 477" o:spid="_x0000_s1095" style="position:absolute;left:-1244;top:6750;width:23139;height:7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" fillcolor="#1f4d78 [1604]" stroked="f" strokeweight="1pt">
                  <v:textbox inset=",14.4pt,8.64pt,18pt">
                    <w:txbxContent>
                      <w:p w14:paraId="5F211FEC" w14:textId="6B001D9D" w:rsidR="002D14FD" w:rsidRPr="000F195B" w:rsidRDefault="002D14FD" w:rsidP="00B36586">
                        <w:pPr>
                          <w:spacing w:before="120" w:after="120"/>
                          <w:rPr>
                            <w:rFonts w:asciiTheme="minorHAnsi" w:hAnsiTheme="minorHAnsi" w:cs="Arial"/>
                            <w:b/>
                            <w:color w:val="FFFFFF" w:themeColor="background1"/>
                            <w:sz w:val="24"/>
                            <w:szCs w:val="24"/>
                          </w:rPr>
                        </w:pPr>
                        <w:r>
                          <w:fldChar w:fldCharType="begin"/>
                        </w:r>
                        <w:r>
                          <w:instrText xml:space="preserve"> REF _Ref424571031 \r \h  \* MERGEFORMAT </w:instrText>
                        </w:r>
                        <w:r>
                          <w:fldChar w:fldCharType="separate"/>
                        </w:r>
                        <w:r w:rsidRPr="00625DD0">
                          <w:rPr>
                            <w:rFonts w:asciiTheme="minorHAnsi" w:hAnsiTheme="minorHAnsi" w:cs="Arial"/>
                            <w:b/>
                            <w:color w:val="FFFFFF" w:themeColor="background1"/>
                            <w:sz w:val="24"/>
                            <w:szCs w:val="24"/>
                          </w:rPr>
                          <w:t>15.1</w:t>
                        </w:r>
                        <w:r>
                          <w:fldChar w:fldCharType="end"/>
                        </w:r>
                        <w:r>
                          <w:t xml:space="preserve"> </w:t>
                        </w:r>
                        <w:r>
                          <w:fldChar w:fldCharType="begin"/>
                        </w:r>
                        <w:r>
                          <w:instrText xml:space="preserve"> REF _Ref424571031 \h  \* MERGEFORMAT </w:instrText>
                        </w:r>
                        <w:r>
                          <w:fldChar w:fldCharType="separate"/>
                        </w:r>
                        <w:r w:rsidRPr="00625DD0">
                          <w:rPr>
                            <w:rFonts w:asciiTheme="minorHAnsi" w:hAnsiTheme="minorHAnsi" w:cs="Arial"/>
                            <w:b/>
                            <w:sz w:val="24"/>
                            <w:szCs w:val="24"/>
                          </w:rPr>
                          <w:t>Právní a metodický rámec</w:t>
                        </w:r>
                        <w:r>
                          <w:fldChar w:fldCharType="end"/>
                        </w:r>
                      </w:p>
                      <w:p w14:paraId="4DEBA0E8" w14:textId="77777777" w:rsidR="002D14FD" w:rsidRPr="00106000" w:rsidRDefault="002D14FD" w:rsidP="00625DD0">
                        <w:pPr>
                          <w:rPr>
                            <w:rFonts w:asciiTheme="minorHAnsi" w:hAnsiTheme="minorHAnsi" w:cstheme="minorHAnsi"/>
                            <w:color w:val="FFFFFF" w:themeColor="background1"/>
                            <w:sz w:val="24"/>
                            <w:szCs w:val="24"/>
                          </w:rPr>
                        </w:pPr>
                        <w:r>
                          <w:fldChar w:fldCharType="begin"/>
                        </w:r>
                        <w:r>
                          <w:instrText xml:space="preserve"> REF _Ref424570154 \r \h  \* MERGEFORMAT </w:instrText>
                        </w:r>
                        <w:r>
                          <w:fldChar w:fldCharType="separate"/>
                        </w:r>
                        <w:r w:rsidRPr="00625DD0">
                          <w:rPr>
                            <w:rFonts w:asciiTheme="minorHAnsi" w:hAnsiTheme="minorHAnsi" w:cs="Arial"/>
                            <w:b/>
                            <w:color w:val="FFFFFF" w:themeColor="background1"/>
                            <w:sz w:val="24"/>
                            <w:szCs w:val="24"/>
                          </w:rPr>
                          <w:t>15.2</w:t>
                        </w:r>
                        <w:r>
                          <w:fldChar w:fldCharType="end"/>
                        </w:r>
                        <w:r>
                          <w:t xml:space="preserve"> </w:t>
                        </w:r>
                        <w:r w:rsidRPr="00FC38F1">
                          <w:rPr>
                            <w:rFonts w:asciiTheme="minorHAnsi" w:hAnsiTheme="minorHAnsi" w:cstheme="minorHAnsi"/>
                            <w:color w:val="FFFFFF" w:themeColor="background1"/>
                            <w:sz w:val="24"/>
                            <w:szCs w:val="24"/>
                          </w:rPr>
                          <w:fldChar w:fldCharType="begin"/>
                        </w:r>
                        <w:r w:rsidRPr="00106000">
                          <w:rPr>
                            <w:rFonts w:asciiTheme="minorHAnsi" w:hAnsiTheme="minorHAnsi" w:cstheme="minorHAnsi"/>
                            <w:color w:val="FFFFFF" w:themeColor="background1"/>
                            <w:sz w:val="24"/>
                            <w:szCs w:val="24"/>
                          </w:rPr>
                          <w:instrText xml:space="preserve"> REF _Ref424570159 \h  \* MERGEFORMAT </w:instrText>
                        </w:r>
                        <w:r w:rsidRPr="00FC38F1">
                          <w:rPr>
                            <w:rFonts w:asciiTheme="minorHAnsi" w:hAnsiTheme="minorHAnsi" w:cstheme="minorHAnsi"/>
                            <w:color w:val="FFFFFF" w:themeColor="background1"/>
                            <w:sz w:val="24"/>
                            <w:szCs w:val="24"/>
                          </w:rPr>
                        </w:r>
                        <w:r w:rsidRPr="00FC38F1">
                          <w:rPr>
                            <w:rFonts w:asciiTheme="minorHAnsi" w:hAnsiTheme="minorHAnsi" w:cstheme="minorHAnsi"/>
                            <w:color w:val="FFFFFF" w:themeColor="background1"/>
                            <w:sz w:val="24"/>
                            <w:szCs w:val="24"/>
                          </w:rPr>
                          <w:fldChar w:fldCharType="separate"/>
                        </w:r>
                        <w:r w:rsidRPr="00FC38F1">
                          <w:rPr>
                            <w:rFonts w:asciiTheme="minorHAnsi" w:hAnsiTheme="minorHAnsi" w:cstheme="minorHAnsi"/>
                            <w:color w:val="FFFFFF" w:themeColor="background1"/>
                            <w:sz w:val="24"/>
                            <w:szCs w:val="24"/>
                          </w:rPr>
                          <w:t>Pravidla pro zadávání zakázek nespadajících pod působnost ZZVZ (dále jen „PZZ“)</w:t>
                        </w:r>
                      </w:p>
                      <w:p w14:paraId="6D446213" w14:textId="77777777" w:rsidR="002D14FD" w:rsidRPr="00FC38F1" w:rsidRDefault="002D14FD" w:rsidP="00653132">
                        <w:pPr>
                          <w:pStyle w:val="Odstavecseseznamem"/>
                          <w:numPr>
                            <w:ilvl w:val="0"/>
                            <w:numId w:val="159"/>
                          </w:numPr>
                          <w:rPr>
                            <w:rFonts w:asciiTheme="minorHAnsi" w:hAnsiTheme="minorHAnsi" w:cstheme="minorHAnsi"/>
                            <w:color w:val="FFFFFF" w:themeColor="background1"/>
                            <w:sz w:val="24"/>
                            <w:szCs w:val="24"/>
                          </w:rPr>
                        </w:pPr>
                        <w:r w:rsidRPr="00106000">
                          <w:rPr>
                            <w:rFonts w:asciiTheme="minorHAnsi" w:hAnsiTheme="minorHAnsi" w:cstheme="minorHAnsi"/>
                            <w:color w:val="FFFFFF" w:themeColor="background1"/>
                            <w:sz w:val="24"/>
                            <w:szCs w:val="24"/>
                          </w:rPr>
                          <w:t>Působnost</w:t>
                        </w:r>
                        <w:r w:rsidRPr="00FC38F1">
                          <w:rPr>
                            <w:rFonts w:asciiTheme="minorHAnsi" w:hAnsiTheme="minorHAnsi" w:cstheme="minorHAnsi"/>
                            <w:color w:val="FFFFFF" w:themeColor="background1"/>
                            <w:sz w:val="24"/>
                            <w:szCs w:val="24"/>
                          </w:rPr>
                          <w:fldChar w:fldCharType="end"/>
                        </w:r>
                      </w:p>
                      <w:p w14:paraId="737370A1" w14:textId="77777777" w:rsidR="002D14FD" w:rsidRPr="000F195B" w:rsidRDefault="002D14FD" w:rsidP="00653132">
                        <w:pPr>
                          <w:pStyle w:val="Odstavecseseznamem"/>
                          <w:numPr>
                            <w:ilvl w:val="0"/>
                            <w:numId w:val="159"/>
                          </w:numPr>
                          <w:rPr>
                            <w:rFonts w:asciiTheme="minorHAnsi" w:hAnsiTheme="minorHAnsi" w:cs="Arial"/>
                            <w:color w:val="FFFFFF" w:themeColor="background1"/>
                            <w:sz w:val="24"/>
                            <w:szCs w:val="24"/>
                          </w:rPr>
                        </w:pPr>
                        <w:r>
                          <w:fldChar w:fldCharType="begin"/>
                        </w:r>
                        <w:r>
                          <w:instrText xml:space="preserve"> REF _Ref429030905 \p \h  \* MERGEFORMAT </w:instrText>
                        </w:r>
                        <w:r>
                          <w:fldChar w:fldCharType="separate"/>
                        </w:r>
                        <w:r w:rsidRPr="00625DD0">
                          <w:rPr>
                            <w:rFonts w:asciiTheme="minorHAnsi" w:hAnsiTheme="minorHAnsi" w:cs="Arial"/>
                            <w:color w:val="FFFFFF" w:themeColor="background1"/>
                            <w:sz w:val="24"/>
                            <w:szCs w:val="24"/>
                          </w:rPr>
                          <w:t>Zásady postupu zadavatele</w:t>
                        </w:r>
                        <w:r>
                          <w:fldChar w:fldCharType="end"/>
                        </w:r>
                      </w:p>
                      <w:p w14:paraId="2EB4C8E6" w14:textId="5CC9D3B1"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rsidRPr="00A75F61">
                          <w:rPr>
                            <w:rFonts w:asciiTheme="minorHAnsi" w:hAnsiTheme="minorHAnsi"/>
                            <w:sz w:val="24"/>
                            <w:szCs w:val="24"/>
                          </w:rPr>
                          <w:t>Režim zakázky podle předpokládané hodnoty</w:t>
                        </w:r>
                      </w:p>
                      <w:p w14:paraId="688BF57F" w14:textId="45CB1706"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_Ref426590072 \h  \* MERGEFORMAT </w:instrText>
                        </w:r>
                        <w:r>
                          <w:fldChar w:fldCharType="separate"/>
                        </w:r>
                        <w:r w:rsidRPr="00625DD0">
                          <w:rPr>
                            <w:rFonts w:asciiTheme="minorHAnsi" w:hAnsiTheme="minorHAnsi" w:cs="Arial"/>
                            <w:sz w:val="24"/>
                            <w:szCs w:val="24"/>
                          </w:rPr>
                          <w:t xml:space="preserve">Druh zakázek podle předmětu, stanovení  předpokládané hodnoty zakázky </w:t>
                        </w:r>
                        <w:r>
                          <w:fldChar w:fldCharType="end"/>
                        </w:r>
                      </w:p>
                      <w:p w14:paraId="30888167" w14:textId="77777777" w:rsidR="002D14FD" w:rsidRPr="006323AA"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t xml:space="preserve"> </w:t>
                        </w:r>
                        <w:r w:rsidRPr="00A75F61">
                          <w:rPr>
                            <w:rFonts w:asciiTheme="minorHAnsi" w:hAnsiTheme="minorHAnsi"/>
                            <w:sz w:val="24"/>
                            <w:szCs w:val="24"/>
                          </w:rPr>
                          <w:t>Střet zájmů</w:t>
                        </w:r>
                      </w:p>
                      <w:p w14:paraId="67E86BDC" w14:textId="7FD90BBB"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_Ref424570208 \h  \* MERGEFORMAT </w:instrText>
                        </w:r>
                        <w:r>
                          <w:fldChar w:fldCharType="separate"/>
                        </w:r>
                        <w:r w:rsidRPr="00625DD0">
                          <w:rPr>
                            <w:rFonts w:asciiTheme="minorHAnsi" w:hAnsiTheme="minorHAnsi" w:cs="Arial"/>
                            <w:color w:val="FFFFFF" w:themeColor="background1"/>
                            <w:sz w:val="24"/>
                            <w:szCs w:val="24"/>
                          </w:rPr>
                          <w:t>Druhy výběrových řízení</w:t>
                        </w:r>
                        <w:r>
                          <w:fldChar w:fldCharType="end"/>
                        </w:r>
                      </w:p>
                      <w:p w14:paraId="5A7EB807" w14:textId="77777777"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_Ref424570226 \h  \* MERGEFORMAT </w:instrText>
                        </w:r>
                        <w:r>
                          <w:fldChar w:fldCharType="separate"/>
                        </w:r>
                        <w:r w:rsidRPr="00625DD0">
                          <w:rPr>
                            <w:rFonts w:asciiTheme="minorHAnsi" w:hAnsiTheme="minorHAnsi" w:cs="Arial"/>
                            <w:color w:val="FFFFFF" w:themeColor="background1"/>
                            <w:sz w:val="24"/>
                            <w:szCs w:val="24"/>
                          </w:rPr>
                          <w:t>Lhůta pro podání nabídek</w:t>
                        </w:r>
                        <w:r>
                          <w:fldChar w:fldCharType="end"/>
                        </w:r>
                      </w:p>
                      <w:p w14:paraId="4A66CDF7" w14:textId="77777777"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_Ref424570271 \h  \* MERGEFORMAT </w:instrText>
                        </w:r>
                        <w:r>
                          <w:fldChar w:fldCharType="separate"/>
                        </w:r>
                        <w:r w:rsidRPr="00625DD0">
                          <w:rPr>
                            <w:rFonts w:asciiTheme="minorHAnsi" w:hAnsiTheme="minorHAnsi" w:cs="Arial"/>
                            <w:color w:val="FFFFFF" w:themeColor="background1"/>
                            <w:sz w:val="24"/>
                            <w:szCs w:val="24"/>
                          </w:rPr>
                          <w:t>Zadávací podmínky</w:t>
                        </w:r>
                        <w:r>
                          <w:fldChar w:fldCharType="end"/>
                        </w:r>
                      </w:p>
                      <w:p w14:paraId="64F86C5F" w14:textId="1E96EA4B"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rsidRPr="00A75F61">
                          <w:rPr>
                            <w:rFonts w:asciiTheme="minorHAnsi" w:hAnsiTheme="minorHAnsi"/>
                            <w:sz w:val="24"/>
                            <w:szCs w:val="24"/>
                          </w:rPr>
                          <w:t xml:space="preserve"> Vysvětlení zadávacích podmínek</w:t>
                        </w:r>
                      </w:p>
                      <w:p w14:paraId="29626B14" w14:textId="2934B820"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_Ref426590260 \h  \* MERGEFORMAT </w:instrText>
                        </w:r>
                        <w:r>
                          <w:fldChar w:fldCharType="separate"/>
                        </w:r>
                        <w:r w:rsidRPr="00625DD0">
                          <w:rPr>
                            <w:rFonts w:asciiTheme="minorHAnsi" w:hAnsiTheme="minorHAnsi" w:cs="Arial"/>
                            <w:sz w:val="24"/>
                            <w:szCs w:val="24"/>
                          </w:rPr>
                          <w:t>Otevírání nabídek, posouzení splnění podmínek účasti ve výběrovém řízení a hodnocení nabídek</w:t>
                        </w:r>
                        <w:r>
                          <w:fldChar w:fldCharType="end"/>
                        </w:r>
                      </w:p>
                      <w:p w14:paraId="3FB2ADB1" w14:textId="77777777" w:rsidR="002D14FD"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_Ref424570413 \h  \* MERGEFORMAT </w:instrText>
                        </w:r>
                        <w:r>
                          <w:fldChar w:fldCharType="separate"/>
                        </w:r>
                        <w:r w:rsidRPr="00625DD0">
                          <w:rPr>
                            <w:rFonts w:asciiTheme="minorHAnsi" w:hAnsiTheme="minorHAnsi" w:cs="Arial"/>
                            <w:sz w:val="24"/>
                            <w:szCs w:val="24"/>
                          </w:rPr>
                          <w:t>Jednání o nabídkách</w:t>
                        </w:r>
                        <w:r>
                          <w:fldChar w:fldCharType="end"/>
                        </w:r>
                      </w:p>
                      <w:p w14:paraId="44BE2775" w14:textId="77777777" w:rsidR="002D14FD" w:rsidRPr="00B36586" w:rsidRDefault="002D14FD" w:rsidP="00B36586">
                        <w:pPr>
                          <w:pStyle w:val="Odstavecseseznamem"/>
                          <w:numPr>
                            <w:ilvl w:val="0"/>
                            <w:numId w:val="159"/>
                          </w:numPr>
                          <w:spacing w:before="120" w:after="120"/>
                          <w:rPr>
                            <w:rFonts w:asciiTheme="minorHAnsi" w:hAnsiTheme="minorHAnsi" w:cs="Arial"/>
                            <w:sz w:val="24"/>
                            <w:szCs w:val="24"/>
                          </w:rPr>
                        </w:pPr>
                        <w:r>
                          <w:fldChar w:fldCharType="begin"/>
                        </w:r>
                        <w:r>
                          <w:instrText xml:space="preserve"> REF _Ref452659888 \h  \* MERGEFORMAT </w:instrText>
                        </w:r>
                        <w:r>
                          <w:fldChar w:fldCharType="separate"/>
                        </w:r>
                        <w:r w:rsidRPr="00625DD0">
                          <w:rPr>
                            <w:rFonts w:asciiTheme="minorHAnsi" w:hAnsiTheme="minorHAnsi" w:cs="Arial"/>
                            <w:sz w:val="24"/>
                            <w:szCs w:val="24"/>
                          </w:rPr>
                          <w:t>Uzavření smlouvy s dodavatelem</w:t>
                        </w:r>
                        <w:r>
                          <w:fldChar w:fldCharType="end"/>
                        </w:r>
                      </w:p>
                      <w:p w14:paraId="4DFC8A45" w14:textId="77777777" w:rsidR="002D14FD" w:rsidRPr="000F195B"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_Ref424570488 \h  \* MERGEFORMAT </w:instrText>
                        </w:r>
                        <w:r>
                          <w:fldChar w:fldCharType="separate"/>
                        </w:r>
                        <w:r w:rsidRPr="00625DD0">
                          <w:rPr>
                            <w:rFonts w:asciiTheme="minorHAnsi" w:hAnsiTheme="minorHAnsi" w:cs="Arial"/>
                            <w:sz w:val="24"/>
                            <w:szCs w:val="24"/>
                          </w:rPr>
                          <w:t>Zrušení výběrového řízení</w:t>
                        </w:r>
                        <w:r>
                          <w:fldChar w:fldCharType="end"/>
                        </w:r>
                      </w:p>
                      <w:p w14:paraId="6C515FF1" w14:textId="77777777" w:rsidR="002D14FD" w:rsidRDefault="002D14FD" w:rsidP="00B36586">
                        <w:pPr>
                          <w:pStyle w:val="Odstavecseseznamem"/>
                          <w:numPr>
                            <w:ilvl w:val="0"/>
                            <w:numId w:val="159"/>
                          </w:numPr>
                          <w:spacing w:before="120" w:after="120"/>
                          <w:rPr>
                            <w:rFonts w:asciiTheme="minorHAnsi" w:hAnsiTheme="minorHAnsi" w:cs="Arial"/>
                            <w:color w:val="FFFFFF" w:themeColor="background1"/>
                            <w:sz w:val="24"/>
                            <w:szCs w:val="24"/>
                          </w:rPr>
                        </w:pPr>
                        <w:r>
                          <w:fldChar w:fldCharType="begin"/>
                        </w:r>
                        <w:r>
                          <w:instrText xml:space="preserve"> REF _Ref424570506 \h  \* MERGEFORMAT </w:instrText>
                        </w:r>
                        <w:r>
                          <w:fldChar w:fldCharType="separate"/>
                        </w:r>
                        <w:r w:rsidRPr="00625DD0">
                          <w:rPr>
                            <w:rFonts w:asciiTheme="minorHAnsi" w:hAnsiTheme="minorHAnsi" w:cs="Arial"/>
                            <w:sz w:val="24"/>
                            <w:szCs w:val="24"/>
                          </w:rPr>
                          <w:t>Informační povinnosti</w:t>
                        </w:r>
                        <w:r>
                          <w:fldChar w:fldCharType="end"/>
                        </w:r>
                      </w:p>
                      <w:p w14:paraId="08DA8974" w14:textId="1D4C9846" w:rsidR="002D14FD" w:rsidRPr="00367948" w:rsidRDefault="002D14FD" w:rsidP="00653132">
                        <w:pPr>
                          <w:rPr>
                            <w:rFonts w:asciiTheme="minorHAnsi" w:hAnsiTheme="minorHAnsi"/>
                            <w:b/>
                            <w:color w:val="FFFFFF" w:themeColor="background1"/>
                            <w:sz w:val="24"/>
                            <w:szCs w:val="24"/>
                          </w:rPr>
                        </w:pPr>
                        <w:r>
                          <w:fldChar w:fldCharType="begin"/>
                        </w:r>
                        <w:r>
                          <w:instrText xml:space="preserve"> REF _Ref452116812 \r \h  \* MERGEFORMAT </w:instrText>
                        </w:r>
                        <w:r>
                          <w:fldChar w:fldCharType="separate"/>
                        </w:r>
                        <w:r w:rsidRPr="00625DD0">
                          <w:rPr>
                            <w:rFonts w:asciiTheme="minorHAnsi" w:hAnsiTheme="minorHAnsi"/>
                            <w:b/>
                            <w:color w:val="FFFFFF" w:themeColor="background1"/>
                            <w:sz w:val="24"/>
                            <w:szCs w:val="24"/>
                          </w:rPr>
                          <w:t>15.3</w:t>
                        </w:r>
                        <w:r>
                          <w:fldChar w:fldCharType="end"/>
                        </w:r>
                        <w:r>
                          <w:t xml:space="preserve"> </w:t>
                        </w:r>
                        <w:r>
                          <w:fldChar w:fldCharType="begin"/>
                        </w:r>
                        <w:r>
                          <w:instrText xml:space="preserve"> REF _Ref452116812 \h  \* MERGEFORMAT </w:instrText>
                        </w:r>
                        <w:r>
                          <w:fldChar w:fldCharType="separate"/>
                        </w:r>
                        <w:r w:rsidRPr="00625DD0">
                          <w:rPr>
                            <w:rFonts w:asciiTheme="minorHAnsi" w:hAnsiTheme="minorHAnsi"/>
                            <w:b/>
                            <w:color w:val="FFFFFF" w:themeColor="background1"/>
                            <w:sz w:val="24"/>
                            <w:szCs w:val="24"/>
                          </w:rPr>
                          <w:t>Kontrola zadání zakázky v zadávacím a výběrovém řízení</w:t>
                        </w:r>
                        <w:r>
                          <w:fldChar w:fldCharType="end"/>
                        </w:r>
                      </w:p>
                      <w:p w14:paraId="42D7E601" w14:textId="77777777" w:rsidR="002D14FD" w:rsidRPr="000F195B" w:rsidRDefault="002D14FD" w:rsidP="00653132">
                        <w:pPr>
                          <w:pStyle w:val="Odstavecseseznamem"/>
                          <w:numPr>
                            <w:ilvl w:val="0"/>
                            <w:numId w:val="159"/>
                          </w:numPr>
                          <w:rPr>
                            <w:rFonts w:asciiTheme="minorHAnsi" w:hAnsiTheme="minorHAnsi" w:cs="Arial"/>
                            <w:sz w:val="24"/>
                            <w:szCs w:val="24"/>
                          </w:rPr>
                        </w:pPr>
                        <w:r>
                          <w:fldChar w:fldCharType="begin"/>
                        </w:r>
                        <w:r>
                          <w:instrText xml:space="preserve"> REF _Ref424570530 \h  \* MERGEFORMAT </w:instrText>
                        </w:r>
                        <w:r>
                          <w:fldChar w:fldCharType="separate"/>
                        </w:r>
                        <w:r w:rsidRPr="00625DD0">
                          <w:rPr>
                            <w:rFonts w:asciiTheme="minorHAnsi" w:hAnsiTheme="minorHAnsi" w:cs="Arial"/>
                            <w:sz w:val="24"/>
                            <w:szCs w:val="24"/>
                          </w:rPr>
                          <w:t>Povinnosti zadavatele k uchování dokumentace</w:t>
                        </w:r>
                        <w:r>
                          <w:fldChar w:fldCharType="end"/>
                        </w:r>
                      </w:p>
                      <w:p w14:paraId="6F9F9D69" w14:textId="77777777" w:rsidR="002D14FD" w:rsidRPr="00367948" w:rsidRDefault="002D14FD" w:rsidP="00653132">
                        <w:pPr>
                          <w:pStyle w:val="Odstavecseseznamem"/>
                          <w:numPr>
                            <w:ilvl w:val="0"/>
                            <w:numId w:val="159"/>
                          </w:numPr>
                          <w:rPr>
                            <w:rFonts w:asciiTheme="minorHAnsi" w:hAnsiTheme="minorHAnsi" w:cs="Arial"/>
                            <w:color w:val="FFFFFF" w:themeColor="background1"/>
                            <w:sz w:val="24"/>
                            <w:szCs w:val="24"/>
                          </w:rPr>
                        </w:pPr>
                        <w:r>
                          <w:fldChar w:fldCharType="begin"/>
                        </w:r>
                        <w:r>
                          <w:instrText xml:space="preserve"> REF _Ref429030978 \h  \* MERGEFORMAT </w:instrText>
                        </w:r>
                        <w:r>
                          <w:fldChar w:fldCharType="separate"/>
                        </w:r>
                        <w:r w:rsidRPr="00625DD0">
                          <w:rPr>
                            <w:rFonts w:asciiTheme="minorHAnsi" w:hAnsiTheme="minorHAnsi" w:cs="Arial"/>
                            <w:sz w:val="24"/>
                            <w:szCs w:val="24"/>
                          </w:rPr>
                          <w:t>Povinnosti ŘO OPD při kontrole zadávacích/výběrových řízení</w:t>
                        </w:r>
                        <w:r>
                          <w:fldChar w:fldCharType="end"/>
                        </w:r>
                      </w:p>
                      <w:p w14:paraId="5966B84F" w14:textId="77777777" w:rsidR="002D14FD" w:rsidRPr="00367948" w:rsidRDefault="002D14FD" w:rsidP="00B36586">
                        <w:pPr>
                          <w:pStyle w:val="Odstavecseseznamem"/>
                          <w:numPr>
                            <w:ilvl w:val="0"/>
                            <w:numId w:val="159"/>
                          </w:numPr>
                          <w:spacing w:before="120" w:after="120"/>
                          <w:rPr>
                            <w:rFonts w:asciiTheme="minorHAnsi" w:hAnsiTheme="minorHAnsi" w:cs="Arial"/>
                            <w:sz w:val="24"/>
                            <w:szCs w:val="24"/>
                          </w:rPr>
                        </w:pPr>
                        <w:r>
                          <w:fldChar w:fldCharType="begin"/>
                        </w:r>
                        <w:r>
                          <w:instrText xml:space="preserve"> REF _Ref452116940 \h  \* MERGEFORMAT </w:instrText>
                        </w:r>
                        <w:r>
                          <w:fldChar w:fldCharType="separate"/>
                        </w:r>
                        <w:r w:rsidRPr="00625DD0">
                          <w:rPr>
                            <w:rFonts w:asciiTheme="minorHAnsi" w:hAnsiTheme="minorHAnsi" w:cs="Arial"/>
                            <w:sz w:val="24"/>
                            <w:szCs w:val="24"/>
                          </w:rPr>
                          <w:t>Omezení pro vyhlašování zadávacích / výběrových řízení a omezení pro uzavírání smluv</w:t>
                        </w:r>
                        <w:r>
                          <w:fldChar w:fldCharType="end"/>
                        </w:r>
                      </w:p>
                      <w:p w14:paraId="54B98F95" w14:textId="77777777" w:rsidR="002D14FD" w:rsidRPr="000F195B" w:rsidRDefault="002D14FD" w:rsidP="00B36586">
                        <w:pPr>
                          <w:spacing w:before="120" w:after="120"/>
                          <w:jc w:val="center"/>
                          <w:rPr>
                            <w:rFonts w:asciiTheme="minorHAnsi" w:hAnsiTheme="minorHAnsi" w:cs="Arial"/>
                            <w:color w:val="FF0000"/>
                            <w:sz w:val="28"/>
                            <w:szCs w:val="28"/>
                          </w:rPr>
                        </w:pPr>
                        <w:r w:rsidRPr="000F195B">
                          <w:rPr>
                            <w:rFonts w:asciiTheme="minorHAnsi" w:hAnsiTheme="minorHAnsi" w:cs="Arial"/>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cs="Arial"/>
                            <w:b/>
                            <w:color w:val="FF0000"/>
                            <w:sz w:val="28"/>
                            <w:szCs w:val="28"/>
                          </w:rPr>
                          <w:t>Obsah</w:t>
                        </w:r>
                        <w:r>
                          <w:fldChar w:fldCharType="end"/>
                        </w:r>
                      </w:p>
                    </w:txbxContent>
                  </v:textbox>
                </v:rect>
                <v:shape id="Textové pole 478" o:spid="_x0000_s1096" type="#_x0000_t202" style="position:absolute;left:448;top:2318;width:18288;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" fillcolor="white [3212]" stroked="f" strokeweight=".5pt">
                  <v:textbox inset=",7.2pt,,7.2pt">
                    <w:txbxContent>
                      <w:p w14:paraId="641F84F2" w14:textId="59170E40" w:rsidR="002D14FD" w:rsidRPr="00150D8F" w:rsidRDefault="002D14FD">
                        <w:pPr>
                          <w:pStyle w:val="Bezmezer"/>
                          <w:jc w:val="center"/>
                          <w:rPr>
                            <w:rFonts w:ascii="Arial" w:hAnsi="Arial" w:cs="Arial"/>
                            <w:b/>
                            <w:smallCaps/>
                            <w:color w:val="5B9BD5" w:themeColor="accent1"/>
                            <w:sz w:val="28"/>
                            <w:szCs w:val="28"/>
                          </w:rPr>
                        </w:pPr>
                        <w:r w:rsidRPr="000F195B">
                          <w:rPr>
                            <w:rFonts w:asciiTheme="minorHAnsi" w:hAnsiTheme="minorHAnsi" w:cs="Arial"/>
                            <w:b/>
                            <w:caps/>
                            <w:color w:val="5B9BD5" w:themeColor="accent1"/>
                            <w:sz w:val="28"/>
                            <w:szCs w:val="28"/>
                          </w:rPr>
                          <w:t>Obsah kapitoly</w:t>
                        </w:r>
                        <w:r>
                          <w:rPr>
                            <w:rFonts w:asciiTheme="minorHAnsi" w:hAnsiTheme="minorHAnsi" w:cs="Arial"/>
                            <w:b/>
                            <w:caps/>
                            <w:color w:val="5B9BD5" w:themeColor="accent1"/>
                            <w:sz w:val="28"/>
                            <w:szCs w:val="28"/>
                          </w:rPr>
                          <w:t xml:space="preserve"> </w:t>
                        </w:r>
                        <w:r>
                          <w:rPr>
                            <w:rFonts w:ascii="Arial" w:hAnsi="Arial" w:cs="Arial"/>
                            <w:b/>
                            <w:smallCaps/>
                            <w:color w:val="5B9BD5" w:themeColor="accent1"/>
                            <w:sz w:val="28"/>
                            <w:szCs w:val="28"/>
                          </w:rPr>
                          <w:t>15</w:t>
                        </w:r>
                      </w:p>
                    </w:txbxContent>
                  </v:textbox>
                </v:shape>
                <w10:wrap type="square" anchorx="margin" anchory="margin"/>
              </v:group>
            </w:pict>
          </mc:Fallback>
        </mc:AlternateContent>
      </w:r>
      <w:r w:rsidR="00150D8F">
        <w:t>P</w:t>
      </w:r>
      <w:r w:rsidR="002173F0" w:rsidRPr="00AF4A70">
        <w:t>ravidla pro zadávání zakázek</w:t>
      </w:r>
      <w:bookmarkEnd w:id="2648"/>
      <w:bookmarkEnd w:id="2649"/>
      <w:bookmarkEnd w:id="2650"/>
      <w:bookmarkEnd w:id="2651"/>
      <w:bookmarkEnd w:id="2657"/>
      <w:r w:rsidR="00B13498" w:rsidRPr="000A59E7">
        <w:br w:type="page"/>
      </w:r>
    </w:p>
    <w:p w14:paraId="0649EE5F" w14:textId="77777777" w:rsidR="009D25CF" w:rsidRDefault="009D25CF" w:rsidP="000F195B">
      <w:pPr>
        <w:pStyle w:val="Nadpis2"/>
      </w:pPr>
      <w:bookmarkStart w:id="2658" w:name="_Ref424571031"/>
      <w:bookmarkStart w:id="2659" w:name="_Toc439685476"/>
      <w:bookmarkStart w:id="2660" w:name="_Toc483314363"/>
      <w:bookmarkEnd w:id="2652"/>
      <w:bookmarkEnd w:id="2653"/>
      <w:bookmarkEnd w:id="2654"/>
      <w:bookmarkEnd w:id="2655"/>
      <w:bookmarkEnd w:id="2656"/>
      <w:r>
        <w:t xml:space="preserve">Právní a </w:t>
      </w:r>
      <w:r w:rsidRPr="000F195B">
        <w:t>metodický</w:t>
      </w:r>
      <w:r>
        <w:t xml:space="preserve"> rámec</w:t>
      </w:r>
      <w:bookmarkEnd w:id="2658"/>
      <w:bookmarkEnd w:id="2659"/>
      <w:bookmarkEnd w:id="2660"/>
    </w:p>
    <w:p w14:paraId="5D4A622A" w14:textId="6A1AFDC5" w:rsidR="00602B4E" w:rsidRPr="003E6B02" w:rsidRDefault="00232CEE" w:rsidP="000F195B">
      <w:pPr>
        <w:spacing w:before="100" w:beforeAutospacing="1" w:after="100" w:afterAutospacing="1"/>
        <w:rPr>
          <w:rFonts w:ascii="Arial" w:hAnsi="Arial" w:cs="Arial"/>
          <w:sz w:val="22"/>
          <w:szCs w:val="22"/>
        </w:rPr>
      </w:pPr>
      <w:r w:rsidRPr="003E6B02">
        <w:rPr>
          <w:rFonts w:ascii="Arial" w:hAnsi="Arial" w:cs="Arial"/>
          <w:sz w:val="22"/>
          <w:szCs w:val="22"/>
        </w:rPr>
        <w:t>Při realizaci veřejných zakázek jsou příjemci povinni postupovat v souladu se zákonem č.</w:t>
      </w:r>
      <w:r w:rsidR="007358E6">
        <w:rPr>
          <w:rFonts w:ascii="Arial" w:hAnsi="Arial" w:cs="Arial"/>
          <w:sz w:val="22"/>
          <w:szCs w:val="22"/>
        </w:rPr>
        <w:t> </w:t>
      </w:r>
      <w:r w:rsidRPr="003E6B02">
        <w:rPr>
          <w:rFonts w:ascii="Arial" w:hAnsi="Arial" w:cs="Arial"/>
          <w:sz w:val="22"/>
          <w:szCs w:val="22"/>
        </w:rPr>
        <w:t>13</w:t>
      </w:r>
      <w:r w:rsidR="00746D6C">
        <w:rPr>
          <w:rFonts w:ascii="Arial" w:hAnsi="Arial" w:cs="Arial"/>
          <w:sz w:val="22"/>
          <w:szCs w:val="22"/>
        </w:rPr>
        <w:t>4</w:t>
      </w:r>
      <w:r w:rsidRPr="003E6B02">
        <w:rPr>
          <w:rFonts w:ascii="Arial" w:hAnsi="Arial" w:cs="Arial"/>
          <w:sz w:val="22"/>
          <w:szCs w:val="22"/>
        </w:rPr>
        <w:t>/20</w:t>
      </w:r>
      <w:r w:rsidR="00746D6C">
        <w:rPr>
          <w:rFonts w:ascii="Arial" w:hAnsi="Arial" w:cs="Arial"/>
          <w:sz w:val="22"/>
          <w:szCs w:val="22"/>
        </w:rPr>
        <w:t>1</w:t>
      </w:r>
      <w:r w:rsidRPr="003E6B02">
        <w:rPr>
          <w:rFonts w:ascii="Arial" w:hAnsi="Arial" w:cs="Arial"/>
          <w:sz w:val="22"/>
          <w:szCs w:val="22"/>
        </w:rPr>
        <w:t>6 Sb., o </w:t>
      </w:r>
      <w:r w:rsidR="00746D6C">
        <w:rPr>
          <w:rFonts w:ascii="Arial" w:hAnsi="Arial" w:cs="Arial"/>
          <w:sz w:val="22"/>
          <w:szCs w:val="22"/>
        </w:rPr>
        <w:t xml:space="preserve">zadávání </w:t>
      </w:r>
      <w:r w:rsidRPr="003E6B02">
        <w:rPr>
          <w:rFonts w:ascii="Arial" w:hAnsi="Arial" w:cs="Arial"/>
          <w:sz w:val="22"/>
          <w:szCs w:val="22"/>
        </w:rPr>
        <w:t>veřejných zakáz</w:t>
      </w:r>
      <w:r w:rsidR="00746D6C">
        <w:rPr>
          <w:rFonts w:ascii="Arial" w:hAnsi="Arial" w:cs="Arial"/>
          <w:sz w:val="22"/>
          <w:szCs w:val="22"/>
        </w:rPr>
        <w:t>ek</w:t>
      </w:r>
      <w:r w:rsidRPr="003E6B02">
        <w:rPr>
          <w:rFonts w:ascii="Arial" w:hAnsi="Arial" w:cs="Arial"/>
          <w:sz w:val="22"/>
          <w:szCs w:val="22"/>
        </w:rPr>
        <w:t xml:space="preserve">, </w:t>
      </w:r>
      <w:r w:rsidR="00746D6C">
        <w:rPr>
          <w:rFonts w:ascii="Arial" w:hAnsi="Arial" w:cs="Arial"/>
          <w:sz w:val="22"/>
          <w:szCs w:val="22"/>
        </w:rPr>
        <w:t>v platné</w:t>
      </w:r>
      <w:r w:rsidR="00B63D67">
        <w:rPr>
          <w:rFonts w:ascii="Arial" w:hAnsi="Arial" w:cs="Arial"/>
          <w:sz w:val="22"/>
          <w:szCs w:val="22"/>
        </w:rPr>
        <w:t>m</w:t>
      </w:r>
      <w:r w:rsidR="00746D6C">
        <w:rPr>
          <w:rFonts w:ascii="Arial" w:hAnsi="Arial" w:cs="Arial"/>
          <w:sz w:val="22"/>
          <w:szCs w:val="22"/>
        </w:rPr>
        <w:t xml:space="preserve"> znění </w:t>
      </w:r>
      <w:r w:rsidR="00B345A9" w:rsidRPr="003E6B02">
        <w:rPr>
          <w:rFonts w:ascii="Arial" w:hAnsi="Arial" w:cs="Arial"/>
          <w:sz w:val="22"/>
          <w:szCs w:val="22"/>
        </w:rPr>
        <w:t>(dále jen „</w:t>
      </w:r>
      <w:r w:rsidR="00746D6C">
        <w:rPr>
          <w:rFonts w:ascii="Arial" w:hAnsi="Arial" w:cs="Arial"/>
          <w:sz w:val="22"/>
          <w:szCs w:val="22"/>
        </w:rPr>
        <w:t>Z</w:t>
      </w:r>
      <w:r w:rsidR="00B345A9" w:rsidRPr="003E6B02">
        <w:rPr>
          <w:rFonts w:ascii="Arial" w:hAnsi="Arial" w:cs="Arial"/>
          <w:sz w:val="22"/>
          <w:szCs w:val="22"/>
        </w:rPr>
        <w:t>ZVZ“)</w:t>
      </w:r>
      <w:r w:rsidRPr="003E6B02">
        <w:rPr>
          <w:rFonts w:ascii="Arial" w:hAnsi="Arial" w:cs="Arial"/>
          <w:sz w:val="22"/>
          <w:szCs w:val="22"/>
        </w:rPr>
        <w:t xml:space="preserve">. </w:t>
      </w:r>
    </w:p>
    <w:p w14:paraId="09A4D32E" w14:textId="23B3C6B1" w:rsidR="00232CEE" w:rsidRPr="003E6B02" w:rsidRDefault="00232CEE" w:rsidP="000F195B">
      <w:pPr>
        <w:spacing w:before="100" w:beforeAutospacing="1" w:after="100" w:afterAutospacing="1" w:line="270" w:lineRule="atLeast"/>
        <w:textAlignment w:val="baseline"/>
        <w:rPr>
          <w:rStyle w:val="Hypertextovodkaz"/>
          <w:rFonts w:ascii="Arial" w:hAnsi="Arial" w:cs="Arial"/>
          <w:color w:val="auto"/>
          <w:sz w:val="22"/>
          <w:szCs w:val="22"/>
          <w:u w:val="none"/>
        </w:rPr>
      </w:pPr>
      <w:r w:rsidRPr="003E6B02">
        <w:rPr>
          <w:rFonts w:ascii="Arial" w:hAnsi="Arial" w:cs="Arial"/>
          <w:sz w:val="22"/>
          <w:szCs w:val="22"/>
        </w:rPr>
        <w:t>Příjemci</w:t>
      </w:r>
      <w:r w:rsidR="00535F88" w:rsidRPr="003E6B02">
        <w:rPr>
          <w:rFonts w:ascii="Arial" w:hAnsi="Arial" w:cs="Arial"/>
          <w:sz w:val="22"/>
          <w:szCs w:val="22"/>
        </w:rPr>
        <w:t>, kteří zadávají zakázky</w:t>
      </w:r>
      <w:r w:rsidRPr="003E6B02">
        <w:rPr>
          <w:rFonts w:ascii="Arial" w:hAnsi="Arial" w:cs="Arial"/>
          <w:sz w:val="22"/>
          <w:szCs w:val="22"/>
        </w:rPr>
        <w:t xml:space="preserve"> nespadající pod působnost </w:t>
      </w:r>
      <w:r w:rsidR="00746D6C">
        <w:rPr>
          <w:rFonts w:ascii="Arial" w:hAnsi="Arial" w:cs="Arial"/>
          <w:sz w:val="22"/>
          <w:szCs w:val="22"/>
        </w:rPr>
        <w:t>Z</w:t>
      </w:r>
      <w:r w:rsidR="00907B2E" w:rsidRPr="003E6B02">
        <w:rPr>
          <w:rFonts w:ascii="Arial" w:hAnsi="Arial" w:cs="Arial"/>
          <w:sz w:val="22"/>
          <w:szCs w:val="22"/>
        </w:rPr>
        <w:t xml:space="preserve">ZVZ, </w:t>
      </w:r>
      <w:r w:rsidR="000A5411" w:rsidRPr="003E6B02">
        <w:rPr>
          <w:rFonts w:ascii="Arial" w:hAnsi="Arial" w:cs="Arial"/>
          <w:sz w:val="22"/>
          <w:szCs w:val="22"/>
        </w:rPr>
        <w:t>j</w:t>
      </w:r>
      <w:r w:rsidRPr="003E6B02">
        <w:rPr>
          <w:rFonts w:ascii="Arial" w:hAnsi="Arial" w:cs="Arial"/>
          <w:sz w:val="22"/>
          <w:szCs w:val="22"/>
        </w:rPr>
        <w:t xml:space="preserve">sou povinni postupovat dle </w:t>
      </w:r>
      <w:hyperlink r:id="rId101" w:history="1">
        <w:r w:rsidRPr="003E6B02">
          <w:rPr>
            <w:rStyle w:val="Hypertextovodkaz"/>
            <w:rFonts w:ascii="Arial" w:hAnsi="Arial" w:cs="Arial"/>
            <w:bCs/>
            <w:color w:val="2E74B5" w:themeColor="accent1" w:themeShade="BF"/>
            <w:sz w:val="22"/>
            <w:szCs w:val="22"/>
            <w:bdr w:val="none" w:sz="0" w:space="0" w:color="auto" w:frame="1"/>
          </w:rPr>
          <w:t>Metodického pokynu pro oblast zadávání zakázek pro programové období 2014-2020</w:t>
        </w:r>
      </w:hyperlink>
      <w:r w:rsidR="00206FB9">
        <w:rPr>
          <w:rStyle w:val="Hypertextovodkaz"/>
          <w:rFonts w:ascii="Arial" w:hAnsi="Arial" w:cs="Arial"/>
          <w:bCs/>
          <w:color w:val="2E74B5" w:themeColor="accent1" w:themeShade="BF"/>
          <w:sz w:val="22"/>
          <w:szCs w:val="22"/>
          <w:bdr w:val="none" w:sz="0" w:space="0" w:color="auto" w:frame="1"/>
        </w:rPr>
        <w:t xml:space="preserve"> </w:t>
      </w:r>
      <w:r w:rsidR="00E5729B" w:rsidRPr="003E6B02">
        <w:rPr>
          <w:rFonts w:ascii="Arial" w:hAnsi="Arial" w:cs="Arial"/>
          <w:color w:val="000000"/>
          <w:sz w:val="22"/>
          <w:szCs w:val="22"/>
        </w:rPr>
        <w:t>(dále jen „</w:t>
      </w:r>
      <w:r w:rsidR="00BB5AEB" w:rsidRPr="003E6B02">
        <w:rPr>
          <w:rFonts w:ascii="Arial" w:hAnsi="Arial" w:cs="Arial"/>
          <w:color w:val="000000"/>
          <w:sz w:val="22"/>
          <w:szCs w:val="22"/>
        </w:rPr>
        <w:t xml:space="preserve"> MP zakázky 2014-2020“ nebo „MP zakázky</w:t>
      </w:r>
      <w:r w:rsidR="00E5729B" w:rsidRPr="003E6B02">
        <w:rPr>
          <w:rFonts w:ascii="Arial" w:hAnsi="Arial" w:cs="Arial"/>
          <w:color w:val="000000"/>
          <w:sz w:val="22"/>
          <w:szCs w:val="22"/>
        </w:rPr>
        <w:t>“)</w:t>
      </w:r>
      <w:r w:rsidRPr="003E6B02">
        <w:rPr>
          <w:rStyle w:val="Hypertextovodkaz"/>
          <w:rFonts w:ascii="Arial" w:hAnsi="Arial" w:cs="Arial"/>
          <w:bCs/>
          <w:color w:val="auto"/>
          <w:sz w:val="22"/>
          <w:szCs w:val="22"/>
          <w:u w:val="none"/>
          <w:bdr w:val="none" w:sz="0" w:space="0" w:color="auto" w:frame="1"/>
        </w:rPr>
        <w:t>, zpracovaného MMR-NOK, který je umístěn na webových stránkách MMR-NOK</w:t>
      </w:r>
      <w:r w:rsidR="00535F88" w:rsidRPr="003E6B02">
        <w:rPr>
          <w:rStyle w:val="Znakapoznpodarou"/>
          <w:rFonts w:ascii="Arial" w:hAnsi="Arial" w:cs="Arial"/>
          <w:bCs/>
          <w:sz w:val="22"/>
          <w:szCs w:val="22"/>
          <w:bdr w:val="none" w:sz="0" w:space="0" w:color="auto" w:frame="1"/>
        </w:rPr>
        <w:footnoteReference w:id="48"/>
      </w:r>
      <w:r w:rsidRPr="003E6B02">
        <w:rPr>
          <w:rStyle w:val="Hypertextovodkaz"/>
          <w:rFonts w:ascii="Arial" w:hAnsi="Arial" w:cs="Arial"/>
          <w:bCs/>
          <w:color w:val="auto"/>
          <w:sz w:val="22"/>
          <w:szCs w:val="22"/>
          <w:u w:val="none"/>
          <w:bdr w:val="none" w:sz="0" w:space="0" w:color="auto" w:frame="1"/>
        </w:rPr>
        <w:t>.</w:t>
      </w:r>
    </w:p>
    <w:p w14:paraId="13465119" w14:textId="77777777" w:rsidR="004E464F" w:rsidRPr="00BC4A8B" w:rsidRDefault="004E464F" w:rsidP="00111CB7">
      <w:pPr>
        <w:pStyle w:val="Nadpis2"/>
        <w:rPr>
          <w:rStyle w:val="Hypertextovodkaz"/>
          <w:rFonts w:asciiTheme="minorHAnsi" w:eastAsiaTheme="minorHAnsi" w:hAnsiTheme="minorHAnsi"/>
          <w:b w:val="0"/>
          <w:color w:val="1F4E79" w:themeColor="accent1" w:themeShade="80"/>
          <w:sz w:val="22"/>
          <w:u w:val="none"/>
          <w:lang w:eastAsia="en-US"/>
        </w:rPr>
      </w:pPr>
      <w:bookmarkStart w:id="2661" w:name="_Ref424571096"/>
      <w:bookmarkStart w:id="2662" w:name="_Toc439685477"/>
      <w:bookmarkStart w:id="2663" w:name="_Toc424128629"/>
      <w:bookmarkStart w:id="2664" w:name="_Toc424230616"/>
      <w:bookmarkStart w:id="2665" w:name="_Ref424570154"/>
      <w:bookmarkStart w:id="2666" w:name="_Ref424570159"/>
      <w:bookmarkStart w:id="2667" w:name="_Toc483314364"/>
      <w:r w:rsidRPr="00111CB7">
        <w:t xml:space="preserve">Pravidla pro zadávání zakázek nespadajících pod působnost </w:t>
      </w:r>
      <w:r w:rsidR="00746D6C">
        <w:t>Z</w:t>
      </w:r>
      <w:r w:rsidR="00D22321" w:rsidRPr="00111CB7">
        <w:t>ZVZ (dále jen</w:t>
      </w:r>
      <w:r w:rsidR="00D22321">
        <w:rPr>
          <w:rStyle w:val="Hypertextovodkaz"/>
          <w:color w:val="1F4E79" w:themeColor="accent1" w:themeShade="80"/>
          <w:u w:val="none"/>
        </w:rPr>
        <w:t xml:space="preserve"> „PZZ“)</w:t>
      </w:r>
      <w:bookmarkEnd w:id="2661"/>
      <w:bookmarkEnd w:id="2662"/>
      <w:bookmarkEnd w:id="2667"/>
    </w:p>
    <w:p w14:paraId="0BA1E734" w14:textId="77777777" w:rsidR="002D6C35" w:rsidRDefault="0018232B" w:rsidP="00DB5153">
      <w:pPr>
        <w:pStyle w:val="Nadpis3"/>
        <w:rPr>
          <w:rStyle w:val="Hypertextovodkaz"/>
          <w:color w:val="1F4E79" w:themeColor="accent1" w:themeShade="80"/>
          <w:u w:val="none"/>
        </w:rPr>
      </w:pPr>
      <w:bookmarkStart w:id="2668" w:name="_Toc439685478"/>
      <w:bookmarkStart w:id="2669" w:name="_Ref442776381"/>
      <w:bookmarkStart w:id="2670" w:name="_Ref460842725"/>
      <w:bookmarkStart w:id="2671" w:name="_Toc483314365"/>
      <w:r w:rsidRPr="00255A50">
        <w:t>Působ</w:t>
      </w:r>
      <w:r w:rsidRPr="000F195B">
        <w:rPr>
          <w:rStyle w:val="Hypertextovodkaz"/>
          <w:color w:val="1F4E79" w:themeColor="accent1" w:themeShade="80"/>
          <w:u w:val="none"/>
        </w:rPr>
        <w:t>nost</w:t>
      </w:r>
      <w:bookmarkEnd w:id="2663"/>
      <w:bookmarkEnd w:id="2664"/>
      <w:bookmarkEnd w:id="2665"/>
      <w:bookmarkEnd w:id="2666"/>
      <w:bookmarkEnd w:id="2668"/>
      <w:bookmarkEnd w:id="2669"/>
      <w:bookmarkEnd w:id="2670"/>
      <w:bookmarkEnd w:id="2671"/>
    </w:p>
    <w:p w14:paraId="5D2F756E" w14:textId="02B7A44D" w:rsidR="0025419E" w:rsidRPr="002D7BAE" w:rsidRDefault="00CC4054" w:rsidP="00255A50">
      <w:pPr>
        <w:pStyle w:val="OdrkyvMPP"/>
        <w:numPr>
          <w:ilvl w:val="0"/>
          <w:numId w:val="507"/>
        </w:numPr>
      </w:pPr>
      <w:r w:rsidRPr="00B152B1">
        <w:rPr>
          <w:b/>
        </w:rPr>
        <w:t>Příjemci</w:t>
      </w:r>
      <w:r w:rsidRPr="00B152B1">
        <w:t xml:space="preserve"> jsou povinni postupy upravenými v</w:t>
      </w:r>
      <w:r w:rsidR="001913EF" w:rsidRPr="00C80A47">
        <w:t xml:space="preserve"> těchto </w:t>
      </w:r>
      <w:r w:rsidR="002C6003" w:rsidRPr="008D4790">
        <w:t>PZZ</w:t>
      </w:r>
      <w:r w:rsidR="001913EF" w:rsidRPr="00254056">
        <w:t xml:space="preserve"> </w:t>
      </w:r>
      <w:r w:rsidR="007814FC" w:rsidRPr="00504EF6">
        <w:t>a v souladu s postupy</w:t>
      </w:r>
      <w:r w:rsidR="00CA0AA4" w:rsidRPr="00504EF6">
        <w:t xml:space="preserve"> upravenými v MP </w:t>
      </w:r>
      <w:r w:rsidR="00C17B30" w:rsidRPr="00504EF6">
        <w:t>zadávat zakázky, které nezadají v některém zadávacím řízení dle § 3 ZZVZ</w:t>
      </w:r>
      <w:r w:rsidR="00CA0AA4" w:rsidRPr="00C147D9">
        <w:t>.</w:t>
      </w:r>
      <w:r w:rsidR="00C17B30" w:rsidRPr="00C147D9">
        <w:t xml:space="preserve"> </w:t>
      </w:r>
    </w:p>
    <w:p w14:paraId="00B8D801" w14:textId="065657DA" w:rsidR="00CC4054" w:rsidRPr="004B008B" w:rsidRDefault="00CC4054" w:rsidP="00255A50">
      <w:pPr>
        <w:pStyle w:val="OdrkyvMPP"/>
        <w:numPr>
          <w:ilvl w:val="0"/>
          <w:numId w:val="507"/>
        </w:numPr>
        <w:rPr>
          <w:rStyle w:val="Hypertextovodkaz"/>
          <w:color w:val="auto"/>
          <w:u w:val="none"/>
          <w:bdr w:val="none" w:sz="0" w:space="0" w:color="auto" w:frame="1"/>
        </w:rPr>
      </w:pPr>
      <w:r w:rsidRPr="002D7BAE">
        <w:rPr>
          <w:rStyle w:val="Hypertextovodkaz"/>
          <w:color w:val="auto"/>
          <w:u w:val="none"/>
          <w:bdr w:val="none" w:sz="0" w:space="0" w:color="auto" w:frame="1"/>
        </w:rPr>
        <w:t xml:space="preserve">Postupy upravenými </w:t>
      </w:r>
      <w:r w:rsidR="0061214E" w:rsidRPr="002D7BAE">
        <w:rPr>
          <w:rStyle w:val="Hypertextovodkaz"/>
          <w:color w:val="auto"/>
          <w:u w:val="none"/>
          <w:bdr w:val="none" w:sz="0" w:space="0" w:color="auto" w:frame="1"/>
        </w:rPr>
        <w:t xml:space="preserve">v </w:t>
      </w:r>
      <w:r w:rsidR="001913EF" w:rsidRPr="00346C5A">
        <w:rPr>
          <w:rStyle w:val="Hypertextovodkaz"/>
          <w:color w:val="auto"/>
          <w:u w:val="none"/>
          <w:bdr w:val="none" w:sz="0" w:space="0" w:color="auto" w:frame="1"/>
        </w:rPr>
        <w:t xml:space="preserve">těchto </w:t>
      </w:r>
      <w:r w:rsidR="002C6003" w:rsidRPr="00346C5A">
        <w:rPr>
          <w:rStyle w:val="Hypertextovodkaz"/>
          <w:color w:val="auto"/>
          <w:u w:val="none"/>
          <w:bdr w:val="none" w:sz="0" w:space="0" w:color="auto" w:frame="1"/>
        </w:rPr>
        <w:t>PZZ</w:t>
      </w:r>
      <w:r w:rsidR="001913EF" w:rsidRPr="00611820">
        <w:rPr>
          <w:rStyle w:val="Hypertextovodkaz"/>
          <w:color w:val="auto"/>
          <w:u w:val="none"/>
          <w:bdr w:val="none" w:sz="0" w:space="0" w:color="auto" w:frame="1"/>
        </w:rPr>
        <w:t xml:space="preserve"> a v </w:t>
      </w:r>
      <w:r w:rsidR="00BB5AEB" w:rsidRPr="00611820">
        <w:rPr>
          <w:rStyle w:val="Hypertextovodkaz"/>
          <w:color w:val="auto"/>
          <w:u w:val="none"/>
          <w:bdr w:val="none" w:sz="0" w:space="0" w:color="auto" w:frame="1"/>
        </w:rPr>
        <w:t xml:space="preserve"> MP zakázky</w:t>
      </w:r>
      <w:r w:rsidRPr="00611820">
        <w:rPr>
          <w:rStyle w:val="Hypertextovodkaz"/>
          <w:color w:val="auto"/>
          <w:u w:val="none"/>
          <w:bdr w:val="none" w:sz="0" w:space="0" w:color="auto" w:frame="1"/>
        </w:rPr>
        <w:t xml:space="preserve"> </w:t>
      </w:r>
      <w:r w:rsidR="00C5517E" w:rsidRPr="004E586A">
        <w:rPr>
          <w:rStyle w:val="Hypertextovodkaz"/>
          <w:color w:val="auto"/>
          <w:u w:val="none"/>
          <w:bdr w:val="none" w:sz="0" w:space="0" w:color="auto" w:frame="1"/>
        </w:rPr>
        <w:t xml:space="preserve">také </w:t>
      </w:r>
      <w:r w:rsidRPr="004E586A">
        <w:rPr>
          <w:rStyle w:val="Hypertextovodkaz"/>
          <w:color w:val="auto"/>
          <w:u w:val="none"/>
          <w:bdr w:val="none" w:sz="0" w:space="0" w:color="auto" w:frame="1"/>
        </w:rPr>
        <w:t>nejsou povinni zadávat zakázky malé</w:t>
      </w:r>
      <w:r w:rsidR="00C17B30" w:rsidRPr="004E586A">
        <w:rPr>
          <w:rStyle w:val="Hypertextovodkaz"/>
          <w:color w:val="auto"/>
          <w:u w:val="none"/>
          <w:bdr w:val="none" w:sz="0" w:space="0" w:color="auto" w:frame="1"/>
        </w:rPr>
        <w:t>ho</w:t>
      </w:r>
      <w:r w:rsidRPr="004E586A">
        <w:rPr>
          <w:rStyle w:val="Hypertextovodkaz"/>
          <w:color w:val="auto"/>
          <w:u w:val="none"/>
          <w:bdr w:val="none" w:sz="0" w:space="0" w:color="auto" w:frame="1"/>
        </w:rPr>
        <w:t xml:space="preserve"> </w:t>
      </w:r>
      <w:r w:rsidR="00C17B30" w:rsidRPr="004E586A">
        <w:rPr>
          <w:rStyle w:val="Hypertextovodkaz"/>
          <w:color w:val="auto"/>
          <w:u w:val="none"/>
          <w:bdr w:val="none" w:sz="0" w:space="0" w:color="auto" w:frame="1"/>
        </w:rPr>
        <w:t>rozsahu</w:t>
      </w:r>
      <w:r w:rsidRPr="004E586A">
        <w:rPr>
          <w:rStyle w:val="Hypertextovodkaz"/>
          <w:color w:val="auto"/>
          <w:u w:val="none"/>
          <w:bdr w:val="none" w:sz="0" w:space="0" w:color="auto" w:frame="1"/>
        </w:rPr>
        <w:t xml:space="preserve">, které splňují podmínky pro použití výjimky </w:t>
      </w:r>
      <w:r w:rsidR="00CE7E98" w:rsidRPr="003A1B71">
        <w:rPr>
          <w:rStyle w:val="Hypertextovodkaz"/>
          <w:color w:val="auto"/>
          <w:u w:val="none"/>
          <w:bdr w:val="none" w:sz="0" w:space="0" w:color="auto" w:frame="1"/>
        </w:rPr>
        <w:t>stanovené v </w:t>
      </w:r>
      <w:r w:rsidRPr="00AD1F73">
        <w:rPr>
          <w:rStyle w:val="Hypertextovodkaz"/>
          <w:color w:val="auto"/>
          <w:u w:val="none"/>
          <w:bdr w:val="none" w:sz="0" w:space="0" w:color="auto" w:frame="1"/>
        </w:rPr>
        <w:t>§</w:t>
      </w:r>
      <w:r w:rsidR="00CE7E98" w:rsidRPr="00797823">
        <w:rPr>
          <w:rStyle w:val="Hypertextovodkaz"/>
          <w:color w:val="auto"/>
          <w:u w:val="none"/>
          <w:bdr w:val="none" w:sz="0" w:space="0" w:color="auto" w:frame="1"/>
        </w:rPr>
        <w:t> </w:t>
      </w:r>
      <w:r w:rsidR="00C17B30" w:rsidRPr="003669C2">
        <w:rPr>
          <w:rStyle w:val="Hypertextovodkaz"/>
          <w:color w:val="auto"/>
          <w:u w:val="none"/>
          <w:bdr w:val="none" w:sz="0" w:space="0" w:color="auto" w:frame="1"/>
        </w:rPr>
        <w:t>29, § 30 Z</w:t>
      </w:r>
      <w:r w:rsidRPr="003669C2">
        <w:rPr>
          <w:rStyle w:val="Hypertextovodkaz"/>
          <w:color w:val="auto"/>
          <w:u w:val="none"/>
          <w:bdr w:val="none" w:sz="0" w:space="0" w:color="auto" w:frame="1"/>
        </w:rPr>
        <w:t>ZVZ</w:t>
      </w:r>
      <w:r w:rsidR="00C5517E" w:rsidRPr="003669C2">
        <w:rPr>
          <w:rStyle w:val="Hypertextovodkaz"/>
          <w:color w:val="auto"/>
          <w:u w:val="none"/>
          <w:bdr w:val="none" w:sz="0" w:space="0" w:color="auto" w:frame="1"/>
        </w:rPr>
        <w:t>, a které splňují podmínky pro jejich zadání v jednacím řízení bez uveřejnění podle § 63 odst. 3 a 5 a § 64 až 66 ZZVZ</w:t>
      </w:r>
      <w:r w:rsidRPr="00F74D10">
        <w:rPr>
          <w:rStyle w:val="Hypertextovodkaz"/>
          <w:color w:val="auto"/>
          <w:u w:val="none"/>
          <w:bdr w:val="none" w:sz="0" w:space="0" w:color="auto" w:frame="1"/>
        </w:rPr>
        <w:t>.</w:t>
      </w:r>
    </w:p>
    <w:p w14:paraId="4108D491" w14:textId="5445CDB4" w:rsidR="00C5517E" w:rsidRPr="00A96283" w:rsidRDefault="00E3653E" w:rsidP="00255A50">
      <w:pPr>
        <w:pStyle w:val="OdrkyvMPP"/>
        <w:numPr>
          <w:ilvl w:val="0"/>
          <w:numId w:val="507"/>
        </w:numPr>
        <w:rPr>
          <w:rStyle w:val="Hypertextovodkaz"/>
          <w:color w:val="auto"/>
          <w:u w:val="none"/>
          <w:bdr w:val="none" w:sz="0" w:space="0" w:color="auto" w:frame="1"/>
        </w:rPr>
      </w:pPr>
      <w:r w:rsidRPr="007739F2">
        <w:rPr>
          <w:rStyle w:val="Hypertextovodkaz"/>
          <w:b/>
          <w:color w:val="auto"/>
          <w:u w:val="none"/>
          <w:bdr w:val="none" w:sz="0" w:space="0" w:color="auto" w:frame="1"/>
        </w:rPr>
        <w:t>Příjemci nejsou povinni postupy upravenými v</w:t>
      </w:r>
      <w:r w:rsidR="002C6003" w:rsidRPr="00A15264">
        <w:rPr>
          <w:rStyle w:val="Hypertextovodkaz"/>
          <w:b/>
          <w:color w:val="auto"/>
          <w:u w:val="none"/>
          <w:bdr w:val="none" w:sz="0" w:space="0" w:color="auto" w:frame="1"/>
        </w:rPr>
        <w:t xml:space="preserve">  těchto PZZ a postupy upravenými v </w:t>
      </w:r>
      <w:r w:rsidR="00BB5AEB" w:rsidRPr="00316838">
        <w:rPr>
          <w:rStyle w:val="Hypertextovodkaz"/>
          <w:b/>
          <w:color w:val="auto"/>
          <w:u w:val="none"/>
          <w:bdr w:val="none" w:sz="0" w:space="0" w:color="auto" w:frame="1"/>
        </w:rPr>
        <w:t xml:space="preserve"> MP zakázky</w:t>
      </w:r>
      <w:r w:rsidRPr="001D4849">
        <w:rPr>
          <w:rStyle w:val="Hypertextovodkaz"/>
          <w:color w:val="auto"/>
          <w:u w:val="none"/>
          <w:bdr w:val="none" w:sz="0" w:space="0" w:color="auto" w:frame="1"/>
        </w:rPr>
        <w:t xml:space="preserve"> zadávat </w:t>
      </w:r>
      <w:r w:rsidR="0018232B" w:rsidRPr="001610C1">
        <w:rPr>
          <w:rStyle w:val="Hypertextovodkaz"/>
          <w:color w:val="auto"/>
          <w:u w:val="none"/>
          <w:bdr w:val="none" w:sz="0" w:space="0" w:color="auto" w:frame="1"/>
        </w:rPr>
        <w:t>zakázky malé</w:t>
      </w:r>
      <w:r w:rsidR="00C5517E" w:rsidRPr="000E3A53">
        <w:rPr>
          <w:rStyle w:val="Hypertextovodkaz"/>
          <w:color w:val="auto"/>
          <w:u w:val="none"/>
          <w:bdr w:val="none" w:sz="0" w:space="0" w:color="auto" w:frame="1"/>
        </w:rPr>
        <w:t>ho</w:t>
      </w:r>
      <w:r w:rsidR="0018232B" w:rsidRPr="000E3A53">
        <w:rPr>
          <w:rStyle w:val="Hypertextovodkaz"/>
          <w:color w:val="auto"/>
          <w:u w:val="none"/>
          <w:bdr w:val="none" w:sz="0" w:space="0" w:color="auto" w:frame="1"/>
        </w:rPr>
        <w:t xml:space="preserve"> </w:t>
      </w:r>
      <w:r w:rsidR="00C5517E" w:rsidRPr="00753BEF">
        <w:rPr>
          <w:rStyle w:val="Hypertextovodkaz"/>
          <w:color w:val="auto"/>
          <w:u w:val="none"/>
          <w:bdr w:val="none" w:sz="0" w:space="0" w:color="auto" w:frame="1"/>
        </w:rPr>
        <w:t>rozsahu</w:t>
      </w:r>
      <w:r w:rsidR="0018232B" w:rsidRPr="00EB364D">
        <w:rPr>
          <w:rStyle w:val="Hypertextovodkaz"/>
          <w:color w:val="auto"/>
          <w:u w:val="none"/>
          <w:bdr w:val="none" w:sz="0" w:space="0" w:color="auto" w:frame="1"/>
        </w:rPr>
        <w:t xml:space="preserve">, jejichž předpokládaná hodnota </w:t>
      </w:r>
      <w:r w:rsidR="0018232B" w:rsidRPr="00811BFD">
        <w:rPr>
          <w:rStyle w:val="Hypertextovodkaz"/>
          <w:b/>
          <w:color w:val="auto"/>
          <w:u w:val="none"/>
          <w:bdr w:val="none" w:sz="0" w:space="0" w:color="auto" w:frame="1"/>
        </w:rPr>
        <w:t xml:space="preserve">je nižší než </w:t>
      </w:r>
    </w:p>
    <w:p w14:paraId="0ACF83D7" w14:textId="77777777" w:rsidR="003D0EC7" w:rsidRPr="003C01BF" w:rsidRDefault="0018232B" w:rsidP="00A75F61">
      <w:pPr>
        <w:pStyle w:val="OdrkyvMPP"/>
        <w:numPr>
          <w:ilvl w:val="1"/>
          <w:numId w:val="507"/>
        </w:numPr>
        <w:rPr>
          <w:rStyle w:val="Hypertextovodkaz"/>
          <w:color w:val="auto"/>
          <w:u w:val="none"/>
          <w:bdr w:val="none" w:sz="0" w:space="0" w:color="auto" w:frame="1"/>
        </w:rPr>
      </w:pPr>
      <w:r w:rsidRPr="00130DF7">
        <w:rPr>
          <w:rStyle w:val="Hypertextovodkaz"/>
          <w:b/>
          <w:color w:val="auto"/>
          <w:u w:val="none"/>
          <w:bdr w:val="none" w:sz="0" w:space="0" w:color="auto" w:frame="1"/>
        </w:rPr>
        <w:t>400.000</w:t>
      </w:r>
      <w:r w:rsidR="001D2438" w:rsidRPr="007D1B85">
        <w:rPr>
          <w:rStyle w:val="Hypertextovodkaz"/>
          <w:b/>
          <w:color w:val="auto"/>
          <w:u w:val="none"/>
          <w:bdr w:val="none" w:sz="0" w:space="0" w:color="auto" w:frame="1"/>
        </w:rPr>
        <w:t>,-</w:t>
      </w:r>
      <w:r w:rsidR="00B13C84" w:rsidRPr="00694BDF">
        <w:rPr>
          <w:rStyle w:val="Hypertextovodkaz"/>
          <w:b/>
          <w:color w:val="auto"/>
          <w:u w:val="none"/>
          <w:bdr w:val="none" w:sz="0" w:space="0" w:color="auto" w:frame="1"/>
        </w:rPr>
        <w:t> </w:t>
      </w:r>
      <w:r w:rsidRPr="00694BDF">
        <w:rPr>
          <w:rStyle w:val="Hypertextovodkaz"/>
          <w:b/>
          <w:color w:val="auto"/>
          <w:u w:val="none"/>
          <w:bdr w:val="none" w:sz="0" w:space="0" w:color="auto" w:frame="1"/>
        </w:rPr>
        <w:t xml:space="preserve">Kč bez DPH nebo </w:t>
      </w:r>
    </w:p>
    <w:p w14:paraId="56017551" w14:textId="58890028" w:rsidR="003D0EC7" w:rsidRPr="00B07F54" w:rsidRDefault="0018232B" w:rsidP="00A75F61">
      <w:pPr>
        <w:pStyle w:val="OdrkyvMPP"/>
        <w:numPr>
          <w:ilvl w:val="1"/>
          <w:numId w:val="507"/>
        </w:numPr>
        <w:rPr>
          <w:rStyle w:val="Hypertextovodkaz"/>
          <w:rFonts w:ascii="Times New Roman" w:hAnsi="Times New Roman"/>
          <w:color w:val="auto"/>
          <w:u w:val="none"/>
          <w:bdr w:val="none" w:sz="0" w:space="0" w:color="auto" w:frame="1"/>
        </w:rPr>
      </w:pPr>
      <w:r w:rsidRPr="00270A08">
        <w:rPr>
          <w:rStyle w:val="Hypertextovodkaz"/>
          <w:b/>
          <w:color w:val="auto"/>
          <w:u w:val="none"/>
          <w:bdr w:val="none" w:sz="0" w:space="0" w:color="auto" w:frame="1"/>
        </w:rPr>
        <w:t>nižší než 500.000</w:t>
      </w:r>
      <w:r w:rsidR="001D2438" w:rsidRPr="00270A08">
        <w:rPr>
          <w:rStyle w:val="Hypertextovodkaz"/>
          <w:b/>
          <w:color w:val="auto"/>
          <w:u w:val="none"/>
          <w:bdr w:val="none" w:sz="0" w:space="0" w:color="auto" w:frame="1"/>
        </w:rPr>
        <w:t>,-</w:t>
      </w:r>
      <w:r w:rsidRPr="00270A08">
        <w:rPr>
          <w:rStyle w:val="Hypertextovodkaz"/>
          <w:b/>
          <w:color w:val="auto"/>
          <w:u w:val="none"/>
          <w:bdr w:val="none" w:sz="0" w:space="0" w:color="auto" w:frame="1"/>
        </w:rPr>
        <w:t xml:space="preserve"> Kč bez DPH</w:t>
      </w:r>
      <w:r w:rsidRPr="00270A08">
        <w:rPr>
          <w:rStyle w:val="Hypertextovodkaz"/>
          <w:color w:val="auto"/>
          <w:u w:val="none"/>
          <w:bdr w:val="none" w:sz="0" w:space="0" w:color="auto" w:frame="1"/>
        </w:rPr>
        <w:t xml:space="preserve"> v případě, že je zakázka zadávána žadatelem o podporu / příjemcem podpory, který není zadavatelem podle § </w:t>
      </w:r>
      <w:r w:rsidR="00270A08">
        <w:rPr>
          <w:rStyle w:val="Hypertextovodkaz"/>
          <w:color w:val="auto"/>
          <w:u w:val="none"/>
          <w:bdr w:val="none" w:sz="0" w:space="0" w:color="auto" w:frame="1"/>
        </w:rPr>
        <w:t>4</w:t>
      </w:r>
      <w:r w:rsidRPr="00270A08">
        <w:rPr>
          <w:rStyle w:val="Hypertextovodkaz"/>
          <w:color w:val="auto"/>
          <w:u w:val="none"/>
          <w:bdr w:val="none" w:sz="0" w:space="0" w:color="auto" w:frame="1"/>
        </w:rPr>
        <w:t xml:space="preserve"> </w:t>
      </w:r>
      <w:r w:rsidR="00A15196">
        <w:rPr>
          <w:rStyle w:val="Hypertextovodkaz"/>
          <w:color w:val="auto"/>
          <w:u w:val="none"/>
          <w:bdr w:val="none" w:sz="0" w:space="0" w:color="auto" w:frame="1"/>
        </w:rPr>
        <w:t xml:space="preserve">odst. 1 až 3 </w:t>
      </w:r>
      <w:r w:rsidR="00C5517E" w:rsidRPr="00270A08">
        <w:rPr>
          <w:rStyle w:val="Hypertextovodkaz"/>
          <w:color w:val="auto"/>
          <w:u w:val="none"/>
          <w:bdr w:val="none" w:sz="0" w:space="0" w:color="auto" w:frame="1"/>
        </w:rPr>
        <w:t>Z</w:t>
      </w:r>
      <w:r w:rsidRPr="00270A08">
        <w:rPr>
          <w:rStyle w:val="Hypertextovodkaz"/>
          <w:color w:val="auto"/>
          <w:u w:val="none"/>
          <w:bdr w:val="none" w:sz="0" w:space="0" w:color="auto" w:frame="1"/>
        </w:rPr>
        <w:t xml:space="preserve">ZVZ, a zároveň dotace poskytovaná na takovou zakázku není vyšší než 50 %. V těchto případech lze dle rozhodnutí zadavatele využít </w:t>
      </w:r>
      <w:r w:rsidRPr="006208C6">
        <w:rPr>
          <w:rStyle w:val="Hypertextovodkaz"/>
          <w:b/>
          <w:color w:val="auto"/>
          <w:u w:val="none"/>
          <w:bdr w:val="none" w:sz="0" w:space="0" w:color="auto" w:frame="1"/>
        </w:rPr>
        <w:t xml:space="preserve">přímého nákupu nebo přímé objednávky </w:t>
      </w:r>
      <w:r w:rsidRPr="006208C6">
        <w:rPr>
          <w:rStyle w:val="Hypertextovodkaz"/>
          <w:color w:val="auto"/>
          <w:u w:val="none"/>
          <w:bdr w:val="none" w:sz="0" w:space="0" w:color="auto" w:frame="1"/>
        </w:rPr>
        <w:t>požadovaného plnění.</w:t>
      </w:r>
    </w:p>
    <w:p w14:paraId="1AD7E4D0" w14:textId="5586F852" w:rsidR="00B07F54" w:rsidRPr="00B07F54" w:rsidRDefault="00B07F54" w:rsidP="00106000">
      <w:pPr>
        <w:pStyle w:val="OdrkyvMPP"/>
        <w:ind w:left="680"/>
        <w:rPr>
          <w:rStyle w:val="Hypertextovodkaz"/>
          <w:color w:val="auto"/>
          <w:u w:val="none"/>
          <w:bdr w:val="none" w:sz="0" w:space="0" w:color="auto" w:frame="1"/>
        </w:rPr>
      </w:pPr>
      <w:r w:rsidRPr="00B07F54">
        <w:rPr>
          <w:rStyle w:val="Hypertextovodkaz"/>
          <w:color w:val="auto"/>
          <w:u w:val="none"/>
          <w:bdr w:val="none" w:sz="0" w:space="0" w:color="auto" w:frame="1"/>
        </w:rPr>
        <w:t xml:space="preserve">I v těchto případech však platí povinnost dodržet </w:t>
      </w:r>
      <w:r>
        <w:rPr>
          <w:rStyle w:val="Hypertextovodkaz"/>
          <w:color w:val="auto"/>
          <w:u w:val="none"/>
          <w:bdr w:val="none" w:sz="0" w:space="0" w:color="auto" w:frame="1"/>
        </w:rPr>
        <w:t>články 15.2.2 a 15.2.6 těchto PZZ.</w:t>
      </w:r>
    </w:p>
    <w:p w14:paraId="10FE96B2" w14:textId="7466DBC9" w:rsidR="00253509" w:rsidRPr="002033AE" w:rsidRDefault="00253509" w:rsidP="00255A50">
      <w:pPr>
        <w:pStyle w:val="OdrkyvMPP"/>
        <w:numPr>
          <w:ilvl w:val="0"/>
          <w:numId w:val="507"/>
        </w:numPr>
        <w:rPr>
          <w:rStyle w:val="Hypertextovodkaz"/>
          <w:color w:val="auto"/>
          <w:u w:val="none"/>
          <w:bdr w:val="none" w:sz="0" w:space="0" w:color="auto" w:frame="1"/>
        </w:rPr>
      </w:pPr>
      <w:r w:rsidRPr="00685D07">
        <w:rPr>
          <w:rStyle w:val="Hypertextovodkaz"/>
          <w:color w:val="auto"/>
          <w:u w:val="none"/>
          <w:bdr w:val="none" w:sz="0" w:space="0" w:color="auto" w:frame="1"/>
        </w:rPr>
        <w:t xml:space="preserve">Příjemci nejsou povinni postupy upravenými v těchto </w:t>
      </w:r>
      <w:r w:rsidR="002C6003" w:rsidRPr="00656313">
        <w:rPr>
          <w:rStyle w:val="Hypertextovodkaz"/>
          <w:color w:val="auto"/>
          <w:u w:val="none"/>
          <w:bdr w:val="none" w:sz="0" w:space="0" w:color="auto" w:frame="1"/>
        </w:rPr>
        <w:t>PZZ</w:t>
      </w:r>
      <w:r w:rsidRPr="00656313">
        <w:rPr>
          <w:rStyle w:val="Hypertextovodkaz"/>
          <w:color w:val="auto"/>
          <w:u w:val="none"/>
          <w:bdr w:val="none" w:sz="0" w:space="0" w:color="auto" w:frame="1"/>
        </w:rPr>
        <w:t xml:space="preserve"> a v souladu s postupy uve</w:t>
      </w:r>
      <w:r w:rsidRPr="00300D14">
        <w:rPr>
          <w:rStyle w:val="Hypertextovodkaz"/>
          <w:color w:val="auto"/>
          <w:u w:val="none"/>
          <w:bdr w:val="none" w:sz="0" w:space="0" w:color="auto" w:frame="1"/>
        </w:rPr>
        <w:t xml:space="preserve">denými v </w:t>
      </w:r>
      <w:r w:rsidR="00BB5AEB" w:rsidRPr="00300D14">
        <w:rPr>
          <w:rStyle w:val="Hypertextovodkaz"/>
          <w:color w:val="auto"/>
          <w:u w:val="none"/>
          <w:bdr w:val="none" w:sz="0" w:space="0" w:color="auto" w:frame="1"/>
        </w:rPr>
        <w:t xml:space="preserve"> MP zakázky</w:t>
      </w:r>
      <w:r w:rsidRPr="00713423">
        <w:rPr>
          <w:rStyle w:val="Hypertextovodkaz"/>
          <w:color w:val="auto"/>
          <w:u w:val="none"/>
          <w:bdr w:val="none" w:sz="0" w:space="0" w:color="auto" w:frame="1"/>
        </w:rPr>
        <w:t xml:space="preserve"> zadávat zakázky malé</w:t>
      </w:r>
      <w:r w:rsidR="00C5517E" w:rsidRPr="004F147C">
        <w:rPr>
          <w:rStyle w:val="Hypertextovodkaz"/>
          <w:color w:val="auto"/>
          <w:u w:val="none"/>
          <w:bdr w:val="none" w:sz="0" w:space="0" w:color="auto" w:frame="1"/>
        </w:rPr>
        <w:t>ho</w:t>
      </w:r>
      <w:r w:rsidRPr="004F147C">
        <w:rPr>
          <w:rStyle w:val="Hypertextovodkaz"/>
          <w:color w:val="auto"/>
          <w:u w:val="none"/>
          <w:bdr w:val="none" w:sz="0" w:space="0" w:color="auto" w:frame="1"/>
        </w:rPr>
        <w:t xml:space="preserve"> </w:t>
      </w:r>
      <w:r w:rsidR="00C5517E" w:rsidRPr="004F147C">
        <w:rPr>
          <w:rStyle w:val="Hypertextovodkaz"/>
          <w:color w:val="auto"/>
          <w:u w:val="none"/>
          <w:bdr w:val="none" w:sz="0" w:space="0" w:color="auto" w:frame="1"/>
        </w:rPr>
        <w:t>rozsahu</w:t>
      </w:r>
      <w:r w:rsidRPr="004F147C">
        <w:rPr>
          <w:rStyle w:val="Hypertextovodkaz"/>
          <w:color w:val="auto"/>
          <w:u w:val="none"/>
          <w:bdr w:val="none" w:sz="0" w:space="0" w:color="auto" w:frame="1"/>
        </w:rPr>
        <w:t xml:space="preserve"> na služby nebo dodávky v</w:t>
      </w:r>
      <w:r w:rsidR="00CE7E98" w:rsidRPr="006571A7">
        <w:rPr>
          <w:rStyle w:val="Hypertextovodkaz"/>
          <w:color w:val="auto"/>
          <w:u w:val="none"/>
          <w:bdr w:val="none" w:sz="0" w:space="0" w:color="auto" w:frame="1"/>
        </w:rPr>
        <w:t> </w:t>
      </w:r>
      <w:r w:rsidRPr="006571A7">
        <w:rPr>
          <w:rStyle w:val="Hypertextovodkaz"/>
          <w:color w:val="auto"/>
          <w:u w:val="none"/>
          <w:bdr w:val="none" w:sz="0" w:space="0" w:color="auto" w:frame="1"/>
        </w:rPr>
        <w:t xml:space="preserve">případech, kdy tyto zakázky zadali jako dlouhodobé, a </w:t>
      </w:r>
      <w:r w:rsidRPr="008E721E">
        <w:rPr>
          <w:rStyle w:val="Hypertextovodkaz"/>
          <w:color w:val="auto"/>
          <w:u w:val="none"/>
          <w:bdr w:val="none" w:sz="0" w:space="0" w:color="auto" w:frame="1"/>
        </w:rPr>
        <w:t>to nikoli pro jednotlivý projekt, ale pro</w:t>
      </w:r>
      <w:r w:rsidR="00111CB7" w:rsidRPr="008E721E">
        <w:rPr>
          <w:rStyle w:val="Hypertextovodkaz"/>
          <w:color w:val="auto"/>
          <w:u w:val="none"/>
          <w:bdr w:val="none" w:sz="0" w:space="0" w:color="auto" w:frame="1"/>
        </w:rPr>
        <w:t> </w:t>
      </w:r>
      <w:r w:rsidRPr="005C663C">
        <w:rPr>
          <w:rStyle w:val="Hypertextovodkaz"/>
          <w:color w:val="auto"/>
          <w:u w:val="none"/>
          <w:bdr w:val="none" w:sz="0" w:space="0" w:color="auto" w:frame="1"/>
        </w:rPr>
        <w:t>standardní činnosti zadavatele, pokud cena těchto zakázek odpoví</w:t>
      </w:r>
      <w:r w:rsidRPr="00DA48F7">
        <w:rPr>
          <w:rStyle w:val="Hypertextovodkaz"/>
          <w:color w:val="auto"/>
          <w:u w:val="none"/>
          <w:bdr w:val="none" w:sz="0" w:space="0" w:color="auto" w:frame="1"/>
        </w:rPr>
        <w:t>dá cenám v</w:t>
      </w:r>
      <w:r w:rsidR="004A265D" w:rsidRPr="005A6D1D">
        <w:rPr>
          <w:rStyle w:val="Hypertextovodkaz"/>
          <w:color w:val="auto"/>
          <w:u w:val="none"/>
          <w:bdr w:val="none" w:sz="0" w:space="0" w:color="auto" w:frame="1"/>
        </w:rPr>
        <w:t> </w:t>
      </w:r>
      <w:r w:rsidRPr="005A6D1D">
        <w:rPr>
          <w:rStyle w:val="Hypertextovodkaz"/>
          <w:color w:val="auto"/>
          <w:u w:val="none"/>
          <w:bdr w:val="none" w:sz="0" w:space="0" w:color="auto" w:frame="1"/>
        </w:rPr>
        <w:t>místě a čase obvyklým, smluvní podmínky se kvůli realizaci projektu nemění a zároveň tyto zakázky byly zadány alespoň 6 měsíců před</w:t>
      </w:r>
      <w:r w:rsidR="00F843B3" w:rsidRPr="005A6D1D">
        <w:rPr>
          <w:rStyle w:val="Hypertextovodkaz"/>
          <w:color w:val="auto"/>
          <w:u w:val="none"/>
          <w:bdr w:val="none" w:sz="0" w:space="0" w:color="auto" w:frame="1"/>
        </w:rPr>
        <w:t> </w:t>
      </w:r>
      <w:r w:rsidRPr="005A6D1D">
        <w:rPr>
          <w:rStyle w:val="Hypertextovodkaz"/>
          <w:color w:val="auto"/>
          <w:u w:val="none"/>
          <w:bdr w:val="none" w:sz="0" w:space="0" w:color="auto" w:frame="1"/>
        </w:rPr>
        <w:t xml:space="preserve"> zahájením realizace projektu, nebo podáním žádosti o podporu, podle toho, který z úkonů zadavatel učinil dříve.</w:t>
      </w:r>
    </w:p>
    <w:p w14:paraId="11E7DE38" w14:textId="77777777" w:rsidR="006449F6" w:rsidRPr="008C4115" w:rsidRDefault="006449F6" w:rsidP="00DB5153">
      <w:pPr>
        <w:pStyle w:val="Nadpis3"/>
      </w:pPr>
      <w:bookmarkStart w:id="2672" w:name="_Ref429030905"/>
      <w:bookmarkStart w:id="2673" w:name="_Toc439685479"/>
      <w:bookmarkStart w:id="2674" w:name="_Toc483314366"/>
      <w:r w:rsidRPr="008C4115">
        <w:t>Zásady postupu zadavatele</w:t>
      </w:r>
      <w:bookmarkEnd w:id="2672"/>
      <w:bookmarkEnd w:id="2673"/>
      <w:bookmarkEnd w:id="2674"/>
    </w:p>
    <w:p w14:paraId="0744BCA0" w14:textId="5794C6DA" w:rsidR="006449F6" w:rsidRPr="00504EF6" w:rsidRDefault="006449F6" w:rsidP="00255A50">
      <w:pPr>
        <w:pStyle w:val="OdrkyvMPP"/>
        <w:numPr>
          <w:ilvl w:val="0"/>
          <w:numId w:val="508"/>
        </w:numPr>
      </w:pPr>
      <w:r w:rsidRPr="00B152B1">
        <w:t xml:space="preserve">Zadavatel </w:t>
      </w:r>
      <w:r w:rsidR="00C5517E" w:rsidRPr="00B152B1">
        <w:t>musí</w:t>
      </w:r>
      <w:r w:rsidRPr="00C80A47">
        <w:t xml:space="preserve"> při zadávání zakázky dodržovat zásady transparentnosti</w:t>
      </w:r>
      <w:r w:rsidR="00C5517E" w:rsidRPr="008D4790">
        <w:t xml:space="preserve"> a přim</w:t>
      </w:r>
      <w:r w:rsidR="00C5517E" w:rsidRPr="00254056">
        <w:t>ěřenosti. Ve vztahu k dodavatelům musí zadavatel dodržovat zásadu</w:t>
      </w:r>
      <w:r w:rsidRPr="00254056">
        <w:t xml:space="preserve"> rovného zacházení a zákazu diskriminace.</w:t>
      </w:r>
    </w:p>
    <w:p w14:paraId="7304F507" w14:textId="23F4B5CC" w:rsidR="006449F6" w:rsidRPr="002D7BAE" w:rsidRDefault="006449F6" w:rsidP="00255A50">
      <w:pPr>
        <w:pStyle w:val="OdrkyvMPP"/>
        <w:numPr>
          <w:ilvl w:val="0"/>
          <w:numId w:val="508"/>
        </w:numPr>
      </w:pPr>
      <w:r w:rsidRPr="00C147D9">
        <w:t xml:space="preserve">Zadavatel nesmí omezovat účast ve výběrovém řízení těm dodavatelům, kteří mají sídlo  v </w:t>
      </w:r>
      <w:r w:rsidR="00255A50" w:rsidRPr="00C147D9">
        <w:t>členském státě Evropské unie</w:t>
      </w:r>
      <w:r w:rsidR="00C5517E" w:rsidRPr="002D7BAE">
        <w:t>, Evropského hospodářského prostoru nebo Švýcarské konfederaci</w:t>
      </w:r>
      <w:r w:rsidR="00A15196">
        <w:t>,</w:t>
      </w:r>
      <w:r w:rsidR="00C5517E" w:rsidRPr="002D7BAE">
        <w:t xml:space="preserve"> nebo v jiné</w:t>
      </w:r>
      <w:r w:rsidR="00A15196">
        <w:t>m</w:t>
      </w:r>
      <w:r w:rsidR="00C5517E" w:rsidRPr="002D7BAE">
        <w:t xml:space="preserve"> státě, který má s Českou republikou nebo s Evropskou unií uzavřenou mezinárodní smlouvu zaručující přístup dodavatelům z těchto států k zadávané zakázce.</w:t>
      </w:r>
    </w:p>
    <w:p w14:paraId="20390282" w14:textId="26C3EB14" w:rsidR="007814FC" w:rsidRPr="00346C5A" w:rsidRDefault="007814FC" w:rsidP="00255A50">
      <w:pPr>
        <w:pStyle w:val="OdrkyvMPP"/>
        <w:numPr>
          <w:ilvl w:val="0"/>
          <w:numId w:val="508"/>
        </w:numPr>
      </w:pPr>
      <w:r w:rsidRPr="002D7BAE">
        <w:t xml:space="preserve">Zadavatel kdykoli v průběhu výběrového řízení učiní nezbytné a přiměřené opatření k nápravě, pokud zjistí, že postupoval v rozporu s těmito PZZ </w:t>
      </w:r>
      <w:r w:rsidR="008D095D" w:rsidRPr="00346C5A">
        <w:t>nebo v rozporu s postupy uvedenými v MP.</w:t>
      </w:r>
      <w:r w:rsidR="00A15196">
        <w:t xml:space="preserve"> Opatřením k nápravě se pro účely těchto PZZ rozumí úkony zadavatele, které napravují předchozí postup, který je v rozporu s těmito PZZ.</w:t>
      </w:r>
    </w:p>
    <w:p w14:paraId="58F8F3B1" w14:textId="117DC3FC" w:rsidR="00A15196" w:rsidRDefault="00A15196" w:rsidP="00DB5153">
      <w:pPr>
        <w:pStyle w:val="Nadpis3"/>
      </w:pPr>
      <w:bookmarkStart w:id="2675" w:name="_Toc424128630"/>
      <w:bookmarkStart w:id="2676" w:name="_Toc424230617"/>
      <w:bookmarkStart w:id="2677" w:name="_Ref424570170"/>
      <w:bookmarkStart w:id="2678" w:name="_Ref424570174"/>
      <w:bookmarkStart w:id="2679" w:name="_Toc439685480"/>
      <w:bookmarkStart w:id="2680" w:name="_Toc483314367"/>
      <w:r>
        <w:t>Zakázka</w:t>
      </w:r>
      <w:bookmarkEnd w:id="2680"/>
    </w:p>
    <w:p w14:paraId="25DED418" w14:textId="77777777" w:rsidR="00A15196" w:rsidRPr="00106000" w:rsidRDefault="00A15196" w:rsidP="00106000">
      <w:pPr>
        <w:pStyle w:val="OdrkyvMPP"/>
        <w:numPr>
          <w:ilvl w:val="0"/>
          <w:numId w:val="806"/>
        </w:numPr>
      </w:pPr>
      <w:r w:rsidRPr="00B07F54">
        <w:rPr>
          <w:color w:val="000000"/>
          <w:szCs w:val="22"/>
        </w:rPr>
        <w:t xml:space="preserve">Zakázka je realizována na základě písemné smlouvy nebo písemné objednávky mezi zadavatelem a jedním či více dodavateli, jejímž předmětem je úplatné poskytnutí dodávek či služeb nebo úplatné provedení stavebních prací. </w:t>
      </w:r>
    </w:p>
    <w:p w14:paraId="78380C09" w14:textId="0FDCED88" w:rsidR="00A15196" w:rsidRPr="00B07F54" w:rsidRDefault="00A15196" w:rsidP="00106000">
      <w:pPr>
        <w:pStyle w:val="OdrkyvMPP"/>
        <w:numPr>
          <w:ilvl w:val="0"/>
          <w:numId w:val="806"/>
        </w:numPr>
        <w:autoSpaceDE w:val="0"/>
        <w:autoSpaceDN w:val="0"/>
        <w:adjustRightInd w:val="0"/>
        <w:rPr>
          <w:sz w:val="24"/>
          <w:szCs w:val="24"/>
        </w:rPr>
      </w:pPr>
      <w:r w:rsidRPr="00B07F54">
        <w:rPr>
          <w:color w:val="000000"/>
          <w:szCs w:val="22"/>
        </w:rPr>
        <w:t>Zakázky se podle předmětu dělí na zakázky na dodávky, zakázky na služby nebo zakázky na stavební práce.</w:t>
      </w:r>
    </w:p>
    <w:p w14:paraId="12AB831C" w14:textId="5B099E8B" w:rsidR="00A15196" w:rsidRPr="00B07F54" w:rsidRDefault="00A15196" w:rsidP="00106000">
      <w:pPr>
        <w:pStyle w:val="OdrkyvMPP"/>
        <w:numPr>
          <w:ilvl w:val="0"/>
          <w:numId w:val="806"/>
        </w:numPr>
        <w:autoSpaceDE w:val="0"/>
        <w:autoSpaceDN w:val="0"/>
        <w:adjustRightInd w:val="0"/>
        <w:rPr>
          <w:sz w:val="24"/>
          <w:szCs w:val="24"/>
        </w:rPr>
      </w:pPr>
      <w:r w:rsidRPr="00B07F54">
        <w:rPr>
          <w:color w:val="000000"/>
          <w:szCs w:val="22"/>
        </w:rPr>
        <w:t>Zakázkou na dodávky je zakázka, jejímž předmětem je pořízení věcí, zvířat nebo ovladatelných přírodních sil, pokud nejsou součástí zakázky na stavební práce podle</w:t>
      </w:r>
      <w:r>
        <w:rPr>
          <w:color w:val="000000"/>
          <w:szCs w:val="22"/>
        </w:rPr>
        <w:t xml:space="preserve"> </w:t>
      </w:r>
      <w:r w:rsidR="00204D14">
        <w:rPr>
          <w:color w:val="000000"/>
          <w:szCs w:val="22"/>
        </w:rPr>
        <w:t>bodu</w:t>
      </w:r>
      <w:r w:rsidR="00206FB9">
        <w:rPr>
          <w:color w:val="000000"/>
          <w:szCs w:val="22"/>
        </w:rPr>
        <w:t xml:space="preserve"> 4</w:t>
      </w:r>
      <w:r w:rsidRPr="00B07F54">
        <w:rPr>
          <w:color w:val="000000"/>
          <w:szCs w:val="22"/>
        </w:rPr>
        <w:t xml:space="preserve"> </w:t>
      </w:r>
      <w:r w:rsidR="00B07F54">
        <w:rPr>
          <w:color w:val="000000"/>
          <w:szCs w:val="22"/>
        </w:rPr>
        <w:t>tohoto článku</w:t>
      </w:r>
      <w:r w:rsidRPr="00B07F54">
        <w:rPr>
          <w:color w:val="000000"/>
          <w:szCs w:val="22"/>
        </w:rPr>
        <w:t>. Pořízením se rozumí zejména koupě, nájem nebo pacht</w:t>
      </w:r>
      <w:r w:rsidRPr="00B07F54">
        <w:rPr>
          <w:color w:val="000000"/>
          <w:sz w:val="16"/>
          <w:szCs w:val="16"/>
        </w:rPr>
        <w:t xml:space="preserve">. </w:t>
      </w:r>
    </w:p>
    <w:p w14:paraId="7CE75436" w14:textId="09B22D29" w:rsidR="00B07F54" w:rsidRPr="00B07F54" w:rsidRDefault="00B07F54" w:rsidP="00106000">
      <w:pPr>
        <w:pStyle w:val="OdrkyvMPP"/>
        <w:numPr>
          <w:ilvl w:val="0"/>
          <w:numId w:val="806"/>
        </w:numPr>
        <w:autoSpaceDE w:val="0"/>
        <w:autoSpaceDN w:val="0"/>
        <w:adjustRightInd w:val="0"/>
        <w:rPr>
          <w:sz w:val="24"/>
          <w:szCs w:val="24"/>
        </w:rPr>
      </w:pPr>
      <w:r w:rsidRPr="00B07F54">
        <w:rPr>
          <w:color w:val="000000"/>
          <w:szCs w:val="22"/>
        </w:rPr>
        <w:t xml:space="preserve">Zakázkou na stavební práce je zakázka, jejímž předmětem je </w:t>
      </w:r>
    </w:p>
    <w:p w14:paraId="5196911B" w14:textId="156C60F7" w:rsidR="00B07F54" w:rsidRPr="00B07F54" w:rsidRDefault="00B07F54" w:rsidP="00106000">
      <w:pPr>
        <w:pStyle w:val="Odstavecseseznamem"/>
        <w:numPr>
          <w:ilvl w:val="0"/>
          <w:numId w:val="807"/>
        </w:numPr>
        <w:autoSpaceDE w:val="0"/>
        <w:autoSpaceDN w:val="0"/>
        <w:adjustRightInd w:val="0"/>
        <w:spacing w:after="173"/>
        <w:rPr>
          <w:rFonts w:ascii="Arial" w:hAnsi="Arial" w:cs="Arial"/>
          <w:color w:val="000000"/>
          <w:sz w:val="22"/>
          <w:szCs w:val="22"/>
        </w:rPr>
      </w:pPr>
      <w:r w:rsidRPr="00B07F54">
        <w:rPr>
          <w:rFonts w:ascii="Arial" w:hAnsi="Arial" w:cs="Arial"/>
          <w:color w:val="000000"/>
          <w:sz w:val="22"/>
          <w:szCs w:val="22"/>
        </w:rPr>
        <w:t>poskytnutí činnosti uvedené v oddílu 45 hlavního slovníku jednotného klasifikačního systému pro účely zakázek podle přímo použitelného předpisu Evropské unie</w:t>
      </w:r>
      <w:r w:rsidR="00FC38F1">
        <w:rPr>
          <w:rStyle w:val="Znakapoznpodarou"/>
          <w:rFonts w:ascii="Arial" w:hAnsi="Arial"/>
          <w:color w:val="000000"/>
          <w:sz w:val="22"/>
          <w:szCs w:val="22"/>
        </w:rPr>
        <w:footnoteReference w:id="49"/>
      </w:r>
      <w:r w:rsidRPr="00B07F54">
        <w:rPr>
          <w:rFonts w:ascii="Arial" w:hAnsi="Arial" w:cs="Arial"/>
          <w:color w:val="000000"/>
          <w:sz w:val="14"/>
          <w:szCs w:val="14"/>
        </w:rPr>
        <w:t xml:space="preserve"> </w:t>
      </w:r>
      <w:r w:rsidRPr="00B07F54">
        <w:rPr>
          <w:rFonts w:ascii="Arial" w:hAnsi="Arial" w:cs="Arial"/>
          <w:color w:val="000000"/>
          <w:sz w:val="22"/>
          <w:szCs w:val="22"/>
        </w:rPr>
        <w:t xml:space="preserve">(dále jen "hlavní slovník jednotného klasifikačního systému"), </w:t>
      </w:r>
    </w:p>
    <w:p w14:paraId="18498B75" w14:textId="5ED3B685" w:rsidR="00B07F54" w:rsidRPr="00B07F54" w:rsidRDefault="00B07F54" w:rsidP="00106000">
      <w:pPr>
        <w:pStyle w:val="Odstavecseseznamem"/>
        <w:numPr>
          <w:ilvl w:val="0"/>
          <w:numId w:val="807"/>
        </w:numPr>
        <w:autoSpaceDE w:val="0"/>
        <w:autoSpaceDN w:val="0"/>
        <w:adjustRightInd w:val="0"/>
        <w:spacing w:after="173"/>
        <w:rPr>
          <w:rFonts w:ascii="Arial" w:hAnsi="Arial" w:cs="Arial"/>
          <w:color w:val="000000"/>
          <w:sz w:val="22"/>
          <w:szCs w:val="22"/>
        </w:rPr>
      </w:pPr>
      <w:r w:rsidRPr="00B07F54">
        <w:rPr>
          <w:rFonts w:ascii="Arial" w:hAnsi="Arial" w:cs="Arial"/>
          <w:color w:val="000000"/>
          <w:sz w:val="22"/>
          <w:szCs w:val="22"/>
        </w:rPr>
        <w:t xml:space="preserve">zhotovení stavby, nebo </w:t>
      </w:r>
    </w:p>
    <w:p w14:paraId="5877C864" w14:textId="5B29C187" w:rsidR="00B07F54" w:rsidRPr="00B07F54" w:rsidRDefault="00B07F54" w:rsidP="00106000">
      <w:pPr>
        <w:pStyle w:val="Odstavecseseznamem"/>
        <w:numPr>
          <w:ilvl w:val="0"/>
          <w:numId w:val="807"/>
        </w:numPr>
        <w:autoSpaceDE w:val="0"/>
        <w:autoSpaceDN w:val="0"/>
        <w:adjustRightInd w:val="0"/>
        <w:rPr>
          <w:rFonts w:ascii="Arial" w:hAnsi="Arial" w:cs="Arial"/>
          <w:color w:val="000000"/>
          <w:sz w:val="22"/>
          <w:szCs w:val="22"/>
        </w:rPr>
      </w:pPr>
      <w:r w:rsidRPr="00B07F54">
        <w:rPr>
          <w:rFonts w:ascii="Arial" w:hAnsi="Arial" w:cs="Arial"/>
          <w:color w:val="000000"/>
          <w:sz w:val="22"/>
          <w:szCs w:val="22"/>
        </w:rPr>
        <w:t xml:space="preserve">poskytnutí souvisejících projektových činností, pokud jsou zadávány společně </w:t>
      </w:r>
      <w:r>
        <w:rPr>
          <w:rFonts w:ascii="Arial" w:hAnsi="Arial" w:cs="Arial"/>
          <w:color w:val="000000"/>
          <w:sz w:val="22"/>
          <w:szCs w:val="22"/>
        </w:rPr>
        <w:t>se stavebními pracemi podle předchozích bodů.</w:t>
      </w:r>
    </w:p>
    <w:p w14:paraId="36B040B1" w14:textId="5B182695" w:rsidR="00B07F54" w:rsidRPr="00106000" w:rsidRDefault="00B07F54" w:rsidP="00106000">
      <w:pPr>
        <w:pStyle w:val="OdrkyvMPP"/>
        <w:numPr>
          <w:ilvl w:val="0"/>
          <w:numId w:val="806"/>
        </w:numPr>
        <w:autoSpaceDE w:val="0"/>
        <w:autoSpaceDN w:val="0"/>
        <w:adjustRightInd w:val="0"/>
        <w:rPr>
          <w:sz w:val="24"/>
          <w:szCs w:val="24"/>
        </w:rPr>
      </w:pPr>
      <w:r w:rsidRPr="00B07F54">
        <w:rPr>
          <w:color w:val="000000"/>
          <w:szCs w:val="22"/>
        </w:rPr>
        <w:t xml:space="preserve">Zakázkou na stavební práce je též zakázka, jejímž předmětem je vedle plnění podle </w:t>
      </w:r>
      <w:r w:rsidR="001C333D">
        <w:rPr>
          <w:color w:val="000000"/>
          <w:szCs w:val="22"/>
        </w:rPr>
        <w:t>bodu 4.</w:t>
      </w:r>
      <w:r>
        <w:rPr>
          <w:color w:val="000000"/>
          <w:szCs w:val="22"/>
        </w:rPr>
        <w:t xml:space="preserve"> tohoto článku</w:t>
      </w:r>
      <w:r w:rsidRPr="00B07F54">
        <w:rPr>
          <w:color w:val="000000"/>
          <w:szCs w:val="22"/>
        </w:rPr>
        <w:t xml:space="preserve"> rovněž zhotovení stavby odpovídající požadavkům stanoveným zadavatelem, tj. stavba, u níž má zadavatel rozhodující vliv na druh nebo projekt stavby. </w:t>
      </w:r>
    </w:p>
    <w:p w14:paraId="42EE343C" w14:textId="17516430" w:rsidR="00B07F54" w:rsidRPr="00B07F54" w:rsidRDefault="00B07F54" w:rsidP="00106000">
      <w:pPr>
        <w:pStyle w:val="OdrkyvMPP"/>
        <w:numPr>
          <w:ilvl w:val="0"/>
          <w:numId w:val="806"/>
        </w:numPr>
        <w:autoSpaceDE w:val="0"/>
        <w:autoSpaceDN w:val="0"/>
        <w:adjustRightInd w:val="0"/>
        <w:rPr>
          <w:sz w:val="24"/>
          <w:szCs w:val="24"/>
        </w:rPr>
      </w:pPr>
      <w:r w:rsidRPr="00106000">
        <w:rPr>
          <w:color w:val="000000"/>
          <w:szCs w:val="22"/>
        </w:rPr>
        <w:t>Zakázkou na služby je zakázka, jejímž předmětem je poskytování jiných činností, než uvedených v</w:t>
      </w:r>
      <w:r w:rsidR="001C333D">
        <w:rPr>
          <w:color w:val="000000"/>
          <w:szCs w:val="22"/>
        </w:rPr>
        <w:t> bodě 4</w:t>
      </w:r>
      <w:r>
        <w:rPr>
          <w:color w:val="000000"/>
          <w:szCs w:val="22"/>
        </w:rPr>
        <w:t xml:space="preserve"> tohoto článku.</w:t>
      </w:r>
      <w:r w:rsidRPr="00B07F54">
        <w:rPr>
          <w:color w:val="000000"/>
          <w:szCs w:val="22"/>
        </w:rPr>
        <w:t xml:space="preserve"> </w:t>
      </w:r>
    </w:p>
    <w:p w14:paraId="578220BB" w14:textId="553C5D69" w:rsidR="00B07F54" w:rsidRPr="00106000" w:rsidRDefault="00B07F54" w:rsidP="00106000">
      <w:pPr>
        <w:pStyle w:val="OdrkyvMPP"/>
        <w:numPr>
          <w:ilvl w:val="0"/>
          <w:numId w:val="806"/>
        </w:numPr>
        <w:autoSpaceDE w:val="0"/>
        <w:autoSpaceDN w:val="0"/>
        <w:adjustRightInd w:val="0"/>
        <w:rPr>
          <w:sz w:val="24"/>
          <w:szCs w:val="24"/>
        </w:rPr>
      </w:pPr>
      <w:r w:rsidRPr="00106000">
        <w:rPr>
          <w:color w:val="000000"/>
          <w:szCs w:val="22"/>
        </w:rP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14:paraId="20D4561E" w14:textId="77777777" w:rsidR="00A15196" w:rsidRPr="008A7D5F" w:rsidRDefault="00A15196" w:rsidP="00106000"/>
    <w:p w14:paraId="4621FD88" w14:textId="5F9457CB" w:rsidR="0018232B" w:rsidRPr="00AF4A70" w:rsidRDefault="008D095D" w:rsidP="00DB5153">
      <w:pPr>
        <w:pStyle w:val="Nadpis3"/>
      </w:pPr>
      <w:bookmarkStart w:id="2681" w:name="_Toc483314368"/>
      <w:r>
        <w:t>Režim</w:t>
      </w:r>
      <w:r w:rsidR="0018232B" w:rsidRPr="00AF4A70">
        <w:t xml:space="preserve"> zakáz</w:t>
      </w:r>
      <w:r>
        <w:t>ky</w:t>
      </w:r>
      <w:r w:rsidR="0018232B" w:rsidRPr="00AF4A70">
        <w:t xml:space="preserve"> podle předpokládané hodnoty</w:t>
      </w:r>
      <w:bookmarkEnd w:id="2675"/>
      <w:bookmarkEnd w:id="2676"/>
      <w:bookmarkEnd w:id="2677"/>
      <w:bookmarkEnd w:id="2678"/>
      <w:bookmarkEnd w:id="2679"/>
      <w:bookmarkEnd w:id="2681"/>
    </w:p>
    <w:p w14:paraId="21082F1D" w14:textId="6E9CB558" w:rsidR="0018232B" w:rsidRPr="006323AA" w:rsidRDefault="0018232B" w:rsidP="00255A50">
      <w:pPr>
        <w:pStyle w:val="OdrkyvMPP"/>
        <w:numPr>
          <w:ilvl w:val="0"/>
          <w:numId w:val="509"/>
        </w:numPr>
        <w:rPr>
          <w:rStyle w:val="Hypertextovodkaz"/>
          <w:color w:val="auto"/>
          <w:u w:val="none"/>
          <w:bdr w:val="none" w:sz="0" w:space="0" w:color="auto" w:frame="1"/>
        </w:rPr>
      </w:pPr>
      <w:r w:rsidRPr="00B152B1">
        <w:rPr>
          <w:rStyle w:val="Hypertextovodkaz"/>
          <w:b/>
          <w:color w:val="auto"/>
          <w:u w:val="none"/>
          <w:bdr w:val="none" w:sz="0" w:space="0" w:color="auto" w:frame="1"/>
        </w:rPr>
        <w:t>zakázka malé</w:t>
      </w:r>
      <w:r w:rsidR="00746D6C" w:rsidRPr="00B152B1">
        <w:rPr>
          <w:rStyle w:val="Hypertextovodkaz"/>
          <w:b/>
          <w:color w:val="auto"/>
          <w:u w:val="none"/>
          <w:bdr w:val="none" w:sz="0" w:space="0" w:color="auto" w:frame="1"/>
        </w:rPr>
        <w:t>ho</w:t>
      </w:r>
      <w:r w:rsidRPr="00C80A47">
        <w:rPr>
          <w:rStyle w:val="Hypertextovodkaz"/>
          <w:b/>
          <w:color w:val="auto"/>
          <w:u w:val="none"/>
          <w:bdr w:val="none" w:sz="0" w:space="0" w:color="auto" w:frame="1"/>
        </w:rPr>
        <w:t xml:space="preserve"> </w:t>
      </w:r>
      <w:r w:rsidR="00746D6C" w:rsidRPr="008D4790">
        <w:rPr>
          <w:rStyle w:val="Hypertextovodkaz"/>
          <w:b/>
          <w:color w:val="auto"/>
          <w:u w:val="none"/>
          <w:bdr w:val="none" w:sz="0" w:space="0" w:color="auto" w:frame="1"/>
        </w:rPr>
        <w:t>rozsahu</w:t>
      </w:r>
      <w:r w:rsidRPr="00254056">
        <w:rPr>
          <w:rStyle w:val="Hypertextovodkaz"/>
          <w:color w:val="auto"/>
          <w:u w:val="none"/>
          <w:bdr w:val="none" w:sz="0" w:space="0" w:color="auto" w:frame="1"/>
        </w:rPr>
        <w:t xml:space="preserve"> – zakázka, jejíž předpokládaná hodnota </w:t>
      </w:r>
      <w:r w:rsidR="00746D6C" w:rsidRPr="00254056">
        <w:rPr>
          <w:rStyle w:val="Hypertextovodkaz"/>
          <w:b/>
          <w:color w:val="auto"/>
          <w:u w:val="none"/>
          <w:bdr w:val="none" w:sz="0" w:space="0" w:color="auto" w:frame="1"/>
        </w:rPr>
        <w:t xml:space="preserve">je rovna nebo nižší než </w:t>
      </w:r>
      <w:r w:rsidRPr="00254056">
        <w:rPr>
          <w:rStyle w:val="Hypertextovodkaz"/>
          <w:b/>
          <w:color w:val="auto"/>
          <w:u w:val="none"/>
          <w:bdr w:val="none" w:sz="0" w:space="0" w:color="auto" w:frame="1"/>
        </w:rPr>
        <w:t>2</w:t>
      </w:r>
      <w:r w:rsidR="00476464" w:rsidRPr="00504EF6">
        <w:rPr>
          <w:rStyle w:val="Hypertextovodkaz"/>
          <w:b/>
          <w:color w:val="auto"/>
          <w:u w:val="none"/>
          <w:bdr w:val="none" w:sz="0" w:space="0" w:color="auto" w:frame="1"/>
        </w:rPr>
        <w:t> </w:t>
      </w:r>
      <w:r w:rsidRPr="00C147D9">
        <w:rPr>
          <w:rStyle w:val="Hypertextovodkaz"/>
          <w:b/>
          <w:color w:val="auto"/>
          <w:u w:val="none"/>
          <w:bdr w:val="none" w:sz="0" w:space="0" w:color="auto" w:frame="1"/>
        </w:rPr>
        <w:t>mil.</w:t>
      </w:r>
      <w:r w:rsidR="00476464" w:rsidRPr="00C147D9">
        <w:rPr>
          <w:rStyle w:val="Hypertextovodkaz"/>
          <w:b/>
          <w:color w:val="auto"/>
          <w:u w:val="none"/>
          <w:bdr w:val="none" w:sz="0" w:space="0" w:color="auto" w:frame="1"/>
        </w:rPr>
        <w:t> </w:t>
      </w:r>
      <w:r w:rsidRPr="002D7BAE">
        <w:rPr>
          <w:rStyle w:val="Hypertextovodkaz"/>
          <w:b/>
          <w:color w:val="auto"/>
          <w:u w:val="none"/>
          <w:bdr w:val="none" w:sz="0" w:space="0" w:color="auto" w:frame="1"/>
        </w:rPr>
        <w:t>Kč</w:t>
      </w:r>
      <w:r w:rsidRPr="002D7BAE">
        <w:rPr>
          <w:rStyle w:val="Hypertextovodkaz"/>
          <w:color w:val="auto"/>
          <w:u w:val="none"/>
          <w:bdr w:val="none" w:sz="0" w:space="0" w:color="auto" w:frame="1"/>
        </w:rPr>
        <w:t xml:space="preserve"> bez DPH v případě zakázky na dodávky a/nebo služby, resp. </w:t>
      </w:r>
      <w:r w:rsidRPr="002D7BAE">
        <w:rPr>
          <w:rStyle w:val="Hypertextovodkaz"/>
          <w:b/>
          <w:color w:val="auto"/>
          <w:u w:val="none"/>
          <w:bdr w:val="none" w:sz="0" w:space="0" w:color="auto" w:frame="1"/>
        </w:rPr>
        <w:t xml:space="preserve">6 mil. Kč </w:t>
      </w:r>
      <w:r w:rsidRPr="002D7BAE">
        <w:rPr>
          <w:rStyle w:val="Hypertextovodkaz"/>
          <w:color w:val="auto"/>
          <w:u w:val="none"/>
          <w:bdr w:val="none" w:sz="0" w:space="0" w:color="auto" w:frame="1"/>
        </w:rPr>
        <w:t xml:space="preserve">bez DPH v případě zakázky na </w:t>
      </w:r>
      <w:r w:rsidRPr="00346C5A">
        <w:rPr>
          <w:rStyle w:val="Hypertextovodkaz"/>
          <w:b/>
          <w:color w:val="auto"/>
          <w:u w:val="none"/>
          <w:bdr w:val="none" w:sz="0" w:space="0" w:color="auto" w:frame="1"/>
        </w:rPr>
        <w:t>stavební práce.</w:t>
      </w:r>
    </w:p>
    <w:p w14:paraId="520423CE" w14:textId="693A3B25" w:rsidR="0018232B" w:rsidRPr="00611820" w:rsidRDefault="0018232B" w:rsidP="00255A50">
      <w:pPr>
        <w:pStyle w:val="OdrkyvMPP"/>
        <w:numPr>
          <w:ilvl w:val="0"/>
          <w:numId w:val="509"/>
        </w:numPr>
        <w:rPr>
          <w:u w:val="single"/>
          <w:bdr w:val="none" w:sz="0" w:space="0" w:color="auto" w:frame="1"/>
        </w:rPr>
      </w:pPr>
      <w:r w:rsidRPr="00C80A47">
        <w:rPr>
          <w:rStyle w:val="Hypertextovodkaz"/>
          <w:b/>
          <w:color w:val="auto"/>
          <w:u w:val="none"/>
          <w:bdr w:val="none" w:sz="0" w:space="0" w:color="auto" w:frame="1"/>
        </w:rPr>
        <w:t>zakázka vyšší hodnoty</w:t>
      </w:r>
      <w:r w:rsidRPr="008D4790">
        <w:rPr>
          <w:rStyle w:val="Hypertextovodkaz"/>
          <w:color w:val="auto"/>
          <w:u w:val="none"/>
          <w:bdr w:val="none" w:sz="0" w:space="0" w:color="auto" w:frame="1"/>
        </w:rPr>
        <w:t xml:space="preserve"> - </w:t>
      </w:r>
      <w:r w:rsidRPr="00254056">
        <w:rPr>
          <w:color w:val="000000"/>
        </w:rPr>
        <w:t xml:space="preserve">zakázka, jejíž předpokládaná hodnota činí </w:t>
      </w:r>
      <w:r w:rsidR="00746D6C" w:rsidRPr="00254056">
        <w:rPr>
          <w:b/>
          <w:color w:val="000000"/>
        </w:rPr>
        <w:t xml:space="preserve">více než </w:t>
      </w:r>
      <w:r w:rsidRPr="00254056">
        <w:rPr>
          <w:b/>
          <w:color w:val="000000"/>
        </w:rPr>
        <w:t xml:space="preserve"> 2</w:t>
      </w:r>
      <w:r w:rsidR="00CE7E98" w:rsidRPr="00504EF6">
        <w:rPr>
          <w:b/>
          <w:color w:val="000000"/>
        </w:rPr>
        <w:t> </w:t>
      </w:r>
      <w:r w:rsidRPr="00C147D9">
        <w:rPr>
          <w:b/>
          <w:color w:val="000000"/>
        </w:rPr>
        <w:t>mil. Kč</w:t>
      </w:r>
      <w:r w:rsidRPr="00C147D9">
        <w:rPr>
          <w:color w:val="000000"/>
        </w:rPr>
        <w:t xml:space="preserve"> bez DPH v případě zakázky na dodávky a/nebo služby, nebo činí </w:t>
      </w:r>
      <w:r w:rsidR="00EC7B22" w:rsidRPr="002D7BAE">
        <w:rPr>
          <w:b/>
          <w:color w:val="000000"/>
        </w:rPr>
        <w:t>více než</w:t>
      </w:r>
      <w:r w:rsidR="00746D6C" w:rsidRPr="002D7BAE">
        <w:rPr>
          <w:color w:val="000000"/>
        </w:rPr>
        <w:t xml:space="preserve"> </w:t>
      </w:r>
      <w:r w:rsidRPr="002D7BAE">
        <w:rPr>
          <w:b/>
          <w:color w:val="000000"/>
        </w:rPr>
        <w:t xml:space="preserve"> 6 mil. Kč</w:t>
      </w:r>
      <w:r w:rsidRPr="002D7BAE">
        <w:rPr>
          <w:color w:val="000000"/>
        </w:rPr>
        <w:t xml:space="preserve"> bez DPH v případě zakázky na </w:t>
      </w:r>
      <w:r w:rsidRPr="00346C5A">
        <w:rPr>
          <w:b/>
          <w:color w:val="000000"/>
        </w:rPr>
        <w:t>stavební práce</w:t>
      </w:r>
      <w:r w:rsidRPr="00346C5A">
        <w:rPr>
          <w:color w:val="000000"/>
        </w:rPr>
        <w:t>.</w:t>
      </w:r>
    </w:p>
    <w:p w14:paraId="03DE7F7D" w14:textId="5964F2BF" w:rsidR="001A5AFC" w:rsidRDefault="001C333D" w:rsidP="00DB5153">
      <w:pPr>
        <w:pStyle w:val="Nadpis3"/>
      </w:pPr>
      <w:bookmarkStart w:id="2682" w:name="_Toc426544565"/>
      <w:bookmarkStart w:id="2683" w:name="_Ref426590072"/>
      <w:bookmarkStart w:id="2684" w:name="_Toc439685481"/>
      <w:bookmarkStart w:id="2685" w:name="_Toc483314369"/>
      <w:r>
        <w:t>S</w:t>
      </w:r>
      <w:r w:rsidR="001A5AFC">
        <w:t xml:space="preserve">tanovení </w:t>
      </w:r>
      <w:r w:rsidR="00573231">
        <w:t xml:space="preserve"> předpokládané hodnoty </w:t>
      </w:r>
      <w:r w:rsidR="001A5AFC">
        <w:t>zakázky</w:t>
      </w:r>
      <w:bookmarkEnd w:id="2685"/>
      <w:r w:rsidR="001A5AFC">
        <w:t xml:space="preserve"> </w:t>
      </w:r>
      <w:bookmarkEnd w:id="2682"/>
      <w:bookmarkEnd w:id="2683"/>
      <w:bookmarkEnd w:id="2684"/>
    </w:p>
    <w:p w14:paraId="5BE28099" w14:textId="77566D9B" w:rsidR="001C333D" w:rsidRDefault="001C333D" w:rsidP="00A75F61">
      <w:pPr>
        <w:autoSpaceDE w:val="0"/>
        <w:autoSpaceDN w:val="0"/>
        <w:adjustRightInd w:val="0"/>
        <w:spacing w:before="100" w:beforeAutospacing="1" w:after="100" w:afterAutospacing="1"/>
        <w:ind w:left="675" w:hanging="675"/>
        <w:rPr>
          <w:rFonts w:ascii="Arial" w:hAnsi="Arial" w:cstheme="majorBidi"/>
          <w:sz w:val="22"/>
          <w:szCs w:val="22"/>
        </w:rPr>
      </w:pPr>
    </w:p>
    <w:p w14:paraId="3911405F" w14:textId="156C4F60" w:rsidR="003D0EC7" w:rsidRDefault="001C333D" w:rsidP="00A75F61">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 xml:space="preserve">1. </w:t>
      </w:r>
      <w:r>
        <w:rPr>
          <w:rFonts w:ascii="Arial" w:hAnsi="Arial" w:cstheme="majorBidi"/>
          <w:sz w:val="22"/>
          <w:szCs w:val="22"/>
        </w:rPr>
        <w:tab/>
      </w:r>
      <w:r w:rsidR="00EC7B22" w:rsidRPr="00A75F61">
        <w:rPr>
          <w:rFonts w:ascii="Arial" w:hAnsi="Arial" w:cstheme="majorBidi"/>
          <w:sz w:val="22"/>
          <w:szCs w:val="22"/>
        </w:rPr>
        <w:t>Před zahájením výběrového řízení nebo před zadání zakázk</w:t>
      </w:r>
      <w:r>
        <w:rPr>
          <w:rFonts w:ascii="Arial" w:hAnsi="Arial" w:cstheme="majorBidi"/>
          <w:sz w:val="22"/>
          <w:szCs w:val="22"/>
        </w:rPr>
        <w:t xml:space="preserve">y na základě výjimky podle bodu </w:t>
      </w:r>
      <w:r w:rsidR="00EC7B22" w:rsidRPr="00A75F61">
        <w:rPr>
          <w:rFonts w:ascii="Arial" w:hAnsi="Arial" w:cstheme="majorBidi"/>
          <w:sz w:val="22"/>
          <w:szCs w:val="22"/>
        </w:rPr>
        <w:t xml:space="preserve">15.2.1 </w:t>
      </w:r>
      <w:r>
        <w:rPr>
          <w:rFonts w:ascii="Arial" w:hAnsi="Arial" w:cstheme="majorBidi"/>
          <w:sz w:val="22"/>
          <w:szCs w:val="22"/>
        </w:rPr>
        <w:t>bod 3.</w:t>
      </w:r>
      <w:r w:rsidR="00EC7B22" w:rsidRPr="00A75F61">
        <w:rPr>
          <w:rFonts w:ascii="Arial" w:hAnsi="Arial" w:cstheme="majorBidi"/>
          <w:sz w:val="22"/>
          <w:szCs w:val="22"/>
        </w:rPr>
        <w:t xml:space="preserve">  těchto PZZ stanoví zadavatel předpokládanou hodnotu zakázky. </w:t>
      </w:r>
      <w:r w:rsidR="00EC7B22" w:rsidRPr="00A75F61">
        <w:rPr>
          <w:rFonts w:ascii="Arial" w:hAnsi="Arial" w:cstheme="majorBidi"/>
          <w:b/>
          <w:sz w:val="22"/>
          <w:szCs w:val="22"/>
        </w:rPr>
        <w:t>Předpokládanou hodnotou zakázky</w:t>
      </w:r>
      <w:r w:rsidR="00EC7B22" w:rsidRPr="00A75F61">
        <w:rPr>
          <w:rFonts w:ascii="Arial" w:hAnsi="Arial" w:cstheme="majorBidi"/>
          <w:sz w:val="22"/>
          <w:szCs w:val="22"/>
        </w:rPr>
        <w:t xml:space="preserve"> je zadavatelem předpokládaná výše úplaty za plnění zakázky</w:t>
      </w:r>
      <w:r w:rsidR="000F2B78">
        <w:rPr>
          <w:rFonts w:ascii="Arial" w:hAnsi="Arial" w:cstheme="majorBidi"/>
          <w:sz w:val="22"/>
          <w:szCs w:val="22"/>
        </w:rPr>
        <w:t>.</w:t>
      </w:r>
      <w:r w:rsidR="00EC7B22" w:rsidRPr="00A75F61">
        <w:rPr>
          <w:rFonts w:ascii="Arial" w:hAnsi="Arial" w:cstheme="majorBidi"/>
          <w:sz w:val="22"/>
          <w:szCs w:val="22"/>
        </w:rPr>
        <w:t xml:space="preserve"> Do předpokládané hodnoty zakázky se nezahrnuje daň z přidané hodnoty.</w:t>
      </w:r>
    </w:p>
    <w:p w14:paraId="18981666" w14:textId="77777777" w:rsidR="001C333D" w:rsidRDefault="001C333D" w:rsidP="001C333D">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 xml:space="preserve">2. </w:t>
      </w:r>
      <w:r>
        <w:rPr>
          <w:rFonts w:ascii="Arial" w:hAnsi="Arial" w:cstheme="majorBidi"/>
          <w:sz w:val="22"/>
          <w:szCs w:val="22"/>
        </w:rPr>
        <w:tab/>
      </w:r>
      <w:r w:rsidR="00573231">
        <w:rPr>
          <w:rFonts w:ascii="Arial" w:hAnsi="Arial" w:cstheme="majorBidi"/>
          <w:sz w:val="22"/>
          <w:szCs w:val="22"/>
        </w:rPr>
        <w:t>Do předpokládané hodnoty zakázky se zahrne hodnota všech plnění, která mohou vyplývat ze smlouvy na zakázku, není-li dále stanoveno jinak. Předpokládaná hodnota zakázky se stanoví k okamžiku zahájení výběrového řízení.</w:t>
      </w:r>
    </w:p>
    <w:p w14:paraId="63E7A45F" w14:textId="77777777" w:rsidR="001C333D" w:rsidRDefault="001C333D" w:rsidP="001C333D">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3.</w:t>
      </w:r>
      <w:r>
        <w:rPr>
          <w:rFonts w:ascii="Arial" w:hAnsi="Arial" w:cstheme="majorBidi"/>
          <w:sz w:val="22"/>
          <w:szCs w:val="22"/>
        </w:rPr>
        <w:tab/>
      </w:r>
      <w:r w:rsidR="00573231">
        <w:rPr>
          <w:rFonts w:ascii="Arial" w:hAnsi="Arial" w:cstheme="majorBidi"/>
          <w:sz w:val="22"/>
          <w:szCs w:val="22"/>
        </w:rPr>
        <w:t>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w:t>
      </w:r>
    </w:p>
    <w:p w14:paraId="3EEF7E90" w14:textId="0BFD125B" w:rsidR="003D0EC7" w:rsidRDefault="001C333D" w:rsidP="001C333D">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 xml:space="preserve">4. </w:t>
      </w:r>
      <w:r>
        <w:rPr>
          <w:rFonts w:ascii="Arial" w:hAnsi="Arial" w:cstheme="majorBidi"/>
          <w:sz w:val="22"/>
          <w:szCs w:val="22"/>
        </w:rPr>
        <w:tab/>
      </w:r>
      <w:r w:rsidR="00DF766F">
        <w:rPr>
          <w:rFonts w:ascii="Arial" w:hAnsi="Arial" w:cstheme="majorBidi"/>
          <w:sz w:val="22"/>
          <w:szCs w:val="22"/>
        </w:rPr>
        <w:t>Je-li zakázka rozdělena na části, stanoví se předpokládaná hodnota podle součtu předpokládaných hodnot všech těchto částí bez ohledu na to, zda je zakázka zadávána v jednom nebo více výběrových řízeních, nebo zadavatelem samostatně ve spolupráci s jiným zadavatelem nebo jinou osobou.</w:t>
      </w:r>
    </w:p>
    <w:p w14:paraId="04D723D2" w14:textId="283F5060" w:rsidR="003D0EC7" w:rsidRDefault="001C333D" w:rsidP="00A75F61">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 xml:space="preserve">5. </w:t>
      </w:r>
      <w:r>
        <w:rPr>
          <w:rFonts w:ascii="Arial" w:hAnsi="Arial" w:cstheme="majorBidi"/>
          <w:sz w:val="22"/>
          <w:szCs w:val="22"/>
        </w:rPr>
        <w:tab/>
      </w:r>
      <w:r w:rsidR="00DF766F">
        <w:rPr>
          <w:rFonts w:ascii="Arial" w:hAnsi="Arial" w:cstheme="majorBidi"/>
          <w:sz w:val="22"/>
          <w:szCs w:val="22"/>
        </w:rPr>
        <w:t xml:space="preserve">Součet předpokládaných hodnot částí zakázky podle </w:t>
      </w:r>
      <w:r>
        <w:rPr>
          <w:rFonts w:ascii="Arial" w:hAnsi="Arial" w:cstheme="majorBidi"/>
          <w:sz w:val="22"/>
          <w:szCs w:val="22"/>
        </w:rPr>
        <w:t>bodu 4.</w:t>
      </w:r>
      <w:r w:rsidR="00DF766F">
        <w:rPr>
          <w:rFonts w:ascii="Arial" w:hAnsi="Arial" w:cstheme="majorBidi"/>
          <w:sz w:val="22"/>
          <w:szCs w:val="22"/>
        </w:rPr>
        <w:t xml:space="preserve"> tohoto </w:t>
      </w:r>
      <w:r w:rsidR="000F2B78">
        <w:rPr>
          <w:rFonts w:ascii="Arial" w:hAnsi="Arial" w:cstheme="majorBidi"/>
          <w:sz w:val="22"/>
          <w:szCs w:val="22"/>
        </w:rPr>
        <w:t xml:space="preserve">článku </w:t>
      </w:r>
      <w:r w:rsidR="00DF766F">
        <w:rPr>
          <w:rFonts w:ascii="Arial" w:hAnsi="Arial" w:cstheme="majorBidi"/>
          <w:sz w:val="22"/>
          <w:szCs w:val="22"/>
        </w:rPr>
        <w:t xml:space="preserve">musí zahrnovat předpokládanou hodnotu všech plnění, která </w:t>
      </w:r>
      <w:r w:rsidR="00EC7B22" w:rsidRPr="00A75F61">
        <w:rPr>
          <w:rFonts w:ascii="Arial" w:hAnsi="Arial" w:cstheme="majorBidi"/>
          <w:b/>
          <w:sz w:val="22"/>
          <w:szCs w:val="22"/>
        </w:rPr>
        <w:t>tvoří jeden funkční celek a jsou zadávána v časové souvislosti</w:t>
      </w:r>
      <w:r w:rsidR="00DF766F">
        <w:rPr>
          <w:rFonts w:ascii="Arial" w:hAnsi="Arial" w:cstheme="majorBidi"/>
          <w:sz w:val="22"/>
          <w:szCs w:val="22"/>
        </w:rPr>
        <w:t>. Kromě případů uvedených v </w:t>
      </w:r>
      <w:r>
        <w:rPr>
          <w:rFonts w:ascii="Arial" w:hAnsi="Arial" w:cstheme="majorBidi"/>
          <w:sz w:val="22"/>
          <w:szCs w:val="22"/>
        </w:rPr>
        <w:t>bodě 6.</w:t>
      </w:r>
      <w:r w:rsidR="00DF766F">
        <w:rPr>
          <w:rFonts w:ascii="Arial" w:hAnsi="Arial" w:cstheme="majorBidi"/>
          <w:sz w:val="22"/>
          <w:szCs w:val="22"/>
        </w:rPr>
        <w:t xml:space="preserve"> tohoto </w:t>
      </w:r>
      <w:r w:rsidR="000F2B78">
        <w:rPr>
          <w:rFonts w:ascii="Arial" w:hAnsi="Arial" w:cstheme="majorBidi"/>
          <w:sz w:val="22"/>
          <w:szCs w:val="22"/>
        </w:rPr>
        <w:t xml:space="preserve">článku </w:t>
      </w:r>
      <w:r w:rsidR="00DF766F">
        <w:rPr>
          <w:rFonts w:ascii="Arial" w:hAnsi="Arial" w:cstheme="majorBidi"/>
          <w:sz w:val="22"/>
          <w:szCs w:val="22"/>
        </w:rPr>
        <w:t xml:space="preserve">musí být každá část zakázka zadávána postupy odpovídajícími celkové předpokládané hodnotě zakázky. </w:t>
      </w:r>
    </w:p>
    <w:p w14:paraId="4C85EA08" w14:textId="6D0149FD" w:rsidR="003D0EC7" w:rsidRDefault="001C333D" w:rsidP="00A75F61">
      <w:pPr>
        <w:autoSpaceDE w:val="0"/>
        <w:autoSpaceDN w:val="0"/>
        <w:adjustRightInd w:val="0"/>
        <w:spacing w:before="100" w:beforeAutospacing="1" w:after="100" w:afterAutospacing="1"/>
        <w:ind w:left="675" w:hanging="675"/>
        <w:rPr>
          <w:rFonts w:ascii="Arial" w:hAnsi="Arial" w:cstheme="majorBidi"/>
          <w:sz w:val="22"/>
          <w:szCs w:val="22"/>
        </w:rPr>
      </w:pPr>
      <w:r>
        <w:rPr>
          <w:rFonts w:ascii="Arial" w:hAnsi="Arial" w:cstheme="majorBidi"/>
          <w:sz w:val="22"/>
          <w:szCs w:val="22"/>
        </w:rPr>
        <w:t>6.</w:t>
      </w:r>
      <w:r w:rsidR="00BA4C9A">
        <w:rPr>
          <w:rFonts w:ascii="Arial" w:hAnsi="Arial" w:cstheme="majorBidi"/>
          <w:sz w:val="22"/>
          <w:szCs w:val="22"/>
        </w:rPr>
        <w:tab/>
        <w:t>Jedn</w:t>
      </w:r>
      <w:r w:rsidR="00DF766F">
        <w:rPr>
          <w:rFonts w:ascii="Arial" w:hAnsi="Arial" w:cstheme="majorBidi"/>
          <w:sz w:val="22"/>
          <w:szCs w:val="22"/>
        </w:rPr>
        <w:t>otlivá část zakázky může být zadávána postupy odpovídajícími předpokládané hodnotě této části v případě, že celková předpokládaná hodnota všech takto zadávaných částí zakázky nepřesáhne 20% souhrnné předpokládané hodnoty</w:t>
      </w:r>
      <w:r w:rsidR="000F2B78">
        <w:rPr>
          <w:rFonts w:ascii="Arial" w:hAnsi="Arial" w:cstheme="majorBidi"/>
          <w:sz w:val="22"/>
          <w:szCs w:val="22"/>
        </w:rPr>
        <w:t>.</w:t>
      </w:r>
      <w:r w:rsidR="00DF766F">
        <w:rPr>
          <w:rFonts w:ascii="Arial" w:hAnsi="Arial" w:cstheme="majorBidi"/>
          <w:sz w:val="22"/>
          <w:szCs w:val="22"/>
        </w:rPr>
        <w:t xml:space="preserve"> </w:t>
      </w:r>
    </w:p>
    <w:p w14:paraId="48701E55" w14:textId="07CC8466" w:rsidR="003D0EC7" w:rsidRDefault="001C333D" w:rsidP="00A75F61">
      <w:pPr>
        <w:pStyle w:val="Zkladntext"/>
        <w:spacing w:after="240"/>
        <w:ind w:left="675" w:hanging="675"/>
        <w:rPr>
          <w:rFonts w:ascii="Arial" w:hAnsi="Arial" w:cs="Arial"/>
          <w:sz w:val="22"/>
        </w:rPr>
      </w:pPr>
      <w:r>
        <w:rPr>
          <w:rFonts w:ascii="Arial" w:hAnsi="Arial" w:cs="Arial"/>
          <w:sz w:val="22"/>
          <w:szCs w:val="20"/>
        </w:rPr>
        <w:t>7.</w:t>
      </w:r>
      <w:r w:rsidR="00BA4C9A">
        <w:rPr>
          <w:rFonts w:ascii="Arial" w:hAnsi="Arial" w:cs="Arial"/>
          <w:sz w:val="22"/>
          <w:szCs w:val="20"/>
        </w:rPr>
        <w:tab/>
        <w:t xml:space="preserve">Předpokládaná hodnota zakázky, jejímž </w:t>
      </w:r>
      <w:r w:rsidR="00EC7B22" w:rsidRPr="00A75F61">
        <w:rPr>
          <w:rFonts w:ascii="Arial" w:hAnsi="Arial" w:cs="Arial"/>
          <w:b/>
          <w:sz w:val="22"/>
          <w:szCs w:val="20"/>
        </w:rPr>
        <w:t>předmětem jsou pravidelně pořizované nebo trvající dodávky nebo služby</w:t>
      </w:r>
      <w:r w:rsidR="00BA4C9A">
        <w:rPr>
          <w:rFonts w:ascii="Arial" w:hAnsi="Arial" w:cs="Arial"/>
          <w:sz w:val="22"/>
          <w:szCs w:val="20"/>
        </w:rPr>
        <w:t xml:space="preserve">, se stanoví jako </w:t>
      </w:r>
    </w:p>
    <w:p w14:paraId="10486C29" w14:textId="77777777" w:rsidR="00BA4C9A" w:rsidRPr="00BA4C9A" w:rsidRDefault="00EC7B22" w:rsidP="00BA4C9A">
      <w:pPr>
        <w:pStyle w:val="Odstavecseseznamem"/>
        <w:widowControl w:val="0"/>
        <w:numPr>
          <w:ilvl w:val="0"/>
          <w:numId w:val="778"/>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14:paraId="456A2D19" w14:textId="77777777" w:rsidR="00BA4C9A" w:rsidRPr="00A75F61" w:rsidRDefault="00EC7B22" w:rsidP="00BA4C9A">
      <w:pPr>
        <w:pStyle w:val="Odstavecseseznamem"/>
        <w:widowControl w:val="0"/>
        <w:numPr>
          <w:ilvl w:val="0"/>
          <w:numId w:val="778"/>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w:t>
      </w:r>
      <w:r w:rsidR="00BA4C9A">
        <w:rPr>
          <w:rFonts w:ascii="Arial" w:hAnsi="Arial" w:cs="Arial"/>
          <w:sz w:val="22"/>
          <w:szCs w:val="22"/>
        </w:rPr>
        <w:t>předchozího bodu</w:t>
      </w:r>
      <w:r w:rsidRPr="00A75F61">
        <w:rPr>
          <w:rFonts w:ascii="Arial" w:hAnsi="Arial" w:cs="Arial"/>
          <w:sz w:val="22"/>
          <w:szCs w:val="22"/>
        </w:rPr>
        <w:t xml:space="preserve">. </w:t>
      </w:r>
    </w:p>
    <w:p w14:paraId="1550E782" w14:textId="5DF88ACF" w:rsidR="00BA4C9A" w:rsidRPr="00A75F61" w:rsidRDefault="00EC7B22" w:rsidP="00BA4C9A">
      <w:pPr>
        <w:widowControl w:val="0"/>
        <w:autoSpaceDE w:val="0"/>
        <w:autoSpaceDN w:val="0"/>
        <w:adjustRightInd w:val="0"/>
        <w:ind w:left="709" w:hanging="709"/>
        <w:rPr>
          <w:rFonts w:ascii="Arial" w:hAnsi="Arial" w:cs="Arial"/>
          <w:sz w:val="22"/>
          <w:szCs w:val="22"/>
        </w:rPr>
      </w:pPr>
      <w:r w:rsidRPr="00A75F61">
        <w:rPr>
          <w:rFonts w:ascii="Arial" w:hAnsi="Arial" w:cs="Arial"/>
          <w:sz w:val="22"/>
          <w:szCs w:val="22"/>
        </w:rPr>
        <w:tab/>
        <w:t>Má-li být smlouva uzavřena na dobu delší než 12 měsíců, upraví se předpokládaná hodnota zakázky stanovená podle</w:t>
      </w:r>
      <w:r w:rsidR="001C333D">
        <w:rPr>
          <w:rFonts w:ascii="Arial" w:hAnsi="Arial" w:cs="Arial"/>
          <w:sz w:val="22"/>
          <w:szCs w:val="22"/>
        </w:rPr>
        <w:t xml:space="preserve"> bodů 9. a 10.</w:t>
      </w:r>
      <w:r w:rsidR="00BA4C9A">
        <w:rPr>
          <w:rFonts w:ascii="Arial" w:hAnsi="Arial" w:cs="Arial"/>
          <w:sz w:val="22"/>
          <w:szCs w:val="22"/>
        </w:rPr>
        <w:t xml:space="preserve"> tohoto </w:t>
      </w:r>
      <w:r w:rsidR="000F2B78">
        <w:rPr>
          <w:rFonts w:ascii="Arial" w:hAnsi="Arial" w:cs="Arial"/>
          <w:sz w:val="22"/>
          <w:szCs w:val="22"/>
        </w:rPr>
        <w:t>článku</w:t>
      </w:r>
      <w:r w:rsidR="00BA4C9A">
        <w:rPr>
          <w:rFonts w:ascii="Arial" w:hAnsi="Arial" w:cs="Arial"/>
          <w:sz w:val="22"/>
          <w:szCs w:val="22"/>
        </w:rPr>
        <w:t>.</w:t>
      </w:r>
      <w:r w:rsidRPr="00A75F61">
        <w:rPr>
          <w:rFonts w:ascii="Arial" w:hAnsi="Arial" w:cs="Arial"/>
          <w:sz w:val="22"/>
          <w:szCs w:val="22"/>
        </w:rPr>
        <w:t xml:space="preserve"> </w:t>
      </w:r>
    </w:p>
    <w:p w14:paraId="5BCE2E62" w14:textId="77777777" w:rsidR="00BA4C9A" w:rsidRPr="00BA4C9A" w:rsidRDefault="00BA4C9A" w:rsidP="00BA4C9A">
      <w:pPr>
        <w:pStyle w:val="Zkladntext"/>
        <w:spacing w:after="240"/>
        <w:rPr>
          <w:rFonts w:ascii="Arial" w:hAnsi="Arial" w:cs="Arial"/>
          <w:sz w:val="22"/>
          <w:szCs w:val="22"/>
        </w:rPr>
      </w:pPr>
    </w:p>
    <w:p w14:paraId="0FD63C5F" w14:textId="3BCA53BD" w:rsidR="003D0EC7" w:rsidRDefault="001C333D" w:rsidP="00A75F61">
      <w:pPr>
        <w:pStyle w:val="Zkladntext"/>
        <w:spacing w:after="240"/>
        <w:ind w:left="675" w:hanging="675"/>
        <w:rPr>
          <w:rFonts w:ascii="Arial" w:eastAsiaTheme="minorHAnsi" w:hAnsi="Arial" w:cs="Arial"/>
          <w:sz w:val="22"/>
          <w:szCs w:val="22"/>
          <w:lang w:eastAsia="en-US"/>
        </w:rPr>
      </w:pPr>
      <w:r>
        <w:rPr>
          <w:rFonts w:ascii="Arial" w:hAnsi="Arial" w:cs="Arial"/>
          <w:sz w:val="22"/>
          <w:szCs w:val="22"/>
        </w:rPr>
        <w:t>8.</w:t>
      </w:r>
      <w:r w:rsidR="00BA4C9A" w:rsidRPr="00BA4C9A">
        <w:rPr>
          <w:rFonts w:ascii="Arial" w:hAnsi="Arial" w:cs="Arial"/>
          <w:sz w:val="22"/>
          <w:szCs w:val="22"/>
        </w:rPr>
        <w:tab/>
        <w:t xml:space="preserve">Za zakázky podle </w:t>
      </w:r>
      <w:r>
        <w:rPr>
          <w:rFonts w:ascii="Arial" w:hAnsi="Arial" w:cs="Arial"/>
          <w:sz w:val="22"/>
          <w:szCs w:val="22"/>
        </w:rPr>
        <w:t>bodu 7.</w:t>
      </w:r>
      <w:r w:rsidR="00BA4C9A" w:rsidRPr="00BA4C9A">
        <w:rPr>
          <w:rFonts w:ascii="Arial" w:hAnsi="Arial" w:cs="Arial"/>
          <w:sz w:val="22"/>
          <w:szCs w:val="22"/>
        </w:rPr>
        <w:t xml:space="preserve"> se nepovažují zakázky s takovým předmětem, jehož jednotková cena je v průběhu účetního období </w:t>
      </w:r>
      <w:r w:rsidR="00EC7B22" w:rsidRPr="00A75F61">
        <w:rPr>
          <w:rFonts w:ascii="Arial" w:hAnsi="Arial" w:cs="Arial"/>
          <w:b/>
          <w:sz w:val="22"/>
          <w:szCs w:val="22"/>
        </w:rPr>
        <w:t xml:space="preserve">proměnlivá </w:t>
      </w:r>
      <w:r w:rsidR="00BA4C9A" w:rsidRPr="00BA4C9A">
        <w:rPr>
          <w:rFonts w:ascii="Arial" w:hAnsi="Arial" w:cs="Arial"/>
          <w:sz w:val="22"/>
          <w:szCs w:val="22"/>
        </w:rPr>
        <w:t xml:space="preserve">a zadavatel pořizuje takové dodávky či služby </w:t>
      </w:r>
      <w:r w:rsidR="00EC7B22" w:rsidRPr="00A75F61">
        <w:rPr>
          <w:rFonts w:ascii="Arial" w:hAnsi="Arial" w:cs="Arial"/>
          <w:b/>
          <w:sz w:val="22"/>
          <w:szCs w:val="22"/>
        </w:rPr>
        <w:t>opakovaně podle svých aktuálních potřeb</w:t>
      </w:r>
      <w:r w:rsidR="00BA4C9A" w:rsidRPr="00BA4C9A">
        <w:rPr>
          <w:rFonts w:ascii="Arial" w:hAnsi="Arial" w:cs="Arial"/>
          <w:sz w:val="22"/>
          <w:szCs w:val="22"/>
        </w:rPr>
        <w:t xml:space="preserve">. </w:t>
      </w:r>
    </w:p>
    <w:p w14:paraId="28D6C907" w14:textId="527D35A8" w:rsidR="003D0EC7" w:rsidRDefault="001C333D" w:rsidP="00A75F61">
      <w:pPr>
        <w:pStyle w:val="Zkladntext"/>
        <w:spacing w:after="240"/>
        <w:ind w:left="675" w:hanging="675"/>
        <w:rPr>
          <w:rFonts w:ascii="Arial" w:hAnsi="Arial" w:cs="Arial"/>
          <w:sz w:val="22"/>
          <w:szCs w:val="22"/>
        </w:rPr>
      </w:pPr>
      <w:r>
        <w:rPr>
          <w:rFonts w:ascii="Arial" w:hAnsi="Arial" w:cs="Arial"/>
          <w:sz w:val="22"/>
          <w:szCs w:val="22"/>
        </w:rPr>
        <w:t>9.</w:t>
      </w:r>
      <w:r w:rsidR="00BA4C9A" w:rsidRPr="00BA4C9A">
        <w:rPr>
          <w:rFonts w:ascii="Arial" w:hAnsi="Arial" w:cs="Arial"/>
          <w:sz w:val="22"/>
          <w:szCs w:val="22"/>
        </w:rPr>
        <w:tab/>
        <w:t xml:space="preserve">Pro stanovení předpokládané hodnoty zakázky na dodávky je rozhodná u smlouvy na dobu </w:t>
      </w:r>
    </w:p>
    <w:p w14:paraId="52EAD414" w14:textId="77777777" w:rsidR="00BA4C9A" w:rsidRPr="00BA4C9A" w:rsidRDefault="00EC7B22" w:rsidP="00BA4C9A">
      <w:pPr>
        <w:pStyle w:val="Odstavecseseznamem"/>
        <w:widowControl w:val="0"/>
        <w:numPr>
          <w:ilvl w:val="0"/>
          <w:numId w:val="779"/>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určitou předpokládaná výše úplaty za celou dobu trvání smlouvy, </w:t>
      </w:r>
    </w:p>
    <w:p w14:paraId="15D6E87F" w14:textId="77777777" w:rsidR="00BA4C9A" w:rsidRPr="00A75F61" w:rsidRDefault="00EC7B22" w:rsidP="00BA4C9A">
      <w:pPr>
        <w:pStyle w:val="Odstavecseseznamem"/>
        <w:widowControl w:val="0"/>
        <w:numPr>
          <w:ilvl w:val="0"/>
          <w:numId w:val="779"/>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neurčitou nebo jejíž trvání nelze přesně vymezit předpokládaná výše úplaty za 48 měsíců. </w:t>
      </w:r>
    </w:p>
    <w:p w14:paraId="70A212D2" w14:textId="5C6EC664" w:rsidR="003D0EC7" w:rsidRPr="00A75F61" w:rsidRDefault="001C333D" w:rsidP="00A75F61">
      <w:pPr>
        <w:pStyle w:val="Zkladntext"/>
        <w:spacing w:after="240"/>
        <w:ind w:left="675" w:hanging="675"/>
        <w:rPr>
          <w:rFonts w:ascii="Arial" w:hAnsi="Arial" w:cs="Arial"/>
          <w:sz w:val="22"/>
          <w:szCs w:val="22"/>
        </w:rPr>
      </w:pPr>
      <w:r>
        <w:rPr>
          <w:rFonts w:ascii="Arial" w:hAnsi="Arial" w:cs="Arial"/>
          <w:sz w:val="22"/>
          <w:szCs w:val="22"/>
        </w:rPr>
        <w:t>10.</w:t>
      </w:r>
      <w:r w:rsidR="00BA4C9A">
        <w:rPr>
          <w:rFonts w:ascii="Arial" w:hAnsi="Arial" w:cs="Arial"/>
          <w:sz w:val="22"/>
          <w:szCs w:val="22"/>
        </w:rPr>
        <w:tab/>
      </w:r>
      <w:r w:rsidR="00EC7B22" w:rsidRPr="00A75F61">
        <w:rPr>
          <w:rFonts w:ascii="Arial" w:hAnsi="Arial" w:cs="Arial"/>
          <w:sz w:val="22"/>
          <w:szCs w:val="22"/>
        </w:rPr>
        <w:t xml:space="preserve">Pro stanovení předpokládané hodnoty zakázky na služby, u které se nestanoví celková smluvní cena, je rozhodná předpokládaná výše úplaty </w:t>
      </w:r>
    </w:p>
    <w:p w14:paraId="14B8F575" w14:textId="77777777" w:rsidR="00BA4C9A" w:rsidRPr="00A75F61" w:rsidRDefault="00EC7B22" w:rsidP="00BA4C9A">
      <w:pPr>
        <w:pStyle w:val="Odstavecseseznamem"/>
        <w:widowControl w:val="0"/>
        <w:numPr>
          <w:ilvl w:val="0"/>
          <w:numId w:val="780"/>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za celou dobu trvání smlouvy, je-li doba trvání smlouvy rovna 48 měsíců nebo kratší, </w:t>
      </w:r>
    </w:p>
    <w:p w14:paraId="16AD4407" w14:textId="77777777" w:rsidR="00BA4C9A" w:rsidRPr="00A75F61" w:rsidRDefault="00EC7B22" w:rsidP="00BA4C9A">
      <w:pPr>
        <w:pStyle w:val="Odstavecseseznamem"/>
        <w:widowControl w:val="0"/>
        <w:numPr>
          <w:ilvl w:val="0"/>
          <w:numId w:val="780"/>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za 48 měsíců u smlouvy na dobu neurčitou, nebo smlouvy s dobou trvání delší než 48 měsíců. </w:t>
      </w:r>
    </w:p>
    <w:p w14:paraId="10176EB4" w14:textId="2A9CFCFC" w:rsidR="00BA4C9A" w:rsidRPr="00A75F61" w:rsidRDefault="001C333D" w:rsidP="00BA4C9A">
      <w:pPr>
        <w:pStyle w:val="Zkladntext"/>
        <w:spacing w:after="240"/>
        <w:rPr>
          <w:rFonts w:ascii="Arial" w:hAnsi="Arial" w:cs="Arial"/>
          <w:sz w:val="22"/>
          <w:szCs w:val="22"/>
        </w:rPr>
      </w:pPr>
      <w:r>
        <w:rPr>
          <w:rFonts w:ascii="Arial" w:hAnsi="Arial" w:cs="Arial"/>
          <w:sz w:val="22"/>
          <w:szCs w:val="22"/>
        </w:rPr>
        <w:t>11.</w:t>
      </w:r>
      <w:r w:rsidR="00BA4C9A">
        <w:rPr>
          <w:rFonts w:ascii="Arial" w:hAnsi="Arial" w:cs="Arial"/>
          <w:sz w:val="22"/>
          <w:szCs w:val="22"/>
        </w:rPr>
        <w:tab/>
        <w:t>D</w:t>
      </w:r>
      <w:r w:rsidR="00EC7B22" w:rsidRPr="00A75F61">
        <w:rPr>
          <w:rFonts w:ascii="Arial" w:hAnsi="Arial" w:cs="Arial"/>
          <w:sz w:val="22"/>
          <w:szCs w:val="22"/>
        </w:rPr>
        <w:t xml:space="preserve">o předpokládané hodnoty musí zadavatel také zahrnout </w:t>
      </w:r>
    </w:p>
    <w:p w14:paraId="5C19F790" w14:textId="18EA0B8F" w:rsidR="00BA4C9A" w:rsidRPr="000F2B78" w:rsidRDefault="00EC7B22" w:rsidP="000F2B78">
      <w:pPr>
        <w:pStyle w:val="Odstavecseseznamem"/>
        <w:widowControl w:val="0"/>
        <w:numPr>
          <w:ilvl w:val="0"/>
          <w:numId w:val="781"/>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u pojišťovacích služeb pojistné, provizi a jiné související platby, </w:t>
      </w:r>
    </w:p>
    <w:p w14:paraId="6B3B2973" w14:textId="77777777" w:rsidR="00BA4C9A" w:rsidRPr="00A75F61" w:rsidRDefault="00EC7B22" w:rsidP="00BA4C9A">
      <w:pPr>
        <w:pStyle w:val="Odstavecseseznamem"/>
        <w:widowControl w:val="0"/>
        <w:numPr>
          <w:ilvl w:val="0"/>
          <w:numId w:val="781"/>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u bankovních a finančních služeb poplatky, provize, úroky a jiné související platby, </w:t>
      </w:r>
    </w:p>
    <w:p w14:paraId="57B20E52" w14:textId="77777777" w:rsidR="00BA4C9A" w:rsidRPr="00A75F61" w:rsidRDefault="00EC7B22" w:rsidP="00BA4C9A">
      <w:pPr>
        <w:pStyle w:val="Odstavecseseznamem"/>
        <w:widowControl w:val="0"/>
        <w:numPr>
          <w:ilvl w:val="0"/>
          <w:numId w:val="781"/>
        </w:numPr>
        <w:autoSpaceDE w:val="0"/>
        <w:autoSpaceDN w:val="0"/>
        <w:adjustRightInd w:val="0"/>
        <w:spacing w:after="120"/>
        <w:ind w:left="1276" w:hanging="567"/>
        <w:rPr>
          <w:rFonts w:ascii="Arial" w:hAnsi="Arial" w:cs="Arial"/>
          <w:sz w:val="22"/>
          <w:szCs w:val="22"/>
        </w:rPr>
      </w:pPr>
      <w:r w:rsidRPr="00A75F61">
        <w:rPr>
          <w:rFonts w:ascii="Arial" w:hAnsi="Arial" w:cs="Arial"/>
          <w:sz w:val="22"/>
          <w:szCs w:val="22"/>
        </w:rPr>
        <w:t xml:space="preserve">při projektové činnosti honoráře, provize a jiné související odměny. </w:t>
      </w:r>
    </w:p>
    <w:p w14:paraId="64DC4F35" w14:textId="5D76DF84" w:rsidR="003D0EC7" w:rsidRPr="00A75F61" w:rsidRDefault="001C333D" w:rsidP="00A75F61">
      <w:pPr>
        <w:pStyle w:val="Zkladntext"/>
        <w:spacing w:after="240"/>
        <w:ind w:left="675" w:hanging="675"/>
        <w:rPr>
          <w:rFonts w:ascii="Arial" w:hAnsi="Arial" w:cs="Arial"/>
          <w:sz w:val="22"/>
          <w:szCs w:val="22"/>
        </w:rPr>
      </w:pPr>
      <w:r>
        <w:rPr>
          <w:rFonts w:ascii="Arial" w:hAnsi="Arial" w:cs="Arial"/>
          <w:sz w:val="22"/>
          <w:szCs w:val="22"/>
        </w:rPr>
        <w:t>12.</w:t>
      </w:r>
      <w:r w:rsidR="00BA4C9A">
        <w:rPr>
          <w:rFonts w:ascii="Arial" w:hAnsi="Arial" w:cs="Arial"/>
          <w:sz w:val="22"/>
          <w:szCs w:val="22"/>
        </w:rPr>
        <w:tab/>
      </w:r>
      <w:r w:rsidR="00EC7B22" w:rsidRPr="00A75F61">
        <w:rPr>
          <w:rFonts w:ascii="Arial" w:hAnsi="Arial" w:cs="Arial"/>
          <w:sz w:val="22"/>
          <w:szCs w:val="22"/>
        </w:rPr>
        <w:t xml:space="preserve">Poskytuje-li zadavatel dodavateli dodávky, služby nebo stavební práce, které jsou nezbytné pro poskytnutí zadavatelem požadovaných stavebních prací, zahrne jejich hodnotu do předpokládané hodnoty zakázky. </w:t>
      </w:r>
    </w:p>
    <w:p w14:paraId="72D781E9" w14:textId="77777777" w:rsidR="003D0EC7" w:rsidRDefault="003D0EC7" w:rsidP="00A75F61">
      <w:pPr>
        <w:autoSpaceDE w:val="0"/>
        <w:autoSpaceDN w:val="0"/>
        <w:adjustRightInd w:val="0"/>
        <w:spacing w:before="100" w:beforeAutospacing="1" w:after="100" w:afterAutospacing="1"/>
        <w:ind w:left="675" w:hanging="675"/>
        <w:rPr>
          <w:rFonts w:ascii="Arial" w:hAnsi="Arial" w:cstheme="majorBidi"/>
          <w:sz w:val="22"/>
          <w:szCs w:val="22"/>
        </w:rPr>
      </w:pPr>
    </w:p>
    <w:p w14:paraId="278CF7D6" w14:textId="7BB0E92C" w:rsidR="001A5AFC" w:rsidRDefault="00DB2541" w:rsidP="00DB5153">
      <w:pPr>
        <w:pStyle w:val="Nadpis3"/>
      </w:pPr>
      <w:bookmarkStart w:id="2686" w:name="_Toc426544566"/>
      <w:bookmarkStart w:id="2687" w:name="_Ref426590109"/>
      <w:bookmarkStart w:id="2688" w:name="_Ref432686082"/>
      <w:bookmarkStart w:id="2689" w:name="_Ref433104168"/>
      <w:bookmarkStart w:id="2690" w:name="_Toc439685482"/>
      <w:bookmarkStart w:id="2691" w:name="_Toc483314370"/>
      <w:r>
        <w:t>Střet zájmů</w:t>
      </w:r>
      <w:bookmarkEnd w:id="2686"/>
      <w:bookmarkEnd w:id="2687"/>
      <w:bookmarkEnd w:id="2688"/>
      <w:bookmarkEnd w:id="2689"/>
      <w:bookmarkEnd w:id="2690"/>
      <w:bookmarkEnd w:id="2691"/>
    </w:p>
    <w:p w14:paraId="0DE3D95D" w14:textId="77777777" w:rsidR="00DB2541" w:rsidRPr="00A75F61" w:rsidRDefault="00EC7B22" w:rsidP="00DB2541">
      <w:pPr>
        <w:pStyle w:val="Zkladntext"/>
        <w:spacing w:after="240"/>
        <w:rPr>
          <w:rFonts w:ascii="Arial" w:hAnsi="Arial" w:cs="Arial"/>
          <w:sz w:val="22"/>
          <w:szCs w:val="22"/>
        </w:rPr>
      </w:pPr>
      <w:r w:rsidRPr="00A75F61">
        <w:rPr>
          <w:rFonts w:ascii="Arial" w:hAnsi="Arial" w:cs="Arial"/>
          <w:sz w:val="22"/>
          <w:szCs w:val="22"/>
        </w:rPr>
        <w:t xml:space="preserve">Zadavatel postupuje tak, aby </w:t>
      </w:r>
      <w:r w:rsidRPr="00A75F61">
        <w:rPr>
          <w:rFonts w:ascii="Arial" w:hAnsi="Arial" w:cs="Arial"/>
          <w:b/>
          <w:sz w:val="22"/>
          <w:szCs w:val="22"/>
        </w:rPr>
        <w:t>nedocházelo ke střetu zájmů</w:t>
      </w:r>
      <w:r w:rsidRPr="00A75F61">
        <w:rPr>
          <w:rFonts w:ascii="Arial" w:hAnsi="Arial" w:cs="Arial"/>
          <w:sz w:val="22"/>
          <w:szCs w:val="22"/>
        </w:rPr>
        <w:t xml:space="preserve">. Zadavatel si vyžádá písemné čestné prohlášení všech osob, které posuzují nebo hodnotí nabídky, že nejsou ve střetu zájmů. Pokud zjistí, že ke střetu zájmů došlo, přijme k jeho odstranění opatření k nápravě. </w:t>
      </w:r>
    </w:p>
    <w:p w14:paraId="79168F8F" w14:textId="77777777" w:rsidR="00DB2541" w:rsidRPr="00A75F61" w:rsidRDefault="00EC7B22" w:rsidP="00DB2541">
      <w:pPr>
        <w:pStyle w:val="Zkladntext"/>
        <w:spacing w:after="240"/>
        <w:rPr>
          <w:rFonts w:ascii="Arial" w:hAnsi="Arial" w:cs="Arial"/>
          <w:sz w:val="22"/>
          <w:szCs w:val="22"/>
        </w:rPr>
      </w:pPr>
      <w:r w:rsidRPr="00A75F61">
        <w:rPr>
          <w:rFonts w:ascii="Arial" w:hAnsi="Arial" w:cs="Arial"/>
          <w:sz w:val="22"/>
          <w:szCs w:val="22"/>
        </w:rPr>
        <w:t>Za střet zájmů se považuje situace, kdy zájmy osob, které:</w:t>
      </w:r>
    </w:p>
    <w:p w14:paraId="718E6BCA" w14:textId="3469BE92" w:rsidR="00DB2541" w:rsidRPr="00A75F61" w:rsidRDefault="00EC7B22" w:rsidP="00DB2541">
      <w:pPr>
        <w:numPr>
          <w:ilvl w:val="0"/>
          <w:numId w:val="782"/>
        </w:numPr>
        <w:spacing w:after="120"/>
        <w:rPr>
          <w:rFonts w:ascii="Arial" w:hAnsi="Arial" w:cs="Arial"/>
          <w:sz w:val="22"/>
          <w:szCs w:val="22"/>
        </w:rPr>
      </w:pPr>
      <w:r w:rsidRPr="00A75F61">
        <w:rPr>
          <w:rFonts w:ascii="Arial" w:hAnsi="Arial" w:cs="Arial"/>
          <w:sz w:val="22"/>
          <w:szCs w:val="22"/>
        </w:rPr>
        <w:t xml:space="preserve">se podílejí na průběhu </w:t>
      </w:r>
      <w:r w:rsidR="009754F4">
        <w:rPr>
          <w:rFonts w:ascii="Arial" w:hAnsi="Arial" w:cs="Arial"/>
          <w:sz w:val="22"/>
          <w:szCs w:val="22"/>
        </w:rPr>
        <w:t>-výběrového</w:t>
      </w:r>
      <w:r w:rsidR="009754F4" w:rsidRPr="00A75F61">
        <w:rPr>
          <w:rFonts w:ascii="Arial" w:hAnsi="Arial" w:cs="Arial"/>
          <w:sz w:val="22"/>
          <w:szCs w:val="22"/>
        </w:rPr>
        <w:t xml:space="preserve"> </w:t>
      </w:r>
      <w:r w:rsidRPr="00A75F61">
        <w:rPr>
          <w:rFonts w:ascii="Arial" w:hAnsi="Arial" w:cs="Arial"/>
          <w:sz w:val="22"/>
          <w:szCs w:val="22"/>
        </w:rPr>
        <w:t xml:space="preserve">řízení, nebo </w:t>
      </w:r>
    </w:p>
    <w:p w14:paraId="7FCA148C" w14:textId="57C0A4EE" w:rsidR="00DB2541" w:rsidRDefault="00EC7B22" w:rsidP="00DB2541">
      <w:pPr>
        <w:numPr>
          <w:ilvl w:val="0"/>
          <w:numId w:val="782"/>
        </w:numPr>
        <w:spacing w:after="120"/>
        <w:ind w:left="1276" w:hanging="568"/>
        <w:rPr>
          <w:rFonts w:ascii="Arial" w:hAnsi="Arial" w:cs="Arial"/>
          <w:sz w:val="22"/>
          <w:szCs w:val="22"/>
        </w:rPr>
      </w:pPr>
      <w:r w:rsidRPr="00A75F61">
        <w:rPr>
          <w:rFonts w:ascii="Arial" w:hAnsi="Arial" w:cs="Arial"/>
          <w:sz w:val="22"/>
          <w:szCs w:val="22"/>
        </w:rPr>
        <w:t xml:space="preserve">mají nebo by mohly mít vliv na výsledek </w:t>
      </w:r>
      <w:r w:rsidR="009754F4">
        <w:rPr>
          <w:rFonts w:ascii="Arial" w:hAnsi="Arial" w:cs="Arial"/>
          <w:sz w:val="22"/>
          <w:szCs w:val="22"/>
        </w:rPr>
        <w:t>výběrového</w:t>
      </w:r>
      <w:r w:rsidR="009754F4" w:rsidRPr="00A75F61">
        <w:rPr>
          <w:rFonts w:ascii="Arial" w:hAnsi="Arial" w:cs="Arial"/>
          <w:sz w:val="22"/>
          <w:szCs w:val="22"/>
        </w:rPr>
        <w:t xml:space="preserve"> </w:t>
      </w:r>
      <w:r w:rsidRPr="00A75F61">
        <w:rPr>
          <w:rFonts w:ascii="Arial" w:hAnsi="Arial" w:cs="Arial"/>
          <w:sz w:val="22"/>
          <w:szCs w:val="22"/>
        </w:rPr>
        <w:t xml:space="preserve">řízení, </w:t>
      </w:r>
    </w:p>
    <w:p w14:paraId="06833BEB" w14:textId="77777777" w:rsidR="003D0EC7" w:rsidRPr="00A75F61" w:rsidRDefault="00EC7B22" w:rsidP="000F2B78">
      <w:pPr>
        <w:spacing w:after="120"/>
        <w:ind w:left="708"/>
        <w:rPr>
          <w:rFonts w:ascii="Arial" w:hAnsi="Arial" w:cs="Arial"/>
          <w:sz w:val="22"/>
          <w:szCs w:val="22"/>
        </w:rPr>
      </w:pPr>
      <w:r w:rsidRPr="00A75F61">
        <w:rPr>
          <w:rFonts w:ascii="Arial" w:hAnsi="Arial" w:cs="Arial"/>
          <w:sz w:val="22"/>
          <w:szCs w:val="22"/>
        </w:rPr>
        <w:t xml:space="preserve">ohrožují jejich nestrannost nebo nezávislost v souvislosti s výběrovým řízením. </w:t>
      </w:r>
    </w:p>
    <w:p w14:paraId="739E5FFD" w14:textId="77777777" w:rsidR="00DB2541" w:rsidRPr="00A75F61" w:rsidRDefault="00EC7B22" w:rsidP="00DB2541">
      <w:pPr>
        <w:pStyle w:val="Zkladntext"/>
        <w:spacing w:after="240"/>
        <w:rPr>
          <w:rFonts w:ascii="Arial" w:hAnsi="Arial" w:cs="Arial"/>
          <w:sz w:val="22"/>
          <w:szCs w:val="22"/>
        </w:rPr>
      </w:pPr>
      <w:r w:rsidRPr="00A75F61">
        <w:rPr>
          <w:rFonts w:ascii="Arial" w:hAnsi="Arial" w:cs="Arial"/>
          <w:sz w:val="22"/>
          <w:szCs w:val="22"/>
        </w:rPr>
        <w:t xml:space="preserve">Zájmem osob se pro účely </w:t>
      </w:r>
      <w:r w:rsidR="00DB2541">
        <w:rPr>
          <w:rFonts w:ascii="Arial" w:hAnsi="Arial" w:cs="Arial"/>
          <w:sz w:val="22"/>
          <w:szCs w:val="22"/>
        </w:rPr>
        <w:t>těchto PZZ</w:t>
      </w:r>
      <w:r w:rsidRPr="00A75F61">
        <w:rPr>
          <w:rFonts w:ascii="Arial" w:hAnsi="Arial" w:cs="Arial"/>
          <w:sz w:val="22"/>
          <w:szCs w:val="22"/>
        </w:rPr>
        <w:t xml:space="preserve"> rozumí zájem získat osobní výhodu nebo snížit majetkový nebo jiný prospěch zadavatele. </w:t>
      </w:r>
    </w:p>
    <w:p w14:paraId="1DD560E7" w14:textId="77777777" w:rsidR="00DB2541" w:rsidRPr="00C47B96" w:rsidRDefault="00DB2541" w:rsidP="00255A50">
      <w:pPr>
        <w:autoSpaceDE w:val="0"/>
        <w:autoSpaceDN w:val="0"/>
        <w:adjustRightInd w:val="0"/>
        <w:spacing w:before="100" w:beforeAutospacing="1" w:after="100" w:afterAutospacing="1"/>
        <w:rPr>
          <w:rFonts w:ascii="Arial" w:hAnsi="Arial" w:cstheme="majorBidi"/>
          <w:sz w:val="22"/>
          <w:szCs w:val="22"/>
        </w:rPr>
      </w:pPr>
    </w:p>
    <w:p w14:paraId="1DF3384A" w14:textId="2AD8D151" w:rsidR="0018232B" w:rsidRPr="00AF4A70" w:rsidRDefault="0018232B" w:rsidP="00DB5153">
      <w:pPr>
        <w:pStyle w:val="Nadpis3"/>
      </w:pPr>
      <w:bookmarkStart w:id="2692" w:name="_Toc424119032"/>
      <w:bookmarkStart w:id="2693" w:name="_Toc424128631"/>
      <w:bookmarkStart w:id="2694" w:name="_Toc424230618"/>
      <w:bookmarkStart w:id="2695" w:name="_Ref424570201"/>
      <w:bookmarkStart w:id="2696" w:name="_Ref424570208"/>
      <w:bookmarkStart w:id="2697" w:name="_Toc439685483"/>
      <w:bookmarkStart w:id="2698" w:name="_Toc483314371"/>
      <w:r w:rsidRPr="00AF4A70">
        <w:t>Druh výběrov</w:t>
      </w:r>
      <w:r w:rsidR="000F2B78">
        <w:t>ého</w:t>
      </w:r>
      <w:r w:rsidRPr="00AF4A70">
        <w:t xml:space="preserve"> řízení</w:t>
      </w:r>
      <w:bookmarkEnd w:id="2692"/>
      <w:bookmarkEnd w:id="2693"/>
      <w:bookmarkEnd w:id="2694"/>
      <w:bookmarkEnd w:id="2695"/>
      <w:bookmarkEnd w:id="2696"/>
      <w:bookmarkEnd w:id="2697"/>
      <w:bookmarkEnd w:id="2698"/>
    </w:p>
    <w:p w14:paraId="16C33578" w14:textId="77777777" w:rsidR="0018232B" w:rsidRPr="00C47B96" w:rsidRDefault="0018232B" w:rsidP="00255A50">
      <w:pPr>
        <w:autoSpaceDE w:val="0"/>
        <w:autoSpaceDN w:val="0"/>
        <w:adjustRightInd w:val="0"/>
        <w:spacing w:before="100" w:beforeAutospacing="1" w:after="100" w:afterAutospacing="1"/>
        <w:rPr>
          <w:rFonts w:ascii="Arial" w:hAnsi="Arial" w:cs="Arial"/>
          <w:color w:val="000000"/>
          <w:sz w:val="22"/>
          <w:szCs w:val="22"/>
        </w:rPr>
      </w:pPr>
      <w:r w:rsidRPr="00C47B96">
        <w:rPr>
          <w:rFonts w:ascii="Arial" w:hAnsi="Arial" w:cs="Arial"/>
          <w:color w:val="000000"/>
          <w:sz w:val="22"/>
          <w:szCs w:val="22"/>
        </w:rPr>
        <w:t>Zadavatel může zakázku zadat:</w:t>
      </w:r>
    </w:p>
    <w:p w14:paraId="59E6F41D" w14:textId="41DCC48E" w:rsidR="0018232B" w:rsidRPr="008D4790" w:rsidRDefault="0018232B" w:rsidP="003B7DB6">
      <w:pPr>
        <w:pStyle w:val="OdrkyvMPP"/>
        <w:numPr>
          <w:ilvl w:val="0"/>
          <w:numId w:val="517"/>
        </w:numPr>
        <w:rPr>
          <w:b/>
        </w:rPr>
      </w:pPr>
      <w:r w:rsidRPr="00C47B96">
        <w:rPr>
          <w:rStyle w:val="MPtextChar"/>
          <w:b/>
          <w:sz w:val="22"/>
          <w:szCs w:val="22"/>
        </w:rPr>
        <w:t>v</w:t>
      </w:r>
      <w:r w:rsidR="00185D89" w:rsidRPr="00C47B96">
        <w:rPr>
          <w:rStyle w:val="MPtextChar"/>
          <w:b/>
          <w:sz w:val="22"/>
          <w:szCs w:val="22"/>
        </w:rPr>
        <w:t> </w:t>
      </w:r>
      <w:r w:rsidRPr="00C47B96">
        <w:rPr>
          <w:rStyle w:val="MPtextChar"/>
          <w:b/>
          <w:sz w:val="22"/>
          <w:szCs w:val="22"/>
        </w:rPr>
        <w:t>uzavřené</w:t>
      </w:r>
      <w:r w:rsidRPr="00B152B1">
        <w:rPr>
          <w:b/>
        </w:rPr>
        <w:t xml:space="preserve"> výzvě (pouze jedná-li se o zakázku malé</w:t>
      </w:r>
      <w:r w:rsidR="00746D6C" w:rsidRPr="00C80A47">
        <w:rPr>
          <w:b/>
        </w:rPr>
        <w:t>ho</w:t>
      </w:r>
      <w:r w:rsidR="006208C6">
        <w:rPr>
          <w:b/>
        </w:rPr>
        <w:t xml:space="preserve"> </w:t>
      </w:r>
      <w:r w:rsidR="00746D6C" w:rsidRPr="00C80A47">
        <w:rPr>
          <w:b/>
        </w:rPr>
        <w:t>rozsahu</w:t>
      </w:r>
      <w:r w:rsidRPr="008D4790">
        <w:rPr>
          <w:b/>
        </w:rPr>
        <w:t>)</w:t>
      </w:r>
    </w:p>
    <w:p w14:paraId="0C2FED3B" w14:textId="57E063B5" w:rsidR="0018232B" w:rsidRPr="00C80A47" w:rsidRDefault="005C6CC2" w:rsidP="003B7DB6">
      <w:pPr>
        <w:pStyle w:val="OdrkyvMPP"/>
        <w:ind w:left="720"/>
      </w:pPr>
      <w:r w:rsidRPr="00C47B96">
        <w:rPr>
          <w:rStyle w:val="MPtextChar"/>
          <w:sz w:val="22"/>
          <w:szCs w:val="22"/>
        </w:rPr>
        <w:t>V uzavřené výzvě vyzývá zadavatel</w:t>
      </w:r>
      <w:r w:rsidR="0018232B" w:rsidRPr="00C47B96">
        <w:rPr>
          <w:rStyle w:val="MPtextChar"/>
          <w:sz w:val="22"/>
          <w:szCs w:val="22"/>
        </w:rPr>
        <w:t xml:space="preserve"> písemn</w:t>
      </w:r>
      <w:r w:rsidRPr="00C47B96">
        <w:rPr>
          <w:rStyle w:val="MPtextChar"/>
          <w:sz w:val="22"/>
          <w:szCs w:val="22"/>
        </w:rPr>
        <w:t>ou</w:t>
      </w:r>
      <w:r w:rsidR="0018232B" w:rsidRPr="00C47B96">
        <w:rPr>
          <w:rStyle w:val="MPtextChar"/>
          <w:sz w:val="22"/>
          <w:szCs w:val="22"/>
        </w:rPr>
        <w:t xml:space="preserve"> výzv</w:t>
      </w:r>
      <w:r w:rsidRPr="00C47B96">
        <w:rPr>
          <w:rStyle w:val="MPtextChar"/>
          <w:sz w:val="22"/>
          <w:szCs w:val="22"/>
        </w:rPr>
        <w:t xml:space="preserve">ou nejméně 3 </w:t>
      </w:r>
      <w:r w:rsidR="00630FA3">
        <w:rPr>
          <w:rStyle w:val="MPtextChar"/>
          <w:sz w:val="22"/>
          <w:szCs w:val="22"/>
        </w:rPr>
        <w:t xml:space="preserve">dodavatele </w:t>
      </w:r>
      <w:r w:rsidR="0018232B" w:rsidRPr="00C47B96">
        <w:rPr>
          <w:rStyle w:val="MPtextChar"/>
          <w:sz w:val="22"/>
          <w:szCs w:val="22"/>
        </w:rPr>
        <w:t>k</w:t>
      </w:r>
      <w:r w:rsidR="00185D89" w:rsidRPr="00C47B96">
        <w:rPr>
          <w:rStyle w:val="MPtextChar"/>
          <w:sz w:val="22"/>
          <w:szCs w:val="22"/>
        </w:rPr>
        <w:t> </w:t>
      </w:r>
      <w:r w:rsidR="0018232B" w:rsidRPr="00C47B96">
        <w:rPr>
          <w:rStyle w:val="MPtextChar"/>
          <w:sz w:val="22"/>
          <w:szCs w:val="22"/>
        </w:rPr>
        <w:t>podání nabídky</w:t>
      </w:r>
      <w:r w:rsidR="0018232B" w:rsidRPr="00B152B1">
        <w:t>.</w:t>
      </w:r>
    </w:p>
    <w:p w14:paraId="25ACAB1B" w14:textId="77777777" w:rsidR="0018232B" w:rsidRPr="00611820" w:rsidRDefault="0018232B" w:rsidP="003B7DB6">
      <w:pPr>
        <w:pStyle w:val="OdrkyvMPP"/>
        <w:numPr>
          <w:ilvl w:val="0"/>
          <w:numId w:val="518"/>
        </w:numPr>
      </w:pPr>
      <w:r w:rsidRPr="008D4790">
        <w:t>Zadavatel musí být schopen prokázat odeslání výzvy k</w:t>
      </w:r>
      <w:r w:rsidR="00185D89" w:rsidRPr="00254056">
        <w:t> </w:t>
      </w:r>
      <w:r w:rsidRPr="00254056">
        <w:t>podání nabídky písemnými doklady</w:t>
      </w:r>
      <w:r w:rsidR="00B10C2D" w:rsidRPr="00254056">
        <w:t xml:space="preserve"> (např. </w:t>
      </w:r>
      <w:r w:rsidR="001D36A8" w:rsidRPr="00504EF6">
        <w:t>dodejk</w:t>
      </w:r>
      <w:r w:rsidR="00543359" w:rsidRPr="00504EF6">
        <w:t>ou</w:t>
      </w:r>
      <w:r w:rsidR="001D36A8" w:rsidRPr="00504EF6">
        <w:t xml:space="preserve">, </w:t>
      </w:r>
      <w:r w:rsidR="00543359" w:rsidRPr="00C147D9">
        <w:t>emailovou</w:t>
      </w:r>
      <w:r w:rsidR="00B10C2D" w:rsidRPr="00C147D9">
        <w:t xml:space="preserve"> doručenk</w:t>
      </w:r>
      <w:r w:rsidR="00543359" w:rsidRPr="002D7BAE">
        <w:t>ou spolu</w:t>
      </w:r>
      <w:r w:rsidR="00B10C2D" w:rsidRPr="002D7BAE">
        <w:t xml:space="preserve"> s odeslaným e-mailem, podací</w:t>
      </w:r>
      <w:r w:rsidR="00543359" w:rsidRPr="002D7BAE">
        <w:t>m</w:t>
      </w:r>
      <w:r w:rsidR="00B10C2D" w:rsidRPr="002D7BAE">
        <w:t xml:space="preserve"> lístk</w:t>
      </w:r>
      <w:r w:rsidR="00543359" w:rsidRPr="00346C5A">
        <w:t>em</w:t>
      </w:r>
      <w:r w:rsidR="00B10C2D" w:rsidRPr="00346C5A">
        <w:t xml:space="preserve"> atd.)</w:t>
      </w:r>
      <w:r w:rsidRPr="00611820">
        <w:t xml:space="preserve">. </w:t>
      </w:r>
    </w:p>
    <w:p w14:paraId="6C2CE6E6" w14:textId="565DFD54" w:rsidR="0018232B" w:rsidRPr="004E586A" w:rsidRDefault="0018232B" w:rsidP="003B7DB6">
      <w:pPr>
        <w:pStyle w:val="OdrkyvMPP"/>
        <w:numPr>
          <w:ilvl w:val="0"/>
          <w:numId w:val="518"/>
        </w:numPr>
      </w:pPr>
      <w:r w:rsidRPr="00611820">
        <w:t>Zadavatel vyzve k</w:t>
      </w:r>
      <w:r w:rsidR="00185D89" w:rsidRPr="00611820">
        <w:t> </w:t>
      </w:r>
      <w:r w:rsidRPr="004E586A">
        <w:t>podání nabídky pouze takové</w:t>
      </w:r>
      <w:r w:rsidR="00630FA3" w:rsidRPr="004E586A">
        <w:t xml:space="preserve"> dodavatele</w:t>
      </w:r>
      <w:r w:rsidRPr="004E586A">
        <w:t xml:space="preserve">, o kterých </w:t>
      </w:r>
      <w:r w:rsidR="001A5AFC" w:rsidRPr="004E586A">
        <w:t>má informace</w:t>
      </w:r>
      <w:r w:rsidRPr="004E586A">
        <w:t>, že jsou způsobilí požadované plnění poskytnout (např. mají příslušné živnostenské oprávnění, doklad osvědčující odbornou způsobilost apod.).</w:t>
      </w:r>
    </w:p>
    <w:p w14:paraId="11A2F952" w14:textId="6ECC72E7" w:rsidR="0018232B" w:rsidRPr="003A1B71" w:rsidRDefault="0018232B" w:rsidP="003B7DB6">
      <w:pPr>
        <w:pStyle w:val="OdrkyvMPP"/>
        <w:numPr>
          <w:ilvl w:val="0"/>
          <w:numId w:val="518"/>
        </w:numPr>
      </w:pPr>
      <w:r w:rsidRPr="004E586A">
        <w:t>Zadavatel nesmí při realizaci více výběrových řízení opakovaně vyzývat stejný okruh</w:t>
      </w:r>
      <w:r w:rsidR="00630FA3" w:rsidRPr="00BA3248">
        <w:t xml:space="preserve"> dodavatelů</w:t>
      </w:r>
      <w:r w:rsidRPr="00BA3248">
        <w:t>, není-li to odůvodněno předmětem plnění zakázky či jinými zvláštními okolnostmi, případně zrušením předcházejícího výběrového řízení.</w:t>
      </w:r>
    </w:p>
    <w:p w14:paraId="34438AB1" w14:textId="77777777" w:rsidR="0018232B" w:rsidRPr="003669C2" w:rsidRDefault="0018232B" w:rsidP="003B7DB6">
      <w:pPr>
        <w:pStyle w:val="OdrkyvMPP"/>
        <w:numPr>
          <w:ilvl w:val="0"/>
          <w:numId w:val="517"/>
        </w:numPr>
        <w:rPr>
          <w:b/>
        </w:rPr>
      </w:pPr>
      <w:r w:rsidRPr="00AD1F73">
        <w:rPr>
          <w:b/>
        </w:rPr>
        <w:t>v</w:t>
      </w:r>
      <w:r w:rsidR="00185D89" w:rsidRPr="00797823">
        <w:rPr>
          <w:b/>
        </w:rPr>
        <w:t> </w:t>
      </w:r>
      <w:r w:rsidRPr="003669C2">
        <w:rPr>
          <w:b/>
        </w:rPr>
        <w:t>otevřené výzvě</w:t>
      </w:r>
    </w:p>
    <w:p w14:paraId="1E2C8238" w14:textId="7E4CE7AE" w:rsidR="0018232B" w:rsidRPr="000E3A53" w:rsidRDefault="001D36A8" w:rsidP="003B7DB6">
      <w:pPr>
        <w:pStyle w:val="OdrkyvMPP"/>
        <w:ind w:left="720"/>
        <w:rPr>
          <w:color w:val="000000"/>
        </w:rPr>
      </w:pPr>
      <w:r w:rsidRPr="003669C2">
        <w:rPr>
          <w:color w:val="000000"/>
        </w:rPr>
        <w:t>V otevřené výzvě oznamuje zadavatel oznámením v</w:t>
      </w:r>
      <w:r w:rsidR="0018232B" w:rsidRPr="00F74D10">
        <w:rPr>
          <w:color w:val="000000"/>
        </w:rPr>
        <w:t>ýběrové</w:t>
      </w:r>
      <w:r w:rsidRPr="004B008B">
        <w:rPr>
          <w:color w:val="000000"/>
        </w:rPr>
        <w:t>ho</w:t>
      </w:r>
      <w:r w:rsidR="0018232B" w:rsidRPr="007739F2">
        <w:rPr>
          <w:color w:val="000000"/>
        </w:rPr>
        <w:t xml:space="preserve"> řízení</w:t>
      </w:r>
      <w:r w:rsidRPr="007739F2">
        <w:rPr>
          <w:color w:val="000000"/>
        </w:rPr>
        <w:t xml:space="preserve"> neomezenému počtu dodavatelů svůj úmysl zadat zakázku v tomto výběrovém řízení; oznámení otevřené výzvy je výzvou k podání nabídek dodavatelů. </w:t>
      </w:r>
      <w:r w:rsidR="000F2B78">
        <w:rPr>
          <w:color w:val="000000"/>
        </w:rPr>
        <w:t>Oznámení výběrového řízení uveřejní zadavatel po celou dobu trvání lhůty pro podání nabídek</w:t>
      </w:r>
      <w:r w:rsidR="0018232B" w:rsidRPr="001610C1">
        <w:rPr>
          <w:color w:val="000000"/>
        </w:rPr>
        <w:t>:</w:t>
      </w:r>
    </w:p>
    <w:p w14:paraId="2C8C509F" w14:textId="0BA041C7" w:rsidR="0018232B" w:rsidRPr="00753BEF" w:rsidRDefault="0018232B" w:rsidP="003B7DB6">
      <w:pPr>
        <w:pStyle w:val="OdrkyvMPP"/>
        <w:numPr>
          <w:ilvl w:val="0"/>
          <w:numId w:val="519"/>
        </w:numPr>
      </w:pPr>
      <w:r w:rsidRPr="000E3A53">
        <w:t>na profilu zadavatele, nebo</w:t>
      </w:r>
    </w:p>
    <w:p w14:paraId="1DFDB908" w14:textId="21058657" w:rsidR="0018232B" w:rsidRDefault="000F2B78" w:rsidP="003B7DB6">
      <w:pPr>
        <w:pStyle w:val="OdrkyvMPP"/>
        <w:numPr>
          <w:ilvl w:val="0"/>
          <w:numId w:val="519"/>
        </w:numPr>
      </w:pPr>
      <w:r>
        <w:t>v národním elektronickém nástroji,</w:t>
      </w:r>
      <w:r w:rsidR="0018232B" w:rsidRPr="00753BEF">
        <w:t xml:space="preserve"> nebo</w:t>
      </w:r>
    </w:p>
    <w:p w14:paraId="12021809" w14:textId="67DAD33B" w:rsidR="000F2B78" w:rsidRPr="00753BEF" w:rsidRDefault="000F2B78" w:rsidP="003B7DB6">
      <w:pPr>
        <w:pStyle w:val="OdrkyvMPP"/>
        <w:numPr>
          <w:ilvl w:val="0"/>
          <w:numId w:val="519"/>
        </w:numPr>
      </w:pPr>
      <w:r>
        <w:t xml:space="preserve">na webových stránkách </w:t>
      </w:r>
      <w:r w:rsidR="004F4BB4">
        <w:t>OPD.</w:t>
      </w:r>
    </w:p>
    <w:p w14:paraId="6827E175" w14:textId="7F32F5F5" w:rsidR="0018232B" w:rsidRPr="00130DF7" w:rsidRDefault="004F4BB4" w:rsidP="003B7DB6">
      <w:pPr>
        <w:pStyle w:val="OdrkyvMPP"/>
        <w:ind w:left="720"/>
        <w:rPr>
          <w:color w:val="000000"/>
        </w:rPr>
      </w:pPr>
      <w:r>
        <w:rPr>
          <w:color w:val="000000"/>
        </w:rPr>
        <w:t>Zadavatel může výzvu po jejím uveřejnění odeslat některým dodavatelům, v takovém případě musí být výzva odeslána alespoň 3 dodavatelům.</w:t>
      </w:r>
    </w:p>
    <w:p w14:paraId="5D01233D" w14:textId="77777777" w:rsidR="0018232B" w:rsidRPr="007D1B85" w:rsidRDefault="0018232B" w:rsidP="003B7DB6">
      <w:pPr>
        <w:pStyle w:val="OdrkyvMPP"/>
        <w:numPr>
          <w:ilvl w:val="0"/>
          <w:numId w:val="517"/>
        </w:numPr>
        <w:rPr>
          <w:b/>
        </w:rPr>
      </w:pPr>
      <w:r w:rsidRPr="007D1B85">
        <w:rPr>
          <w:b/>
        </w:rPr>
        <w:t>na elektronickém tržišti</w:t>
      </w:r>
    </w:p>
    <w:p w14:paraId="0FB1BDEB" w14:textId="77777777" w:rsidR="0018232B" w:rsidRPr="00811BFD" w:rsidRDefault="001A5AFC" w:rsidP="003B7DB6">
      <w:pPr>
        <w:pStyle w:val="OdrkyvMPP"/>
        <w:numPr>
          <w:ilvl w:val="0"/>
          <w:numId w:val="520"/>
        </w:numPr>
        <w:rPr>
          <w:color w:val="000000"/>
        </w:rPr>
      </w:pPr>
      <w:r w:rsidRPr="00694BDF">
        <w:rPr>
          <w:color w:val="000000"/>
        </w:rPr>
        <w:t>Z</w:t>
      </w:r>
      <w:r w:rsidR="0018232B" w:rsidRPr="003C01BF">
        <w:rPr>
          <w:color w:val="000000"/>
        </w:rPr>
        <w:t>adavatel může zadat zakázku na elektronickém tržišti</w:t>
      </w:r>
      <w:r w:rsidR="0018232B" w:rsidRPr="00753BEF">
        <w:rPr>
          <w:rStyle w:val="Znakapoznpodarou"/>
          <w:color w:val="000000"/>
        </w:rPr>
        <w:footnoteReference w:id="50"/>
      </w:r>
      <w:r w:rsidR="0018232B" w:rsidRPr="00753BEF">
        <w:rPr>
          <w:color w:val="000000"/>
        </w:rPr>
        <w:t>, umožňuje-li to předmět zakázky</w:t>
      </w:r>
      <w:r w:rsidRPr="00EB364D">
        <w:rPr>
          <w:color w:val="000000"/>
        </w:rPr>
        <w:t>.</w:t>
      </w:r>
    </w:p>
    <w:p w14:paraId="30CFA349" w14:textId="77777777" w:rsidR="0018232B" w:rsidRPr="00130DF7" w:rsidRDefault="001A5AFC" w:rsidP="003B7DB6">
      <w:pPr>
        <w:pStyle w:val="OdrkyvMPP"/>
        <w:numPr>
          <w:ilvl w:val="0"/>
          <w:numId w:val="520"/>
        </w:numPr>
        <w:rPr>
          <w:color w:val="000000"/>
        </w:rPr>
      </w:pPr>
      <w:r w:rsidRPr="00A96283">
        <w:rPr>
          <w:color w:val="000000"/>
        </w:rPr>
        <w:t>J</w:t>
      </w:r>
      <w:r w:rsidR="0018232B" w:rsidRPr="00130DF7">
        <w:rPr>
          <w:color w:val="000000"/>
        </w:rPr>
        <w:t>e-li zadavateli usnesením vlády</w:t>
      </w:r>
      <w:r w:rsidR="0018232B" w:rsidRPr="00753BEF">
        <w:rPr>
          <w:rStyle w:val="Znakapoznpodarou"/>
          <w:color w:val="000000"/>
        </w:rPr>
        <w:footnoteReference w:id="51"/>
      </w:r>
      <w:r w:rsidR="0018232B" w:rsidRPr="00753BEF">
        <w:rPr>
          <w:color w:val="000000"/>
        </w:rPr>
        <w:t xml:space="preserve"> uložena povinnost zadávat zakázky</w:t>
      </w:r>
      <w:r w:rsidR="00746D6C" w:rsidRPr="00EB364D">
        <w:rPr>
          <w:color w:val="000000"/>
        </w:rPr>
        <w:t xml:space="preserve"> </w:t>
      </w:r>
      <w:r w:rsidR="0018232B" w:rsidRPr="00811BFD">
        <w:rPr>
          <w:color w:val="000000"/>
        </w:rPr>
        <w:t xml:space="preserve">prostřednictvím elektronického tržiště, je povinen postupovat </w:t>
      </w:r>
      <w:r w:rsidR="0018232B" w:rsidRPr="00A96283">
        <w:rPr>
          <w:color w:val="000000"/>
        </w:rPr>
        <w:t>dle tohoto usnesení.</w:t>
      </w:r>
    </w:p>
    <w:p w14:paraId="28B7E2DD" w14:textId="08F6D0EE" w:rsidR="003D0EC7" w:rsidRPr="00EB364D" w:rsidRDefault="009E6BAC" w:rsidP="00A75F61">
      <w:pPr>
        <w:pStyle w:val="OdrkyvMPP"/>
        <w:ind w:left="1040"/>
        <w:rPr>
          <w:color w:val="000000"/>
        </w:rPr>
      </w:pPr>
      <w:r w:rsidRPr="007D1B85">
        <w:rPr>
          <w:color w:val="000000"/>
        </w:rPr>
        <w:t>Pří zadání z</w:t>
      </w:r>
      <w:r w:rsidR="0018232B" w:rsidRPr="007D1B85">
        <w:rPr>
          <w:color w:val="000000"/>
        </w:rPr>
        <w:t xml:space="preserve">akázky na elektronickém tržišti </w:t>
      </w:r>
      <w:r w:rsidRPr="007D1B85">
        <w:rPr>
          <w:color w:val="000000"/>
        </w:rPr>
        <w:t xml:space="preserve">postupuje </w:t>
      </w:r>
      <w:r w:rsidR="0018232B" w:rsidRPr="00694BDF">
        <w:rPr>
          <w:color w:val="000000"/>
        </w:rPr>
        <w:t>zadavatel podle pravidel</w:t>
      </w:r>
      <w:r w:rsidR="001C6974" w:rsidRPr="003C01BF">
        <w:rPr>
          <w:color w:val="000000"/>
        </w:rPr>
        <w:t xml:space="preserve"> </w:t>
      </w:r>
      <w:r w:rsidR="0018232B" w:rsidRPr="00270A08">
        <w:rPr>
          <w:color w:val="000000"/>
        </w:rPr>
        <w:t>elektronického tržiště</w:t>
      </w:r>
      <w:r w:rsidR="0018232B" w:rsidRPr="00753BEF">
        <w:rPr>
          <w:rStyle w:val="Znakapoznpodarou"/>
          <w:color w:val="000000"/>
        </w:rPr>
        <w:footnoteReference w:id="52"/>
      </w:r>
      <w:r w:rsidR="00806F10" w:rsidRPr="00753BEF">
        <w:rPr>
          <w:color w:val="000000"/>
        </w:rPr>
        <w:t>.</w:t>
      </w:r>
      <w:r w:rsidR="004F4BB4">
        <w:rPr>
          <w:color w:val="000000"/>
        </w:rPr>
        <w:t xml:space="preserve"> Současně však musí být dodrženy zásady dle článku 15.2.2 těchto PZZ.</w:t>
      </w:r>
    </w:p>
    <w:p w14:paraId="31870CBB" w14:textId="77777777" w:rsidR="0018232B" w:rsidRPr="00AF4A70" w:rsidRDefault="0018232B" w:rsidP="00DB5153">
      <w:pPr>
        <w:pStyle w:val="Nadpis3"/>
      </w:pPr>
      <w:bookmarkStart w:id="2699" w:name="_Toc424119033"/>
      <w:bookmarkStart w:id="2700" w:name="_Toc424128632"/>
      <w:bookmarkStart w:id="2701" w:name="_Toc424230619"/>
      <w:bookmarkStart w:id="2702" w:name="_Ref424570221"/>
      <w:bookmarkStart w:id="2703" w:name="_Ref424570226"/>
      <w:bookmarkStart w:id="2704" w:name="_Ref426624293"/>
      <w:bookmarkStart w:id="2705" w:name="_Toc439685484"/>
      <w:bookmarkStart w:id="2706" w:name="_Toc483314372"/>
      <w:r w:rsidRPr="009D25CF">
        <w:t>Lhůta</w:t>
      </w:r>
      <w:r w:rsidRPr="00AF4A70">
        <w:t xml:space="preserve"> pro podání nabídek</w:t>
      </w:r>
      <w:bookmarkEnd w:id="2699"/>
      <w:bookmarkEnd w:id="2700"/>
      <w:bookmarkEnd w:id="2701"/>
      <w:bookmarkEnd w:id="2702"/>
      <w:bookmarkEnd w:id="2703"/>
      <w:bookmarkEnd w:id="2704"/>
      <w:bookmarkEnd w:id="2705"/>
      <w:bookmarkEnd w:id="2706"/>
    </w:p>
    <w:p w14:paraId="2500309C" w14:textId="7A1A3474" w:rsidR="0018232B" w:rsidRPr="00C47B96" w:rsidRDefault="0018232B" w:rsidP="003B7DB6">
      <w:pPr>
        <w:autoSpaceDE w:val="0"/>
        <w:autoSpaceDN w:val="0"/>
        <w:adjustRightInd w:val="0"/>
        <w:spacing w:before="100" w:beforeAutospacing="1" w:after="100" w:afterAutospacing="1"/>
        <w:rPr>
          <w:rFonts w:ascii="Arial" w:hAnsi="Arial" w:cs="Arial"/>
          <w:color w:val="000000"/>
          <w:sz w:val="22"/>
          <w:szCs w:val="22"/>
        </w:rPr>
      </w:pPr>
      <w:r w:rsidRPr="00C47B96">
        <w:rPr>
          <w:rFonts w:ascii="Arial" w:hAnsi="Arial" w:cs="Arial"/>
          <w:color w:val="000000"/>
          <w:sz w:val="22"/>
          <w:szCs w:val="22"/>
        </w:rPr>
        <w:t>Lhůtu pro podání nabídek stanoví zadavatel vždy s</w:t>
      </w:r>
      <w:r w:rsidR="00185D89" w:rsidRPr="00C47B96">
        <w:rPr>
          <w:rFonts w:ascii="Arial" w:hAnsi="Arial" w:cs="Arial"/>
          <w:color w:val="000000"/>
          <w:sz w:val="22"/>
          <w:szCs w:val="22"/>
        </w:rPr>
        <w:t> </w:t>
      </w:r>
      <w:r w:rsidRPr="00C47B96">
        <w:rPr>
          <w:rFonts w:ascii="Arial" w:hAnsi="Arial" w:cs="Arial"/>
          <w:color w:val="000000"/>
          <w:sz w:val="22"/>
          <w:szCs w:val="22"/>
        </w:rPr>
        <w:t>ohledem na předmět zakázky</w:t>
      </w:r>
      <w:r w:rsidR="001C333D">
        <w:rPr>
          <w:rFonts w:ascii="Arial" w:hAnsi="Arial" w:cs="Arial"/>
          <w:color w:val="000000"/>
          <w:sz w:val="22"/>
          <w:szCs w:val="22"/>
        </w:rPr>
        <w:t xml:space="preserve"> v oznámení výběrového řízení</w:t>
      </w:r>
      <w:r w:rsidRPr="00C47B96">
        <w:rPr>
          <w:rFonts w:ascii="Arial" w:hAnsi="Arial" w:cs="Arial"/>
          <w:color w:val="000000"/>
          <w:sz w:val="22"/>
          <w:szCs w:val="22"/>
        </w:rPr>
        <w:t>, a</w:t>
      </w:r>
      <w:r w:rsidR="00B46904" w:rsidRPr="00C47B96">
        <w:rPr>
          <w:rFonts w:ascii="Arial" w:hAnsi="Arial" w:cs="Arial"/>
          <w:color w:val="000000"/>
          <w:sz w:val="22"/>
          <w:szCs w:val="22"/>
        </w:rPr>
        <w:t> </w:t>
      </w:r>
      <w:r w:rsidRPr="00C47B96">
        <w:rPr>
          <w:rFonts w:ascii="Arial" w:hAnsi="Arial" w:cs="Arial"/>
          <w:color w:val="000000"/>
          <w:sz w:val="22"/>
          <w:szCs w:val="22"/>
        </w:rPr>
        <w:t>to tak, že stanoví konec lhůty pro podání nabídek (datum a čas).</w:t>
      </w:r>
      <w:r w:rsidR="001A5AFC" w:rsidRPr="00C47B96">
        <w:rPr>
          <w:rFonts w:ascii="Arial" w:hAnsi="Arial" w:cs="Arial"/>
          <w:color w:val="000000"/>
          <w:sz w:val="22"/>
          <w:szCs w:val="22"/>
        </w:rPr>
        <w:t xml:space="preserve"> Lhůta pro podání nabídek počíná dnem uveřejnění oznámení o zahájení výběrového řízení/odeslání výzvy k</w:t>
      </w:r>
      <w:r w:rsidR="00185D89" w:rsidRPr="00C47B96">
        <w:rPr>
          <w:rFonts w:ascii="Arial" w:hAnsi="Arial" w:cs="Arial"/>
          <w:color w:val="000000"/>
          <w:sz w:val="22"/>
          <w:szCs w:val="22"/>
        </w:rPr>
        <w:t> </w:t>
      </w:r>
      <w:r w:rsidR="001A5AFC" w:rsidRPr="00C47B96">
        <w:rPr>
          <w:rFonts w:ascii="Arial" w:hAnsi="Arial" w:cs="Arial"/>
          <w:color w:val="000000"/>
          <w:sz w:val="22"/>
          <w:szCs w:val="22"/>
        </w:rPr>
        <w:t>podání nabídky.</w:t>
      </w:r>
    </w:p>
    <w:p w14:paraId="13559FE0" w14:textId="77777777" w:rsidR="0018232B" w:rsidRPr="00C47B96" w:rsidRDefault="0018232B" w:rsidP="003B7DB6">
      <w:pPr>
        <w:autoSpaceDE w:val="0"/>
        <w:autoSpaceDN w:val="0"/>
        <w:adjustRightInd w:val="0"/>
        <w:spacing w:before="100" w:beforeAutospacing="1" w:after="100" w:afterAutospacing="1"/>
        <w:rPr>
          <w:rFonts w:ascii="Arial" w:hAnsi="Arial" w:cs="Arial"/>
          <w:color w:val="000000"/>
          <w:sz w:val="22"/>
          <w:szCs w:val="22"/>
        </w:rPr>
      </w:pPr>
      <w:r w:rsidRPr="00C47B96">
        <w:rPr>
          <w:rFonts w:ascii="Arial" w:hAnsi="Arial" w:cs="Arial"/>
          <w:color w:val="000000"/>
          <w:sz w:val="22"/>
          <w:szCs w:val="22"/>
        </w:rPr>
        <w:t>Lhůta pro podání nabídek nesmí být</w:t>
      </w:r>
    </w:p>
    <w:p w14:paraId="56E307A0" w14:textId="66408D99" w:rsidR="0018232B" w:rsidRPr="00C147D9" w:rsidRDefault="0018232B" w:rsidP="003B7DB6">
      <w:pPr>
        <w:pStyle w:val="OdrkyvMPP"/>
        <w:numPr>
          <w:ilvl w:val="0"/>
          <w:numId w:val="521"/>
        </w:numPr>
      </w:pPr>
      <w:r w:rsidRPr="00B152B1">
        <w:t xml:space="preserve">u </w:t>
      </w:r>
      <w:r w:rsidR="001A5AFC" w:rsidRPr="00C80A47">
        <w:t>zakázek</w:t>
      </w:r>
      <w:r w:rsidRPr="008D4790">
        <w:t xml:space="preserve"> malé</w:t>
      </w:r>
      <w:r w:rsidR="004C4114" w:rsidRPr="00254056">
        <w:t>ho</w:t>
      </w:r>
      <w:r w:rsidRPr="00254056">
        <w:t xml:space="preserve"> </w:t>
      </w:r>
      <w:r w:rsidR="004C4114" w:rsidRPr="00254056">
        <w:t xml:space="preserve">rozsahu </w:t>
      </w:r>
      <w:r w:rsidRPr="00504EF6">
        <w:t xml:space="preserve">kratší než </w:t>
      </w:r>
      <w:r w:rsidRPr="00504EF6">
        <w:rPr>
          <w:b/>
        </w:rPr>
        <w:t>10 dnů</w:t>
      </w:r>
      <w:r w:rsidRPr="00C147D9">
        <w:t>;</w:t>
      </w:r>
    </w:p>
    <w:p w14:paraId="5EA86841" w14:textId="55851267" w:rsidR="0018232B" w:rsidRPr="00346C5A" w:rsidRDefault="0018232B" w:rsidP="003B7DB6">
      <w:pPr>
        <w:pStyle w:val="OdrkyvMPP"/>
        <w:numPr>
          <w:ilvl w:val="0"/>
          <w:numId w:val="521"/>
        </w:numPr>
      </w:pPr>
      <w:r w:rsidRPr="002D7BAE">
        <w:t xml:space="preserve">u </w:t>
      </w:r>
      <w:r w:rsidR="001A5AFC" w:rsidRPr="002D7BAE">
        <w:t>zakázek</w:t>
      </w:r>
      <w:r w:rsidRPr="002D7BAE">
        <w:t xml:space="preserve"> vyšší hodnoty kratší než </w:t>
      </w:r>
      <w:r w:rsidRPr="002D7BAE">
        <w:rPr>
          <w:b/>
        </w:rPr>
        <w:t>15 dnů</w:t>
      </w:r>
      <w:r w:rsidRPr="00346C5A">
        <w:t>,</w:t>
      </w:r>
    </w:p>
    <w:p w14:paraId="7DB46B5D" w14:textId="7B28E36D" w:rsidR="0018232B" w:rsidRPr="004E586A" w:rsidRDefault="0018232B" w:rsidP="003B7DB6">
      <w:pPr>
        <w:pStyle w:val="OdrkyvMPP"/>
        <w:numPr>
          <w:ilvl w:val="0"/>
          <w:numId w:val="521"/>
        </w:numPr>
      </w:pPr>
      <w:r w:rsidRPr="00346C5A">
        <w:t xml:space="preserve">u </w:t>
      </w:r>
      <w:r w:rsidR="0001275B" w:rsidRPr="00346C5A">
        <w:t>zakázek</w:t>
      </w:r>
      <w:r w:rsidRPr="00611820">
        <w:t xml:space="preserve"> vyšší hodnoty</w:t>
      </w:r>
      <w:r w:rsidR="0001275B" w:rsidRPr="00611820">
        <w:t xml:space="preserve">, jejichž předpokládaná hodnota dosáhne nejméně hodnoty nadlimitní </w:t>
      </w:r>
      <w:r w:rsidR="004C4114" w:rsidRPr="004E586A">
        <w:t xml:space="preserve">sektorové </w:t>
      </w:r>
      <w:r w:rsidR="0001275B" w:rsidRPr="004E586A">
        <w:t>veřejné zakázky podle příslušného nařízení vlády</w:t>
      </w:r>
      <w:r w:rsidR="00CE7E98" w:rsidRPr="004E586A">
        <w:rPr>
          <w:rStyle w:val="Znakapoznpodarou"/>
          <w:color w:val="000000"/>
        </w:rPr>
        <w:footnoteReference w:id="53"/>
      </w:r>
      <w:r w:rsidR="0001275B" w:rsidRPr="004E586A">
        <w:t>,</w:t>
      </w:r>
      <w:r w:rsidRPr="004E586A">
        <w:t xml:space="preserve"> kratší než </w:t>
      </w:r>
      <w:r w:rsidRPr="004E586A">
        <w:rPr>
          <w:b/>
        </w:rPr>
        <w:t>3</w:t>
      </w:r>
      <w:r w:rsidR="004C4114" w:rsidRPr="004E586A">
        <w:rPr>
          <w:b/>
        </w:rPr>
        <w:t>0</w:t>
      </w:r>
      <w:r w:rsidRPr="004E586A">
        <w:rPr>
          <w:b/>
        </w:rPr>
        <w:t xml:space="preserve"> dnů</w:t>
      </w:r>
      <w:r w:rsidR="0001275B" w:rsidRPr="004E586A">
        <w:rPr>
          <w:b/>
        </w:rPr>
        <w:t>.</w:t>
      </w:r>
    </w:p>
    <w:p w14:paraId="2C33E7A5" w14:textId="77777777" w:rsidR="0018232B" w:rsidRPr="00AF4A70" w:rsidRDefault="0018232B" w:rsidP="00DB5153">
      <w:pPr>
        <w:pStyle w:val="Nadpis3"/>
      </w:pPr>
      <w:bookmarkStart w:id="2707" w:name="_Toc424119034"/>
      <w:bookmarkStart w:id="2708" w:name="_Toc424128633"/>
      <w:bookmarkStart w:id="2709" w:name="_Toc424230620"/>
      <w:bookmarkStart w:id="2710" w:name="_Ref424570265"/>
      <w:bookmarkStart w:id="2711" w:name="_Ref424570271"/>
      <w:bookmarkStart w:id="2712" w:name="_Toc439685485"/>
      <w:bookmarkStart w:id="2713" w:name="_Toc483314373"/>
      <w:r w:rsidRPr="00AF4A70">
        <w:t>Zadávací podmínky</w:t>
      </w:r>
      <w:bookmarkEnd w:id="2707"/>
      <w:bookmarkEnd w:id="2708"/>
      <w:bookmarkEnd w:id="2709"/>
      <w:bookmarkEnd w:id="2710"/>
      <w:bookmarkEnd w:id="2711"/>
      <w:bookmarkEnd w:id="2712"/>
      <w:bookmarkEnd w:id="2713"/>
    </w:p>
    <w:p w14:paraId="5E4A68FA" w14:textId="17892C62" w:rsidR="0018232B" w:rsidRPr="00C47B96" w:rsidRDefault="004F4BB4" w:rsidP="00106000">
      <w:pPr>
        <w:autoSpaceDE w:val="0"/>
        <w:autoSpaceDN w:val="0"/>
        <w:adjustRightInd w:val="0"/>
        <w:spacing w:before="100" w:beforeAutospacing="1" w:after="100" w:afterAutospacing="1"/>
        <w:ind w:left="360" w:hanging="360"/>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r>
      <w:r w:rsidR="004C4114">
        <w:rPr>
          <w:rFonts w:ascii="Arial" w:hAnsi="Arial" w:cs="Arial"/>
          <w:color w:val="000000"/>
          <w:sz w:val="22"/>
          <w:szCs w:val="22"/>
        </w:rPr>
        <w:t>Součástí oznámení o zahájení výběrového řízení / výzvy k podání nabídky nebo infor</w:t>
      </w:r>
      <w:r w:rsidR="00C567EE">
        <w:rPr>
          <w:rFonts w:ascii="Arial" w:hAnsi="Arial" w:cs="Arial"/>
          <w:color w:val="000000"/>
          <w:sz w:val="22"/>
          <w:szCs w:val="22"/>
        </w:rPr>
        <w:t>m</w:t>
      </w:r>
      <w:r w:rsidR="004C4114">
        <w:rPr>
          <w:rFonts w:ascii="Arial" w:hAnsi="Arial" w:cs="Arial"/>
          <w:color w:val="000000"/>
          <w:sz w:val="22"/>
          <w:szCs w:val="22"/>
        </w:rPr>
        <w:t xml:space="preserve">ací </w:t>
      </w:r>
      <w:r w:rsidR="00C567EE">
        <w:rPr>
          <w:rFonts w:ascii="Arial" w:hAnsi="Arial" w:cs="Arial"/>
          <w:color w:val="000000"/>
          <w:sz w:val="22"/>
          <w:szCs w:val="22"/>
        </w:rPr>
        <w:t xml:space="preserve">uveřejněných na elektronickém tržišti (dále jen „oznámení výběrového řízení“), případně samostatná zadávací dokumentace, pokud ji zadavatel vyhotovuje, musí být základní informace o zakázce a výběrovém řízení. Oznámení musí obsahovat </w:t>
      </w:r>
      <w:r w:rsidR="00FC38F1">
        <w:rPr>
          <w:rFonts w:ascii="Arial" w:hAnsi="Arial" w:cs="Arial"/>
          <w:color w:val="000000"/>
          <w:sz w:val="22"/>
          <w:szCs w:val="22"/>
        </w:rPr>
        <w:t>přímo či nepřímo</w:t>
      </w:r>
      <w:r w:rsidR="00D37395">
        <w:rPr>
          <w:rStyle w:val="Znakapoznpodarou"/>
          <w:rFonts w:ascii="Arial" w:hAnsi="Arial"/>
          <w:color w:val="000000"/>
          <w:sz w:val="22"/>
          <w:szCs w:val="22"/>
        </w:rPr>
        <w:footnoteReference w:id="54"/>
      </w:r>
      <w:r w:rsidR="00FC38F1">
        <w:rPr>
          <w:rFonts w:ascii="Arial" w:hAnsi="Arial" w:cs="Arial"/>
          <w:color w:val="000000"/>
          <w:sz w:val="22"/>
          <w:szCs w:val="22"/>
        </w:rPr>
        <w:t xml:space="preserve"> </w:t>
      </w:r>
      <w:r w:rsidR="00C567EE">
        <w:rPr>
          <w:rFonts w:ascii="Arial" w:hAnsi="Arial" w:cs="Arial"/>
          <w:color w:val="000000"/>
          <w:sz w:val="22"/>
          <w:szCs w:val="22"/>
        </w:rPr>
        <w:t xml:space="preserve">níže uvedené údaje: </w:t>
      </w:r>
    </w:p>
    <w:p w14:paraId="67AA15F6" w14:textId="5ACB51FB" w:rsidR="0018232B" w:rsidRPr="00254056" w:rsidRDefault="0018232B" w:rsidP="003B7DB6">
      <w:pPr>
        <w:pStyle w:val="OdrkyvMPP"/>
        <w:numPr>
          <w:ilvl w:val="0"/>
          <w:numId w:val="522"/>
        </w:numPr>
      </w:pPr>
      <w:r w:rsidRPr="00B152B1">
        <w:t>identifikační údaje zadavatele (u pr</w:t>
      </w:r>
      <w:r w:rsidRPr="00C80A47">
        <w:t>ávnické osoby obchodní firma nebo název, sídlo, id</w:t>
      </w:r>
      <w:r w:rsidRPr="008D4790">
        <w:t xml:space="preserve">entifikační číslo, bylo-li přiděleno / u fyzické osoby </w:t>
      </w:r>
      <w:r w:rsidR="009754F4">
        <w:t xml:space="preserve">obchodní firma nebo </w:t>
      </w:r>
      <w:r w:rsidRPr="008D4790">
        <w:t xml:space="preserve">jméno a příjmení, </w:t>
      </w:r>
      <w:r w:rsidR="009754F4">
        <w:t>sídlo podnikatele popřípadě</w:t>
      </w:r>
      <w:r w:rsidRPr="008D4790">
        <w:t xml:space="preserve"> či trvalého </w:t>
      </w:r>
      <w:r w:rsidRPr="00254056">
        <w:t>pobytu a identifikační číslo, bylo-li přiděleno);</w:t>
      </w:r>
    </w:p>
    <w:p w14:paraId="031961BA" w14:textId="77777777" w:rsidR="0018232B" w:rsidRPr="00504EF6" w:rsidRDefault="0018232B" w:rsidP="003B7DB6">
      <w:pPr>
        <w:pStyle w:val="OdrkyvMPP"/>
        <w:numPr>
          <w:ilvl w:val="0"/>
          <w:numId w:val="522"/>
        </w:numPr>
      </w:pPr>
      <w:r w:rsidRPr="00504EF6">
        <w:t>název zakázky;</w:t>
      </w:r>
    </w:p>
    <w:p w14:paraId="7FC6CA7F" w14:textId="77777777" w:rsidR="0018232B" w:rsidRPr="002D7BAE" w:rsidRDefault="0018232B" w:rsidP="003B7DB6">
      <w:pPr>
        <w:pStyle w:val="OdrkyvMPP"/>
        <w:numPr>
          <w:ilvl w:val="0"/>
          <w:numId w:val="522"/>
        </w:numPr>
      </w:pPr>
      <w:r w:rsidRPr="00C147D9">
        <w:t>druh zakázky (dodávky, služby nebo stavební práce);</w:t>
      </w:r>
    </w:p>
    <w:p w14:paraId="0853779B" w14:textId="77777777" w:rsidR="0018232B" w:rsidRPr="002D7BAE" w:rsidRDefault="0018232B" w:rsidP="003B7DB6">
      <w:pPr>
        <w:pStyle w:val="OdrkyvMPP"/>
        <w:numPr>
          <w:ilvl w:val="0"/>
          <w:numId w:val="522"/>
        </w:numPr>
      </w:pPr>
      <w:r w:rsidRPr="002D7BAE">
        <w:t>lhůta a místo pro podání nabídky</w:t>
      </w:r>
      <w:r w:rsidR="0001275B" w:rsidRPr="002D7BAE">
        <w:t>;</w:t>
      </w:r>
    </w:p>
    <w:p w14:paraId="05203D78" w14:textId="77777777" w:rsidR="0018232B" w:rsidRPr="004E586A" w:rsidRDefault="0018232B" w:rsidP="003B7DB6">
      <w:pPr>
        <w:pStyle w:val="OdrkyvMPP"/>
        <w:numPr>
          <w:ilvl w:val="0"/>
          <w:numId w:val="522"/>
        </w:numPr>
      </w:pPr>
      <w:r w:rsidRPr="00346C5A">
        <w:t>předmět zakázky v</w:t>
      </w:r>
      <w:r w:rsidR="00185D89" w:rsidRPr="00346C5A">
        <w:t> </w:t>
      </w:r>
      <w:r w:rsidRPr="00611820">
        <w:t>podrobnostech nezbytných pro zpracování nabídky</w:t>
      </w:r>
      <w:r w:rsidR="00066A49" w:rsidRPr="00611820">
        <w:t>;</w:t>
      </w:r>
    </w:p>
    <w:p w14:paraId="40E2D4FF" w14:textId="4514FB8D" w:rsidR="0018232B" w:rsidRPr="00BA3248" w:rsidRDefault="00C567EE" w:rsidP="003B7DB6">
      <w:pPr>
        <w:pStyle w:val="OdrkyvMPP"/>
        <w:numPr>
          <w:ilvl w:val="0"/>
          <w:numId w:val="522"/>
        </w:numPr>
      </w:pPr>
      <w:r w:rsidRPr="004E586A">
        <w:t>pravidla pro hodnocení nabídek, která zahrnují</w:t>
      </w:r>
      <w:r w:rsidR="004F4BB4">
        <w:t xml:space="preserve"> 1.</w:t>
      </w:r>
      <w:r w:rsidRPr="004E586A">
        <w:t xml:space="preserve"> kritéria hodnocení, </w:t>
      </w:r>
      <w:r w:rsidR="004F4BB4">
        <w:t xml:space="preserve">2. </w:t>
      </w:r>
      <w:r w:rsidRPr="004E586A">
        <w:t>metodu vyhodnocení nabídek v jednotlivých kritérií</w:t>
      </w:r>
      <w:r w:rsidR="0082544C">
        <w:t>ch</w:t>
      </w:r>
      <w:r w:rsidRPr="004E586A">
        <w:t xml:space="preserve"> a </w:t>
      </w:r>
      <w:r w:rsidR="004F4BB4">
        <w:t xml:space="preserve">3. </w:t>
      </w:r>
      <w:r w:rsidRPr="004E586A">
        <w:t>váhu nebo nebo jiný matematický vztah mezi kritérii;</w:t>
      </w:r>
    </w:p>
    <w:p w14:paraId="279C877E" w14:textId="23290B77" w:rsidR="0018232B" w:rsidRPr="008D4790" w:rsidRDefault="0018232B" w:rsidP="003B7DB6">
      <w:pPr>
        <w:pStyle w:val="OdrkyvMPP"/>
        <w:numPr>
          <w:ilvl w:val="0"/>
          <w:numId w:val="522"/>
        </w:numPr>
      </w:pPr>
      <w:r w:rsidRPr="003A1B71">
        <w:t>způsob jednání s</w:t>
      </w:r>
      <w:r w:rsidR="00185D89" w:rsidRPr="003A1B71">
        <w:t> </w:t>
      </w:r>
      <w:r w:rsidR="00C567EE" w:rsidRPr="00AD1F73">
        <w:t>účastníky</w:t>
      </w:r>
      <w:r w:rsidR="0001275B" w:rsidRPr="00797823">
        <w:t>, pokud hodlá zadavatel s</w:t>
      </w:r>
      <w:r w:rsidR="00185D89" w:rsidRPr="003669C2">
        <w:t> </w:t>
      </w:r>
      <w:r w:rsidR="00C567EE" w:rsidRPr="003669C2">
        <w:t>účastníky</w:t>
      </w:r>
      <w:r w:rsidR="0001275B" w:rsidRPr="00F74D10">
        <w:t xml:space="preserve"> jednat dle </w:t>
      </w:r>
      <w:r w:rsidR="004F4BB4">
        <w:t>článku 15.2.12</w:t>
      </w:r>
      <w:r w:rsidR="00B63D67">
        <w:t xml:space="preserve"> </w:t>
      </w:r>
      <w:r w:rsidR="005C6CC2" w:rsidRPr="00B152B1">
        <w:t>těchto PZZ</w:t>
      </w:r>
      <w:r w:rsidR="0001275B" w:rsidRPr="00C80A47">
        <w:t xml:space="preserve">; </w:t>
      </w:r>
    </w:p>
    <w:p w14:paraId="3B06ABA4" w14:textId="30B3A790" w:rsidR="00F8091C" w:rsidRPr="002D7BAE" w:rsidRDefault="0018232B" w:rsidP="003B7DB6">
      <w:pPr>
        <w:pStyle w:val="OdrkyvMPP"/>
        <w:numPr>
          <w:ilvl w:val="0"/>
          <w:numId w:val="522"/>
        </w:numPr>
      </w:pPr>
      <w:r w:rsidRPr="00254056">
        <w:t>podmínky a požadavky na zpracování nabídky</w:t>
      </w:r>
      <w:r w:rsidR="00F8091C" w:rsidRPr="00254056">
        <w:t xml:space="preserve">, jaké údaje týkající se předmětu zakázky a jeho realizace mají </w:t>
      </w:r>
      <w:r w:rsidR="00C567EE" w:rsidRPr="00504EF6">
        <w:t xml:space="preserve">účastníci </w:t>
      </w:r>
      <w:r w:rsidR="00F8091C" w:rsidRPr="00504EF6">
        <w:t>v</w:t>
      </w:r>
      <w:r w:rsidR="00185D89" w:rsidRPr="00504EF6">
        <w:t> </w:t>
      </w:r>
      <w:r w:rsidR="00F8091C" w:rsidRPr="00C147D9">
        <w:t xml:space="preserve">nabídkách uvést, aby mohl zadavatel posoudit soulad nabídky se zadávacími podmínkami; </w:t>
      </w:r>
    </w:p>
    <w:p w14:paraId="09F37545" w14:textId="77777777" w:rsidR="0018232B" w:rsidRPr="002D7BAE" w:rsidRDefault="00F8091C" w:rsidP="003B7DB6">
      <w:pPr>
        <w:pStyle w:val="OdrkyvMPP"/>
        <w:numPr>
          <w:ilvl w:val="0"/>
          <w:numId w:val="522"/>
        </w:numPr>
      </w:pPr>
      <w:r w:rsidRPr="002D7BAE">
        <w:t>požadavek na způsob zpracování nabídkové ceny;</w:t>
      </w:r>
    </w:p>
    <w:p w14:paraId="5BE67E81" w14:textId="77777777" w:rsidR="0018232B" w:rsidRPr="00346C5A" w:rsidRDefault="0018232B" w:rsidP="003B7DB6">
      <w:pPr>
        <w:pStyle w:val="OdrkyvMPP"/>
        <w:numPr>
          <w:ilvl w:val="0"/>
          <w:numId w:val="522"/>
        </w:numPr>
      </w:pPr>
      <w:r w:rsidRPr="002D7BAE">
        <w:t>doba a místo plnění zakázky</w:t>
      </w:r>
      <w:r w:rsidR="00F8091C" w:rsidRPr="00346C5A">
        <w:t>;</w:t>
      </w:r>
    </w:p>
    <w:p w14:paraId="348FFBAC" w14:textId="77777777" w:rsidR="0018232B" w:rsidRPr="00611820" w:rsidRDefault="0018232B" w:rsidP="003B7DB6">
      <w:pPr>
        <w:pStyle w:val="OdrkyvMPP"/>
        <w:numPr>
          <w:ilvl w:val="0"/>
          <w:numId w:val="522"/>
        </w:numPr>
      </w:pPr>
      <w:r w:rsidRPr="00611820">
        <w:t>požadavky na varianty nabídek, pokud je zadavatel připouští</w:t>
      </w:r>
      <w:r w:rsidR="00F8091C" w:rsidRPr="00611820">
        <w:t>;</w:t>
      </w:r>
    </w:p>
    <w:p w14:paraId="12B6C30A" w14:textId="1C6BA98C" w:rsidR="0018232B" w:rsidRPr="00254056" w:rsidRDefault="00C567EE" w:rsidP="003B7DB6">
      <w:pPr>
        <w:pStyle w:val="OdrkyvMPP"/>
        <w:numPr>
          <w:ilvl w:val="0"/>
          <w:numId w:val="522"/>
        </w:numPr>
      </w:pPr>
      <w:r w:rsidRPr="004E586A">
        <w:t xml:space="preserve">pravidla pro vysvětlení zadávacích podmínek </w:t>
      </w:r>
      <w:r w:rsidR="0018232B" w:rsidRPr="004E586A">
        <w:t xml:space="preserve"> </w:t>
      </w:r>
      <w:r w:rsidR="00F8091C" w:rsidRPr="004E586A">
        <w:t xml:space="preserve">dle </w:t>
      </w:r>
      <w:r w:rsidR="004F4BB4">
        <w:t>článku 15.2.10</w:t>
      </w:r>
      <w:r>
        <w:t xml:space="preserve"> </w:t>
      </w:r>
      <w:r w:rsidR="00F8091C" w:rsidRPr="00B152B1">
        <w:t xml:space="preserve">těchto </w:t>
      </w:r>
      <w:r w:rsidR="005C6CC2" w:rsidRPr="00C80A47">
        <w:t>PZZ</w:t>
      </w:r>
      <w:r w:rsidR="00F8091C" w:rsidRPr="008D4790">
        <w:t>;</w:t>
      </w:r>
    </w:p>
    <w:p w14:paraId="273EC5FA" w14:textId="0EF3FFD6" w:rsidR="00F8091C" w:rsidRPr="00C47B96" w:rsidRDefault="004F4BB4" w:rsidP="00F15162">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2.    </w:t>
      </w:r>
      <w:r w:rsidR="00F8091C" w:rsidRPr="00C47B96">
        <w:rPr>
          <w:rFonts w:ascii="Arial" w:hAnsi="Arial" w:cs="Arial"/>
          <w:color w:val="000000"/>
          <w:sz w:val="22"/>
          <w:szCs w:val="22"/>
        </w:rPr>
        <w:t>Zadávací podmínky mohou dále obsahovat zejména:</w:t>
      </w:r>
    </w:p>
    <w:p w14:paraId="2E3DBEF8" w14:textId="2068DB10" w:rsidR="00F8091C" w:rsidRPr="00504EF6" w:rsidRDefault="00F8091C" w:rsidP="003B7DB6">
      <w:pPr>
        <w:pStyle w:val="OdrkyvMPP"/>
        <w:numPr>
          <w:ilvl w:val="0"/>
          <w:numId w:val="523"/>
        </w:numPr>
      </w:pPr>
      <w:r w:rsidRPr="00B152B1">
        <w:t>požadavky na prokázání kvalifikace</w:t>
      </w:r>
      <w:r w:rsidR="00C64D8F">
        <w:t xml:space="preserve"> </w:t>
      </w:r>
      <w:r w:rsidR="00C567EE" w:rsidRPr="00C80A47">
        <w:t>účastníka</w:t>
      </w:r>
      <w:r w:rsidRPr="008D4790">
        <w:t>, pokud zadavatel požadavky na</w:t>
      </w:r>
      <w:r w:rsidR="00EA2E4F" w:rsidRPr="00254056">
        <w:t> </w:t>
      </w:r>
      <w:r w:rsidRPr="00254056">
        <w:t xml:space="preserve"> kvalifikaci stanoví</w:t>
      </w:r>
      <w:r w:rsidR="00C567EE" w:rsidRPr="00254056">
        <w:t xml:space="preserve">, musí tyto stanovit </w:t>
      </w:r>
      <w:r w:rsidR="00C567EE" w:rsidRPr="00504EF6">
        <w:t>v souladu s ust. § 53 odst. 4 ZZVZ</w:t>
      </w:r>
      <w:r w:rsidRPr="00504EF6">
        <w:t>;</w:t>
      </w:r>
    </w:p>
    <w:p w14:paraId="11D3FDF3" w14:textId="77777777" w:rsidR="00F8091C" w:rsidRPr="002D7BAE" w:rsidRDefault="00F8091C" w:rsidP="003B7DB6">
      <w:pPr>
        <w:pStyle w:val="OdrkyvMPP"/>
        <w:numPr>
          <w:ilvl w:val="0"/>
          <w:numId w:val="523"/>
        </w:numPr>
      </w:pPr>
      <w:r w:rsidRPr="00C147D9">
        <w:t>obchodní podmínky, vč. platebních podmínek nebo závazný vzor smlouvy na</w:t>
      </w:r>
      <w:r w:rsidR="00995407" w:rsidRPr="00C147D9">
        <w:t> </w:t>
      </w:r>
      <w:r w:rsidRPr="002D7BAE">
        <w:t xml:space="preserve"> plnění zakázky;</w:t>
      </w:r>
    </w:p>
    <w:p w14:paraId="0CC1FC31" w14:textId="02CD776E" w:rsidR="00F8091C" w:rsidRDefault="00F8091C" w:rsidP="003B7DB6">
      <w:pPr>
        <w:pStyle w:val="OdrkyvMPP"/>
        <w:numPr>
          <w:ilvl w:val="0"/>
          <w:numId w:val="523"/>
        </w:numPr>
      </w:pPr>
      <w:r w:rsidRPr="002D7BAE">
        <w:t xml:space="preserve">požadavky na specifikaci případných </w:t>
      </w:r>
      <w:r w:rsidR="00C567EE" w:rsidRPr="002D7BAE">
        <w:t>pod</w:t>
      </w:r>
      <w:r w:rsidRPr="002D7BAE">
        <w:t>dodavatelů (identifikační údaje) a</w:t>
      </w:r>
      <w:r w:rsidR="00B46904" w:rsidRPr="00346C5A">
        <w:t> </w:t>
      </w:r>
      <w:r w:rsidRPr="00346C5A">
        <w:t>věcné vymezení plnění dodaného jejich prostřednictvím.</w:t>
      </w:r>
    </w:p>
    <w:p w14:paraId="1F6B60B3" w14:textId="77777777" w:rsidR="003A7E16" w:rsidRDefault="003A7E16" w:rsidP="00106000">
      <w:pPr>
        <w:pStyle w:val="OdrkyvMPP"/>
        <w:ind w:left="360"/>
      </w:pPr>
    </w:p>
    <w:p w14:paraId="2F0F28D2" w14:textId="1360EDFC" w:rsidR="004F4BB4" w:rsidRDefault="004F4BB4" w:rsidP="00106000">
      <w:pPr>
        <w:pStyle w:val="Default"/>
        <w:ind w:left="360" w:hanging="360"/>
        <w:rPr>
          <w:rFonts w:ascii="Arial" w:hAnsi="Arial" w:cs="Arial"/>
          <w:sz w:val="22"/>
          <w:szCs w:val="22"/>
        </w:rPr>
      </w:pPr>
      <w:r w:rsidRPr="00106000">
        <w:rPr>
          <w:rFonts w:ascii="Arial" w:hAnsi="Arial" w:cs="Arial"/>
        </w:rPr>
        <w:t>3.</w:t>
      </w:r>
      <w:r>
        <w:t xml:space="preserve"> </w:t>
      </w:r>
      <w:r>
        <w:tab/>
      </w:r>
      <w:r w:rsidRPr="004F4BB4">
        <w:rPr>
          <w:rFonts w:ascii="Arial" w:hAnsi="Arial" w:cs="Arial"/>
          <w:sz w:val="22"/>
          <w:szCs w:val="22"/>
        </w:rPr>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14:paraId="0896A814" w14:textId="77777777" w:rsidR="004F4BB4" w:rsidRPr="00106000" w:rsidRDefault="004F4BB4" w:rsidP="00106000">
      <w:pPr>
        <w:pStyle w:val="Default"/>
        <w:ind w:left="360" w:hanging="360"/>
        <w:rPr>
          <w:rFonts w:ascii="Arial" w:hAnsi="Arial" w:cs="Arial"/>
        </w:rPr>
      </w:pPr>
    </w:p>
    <w:p w14:paraId="739DD0FC" w14:textId="77777777" w:rsidR="004F4BB4" w:rsidRPr="004F4BB4" w:rsidRDefault="004F4BB4" w:rsidP="00106000">
      <w:pPr>
        <w:autoSpaceDE w:val="0"/>
        <w:autoSpaceDN w:val="0"/>
        <w:adjustRightInd w:val="0"/>
        <w:spacing w:after="293"/>
        <w:ind w:firstLine="360"/>
        <w:rPr>
          <w:rFonts w:ascii="Arial" w:hAnsi="Arial" w:cs="Arial"/>
          <w:color w:val="000000"/>
          <w:sz w:val="22"/>
          <w:szCs w:val="22"/>
        </w:rPr>
      </w:pPr>
      <w:r w:rsidRPr="004F4BB4">
        <w:rPr>
          <w:rFonts w:ascii="Arial" w:hAnsi="Arial" w:cs="Arial"/>
          <w:color w:val="000000"/>
          <w:sz w:val="22"/>
          <w:szCs w:val="22"/>
        </w:rPr>
        <w:t xml:space="preserve">a) určité dodavatele nebo výrobky, nebo </w:t>
      </w:r>
    </w:p>
    <w:p w14:paraId="08674571" w14:textId="1443B9F1" w:rsidR="004F4BB4" w:rsidRDefault="004F4BB4" w:rsidP="00106000">
      <w:pPr>
        <w:autoSpaceDE w:val="0"/>
        <w:autoSpaceDN w:val="0"/>
        <w:adjustRightInd w:val="0"/>
        <w:ind w:left="360"/>
        <w:rPr>
          <w:rFonts w:ascii="Arial" w:hAnsi="Arial" w:cs="Arial"/>
          <w:color w:val="000000"/>
          <w:sz w:val="22"/>
          <w:szCs w:val="22"/>
        </w:rPr>
      </w:pPr>
      <w:r w:rsidRPr="004F4BB4">
        <w:rPr>
          <w:rFonts w:ascii="Arial" w:hAnsi="Arial" w:cs="Arial"/>
          <w:color w:val="000000"/>
          <w:sz w:val="22"/>
          <w:szCs w:val="22"/>
        </w:rPr>
        <w:t xml:space="preserve">b) patenty na vynálezy, užitné vzory, průmyslové vzory, ochranné známky nebo označení původu. </w:t>
      </w:r>
    </w:p>
    <w:p w14:paraId="0540FF49" w14:textId="77777777" w:rsidR="003A7E16" w:rsidRPr="004F4BB4" w:rsidRDefault="003A7E16" w:rsidP="00106000">
      <w:pPr>
        <w:autoSpaceDE w:val="0"/>
        <w:autoSpaceDN w:val="0"/>
        <w:adjustRightInd w:val="0"/>
        <w:ind w:left="360"/>
        <w:rPr>
          <w:rFonts w:ascii="Arial" w:hAnsi="Arial" w:cs="Arial"/>
          <w:color w:val="000000"/>
          <w:sz w:val="22"/>
          <w:szCs w:val="22"/>
        </w:rPr>
      </w:pPr>
    </w:p>
    <w:p w14:paraId="1262D1E7" w14:textId="21604BE8" w:rsidR="001C333D" w:rsidRPr="00106000" w:rsidRDefault="001C333D" w:rsidP="00106000">
      <w:pPr>
        <w:pStyle w:val="Default"/>
        <w:ind w:left="360" w:hanging="360"/>
        <w:rPr>
          <w:rFonts w:ascii="Arial" w:hAnsi="Arial" w:cs="Arial"/>
        </w:rPr>
      </w:pPr>
      <w:r>
        <w:t xml:space="preserve">4. </w:t>
      </w:r>
      <w:r>
        <w:tab/>
      </w:r>
      <w:r w:rsidRPr="001C333D">
        <w:rPr>
          <w:rFonts w:ascii="Arial" w:hAnsi="Arial" w:cs="Arial"/>
          <w:sz w:val="22"/>
          <w:szCs w:val="22"/>
        </w:rPr>
        <w:t xml:space="preserve">Odkaz podle </w:t>
      </w:r>
      <w:r>
        <w:rPr>
          <w:rFonts w:ascii="Arial" w:hAnsi="Arial" w:cs="Arial"/>
          <w:sz w:val="22"/>
          <w:szCs w:val="22"/>
        </w:rPr>
        <w:t>předchozího bodu</w:t>
      </w:r>
      <w:r w:rsidRPr="001C333D">
        <w:rPr>
          <w:rFonts w:ascii="Arial" w:hAnsi="Arial" w:cs="Arial"/>
          <w:sz w:val="22"/>
          <w:szCs w:val="22"/>
        </w:rPr>
        <w:t xml:space="preserve"> může zadavatel použít, pokud stanovení technických podmínek bez použití takového odkazu nemůže být dostatečně přesné nebo srozumitelné. U každého takového odkazu zadavatel uvede možnost nabídnout rovnocenné řešení. </w:t>
      </w:r>
    </w:p>
    <w:p w14:paraId="338AA11B" w14:textId="58DE6613" w:rsidR="004F4BB4" w:rsidRDefault="004F4BB4" w:rsidP="00106000">
      <w:pPr>
        <w:pStyle w:val="OdrkyvMPP"/>
      </w:pPr>
    </w:p>
    <w:p w14:paraId="06556BCF" w14:textId="712977E1" w:rsidR="004F4BB4" w:rsidRDefault="004F4BB4" w:rsidP="00106000">
      <w:pPr>
        <w:pStyle w:val="OdrkyvMPP"/>
        <w:ind w:left="720"/>
      </w:pPr>
    </w:p>
    <w:p w14:paraId="5EE8D4AB" w14:textId="77777777" w:rsidR="001C333D" w:rsidRPr="00346C5A" w:rsidRDefault="001C333D" w:rsidP="00106000">
      <w:pPr>
        <w:pStyle w:val="OdrkyvMPP"/>
        <w:ind w:left="720"/>
      </w:pPr>
    </w:p>
    <w:p w14:paraId="2B5F04D4" w14:textId="5EB091DC" w:rsidR="0018232B" w:rsidRPr="00AF4A70" w:rsidRDefault="005E3524" w:rsidP="00DB5153">
      <w:pPr>
        <w:pStyle w:val="Nadpis3"/>
      </w:pPr>
      <w:bookmarkStart w:id="2714" w:name="_Toc424119035"/>
      <w:bookmarkStart w:id="2715" w:name="_Toc424128634"/>
      <w:bookmarkStart w:id="2716" w:name="_Toc424230621"/>
      <w:bookmarkStart w:id="2717" w:name="_Ref424570286"/>
      <w:bookmarkStart w:id="2718" w:name="_Ref424570291"/>
      <w:bookmarkStart w:id="2719" w:name="_Ref426590226"/>
      <w:bookmarkStart w:id="2720" w:name="_Toc439685486"/>
      <w:bookmarkStart w:id="2721" w:name="_Toc483314374"/>
      <w:r>
        <w:t>Vysvětlení zadávacích podmínek</w:t>
      </w:r>
      <w:bookmarkEnd w:id="2714"/>
      <w:bookmarkEnd w:id="2715"/>
      <w:bookmarkEnd w:id="2716"/>
      <w:bookmarkEnd w:id="2717"/>
      <w:bookmarkEnd w:id="2718"/>
      <w:bookmarkEnd w:id="2719"/>
      <w:bookmarkEnd w:id="2720"/>
      <w:bookmarkEnd w:id="2721"/>
    </w:p>
    <w:p w14:paraId="7748F8C7" w14:textId="38C03B2B" w:rsidR="0018232B" w:rsidRPr="00C47B96" w:rsidRDefault="00936E13" w:rsidP="00106000">
      <w:pPr>
        <w:autoSpaceDE w:val="0"/>
        <w:autoSpaceDN w:val="0"/>
        <w:adjustRightInd w:val="0"/>
        <w:spacing w:before="100" w:beforeAutospacing="1" w:after="100" w:afterAutospacing="1"/>
        <w:ind w:left="675" w:hanging="675"/>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r>
      <w:r w:rsidR="0018232B" w:rsidRPr="00C47B96">
        <w:rPr>
          <w:rFonts w:ascii="Arial" w:hAnsi="Arial" w:cs="Arial"/>
          <w:color w:val="000000"/>
          <w:sz w:val="22"/>
          <w:szCs w:val="22"/>
        </w:rPr>
        <w:t>Dodavatel je oprávněn po zadavateli požadovat písemně</w:t>
      </w:r>
      <w:r w:rsidR="005E08F4">
        <w:rPr>
          <w:rFonts w:ascii="Arial" w:hAnsi="Arial" w:cs="Arial"/>
          <w:color w:val="000000"/>
          <w:sz w:val="22"/>
          <w:szCs w:val="22"/>
        </w:rPr>
        <w:t xml:space="preserve"> vysvětlení zadávacích podmínek</w:t>
      </w:r>
      <w:r w:rsidR="0018232B" w:rsidRPr="00C47B96">
        <w:rPr>
          <w:rFonts w:ascii="Arial" w:hAnsi="Arial" w:cs="Arial"/>
          <w:color w:val="000000"/>
          <w:sz w:val="22"/>
          <w:szCs w:val="22"/>
        </w:rPr>
        <w:t xml:space="preserve">. Písemná žádost musí být zadavateli doručena </w:t>
      </w:r>
      <w:r w:rsidR="0018232B" w:rsidRPr="00C47B96">
        <w:rPr>
          <w:rFonts w:ascii="Arial" w:hAnsi="Arial" w:cs="Arial"/>
          <w:b/>
          <w:color w:val="000000"/>
          <w:sz w:val="22"/>
          <w:szCs w:val="22"/>
        </w:rPr>
        <w:t>nejpozději 4 pracovní dny</w:t>
      </w:r>
      <w:r w:rsidR="0018232B" w:rsidRPr="00C47B96">
        <w:rPr>
          <w:rFonts w:ascii="Arial" w:hAnsi="Arial" w:cs="Arial"/>
          <w:color w:val="000000"/>
          <w:sz w:val="22"/>
          <w:szCs w:val="22"/>
        </w:rPr>
        <w:t xml:space="preserve"> před</w:t>
      </w:r>
      <w:r w:rsidR="0028246E" w:rsidRPr="00C47B96">
        <w:rPr>
          <w:rFonts w:ascii="Arial" w:hAnsi="Arial" w:cs="Arial"/>
          <w:color w:val="000000"/>
          <w:sz w:val="22"/>
          <w:szCs w:val="22"/>
        </w:rPr>
        <w:t> </w:t>
      </w:r>
      <w:r w:rsidR="0018232B" w:rsidRPr="00C47B96">
        <w:rPr>
          <w:rFonts w:ascii="Arial" w:hAnsi="Arial" w:cs="Arial"/>
          <w:color w:val="000000"/>
          <w:sz w:val="22"/>
          <w:szCs w:val="22"/>
        </w:rPr>
        <w:t xml:space="preserve">uplynutím lhůty pro podání nabídek. </w:t>
      </w:r>
      <w:r w:rsidR="005E08F4">
        <w:rPr>
          <w:rFonts w:ascii="Arial" w:hAnsi="Arial" w:cs="Arial"/>
          <w:color w:val="000000"/>
          <w:sz w:val="22"/>
          <w:szCs w:val="22"/>
        </w:rPr>
        <w:t xml:space="preserve">Vysvětlení zadávacích podmínek </w:t>
      </w:r>
      <w:r w:rsidR="0018232B" w:rsidRPr="00C47B96">
        <w:rPr>
          <w:rFonts w:ascii="Arial" w:hAnsi="Arial" w:cs="Arial"/>
          <w:color w:val="000000"/>
          <w:sz w:val="22"/>
          <w:szCs w:val="22"/>
        </w:rPr>
        <w:t>může zadavatel poskytnout i bez předchozí žádosti.</w:t>
      </w:r>
    </w:p>
    <w:p w14:paraId="45C10C4F" w14:textId="596FF558" w:rsidR="00936E13" w:rsidRPr="00936E13" w:rsidRDefault="00936E13" w:rsidP="00106000">
      <w:pPr>
        <w:autoSpaceDE w:val="0"/>
        <w:autoSpaceDN w:val="0"/>
        <w:adjustRightInd w:val="0"/>
        <w:spacing w:before="100" w:beforeAutospacing="1" w:after="100" w:afterAutospacing="1"/>
        <w:ind w:left="675" w:hanging="675"/>
        <w:rPr>
          <w:rFonts w:ascii="Arial" w:hAnsi="Arial" w:cs="Arial"/>
          <w:color w:val="000000"/>
          <w:sz w:val="22"/>
          <w:szCs w:val="22"/>
        </w:rPr>
      </w:pPr>
      <w:r>
        <w:rPr>
          <w:rFonts w:ascii="Arial" w:hAnsi="Arial" w:cs="Arial"/>
          <w:color w:val="000000"/>
          <w:sz w:val="22"/>
          <w:szCs w:val="22"/>
        </w:rPr>
        <w:t xml:space="preserve">2. </w:t>
      </w:r>
      <w:r>
        <w:rPr>
          <w:rFonts w:ascii="Arial" w:hAnsi="Arial" w:cs="Arial"/>
          <w:color w:val="000000"/>
          <w:sz w:val="22"/>
          <w:szCs w:val="22"/>
        </w:rPr>
        <w:tab/>
      </w:r>
      <w:r w:rsidR="0018232B" w:rsidRPr="00C47B96">
        <w:rPr>
          <w:rFonts w:ascii="Arial" w:hAnsi="Arial" w:cs="Arial"/>
          <w:color w:val="000000"/>
          <w:sz w:val="22"/>
          <w:szCs w:val="22"/>
        </w:rPr>
        <w:t>Zadavatel odešle</w:t>
      </w:r>
      <w:r w:rsidR="007326A5">
        <w:rPr>
          <w:rFonts w:ascii="Arial" w:hAnsi="Arial" w:cs="Arial"/>
          <w:color w:val="000000"/>
          <w:sz w:val="22"/>
          <w:szCs w:val="22"/>
        </w:rPr>
        <w:t xml:space="preserve"> </w:t>
      </w:r>
      <w:r w:rsidR="005E08F4">
        <w:rPr>
          <w:rFonts w:ascii="Arial" w:hAnsi="Arial" w:cs="Arial"/>
          <w:color w:val="000000"/>
          <w:sz w:val="22"/>
          <w:szCs w:val="22"/>
        </w:rPr>
        <w:t>vysvětlení zadávacích podmínek</w:t>
      </w:r>
      <w:r w:rsidR="0018232B" w:rsidRPr="00C47B96">
        <w:rPr>
          <w:rFonts w:ascii="Arial" w:hAnsi="Arial" w:cs="Arial"/>
          <w:color w:val="000000"/>
          <w:sz w:val="22"/>
          <w:szCs w:val="22"/>
        </w:rPr>
        <w:t xml:space="preserve">, případně související dokumenty, </w:t>
      </w:r>
      <w:r w:rsidR="007B58AE" w:rsidRPr="007B58AE">
        <w:rPr>
          <w:rFonts w:ascii="Arial" w:hAnsi="Arial" w:cs="Arial"/>
          <w:b/>
          <w:color w:val="000000"/>
          <w:sz w:val="22"/>
          <w:szCs w:val="22"/>
        </w:rPr>
        <w:t>nejpozději do 2 pracovních dnů po doručení žádosti podle předchozího odstavce.</w:t>
      </w:r>
      <w:r>
        <w:rPr>
          <w:rFonts w:ascii="Arial" w:hAnsi="Arial" w:cs="Arial"/>
          <w:b/>
          <w:color w:val="000000"/>
          <w:sz w:val="22"/>
          <w:szCs w:val="22"/>
        </w:rPr>
        <w:t xml:space="preserve"> </w:t>
      </w:r>
      <w:r w:rsidRPr="00936E13">
        <w:rPr>
          <w:rFonts w:ascii="Arial" w:hAnsi="Arial" w:cs="Arial"/>
          <w:color w:val="000000"/>
          <w:sz w:val="22"/>
          <w:szCs w:val="22"/>
        </w:rPr>
        <w:t>Pokud zadavatel na žádost o vysvětlení, která není doručena včas, vysvětlení poskytne, nemusí dodržet lhůtu uvedenou v předchozí větě.</w:t>
      </w:r>
    </w:p>
    <w:p w14:paraId="61CD1805" w14:textId="0B9DA9A6" w:rsidR="0018232B" w:rsidRDefault="00936E13" w:rsidP="00106000">
      <w:pPr>
        <w:autoSpaceDE w:val="0"/>
        <w:autoSpaceDN w:val="0"/>
        <w:adjustRightInd w:val="0"/>
        <w:spacing w:before="100" w:beforeAutospacing="1" w:after="100" w:afterAutospacing="1"/>
        <w:ind w:left="675" w:hanging="675"/>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005E08F4">
        <w:rPr>
          <w:rFonts w:ascii="Arial" w:hAnsi="Arial" w:cs="Arial"/>
          <w:color w:val="000000"/>
          <w:sz w:val="22"/>
          <w:szCs w:val="22"/>
        </w:rPr>
        <w:t>Vysvětlení zadávacích podmínek</w:t>
      </w:r>
      <w:r w:rsidR="0018232B" w:rsidRPr="00C47B96">
        <w:rPr>
          <w:rFonts w:ascii="Arial" w:hAnsi="Arial" w:cs="Arial"/>
          <w:color w:val="000000"/>
          <w:sz w:val="22"/>
          <w:szCs w:val="22"/>
        </w:rPr>
        <w:t>, včetně přesného znění požadavku, odešle zadavatel současně všem</w:t>
      </w:r>
      <w:r w:rsidR="006208C6">
        <w:rPr>
          <w:rFonts w:ascii="Arial" w:hAnsi="Arial" w:cs="Arial"/>
          <w:color w:val="000000"/>
          <w:sz w:val="22"/>
          <w:szCs w:val="22"/>
        </w:rPr>
        <w:t xml:space="preserve"> </w:t>
      </w:r>
      <w:r w:rsidR="005E08F4">
        <w:rPr>
          <w:rFonts w:ascii="Arial" w:hAnsi="Arial" w:cs="Arial"/>
          <w:color w:val="000000"/>
          <w:sz w:val="22"/>
          <w:szCs w:val="22"/>
        </w:rPr>
        <w:t>dodavatelům</w:t>
      </w:r>
      <w:r w:rsidR="0018232B" w:rsidRPr="00C47B96">
        <w:rPr>
          <w:rFonts w:ascii="Arial" w:hAnsi="Arial" w:cs="Arial"/>
          <w:color w:val="000000"/>
          <w:sz w:val="22"/>
          <w:szCs w:val="22"/>
        </w:rPr>
        <w:t>, které vyzval v</w:t>
      </w:r>
      <w:r w:rsidR="00185D89" w:rsidRPr="00C47B96">
        <w:rPr>
          <w:rFonts w:ascii="Arial" w:hAnsi="Arial" w:cs="Arial"/>
          <w:color w:val="000000"/>
          <w:sz w:val="22"/>
          <w:szCs w:val="22"/>
        </w:rPr>
        <w:t> </w:t>
      </w:r>
      <w:r w:rsidR="0018232B" w:rsidRPr="00C47B96">
        <w:rPr>
          <w:rFonts w:ascii="Arial" w:hAnsi="Arial" w:cs="Arial"/>
          <w:color w:val="000000"/>
          <w:sz w:val="22"/>
          <w:szCs w:val="22"/>
        </w:rPr>
        <w:t xml:space="preserve">rámci uzavřené výzvy, nebo uveřejní </w:t>
      </w:r>
      <w:r w:rsidR="005E08F4">
        <w:rPr>
          <w:rFonts w:ascii="Arial" w:hAnsi="Arial" w:cs="Arial"/>
          <w:color w:val="000000"/>
          <w:sz w:val="22"/>
          <w:szCs w:val="22"/>
        </w:rPr>
        <w:t xml:space="preserve">vysvětlení zadávacích podmínek </w:t>
      </w:r>
      <w:r w:rsidR="0018232B" w:rsidRPr="00C47B96">
        <w:rPr>
          <w:rFonts w:ascii="Arial" w:hAnsi="Arial" w:cs="Arial"/>
          <w:color w:val="000000"/>
          <w:sz w:val="22"/>
          <w:szCs w:val="22"/>
        </w:rPr>
        <w:t>včetně přesného znění žádosti stejným způsobem, jakým uveřejnil oznámení otevřené výzvy, případně tyto připojí k</w:t>
      </w:r>
      <w:r w:rsidR="005E08F4">
        <w:rPr>
          <w:rFonts w:ascii="Arial" w:hAnsi="Arial" w:cs="Arial"/>
          <w:color w:val="000000"/>
          <w:sz w:val="22"/>
          <w:szCs w:val="22"/>
        </w:rPr>
        <w:t xml:space="preserve"> zadávacím podmínkám </w:t>
      </w:r>
      <w:r w:rsidR="0018232B" w:rsidRPr="00C47B96">
        <w:rPr>
          <w:rFonts w:ascii="Arial" w:hAnsi="Arial" w:cs="Arial"/>
          <w:color w:val="000000"/>
          <w:sz w:val="22"/>
          <w:szCs w:val="22"/>
        </w:rPr>
        <w:t xml:space="preserve"> na</w:t>
      </w:r>
      <w:r w:rsidR="00995407" w:rsidRPr="00C47B96">
        <w:rPr>
          <w:rFonts w:ascii="Arial" w:hAnsi="Arial" w:cs="Arial"/>
          <w:color w:val="000000"/>
          <w:sz w:val="22"/>
          <w:szCs w:val="22"/>
        </w:rPr>
        <w:t> </w:t>
      </w:r>
      <w:r w:rsidR="0018232B" w:rsidRPr="00C47B96">
        <w:rPr>
          <w:rFonts w:ascii="Arial" w:hAnsi="Arial" w:cs="Arial"/>
          <w:color w:val="000000"/>
          <w:sz w:val="22"/>
          <w:szCs w:val="22"/>
        </w:rPr>
        <w:t xml:space="preserve"> elektronickém tržišti.</w:t>
      </w:r>
    </w:p>
    <w:p w14:paraId="3A81F961" w14:textId="77777777" w:rsidR="003A7E16" w:rsidRDefault="003A7E16" w:rsidP="00106000">
      <w:pPr>
        <w:autoSpaceDE w:val="0"/>
        <w:autoSpaceDN w:val="0"/>
        <w:adjustRightInd w:val="0"/>
        <w:spacing w:before="100" w:beforeAutospacing="1" w:after="100" w:afterAutospacing="1"/>
        <w:ind w:left="675" w:hanging="675"/>
        <w:rPr>
          <w:rFonts w:ascii="Arial" w:hAnsi="Arial" w:cs="Arial"/>
          <w:color w:val="000000"/>
          <w:sz w:val="22"/>
          <w:szCs w:val="22"/>
        </w:rPr>
      </w:pPr>
    </w:p>
    <w:p w14:paraId="4F0B71E9" w14:textId="3724190C" w:rsidR="003A7E16" w:rsidRPr="00106000" w:rsidRDefault="003A7E16" w:rsidP="00106000">
      <w:pPr>
        <w:pStyle w:val="Zkladntext"/>
        <w:keepLines/>
        <w:numPr>
          <w:ilvl w:val="0"/>
          <w:numId w:val="508"/>
        </w:numPr>
        <w:rPr>
          <w:rFonts w:ascii="Arial" w:hAnsi="Arial" w:cs="Arial"/>
          <w:color w:val="000000"/>
          <w:sz w:val="22"/>
          <w:szCs w:val="22"/>
        </w:rPr>
      </w:pPr>
      <w:r w:rsidRPr="003A7E16">
        <w:rPr>
          <w:rFonts w:ascii="Arial" w:hAnsi="Arial" w:cs="Arial"/>
          <w:sz w:val="22"/>
        </w:rPr>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14:paraId="1AE0F85B" w14:textId="7EE1A04C" w:rsidR="00936E13" w:rsidRPr="00106000" w:rsidRDefault="00936E13" w:rsidP="00106000">
      <w:pPr>
        <w:pStyle w:val="Zkladntext"/>
        <w:keepLines/>
        <w:spacing w:after="240"/>
        <w:ind w:left="720"/>
        <w:rPr>
          <w:rFonts w:ascii="Arial" w:hAnsi="Arial" w:cs="Arial"/>
          <w:color w:val="000000"/>
          <w:sz w:val="22"/>
          <w:szCs w:val="22"/>
        </w:rPr>
      </w:pPr>
      <w:r w:rsidRPr="003A7E16">
        <w:rPr>
          <w:rFonts w:ascii="Arial" w:hAnsi="Arial" w:cs="Arial"/>
          <w:color w:val="000000"/>
          <w:sz w:val="22"/>
          <w:szCs w:val="22"/>
        </w:rPr>
        <w:t xml:space="preserve">Pokud zadavatel provede úpravu zadávacích podmínek a povaha úpravy zadávacích podmínek to vyžaduje, je současně povinen přiměřeně prodloužit lhůtu pro podání nabídek. </w:t>
      </w:r>
      <w:r w:rsidRPr="003A7E16">
        <w:rPr>
          <w:rFonts w:ascii="Arial" w:hAnsi="Arial" w:cs="Arial"/>
          <w:b/>
          <w:color w:val="000000"/>
          <w:sz w:val="22"/>
          <w:szCs w:val="22"/>
        </w:rPr>
        <w:t xml:space="preserve">V případě takové změny zadávacích podmínek, která může rozšířit okruh možných dodavatelů, je zadavatel povinen prodloužit lhůtu pro podání nabídek tak, aby od </w:t>
      </w:r>
      <w:r w:rsidRPr="00A466F8">
        <w:rPr>
          <w:rFonts w:ascii="Arial" w:hAnsi="Arial" w:cs="Arial"/>
          <w:b/>
          <w:color w:val="000000"/>
          <w:sz w:val="22"/>
          <w:szCs w:val="22"/>
        </w:rPr>
        <w:t xml:space="preserve">odeslání změny </w:t>
      </w:r>
      <w:r w:rsidRPr="0098727B">
        <w:rPr>
          <w:rFonts w:ascii="Arial" w:hAnsi="Arial" w:cs="Arial"/>
          <w:b/>
          <w:color w:val="000000"/>
          <w:sz w:val="22"/>
          <w:szCs w:val="22"/>
        </w:rPr>
        <w:t>nebo dopln</w:t>
      </w:r>
      <w:r w:rsidRPr="008977AA">
        <w:rPr>
          <w:rFonts w:ascii="Arial" w:hAnsi="Arial" w:cs="Arial"/>
          <w:b/>
          <w:color w:val="000000"/>
          <w:sz w:val="22"/>
          <w:szCs w:val="22"/>
        </w:rPr>
        <w:t xml:space="preserve">ění zadávací dokumentace </w:t>
      </w:r>
      <w:r w:rsidRPr="00AF3DF3">
        <w:rPr>
          <w:rFonts w:ascii="Arial" w:hAnsi="Arial" w:cs="Arial"/>
          <w:b/>
          <w:color w:val="000000"/>
          <w:sz w:val="22"/>
          <w:szCs w:val="22"/>
        </w:rPr>
        <w:t xml:space="preserve">činila nejméně celou původní délku lhůty </w:t>
      </w:r>
      <w:r w:rsidRPr="00BA0A59">
        <w:rPr>
          <w:rFonts w:ascii="Arial" w:hAnsi="Arial" w:cs="Arial"/>
          <w:b/>
          <w:color w:val="000000"/>
          <w:sz w:val="22"/>
          <w:szCs w:val="22"/>
        </w:rPr>
        <w:t>pro podání nabídek.</w:t>
      </w:r>
    </w:p>
    <w:p w14:paraId="3973C40D" w14:textId="77777777" w:rsidR="00936E13" w:rsidRPr="00C47B96" w:rsidRDefault="00936E13" w:rsidP="00106000">
      <w:pPr>
        <w:autoSpaceDE w:val="0"/>
        <w:autoSpaceDN w:val="0"/>
        <w:adjustRightInd w:val="0"/>
        <w:spacing w:before="100" w:beforeAutospacing="1" w:after="100" w:afterAutospacing="1"/>
        <w:ind w:left="675" w:hanging="675"/>
        <w:rPr>
          <w:rFonts w:ascii="Arial" w:hAnsi="Arial" w:cs="Arial"/>
          <w:color w:val="000000"/>
          <w:sz w:val="22"/>
          <w:szCs w:val="22"/>
        </w:rPr>
      </w:pPr>
    </w:p>
    <w:p w14:paraId="141F6B0F" w14:textId="63EBE907" w:rsidR="0018232B" w:rsidRPr="00AF4A70" w:rsidRDefault="00CC20D3" w:rsidP="00DB5153">
      <w:pPr>
        <w:pStyle w:val="Nadpis3"/>
      </w:pPr>
      <w:bookmarkStart w:id="2722" w:name="_Toc424119036"/>
      <w:bookmarkStart w:id="2723" w:name="_Toc424128635"/>
      <w:bookmarkStart w:id="2724" w:name="_Toc424230622"/>
      <w:bookmarkStart w:id="2725" w:name="_Ref424570372"/>
      <w:bookmarkStart w:id="2726" w:name="_Ref424570382"/>
      <w:bookmarkStart w:id="2727" w:name="_Ref424570387"/>
      <w:bookmarkStart w:id="2728" w:name="_Ref426590260"/>
      <w:bookmarkStart w:id="2729" w:name="_Toc439685487"/>
      <w:r>
        <w:t xml:space="preserve"> </w:t>
      </w:r>
      <w:bookmarkStart w:id="2730" w:name="_Toc483314375"/>
      <w:r w:rsidR="0018232B" w:rsidRPr="00AF4A70">
        <w:t xml:space="preserve">Otevírání </w:t>
      </w:r>
      <w:r w:rsidR="000C280B">
        <w:t>nabídek</w:t>
      </w:r>
      <w:bookmarkEnd w:id="2722"/>
      <w:bookmarkEnd w:id="2723"/>
      <w:bookmarkEnd w:id="2724"/>
      <w:bookmarkEnd w:id="2725"/>
      <w:bookmarkEnd w:id="2726"/>
      <w:bookmarkEnd w:id="2727"/>
      <w:r w:rsidR="006B6248">
        <w:t xml:space="preserve">, posouzení </w:t>
      </w:r>
      <w:r w:rsidR="006208C6">
        <w:t xml:space="preserve">splnění podmínek účasti ve výběrovém řízení </w:t>
      </w:r>
      <w:r w:rsidR="006B6248">
        <w:t>a hodnocení nabídek</w:t>
      </w:r>
      <w:bookmarkEnd w:id="2728"/>
      <w:bookmarkEnd w:id="2729"/>
      <w:bookmarkEnd w:id="2730"/>
    </w:p>
    <w:p w14:paraId="145ADFDD" w14:textId="4A793A50" w:rsidR="0018232B" w:rsidRPr="008D4790" w:rsidRDefault="0018232B" w:rsidP="00E15849">
      <w:pPr>
        <w:pStyle w:val="OdrkyvMPP"/>
        <w:numPr>
          <w:ilvl w:val="0"/>
          <w:numId w:val="524"/>
        </w:numPr>
      </w:pPr>
      <w:r w:rsidRPr="00B152B1">
        <w:t>Otevírání</w:t>
      </w:r>
      <w:r w:rsidR="006208C6">
        <w:t xml:space="preserve"> </w:t>
      </w:r>
      <w:r w:rsidR="000C280B" w:rsidRPr="00C80A47">
        <w:t>nabídek</w:t>
      </w:r>
      <w:r w:rsidRPr="008D4790">
        <w:t>, posouzení a hodnocení nabídek provádí:</w:t>
      </w:r>
    </w:p>
    <w:p w14:paraId="7D4AEAB6" w14:textId="77777777" w:rsidR="0018232B" w:rsidRPr="00254056" w:rsidRDefault="0018232B" w:rsidP="00E15849">
      <w:pPr>
        <w:pStyle w:val="OdrkyvMPP"/>
        <w:numPr>
          <w:ilvl w:val="1"/>
          <w:numId w:val="525"/>
        </w:numPr>
      </w:pPr>
      <w:r w:rsidRPr="00254056">
        <w:t>zadavatel,</w:t>
      </w:r>
    </w:p>
    <w:p w14:paraId="3E1B489F" w14:textId="3E018C32" w:rsidR="0018232B" w:rsidRPr="00C147D9" w:rsidRDefault="0018232B" w:rsidP="00E15849">
      <w:pPr>
        <w:pStyle w:val="OdrkyvMPP"/>
        <w:numPr>
          <w:ilvl w:val="1"/>
          <w:numId w:val="525"/>
        </w:numPr>
      </w:pPr>
      <w:r w:rsidRPr="00504EF6">
        <w:t>jiná osoba, pověřená zadavatelem</w:t>
      </w:r>
      <w:r w:rsidR="000C280B" w:rsidRPr="00504EF6">
        <w:t xml:space="preserve"> (dále jen „pověřená osoba“)</w:t>
      </w:r>
      <w:r w:rsidRPr="00504EF6">
        <w:t>, nebo</w:t>
      </w:r>
    </w:p>
    <w:p w14:paraId="37BDC305" w14:textId="0B595B66" w:rsidR="0018232B" w:rsidRPr="002D7BAE" w:rsidRDefault="0018232B" w:rsidP="00E15849">
      <w:pPr>
        <w:pStyle w:val="OdrkyvMPP"/>
        <w:numPr>
          <w:ilvl w:val="1"/>
          <w:numId w:val="525"/>
        </w:numPr>
      </w:pPr>
      <w:r w:rsidRPr="002D7BAE">
        <w:t>komise, kterou jmenuje zadavatel.</w:t>
      </w:r>
    </w:p>
    <w:p w14:paraId="05EF66B2" w14:textId="725EE5FA" w:rsidR="00683C14" w:rsidRPr="007C16F7" w:rsidRDefault="0018232B" w:rsidP="00E15849">
      <w:pPr>
        <w:pStyle w:val="OdrkyvMPP"/>
        <w:numPr>
          <w:ilvl w:val="0"/>
          <w:numId w:val="524"/>
        </w:numPr>
      </w:pPr>
      <w:r w:rsidRPr="002D7BAE">
        <w:rPr>
          <w:b/>
        </w:rPr>
        <w:t>O otevírání</w:t>
      </w:r>
      <w:r w:rsidR="006208C6">
        <w:rPr>
          <w:b/>
        </w:rPr>
        <w:t xml:space="preserve"> </w:t>
      </w:r>
      <w:r w:rsidR="000C280B" w:rsidRPr="002D7BAE">
        <w:rPr>
          <w:b/>
        </w:rPr>
        <w:t>nabídek</w:t>
      </w:r>
      <w:r w:rsidRPr="002D7BAE">
        <w:rPr>
          <w:b/>
        </w:rPr>
        <w:t>, posouzení</w:t>
      </w:r>
      <w:r w:rsidR="006208C6">
        <w:rPr>
          <w:b/>
        </w:rPr>
        <w:t xml:space="preserve"> </w:t>
      </w:r>
      <w:r w:rsidRPr="002D7BAE">
        <w:rPr>
          <w:b/>
        </w:rPr>
        <w:t>a hodnocení nabídek</w:t>
      </w:r>
      <w:r w:rsidRPr="00346C5A">
        <w:t xml:space="preserve"> se pořizuje </w:t>
      </w:r>
      <w:r w:rsidRPr="00346C5A">
        <w:rPr>
          <w:b/>
        </w:rPr>
        <w:t xml:space="preserve">protokol </w:t>
      </w:r>
      <w:r w:rsidRPr="00346C5A">
        <w:t>obsahující</w:t>
      </w:r>
      <w:r w:rsidR="006208C6">
        <w:t xml:space="preserve"> </w:t>
      </w:r>
      <w:r w:rsidRPr="00346C5A">
        <w:t>rozhodné skutečnosti, týkající se posouzení a hodnocení na</w:t>
      </w:r>
      <w:r w:rsidRPr="007C16F7">
        <w:t>bídek:</w:t>
      </w:r>
    </w:p>
    <w:p w14:paraId="4C435FE7" w14:textId="185B46E1" w:rsidR="0018232B" w:rsidRPr="00611820" w:rsidRDefault="0018232B" w:rsidP="00E15849">
      <w:pPr>
        <w:pStyle w:val="OdrkyvMPP"/>
        <w:numPr>
          <w:ilvl w:val="1"/>
          <w:numId w:val="526"/>
        </w:numPr>
      </w:pPr>
      <w:r w:rsidRPr="00611820">
        <w:t>seznam doručených nabídek, včetně identifikačních údajů</w:t>
      </w:r>
      <w:r w:rsidR="006208C6">
        <w:t xml:space="preserve"> </w:t>
      </w:r>
      <w:r w:rsidR="000C280B" w:rsidRPr="00611820">
        <w:t>účastníků</w:t>
      </w:r>
      <w:r w:rsidRPr="00611820">
        <w:t>;</w:t>
      </w:r>
    </w:p>
    <w:p w14:paraId="4FC30552" w14:textId="2C868F35" w:rsidR="0018232B" w:rsidRPr="004E586A" w:rsidRDefault="0018232B" w:rsidP="00E15849">
      <w:pPr>
        <w:pStyle w:val="OdrkyvMPP"/>
        <w:numPr>
          <w:ilvl w:val="1"/>
          <w:numId w:val="526"/>
        </w:numPr>
      </w:pPr>
      <w:r w:rsidRPr="004E586A">
        <w:t xml:space="preserve">seznam </w:t>
      </w:r>
      <w:r w:rsidR="000C280B" w:rsidRPr="004E586A">
        <w:t xml:space="preserve">účastníků </w:t>
      </w:r>
      <w:r w:rsidRPr="004E586A">
        <w:t>vyzvaných k</w:t>
      </w:r>
      <w:r w:rsidR="006208C6">
        <w:t> </w:t>
      </w:r>
      <w:r w:rsidRPr="004E586A">
        <w:t>doplnění</w:t>
      </w:r>
      <w:r w:rsidR="006208C6">
        <w:t xml:space="preserve"> nebo </w:t>
      </w:r>
      <w:r w:rsidRPr="004E586A">
        <w:t xml:space="preserve">objasnění </w:t>
      </w:r>
      <w:r w:rsidR="00DA4C4A">
        <w:t>nabídky, pokud byli vyzváni</w:t>
      </w:r>
      <w:r w:rsidRPr="004E586A">
        <w:t>;</w:t>
      </w:r>
    </w:p>
    <w:p w14:paraId="07B003EB" w14:textId="18593473" w:rsidR="0018232B" w:rsidRPr="003A1B71" w:rsidRDefault="0018232B" w:rsidP="00E15849">
      <w:pPr>
        <w:pStyle w:val="OdrkyvMPP"/>
        <w:numPr>
          <w:ilvl w:val="1"/>
          <w:numId w:val="526"/>
        </w:numPr>
      </w:pPr>
      <w:r w:rsidRPr="004E586A">
        <w:t xml:space="preserve">seznam </w:t>
      </w:r>
      <w:r w:rsidR="003B0DA3" w:rsidRPr="004E586A">
        <w:t xml:space="preserve"> vyloučených </w:t>
      </w:r>
      <w:r w:rsidR="003A7E16">
        <w:t>účastníků</w:t>
      </w:r>
      <w:r w:rsidR="003A7E16" w:rsidRPr="004E586A">
        <w:t xml:space="preserve">  </w:t>
      </w:r>
      <w:r w:rsidR="00DA4C4A">
        <w:t>s uvedením důvodu jejich vyloučení</w:t>
      </w:r>
      <w:r w:rsidRPr="00BA3248">
        <w:t>;</w:t>
      </w:r>
    </w:p>
    <w:p w14:paraId="0692FBC8" w14:textId="1769719B" w:rsidR="0018232B" w:rsidRPr="003669C2" w:rsidRDefault="0018232B" w:rsidP="00E15849">
      <w:pPr>
        <w:pStyle w:val="OdrkyvMPP"/>
        <w:numPr>
          <w:ilvl w:val="1"/>
          <w:numId w:val="526"/>
        </w:numPr>
      </w:pPr>
      <w:r w:rsidRPr="00AD1F73">
        <w:t>popis způsobu a odůvodnění hodnocení nabídek, pokud</w:t>
      </w:r>
      <w:r w:rsidR="000C280B" w:rsidRPr="00797823">
        <w:t xml:space="preserve"> nebyla hodnocena pouze cena</w:t>
      </w:r>
      <w:r w:rsidRPr="003669C2">
        <w:t>;</w:t>
      </w:r>
    </w:p>
    <w:p w14:paraId="4FD1DDFB" w14:textId="77777777" w:rsidR="000C280B" w:rsidRDefault="0018232B" w:rsidP="00E15849">
      <w:pPr>
        <w:pStyle w:val="OdrkyvMPP"/>
        <w:numPr>
          <w:ilvl w:val="1"/>
          <w:numId w:val="526"/>
        </w:numPr>
      </w:pPr>
      <w:r w:rsidRPr="00F74D10">
        <w:t>výsledek hodnocení</w:t>
      </w:r>
      <w:r w:rsidR="000C280B" w:rsidRPr="004B008B">
        <w:t>;</w:t>
      </w:r>
    </w:p>
    <w:p w14:paraId="413DB41C" w14:textId="28D231AE" w:rsidR="0018232B" w:rsidRPr="007739F2" w:rsidRDefault="000C280B" w:rsidP="00DA4C4A">
      <w:pPr>
        <w:pStyle w:val="OdrkyvMPP"/>
        <w:numPr>
          <w:ilvl w:val="1"/>
          <w:numId w:val="526"/>
        </w:numPr>
      </w:pPr>
      <w:r w:rsidRPr="007739F2">
        <w:t>jména a podpisy osob, které provedly posouzení a hodnocení nabídek.</w:t>
      </w:r>
    </w:p>
    <w:p w14:paraId="0AD2FAF9" w14:textId="6EBEB9F3" w:rsidR="0018232B" w:rsidRPr="006208C6" w:rsidRDefault="000C6BCE" w:rsidP="00E15849">
      <w:pPr>
        <w:pStyle w:val="OdrkyvMPP"/>
        <w:numPr>
          <w:ilvl w:val="0"/>
          <w:numId w:val="524"/>
        </w:numPr>
      </w:pPr>
      <w:r w:rsidRPr="00753BEF">
        <w:t xml:space="preserve">Obálky nesmí být otevřeny před uplynutím lhůty pro podání nabídek. </w:t>
      </w:r>
      <w:r w:rsidR="00DA4C4A">
        <w:t>Otevírají se pouze nabídky doručené ve lhůtě pro podání nabídek.</w:t>
      </w:r>
      <w:r w:rsidR="0018232B" w:rsidRPr="003C01BF">
        <w:t xml:space="preserve">. Nabídky doručené po uplynutí lhůty pro podání nabídek nesmí být otevřeny a </w:t>
      </w:r>
      <w:r w:rsidR="00685D07">
        <w:t>dodavatelům</w:t>
      </w:r>
      <w:r w:rsidR="00685D07" w:rsidRPr="003C01BF">
        <w:t xml:space="preserve"> </w:t>
      </w:r>
      <w:r w:rsidR="0018232B" w:rsidRPr="003C01BF">
        <w:t>se ne</w:t>
      </w:r>
      <w:r w:rsidR="00D826CB" w:rsidRPr="00270A08">
        <w:t>v</w:t>
      </w:r>
      <w:r w:rsidR="0018232B" w:rsidRPr="00270A08">
        <w:t>rací, ale archivují se společně s</w:t>
      </w:r>
      <w:r w:rsidR="00995407" w:rsidRPr="006208C6">
        <w:t> </w:t>
      </w:r>
      <w:r w:rsidR="0018232B" w:rsidRPr="006208C6">
        <w:t xml:space="preserve"> obálkami a nabídkami doručenými ve lhůtě pro podání nabídek.</w:t>
      </w:r>
    </w:p>
    <w:p w14:paraId="5AF2DBA0" w14:textId="77777777" w:rsidR="0018232B" w:rsidRPr="005C663C" w:rsidRDefault="0018232B" w:rsidP="00E15849">
      <w:pPr>
        <w:pStyle w:val="OdrkyvMPP"/>
        <w:numPr>
          <w:ilvl w:val="0"/>
          <w:numId w:val="524"/>
        </w:numPr>
      </w:pPr>
      <w:r w:rsidRPr="00685D07">
        <w:t xml:space="preserve">Otevřením nabídky podané v elektronické podobě se rozumí zpřístupnění jejího obsahu. </w:t>
      </w:r>
      <w:r w:rsidR="00C81716" w:rsidRPr="00713423">
        <w:t>Nabídky podané v elektronické podobě nesmí být zpřístupněny před</w:t>
      </w:r>
      <w:r w:rsidR="00995407" w:rsidRPr="004F147C">
        <w:t> </w:t>
      </w:r>
      <w:r w:rsidR="00C81716" w:rsidRPr="004F147C">
        <w:t xml:space="preserve"> uplynutím lhůty pro podání nabídek. </w:t>
      </w:r>
      <w:r w:rsidRPr="006571A7">
        <w:t>Zpřístup</w:t>
      </w:r>
      <w:r w:rsidR="00C81716" w:rsidRPr="006571A7">
        <w:t>ňuj</w:t>
      </w:r>
      <w:r w:rsidRPr="006571A7">
        <w:t>í se pouze nabídky podané ve lhůtě pro podání nabídek, podepsané zaručeným elektronickým podpisem.</w:t>
      </w:r>
    </w:p>
    <w:p w14:paraId="31E079AB" w14:textId="07131074" w:rsidR="000C6BCE" w:rsidRPr="00685D07" w:rsidRDefault="000C6BCE" w:rsidP="00E15849">
      <w:pPr>
        <w:pStyle w:val="OdrkyvMPP"/>
        <w:numPr>
          <w:ilvl w:val="0"/>
          <w:numId w:val="524"/>
        </w:numPr>
      </w:pPr>
      <w:r w:rsidRPr="00DA48F7">
        <w:t xml:space="preserve">Osoby, které posuzují </w:t>
      </w:r>
      <w:r w:rsidRPr="00685D07">
        <w:t xml:space="preserve">a hodnotí nabídky, </w:t>
      </w:r>
      <w:r w:rsidR="00B46904" w:rsidRPr="00685D07">
        <w:t>nesmí být ve vztahu k zakázce a </w:t>
      </w:r>
      <w:r w:rsidR="000C280B" w:rsidRPr="00685D07">
        <w:t>účastníkům ve střetu zájmů</w:t>
      </w:r>
      <w:r w:rsidR="00D37395">
        <w:t>.</w:t>
      </w:r>
      <w:r w:rsidRPr="00685D07">
        <w:t xml:space="preserve"> Před zahájením posouzení a hodnocení nabídek musí potvrdit </w:t>
      </w:r>
      <w:r w:rsidR="00475174" w:rsidRPr="00685D07">
        <w:t>neexistenci střetu zájmů a</w:t>
      </w:r>
      <w:r w:rsidRPr="00685D07">
        <w:t xml:space="preserve"> převzetí závazku mlčenlivosti formou </w:t>
      </w:r>
      <w:r w:rsidRPr="00685D07">
        <w:rPr>
          <w:b/>
        </w:rPr>
        <w:t>čestného prohlášení</w:t>
      </w:r>
      <w:r w:rsidRPr="00685D07">
        <w:t>.</w:t>
      </w:r>
    </w:p>
    <w:p w14:paraId="0BA86838" w14:textId="7D032F8D" w:rsidR="0018232B" w:rsidRPr="00685D07" w:rsidRDefault="0018232B" w:rsidP="00E15849">
      <w:pPr>
        <w:pStyle w:val="OdrkyvMPP"/>
        <w:numPr>
          <w:ilvl w:val="0"/>
          <w:numId w:val="524"/>
        </w:numPr>
      </w:pPr>
      <w:r w:rsidRPr="00685D07">
        <w:t xml:space="preserve">Po otevření </w:t>
      </w:r>
      <w:r w:rsidR="00475174" w:rsidRPr="00685D07">
        <w:t xml:space="preserve">nabídek </w:t>
      </w:r>
      <w:r w:rsidRPr="00685D07">
        <w:t xml:space="preserve">provede </w:t>
      </w:r>
      <w:r w:rsidR="00093B3F" w:rsidRPr="00685D07">
        <w:t>zadavatel/komise/pověřená osoba</w:t>
      </w:r>
      <w:r w:rsidR="00475174" w:rsidRPr="00685D07">
        <w:t xml:space="preserve"> </w:t>
      </w:r>
      <w:r w:rsidRPr="00685D07">
        <w:rPr>
          <w:b/>
        </w:rPr>
        <w:t xml:space="preserve">posouzení </w:t>
      </w:r>
      <w:r w:rsidR="00DA4C4A">
        <w:rPr>
          <w:b/>
        </w:rPr>
        <w:t>nabídek</w:t>
      </w:r>
      <w:r w:rsidR="00685D07">
        <w:rPr>
          <w:b/>
        </w:rPr>
        <w:t xml:space="preserve"> </w:t>
      </w:r>
      <w:r w:rsidR="00685D07" w:rsidRPr="00685D07">
        <w:t>v</w:t>
      </w:r>
      <w:r w:rsidR="00685D07">
        <w:t> </w:t>
      </w:r>
      <w:r w:rsidR="00685D07" w:rsidRPr="00685D07">
        <w:t>souladu</w:t>
      </w:r>
      <w:r w:rsidR="00685D07">
        <w:t xml:space="preserve"> s podmínkami stanovenými zadavatelem v </w:t>
      </w:r>
      <w:r w:rsidR="00685D07">
        <w:rPr>
          <w:color w:val="000000"/>
          <w:szCs w:val="22"/>
        </w:rPr>
        <w:t>oznámení výběrového řízení.</w:t>
      </w:r>
    </w:p>
    <w:p w14:paraId="15A4725A" w14:textId="3BA049E7" w:rsidR="00685D07" w:rsidRPr="006323AA" w:rsidRDefault="00DA4C4A" w:rsidP="00685D07">
      <w:pPr>
        <w:pStyle w:val="odrkypuntky"/>
        <w:numPr>
          <w:ilvl w:val="0"/>
          <w:numId w:val="524"/>
        </w:numPr>
        <w:rPr>
          <w:rFonts w:cs="Arial"/>
          <w:sz w:val="22"/>
          <w:szCs w:val="22"/>
        </w:rPr>
      </w:pPr>
      <w:r>
        <w:rPr>
          <w:rFonts w:cs="Arial"/>
          <w:sz w:val="22"/>
          <w:szCs w:val="22"/>
        </w:rPr>
        <w:t>Jestliže nabídka nesplňuje zadávací podmínky, může být účastník, který ji předložil, vyzván k jejímu doplnění nebo objasnění. Doplněním nebo objastněním nabídek nesmí být změněna celková nabídková cena a/nebo údaje a informace, které jsou předmětem hodnocení.</w:t>
      </w:r>
    </w:p>
    <w:p w14:paraId="7B156427" w14:textId="2978FB61" w:rsidR="003D0EC7" w:rsidRPr="00685D07" w:rsidRDefault="0018232B" w:rsidP="00A75F61">
      <w:pPr>
        <w:pStyle w:val="OdrkyvMPP"/>
        <w:numPr>
          <w:ilvl w:val="0"/>
          <w:numId w:val="524"/>
        </w:numPr>
      </w:pPr>
      <w:r w:rsidRPr="005A6D1D">
        <w:t xml:space="preserve"> </w:t>
      </w:r>
      <w:r w:rsidR="00EC7B22" w:rsidRPr="005A6D1D">
        <w:t>Zadavatel může vyloučit účastníka výběrového řízení, pokud nabídka podaná účastníkem nesplňuje zadávací podmínky, tzn.</w:t>
      </w:r>
      <w:r w:rsidR="00643CE8">
        <w:t xml:space="preserve"> </w:t>
      </w:r>
      <w:r w:rsidR="00EC7B22" w:rsidRPr="005A6D1D">
        <w:t>pokud</w:t>
      </w:r>
      <w:r w:rsidR="00685D07">
        <w:t xml:space="preserve"> </w:t>
      </w:r>
      <w:r w:rsidR="00EC7B22" w:rsidRPr="00685D07">
        <w:t>údaje, doklady, vzorky nebo modely předložené účastníkem výběrového řízení:</w:t>
      </w:r>
    </w:p>
    <w:p w14:paraId="7EB02852" w14:textId="77777777" w:rsidR="00384BC0" w:rsidRPr="00A75F61" w:rsidRDefault="00EC7B22" w:rsidP="00384BC0">
      <w:pPr>
        <w:pStyle w:val="Zkladntext"/>
        <w:numPr>
          <w:ilvl w:val="0"/>
          <w:numId w:val="783"/>
        </w:numPr>
        <w:tabs>
          <w:tab w:val="clear" w:pos="780"/>
          <w:tab w:val="left" w:pos="1276"/>
        </w:tabs>
        <w:ind w:left="1276" w:hanging="567"/>
        <w:rPr>
          <w:rFonts w:ascii="Arial" w:hAnsi="Arial" w:cs="Arial"/>
          <w:sz w:val="22"/>
          <w:szCs w:val="22"/>
        </w:rPr>
      </w:pPr>
      <w:r w:rsidRPr="00A75F61">
        <w:rPr>
          <w:rFonts w:ascii="Arial" w:hAnsi="Arial" w:cs="Arial"/>
          <w:sz w:val="22"/>
          <w:szCs w:val="22"/>
        </w:rPr>
        <w:t xml:space="preserve">nesplňují zadávací podmínky nebo je účastník výběrového řízení ve stanovené lhůtě nedoložil, </w:t>
      </w:r>
    </w:p>
    <w:p w14:paraId="4707D13E" w14:textId="77777777" w:rsidR="00384BC0" w:rsidRPr="00A75F61" w:rsidRDefault="00EC7B22" w:rsidP="00384BC0">
      <w:pPr>
        <w:pStyle w:val="Zkladntext"/>
        <w:numPr>
          <w:ilvl w:val="0"/>
          <w:numId w:val="783"/>
        </w:numPr>
        <w:tabs>
          <w:tab w:val="left" w:pos="426"/>
        </w:tabs>
        <w:ind w:left="1276" w:hanging="567"/>
        <w:rPr>
          <w:rFonts w:ascii="Arial" w:hAnsi="Arial" w:cs="Arial"/>
          <w:sz w:val="22"/>
          <w:szCs w:val="22"/>
        </w:rPr>
      </w:pPr>
      <w:r w:rsidRPr="00A75F61">
        <w:rPr>
          <w:rFonts w:ascii="Arial" w:hAnsi="Arial" w:cs="Arial"/>
          <w:sz w:val="22"/>
          <w:szCs w:val="22"/>
        </w:rPr>
        <w:t xml:space="preserve">nebyly účastníkem výběrového řízení objasněny nebo doplněny na základě žádosti zadavatele, nebo </w:t>
      </w:r>
    </w:p>
    <w:p w14:paraId="11F31051" w14:textId="77777777" w:rsidR="00384BC0" w:rsidRPr="00A75F61" w:rsidRDefault="00EC7B22" w:rsidP="00384BC0">
      <w:pPr>
        <w:pStyle w:val="Zkladntext"/>
        <w:numPr>
          <w:ilvl w:val="0"/>
          <w:numId w:val="783"/>
        </w:numPr>
        <w:tabs>
          <w:tab w:val="left" w:pos="426"/>
        </w:tabs>
        <w:ind w:left="1276" w:hanging="567"/>
        <w:rPr>
          <w:rFonts w:ascii="Arial" w:hAnsi="Arial" w:cs="Arial"/>
          <w:sz w:val="22"/>
          <w:szCs w:val="22"/>
        </w:rPr>
      </w:pPr>
      <w:r w:rsidRPr="00A75F61">
        <w:rPr>
          <w:rFonts w:ascii="Arial" w:hAnsi="Arial" w:cs="Arial"/>
          <w:sz w:val="22"/>
          <w:szCs w:val="22"/>
        </w:rPr>
        <w:t xml:space="preserve">neodpovídají skutečnosti a měly nebo mohou mít vliv na posouzení splnění zadávacích podmínek nebo na naplnění kritérií hodnocení. </w:t>
      </w:r>
    </w:p>
    <w:p w14:paraId="34C5B045" w14:textId="22CE2275" w:rsidR="003D0EC7" w:rsidRPr="00A75F61" w:rsidRDefault="00EC7B22" w:rsidP="00A75F61">
      <w:pPr>
        <w:pStyle w:val="Zkladntext"/>
        <w:numPr>
          <w:ilvl w:val="0"/>
          <w:numId w:val="524"/>
        </w:numPr>
        <w:spacing w:after="240"/>
        <w:rPr>
          <w:rFonts w:ascii="Arial" w:hAnsi="Arial" w:cs="Arial"/>
          <w:sz w:val="22"/>
          <w:szCs w:val="22"/>
        </w:rPr>
      </w:pPr>
      <w:r w:rsidRPr="00A75F61">
        <w:rPr>
          <w:rFonts w:ascii="Arial" w:hAnsi="Arial" w:cs="Arial"/>
          <w:sz w:val="22"/>
          <w:szCs w:val="22"/>
        </w:rPr>
        <w:t xml:space="preserve">Zadavatel může vyloučit účastníka </w:t>
      </w:r>
      <w:r w:rsidR="00685D07">
        <w:rPr>
          <w:rFonts w:ascii="Arial" w:hAnsi="Arial" w:cs="Arial"/>
          <w:sz w:val="22"/>
          <w:szCs w:val="22"/>
        </w:rPr>
        <w:t xml:space="preserve">výběrového řízení </w:t>
      </w:r>
      <w:r w:rsidRPr="00A75F61">
        <w:rPr>
          <w:rFonts w:ascii="Arial" w:hAnsi="Arial" w:cs="Arial"/>
          <w:sz w:val="22"/>
          <w:szCs w:val="22"/>
        </w:rPr>
        <w:t>pro nezpůsobilost, pokud prokáže, že</w:t>
      </w:r>
    </w:p>
    <w:p w14:paraId="1F080D6D" w14:textId="77777777" w:rsidR="00384BC0" w:rsidRPr="00384BC0" w:rsidRDefault="00384BC0" w:rsidP="00384BC0">
      <w:pPr>
        <w:pStyle w:val="Zkladntext"/>
        <w:numPr>
          <w:ilvl w:val="0"/>
          <w:numId w:val="784"/>
        </w:numPr>
        <w:tabs>
          <w:tab w:val="clear" w:pos="780"/>
          <w:tab w:val="num" w:pos="1276"/>
        </w:tabs>
        <w:ind w:left="1276" w:hanging="567"/>
        <w:rPr>
          <w:rFonts w:ascii="Arial" w:hAnsi="Arial" w:cs="Arial"/>
          <w:sz w:val="22"/>
          <w:szCs w:val="22"/>
        </w:rPr>
      </w:pPr>
      <w:r w:rsidRPr="00384BC0">
        <w:rPr>
          <w:rFonts w:ascii="Arial" w:hAnsi="Arial" w:cs="Arial"/>
          <w:sz w:val="22"/>
          <w:szCs w:val="22"/>
        </w:rPr>
        <w:t>plnění nabízené účastníkem by vedlo k nedodržování povinností vyplývajících z předpisů práva životního prostředí, sociálních nebo pracovněprávních předpisů nebo kolektivních smluv vztahujících se k předmětu plnění zadávané zakázky,</w:t>
      </w:r>
    </w:p>
    <w:p w14:paraId="12F7D795" w14:textId="77777777" w:rsidR="00384BC0" w:rsidRPr="00384BC0" w:rsidRDefault="00384BC0" w:rsidP="00384BC0">
      <w:pPr>
        <w:pStyle w:val="Zkladntext"/>
        <w:numPr>
          <w:ilvl w:val="0"/>
          <w:numId w:val="784"/>
        </w:numPr>
        <w:tabs>
          <w:tab w:val="left" w:pos="426"/>
        </w:tabs>
        <w:ind w:left="1276" w:hanging="567"/>
        <w:rPr>
          <w:rFonts w:ascii="Arial" w:hAnsi="Arial" w:cs="Arial"/>
          <w:sz w:val="22"/>
          <w:szCs w:val="22"/>
        </w:rPr>
      </w:pPr>
      <w:r w:rsidRPr="00384BC0">
        <w:rPr>
          <w:rFonts w:ascii="Arial" w:hAnsi="Arial" w:cs="Arial"/>
          <w:sz w:val="22"/>
          <w:szCs w:val="22"/>
        </w:rPr>
        <w:t>došlo ke střetu zájmů a jiné opatření k nápravě, kromě zrušení výběrového říze</w:t>
      </w:r>
      <w:r w:rsidR="00EC7B22" w:rsidRPr="00A75F61">
        <w:rPr>
          <w:rFonts w:ascii="Arial" w:hAnsi="Arial" w:cs="Arial"/>
          <w:sz w:val="22"/>
          <w:szCs w:val="22"/>
        </w:rPr>
        <w:t>ní, není možné,</w:t>
      </w:r>
    </w:p>
    <w:p w14:paraId="49161F75" w14:textId="77777777" w:rsidR="00384BC0" w:rsidRPr="00384BC0" w:rsidRDefault="00EC7B22" w:rsidP="00384BC0">
      <w:pPr>
        <w:pStyle w:val="Zkladntext"/>
        <w:numPr>
          <w:ilvl w:val="0"/>
          <w:numId w:val="784"/>
        </w:numPr>
        <w:tabs>
          <w:tab w:val="left" w:pos="426"/>
        </w:tabs>
        <w:ind w:left="1276" w:hanging="567"/>
        <w:rPr>
          <w:rFonts w:ascii="Arial" w:hAnsi="Arial" w:cs="Arial"/>
          <w:sz w:val="22"/>
          <w:szCs w:val="22"/>
        </w:rPr>
      </w:pPr>
      <w:r w:rsidRPr="00A75F61">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70C1AB69" w14:textId="0F3FF21F" w:rsidR="00384BC0" w:rsidRPr="00384BC0" w:rsidRDefault="00EC7B22" w:rsidP="00384BC0">
      <w:pPr>
        <w:pStyle w:val="Zkladntext"/>
        <w:numPr>
          <w:ilvl w:val="0"/>
          <w:numId w:val="784"/>
        </w:numPr>
        <w:tabs>
          <w:tab w:val="left" w:pos="426"/>
        </w:tabs>
        <w:ind w:left="1276" w:hanging="567"/>
        <w:rPr>
          <w:rFonts w:ascii="Arial" w:hAnsi="Arial" w:cs="Arial"/>
          <w:sz w:val="22"/>
          <w:szCs w:val="22"/>
        </w:rPr>
      </w:pPr>
      <w:r w:rsidRPr="00A75F61">
        <w:rPr>
          <w:rFonts w:ascii="Arial" w:hAnsi="Arial" w:cs="Arial"/>
          <w:sz w:val="22"/>
          <w:szCs w:val="22"/>
        </w:rPr>
        <w:t xml:space="preserve">se </w:t>
      </w:r>
      <w:r w:rsidR="00643CE8">
        <w:rPr>
          <w:rFonts w:ascii="Arial" w:hAnsi="Arial" w:cs="Arial"/>
          <w:sz w:val="22"/>
          <w:szCs w:val="22"/>
        </w:rPr>
        <w:t>účastník</w:t>
      </w:r>
      <w:r w:rsidR="00643CE8" w:rsidRPr="00A75F61">
        <w:rPr>
          <w:rFonts w:ascii="Arial" w:hAnsi="Arial" w:cs="Arial"/>
          <w:sz w:val="22"/>
          <w:szCs w:val="22"/>
        </w:rPr>
        <w:t xml:space="preserve"> </w:t>
      </w:r>
      <w:r w:rsidRPr="00A75F61">
        <w:rPr>
          <w:rFonts w:ascii="Arial" w:hAnsi="Arial" w:cs="Arial"/>
          <w:sz w:val="22"/>
          <w:szCs w:val="22"/>
        </w:rPr>
        <w:t>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50D9C82A" w14:textId="23384284" w:rsidR="00384BC0" w:rsidRPr="00384BC0" w:rsidRDefault="00EC7B22" w:rsidP="00384BC0">
      <w:pPr>
        <w:pStyle w:val="Zkladntext"/>
        <w:numPr>
          <w:ilvl w:val="0"/>
          <w:numId w:val="784"/>
        </w:numPr>
        <w:tabs>
          <w:tab w:val="left" w:pos="426"/>
        </w:tabs>
        <w:ind w:left="1276" w:hanging="567"/>
        <w:rPr>
          <w:rFonts w:ascii="Arial" w:hAnsi="Arial" w:cs="Arial"/>
          <w:sz w:val="22"/>
          <w:szCs w:val="22"/>
        </w:rPr>
      </w:pPr>
      <w:r w:rsidRPr="00A75F61">
        <w:rPr>
          <w:rFonts w:ascii="Arial" w:hAnsi="Arial" w:cs="Arial"/>
          <w:sz w:val="22"/>
          <w:szCs w:val="22"/>
        </w:rPr>
        <w:t xml:space="preserve">se </w:t>
      </w:r>
      <w:r w:rsidR="00643CE8">
        <w:rPr>
          <w:rFonts w:ascii="Arial" w:hAnsi="Arial" w:cs="Arial"/>
          <w:sz w:val="22"/>
          <w:szCs w:val="22"/>
        </w:rPr>
        <w:t>účastník</w:t>
      </w:r>
      <w:r w:rsidR="00643CE8" w:rsidRPr="00A75F61">
        <w:rPr>
          <w:rFonts w:ascii="Arial" w:hAnsi="Arial" w:cs="Arial"/>
          <w:sz w:val="22"/>
          <w:szCs w:val="22"/>
        </w:rPr>
        <w:t xml:space="preserve"> </w:t>
      </w:r>
      <w:r w:rsidRPr="00A75F61">
        <w:rPr>
          <w:rFonts w:ascii="Arial" w:hAnsi="Arial" w:cs="Arial"/>
          <w:sz w:val="22"/>
          <w:szCs w:val="22"/>
        </w:rPr>
        <w:t>pokusil neoprávněně ovlivnit rozhodnutí zadavatele ve výběrovém řízení nebo se neoprávněně pokusil o získání neveřejných informací, které by mu mohly zajistit neoprávněné výhody ve výběrovém řízení, nebo</w:t>
      </w:r>
    </w:p>
    <w:p w14:paraId="4DE0D830" w14:textId="405C7EB8" w:rsidR="00384BC0" w:rsidRPr="00384BC0" w:rsidRDefault="00EC7B22" w:rsidP="00384BC0">
      <w:pPr>
        <w:pStyle w:val="Zkladntext"/>
        <w:numPr>
          <w:ilvl w:val="0"/>
          <w:numId w:val="784"/>
        </w:numPr>
        <w:tabs>
          <w:tab w:val="left" w:pos="426"/>
        </w:tabs>
        <w:ind w:left="1276" w:hanging="567"/>
        <w:rPr>
          <w:rFonts w:ascii="Arial" w:hAnsi="Arial" w:cs="Arial"/>
          <w:sz w:val="22"/>
          <w:szCs w:val="22"/>
        </w:rPr>
      </w:pPr>
      <w:r w:rsidRPr="00A75F61">
        <w:rPr>
          <w:rFonts w:ascii="Arial" w:hAnsi="Arial" w:cs="Arial"/>
          <w:sz w:val="22"/>
          <w:szCs w:val="22"/>
        </w:rPr>
        <w:t xml:space="preserve">se </w:t>
      </w:r>
      <w:r w:rsidR="00643CE8">
        <w:rPr>
          <w:rFonts w:ascii="Arial" w:hAnsi="Arial" w:cs="Arial"/>
          <w:sz w:val="22"/>
          <w:szCs w:val="22"/>
        </w:rPr>
        <w:t>účastník</w:t>
      </w:r>
      <w:r w:rsidR="00643CE8" w:rsidRPr="00A75F61">
        <w:rPr>
          <w:rFonts w:ascii="Arial" w:hAnsi="Arial" w:cs="Arial"/>
          <w:sz w:val="22"/>
          <w:szCs w:val="22"/>
        </w:rPr>
        <w:t xml:space="preserve"> </w:t>
      </w:r>
      <w:r w:rsidRPr="00A75F61">
        <w:rPr>
          <w:rFonts w:ascii="Arial" w:hAnsi="Arial" w:cs="Arial"/>
          <w:sz w:val="22"/>
          <w:szCs w:val="22"/>
        </w:rPr>
        <w:t>dopustil v posledních 3 letech před zahájením výběrového řízení nebo po zahájení výběrového řízení závažného profesního pochybení, které zpochybňuje jeho důvěryhodnost, včetně pochybení, za která byl disciplinárně potrestán nebo mu bylo uloženo kárné opatření.</w:t>
      </w:r>
    </w:p>
    <w:p w14:paraId="45D2769D" w14:textId="37763E99" w:rsidR="003D0EC7" w:rsidRDefault="00384BC0" w:rsidP="00A75F61">
      <w:pPr>
        <w:pStyle w:val="Zkladntext"/>
        <w:numPr>
          <w:ilvl w:val="0"/>
          <w:numId w:val="524"/>
        </w:numPr>
        <w:spacing w:after="240"/>
        <w:rPr>
          <w:rFonts w:ascii="Arial" w:hAnsi="Arial" w:cs="Arial"/>
          <w:sz w:val="22"/>
          <w:szCs w:val="22"/>
        </w:rPr>
      </w:pPr>
      <w:r w:rsidRPr="00384BC0">
        <w:rPr>
          <w:rFonts w:ascii="Arial" w:hAnsi="Arial" w:cs="Arial"/>
          <w:sz w:val="22"/>
          <w:szCs w:val="22"/>
        </w:rPr>
        <w:t xml:space="preserve">Zadavatel může vyloučit účastníka pro nezpůsobilost také, pokud na základě věrohodných informací získá důvodné podezření, že </w:t>
      </w:r>
      <w:r w:rsidR="00643CE8">
        <w:rPr>
          <w:rFonts w:ascii="Arial" w:hAnsi="Arial" w:cs="Arial"/>
          <w:sz w:val="22"/>
          <w:szCs w:val="22"/>
        </w:rPr>
        <w:t>účastník</w:t>
      </w:r>
      <w:r w:rsidR="00643CE8" w:rsidRPr="00384BC0">
        <w:rPr>
          <w:rFonts w:ascii="Arial" w:hAnsi="Arial" w:cs="Arial"/>
          <w:sz w:val="22"/>
          <w:szCs w:val="22"/>
        </w:rPr>
        <w:t xml:space="preserve"> </w:t>
      </w:r>
      <w:r w:rsidRPr="00384BC0">
        <w:rPr>
          <w:rFonts w:ascii="Arial" w:hAnsi="Arial" w:cs="Arial"/>
          <w:sz w:val="22"/>
          <w:szCs w:val="22"/>
        </w:rPr>
        <w:t>uzavřel s jinými osobami zakázanou dohodu v souvislosti se zadávanou zakázkou.</w:t>
      </w:r>
    </w:p>
    <w:p w14:paraId="361D4252" w14:textId="49B7C142" w:rsidR="003D0EC7" w:rsidRDefault="00384BC0" w:rsidP="00A75F61">
      <w:pPr>
        <w:pStyle w:val="Zkladntext"/>
        <w:numPr>
          <w:ilvl w:val="0"/>
          <w:numId w:val="524"/>
        </w:numPr>
        <w:spacing w:after="240"/>
        <w:rPr>
          <w:rFonts w:ascii="Arial" w:hAnsi="Arial" w:cs="Arial"/>
          <w:sz w:val="22"/>
          <w:szCs w:val="22"/>
        </w:rPr>
      </w:pPr>
      <w:r w:rsidRPr="00384BC0">
        <w:rPr>
          <w:rFonts w:ascii="Arial" w:hAnsi="Arial" w:cs="Arial"/>
          <w:sz w:val="22"/>
          <w:szCs w:val="22"/>
        </w:rPr>
        <w:t xml:space="preserve">Vybraného účastníka zadavatel vyloučí z účasti ve výběrovém řízení, pokud zjistí, že jsou naplněny důvody vyloučení podle odst. </w:t>
      </w:r>
      <w:r>
        <w:rPr>
          <w:rFonts w:ascii="Arial" w:hAnsi="Arial" w:cs="Arial"/>
          <w:sz w:val="22"/>
          <w:szCs w:val="22"/>
        </w:rPr>
        <w:t xml:space="preserve">9 tohoto bodu </w:t>
      </w:r>
      <w:r w:rsidRPr="00384BC0">
        <w:rPr>
          <w:rFonts w:ascii="Arial" w:hAnsi="Arial" w:cs="Arial"/>
          <w:sz w:val="22"/>
          <w:szCs w:val="22"/>
        </w:rPr>
        <w:t xml:space="preserve">nebo může prokázat naplnění důvodů podle </w:t>
      </w:r>
      <w:r w:rsidR="00DA4C4A">
        <w:rPr>
          <w:rFonts w:ascii="Arial" w:hAnsi="Arial" w:cs="Arial"/>
          <w:sz w:val="22"/>
          <w:szCs w:val="22"/>
        </w:rPr>
        <w:t>bodu</w:t>
      </w:r>
      <w:r w:rsidRPr="00384BC0">
        <w:rPr>
          <w:rFonts w:ascii="Arial" w:hAnsi="Arial" w:cs="Arial"/>
          <w:sz w:val="22"/>
          <w:szCs w:val="22"/>
        </w:rPr>
        <w:t xml:space="preserve"> </w:t>
      </w:r>
      <w:r w:rsidR="00DA4C4A">
        <w:rPr>
          <w:rFonts w:ascii="Arial" w:hAnsi="Arial" w:cs="Arial"/>
          <w:sz w:val="22"/>
          <w:szCs w:val="22"/>
        </w:rPr>
        <w:t>9</w:t>
      </w:r>
      <w:r>
        <w:rPr>
          <w:rFonts w:ascii="Arial" w:hAnsi="Arial" w:cs="Arial"/>
          <w:sz w:val="22"/>
          <w:szCs w:val="22"/>
        </w:rPr>
        <w:t xml:space="preserve"> tohoto </w:t>
      </w:r>
      <w:r w:rsidR="00DA4C4A">
        <w:rPr>
          <w:rFonts w:ascii="Arial" w:hAnsi="Arial" w:cs="Arial"/>
          <w:sz w:val="22"/>
          <w:szCs w:val="22"/>
        </w:rPr>
        <w:t xml:space="preserve">článku </w:t>
      </w:r>
      <w:r>
        <w:rPr>
          <w:rFonts w:ascii="Arial" w:hAnsi="Arial" w:cs="Arial"/>
          <w:sz w:val="22"/>
          <w:szCs w:val="22"/>
        </w:rPr>
        <w:t>písm. a) až c).</w:t>
      </w:r>
    </w:p>
    <w:p w14:paraId="0A56A9B2" w14:textId="54DFF2BE" w:rsidR="00DA4C4A" w:rsidRDefault="00DA4C4A" w:rsidP="00A75F61">
      <w:pPr>
        <w:pStyle w:val="Zkladntext"/>
        <w:numPr>
          <w:ilvl w:val="0"/>
          <w:numId w:val="524"/>
        </w:numPr>
        <w:spacing w:after="240"/>
        <w:rPr>
          <w:rFonts w:ascii="Arial" w:hAnsi="Arial" w:cs="Arial"/>
          <w:sz w:val="22"/>
          <w:szCs w:val="22"/>
        </w:rPr>
      </w:pPr>
      <w:r>
        <w:rPr>
          <w:rFonts w:ascii="Arial" w:hAnsi="Arial" w:cs="Arial"/>
          <w:sz w:val="22"/>
          <w:szCs w:val="22"/>
        </w:rPr>
        <w:t>Zadavatel může vyloučit účastníka výběrového řízení, pokud nabídka účastníka výběrového řízení obsahuje mimořádně nízkou nabídkovou cenu, která nebyla účastníkem výběrového řízení zdůvodněna. Pokud zadavatel posoudí nabídkovou cenu účastníka jako mimořádně nízkou, vyzve jej ke zdůvodnění jeho nabídkové ceny.</w:t>
      </w:r>
    </w:p>
    <w:p w14:paraId="1B86231A" w14:textId="77777777" w:rsidR="003D0EC7" w:rsidRPr="00B152B1" w:rsidRDefault="003D0EC7" w:rsidP="00A75F61">
      <w:pPr>
        <w:pStyle w:val="OdrkyvMPP"/>
        <w:ind w:left="644"/>
      </w:pPr>
    </w:p>
    <w:p w14:paraId="03FD51B9" w14:textId="297DDC3E" w:rsidR="0018232B" w:rsidRPr="002D7BAE" w:rsidRDefault="00FD1615" w:rsidP="00E15849">
      <w:pPr>
        <w:pStyle w:val="OdrkyvMPP"/>
        <w:numPr>
          <w:ilvl w:val="0"/>
          <w:numId w:val="524"/>
        </w:numPr>
      </w:pPr>
      <w:r w:rsidRPr="00C80A47">
        <w:rPr>
          <w:b/>
        </w:rPr>
        <w:t xml:space="preserve">Hodnocení </w:t>
      </w:r>
      <w:r w:rsidR="0018232B" w:rsidRPr="008D4790">
        <w:rPr>
          <w:b/>
        </w:rPr>
        <w:t>nabídek</w:t>
      </w:r>
      <w:r w:rsidR="001C6974" w:rsidRPr="00254056">
        <w:rPr>
          <w:b/>
        </w:rPr>
        <w:t xml:space="preserve"> </w:t>
      </w:r>
      <w:r w:rsidRPr="00254056">
        <w:t>provádí zadavatel</w:t>
      </w:r>
      <w:r w:rsidR="000C6BCE" w:rsidRPr="00254056">
        <w:t>,  komise nebo pověřená osoba</w:t>
      </w:r>
      <w:r w:rsidR="001C6974" w:rsidRPr="00504EF6">
        <w:t xml:space="preserve"> </w:t>
      </w:r>
      <w:r w:rsidR="0018232B" w:rsidRPr="00504EF6">
        <w:t>podle hodnotících kritérií uvedených v zadávacích podmínkách. Jako nejv</w:t>
      </w:r>
      <w:r w:rsidR="00C73416">
        <w:t>ý</w:t>
      </w:r>
      <w:r w:rsidR="0018232B" w:rsidRPr="00504EF6">
        <w:t xml:space="preserve">hodnější nabídku vyhodnotí </w:t>
      </w:r>
      <w:r w:rsidRPr="00C147D9">
        <w:t>ekonomicky nejvýhodnější nabídku</w:t>
      </w:r>
      <w:r w:rsidR="0018232B" w:rsidRPr="00C147D9">
        <w:t>.</w:t>
      </w:r>
    </w:p>
    <w:p w14:paraId="2834DF4E" w14:textId="5E35FBB7" w:rsidR="00093B3F" w:rsidRDefault="00093B3F" w:rsidP="00E15849">
      <w:pPr>
        <w:pStyle w:val="OdrkyvMPP"/>
        <w:numPr>
          <w:ilvl w:val="0"/>
          <w:numId w:val="524"/>
        </w:numPr>
      </w:pPr>
      <w:r w:rsidRPr="002D7BAE">
        <w:rPr>
          <w:b/>
        </w:rPr>
        <w:t xml:space="preserve">Hodnocení nabídek může být provedeno i před </w:t>
      </w:r>
      <w:r w:rsidR="00CC20D3">
        <w:rPr>
          <w:b/>
        </w:rPr>
        <w:t xml:space="preserve">jejich </w:t>
      </w:r>
      <w:r w:rsidRPr="002D7BAE">
        <w:rPr>
          <w:b/>
        </w:rPr>
        <w:t>posouzením</w:t>
      </w:r>
      <w:r w:rsidR="00CC20D3">
        <w:t>, v</w:t>
      </w:r>
      <w:r w:rsidR="00757A0F" w:rsidRPr="002D7BAE">
        <w:t> </w:t>
      </w:r>
      <w:r w:rsidRPr="002D7BAE">
        <w:t>takovém případě dojde k posouzení nabídky, která je podána</w:t>
      </w:r>
      <w:r w:rsidR="00B92923" w:rsidRPr="002D7BAE">
        <w:t xml:space="preserve"> účastníkem</w:t>
      </w:r>
      <w:r w:rsidRPr="006710E8">
        <w:t>, se kterým má být uzavřena smlouva. Tato skutečnost je v takovém případě uvedena v protokolu z posouzení a hodnocení nabídek</w:t>
      </w:r>
      <w:r w:rsidR="00FD1615" w:rsidRPr="00346C5A">
        <w:t xml:space="preserve"> dle </w:t>
      </w:r>
      <w:r w:rsidR="00CC20D3">
        <w:t xml:space="preserve">bodu </w:t>
      </w:r>
      <w:r w:rsidR="00CC20D3" w:rsidRPr="00346C5A">
        <w:t xml:space="preserve"> </w:t>
      </w:r>
      <w:r w:rsidR="00757A0F" w:rsidRPr="00346C5A">
        <w:t>2</w:t>
      </w:r>
      <w:r w:rsidR="00185D89" w:rsidRPr="007C16F7">
        <w:t>.</w:t>
      </w:r>
      <w:r w:rsidR="00685D07">
        <w:t xml:space="preserve"> </w:t>
      </w:r>
      <w:r w:rsidR="00B92923" w:rsidRPr="00611820">
        <w:t xml:space="preserve">tohoto </w:t>
      </w:r>
      <w:r w:rsidR="00CC20D3">
        <w:t>článku</w:t>
      </w:r>
      <w:r w:rsidR="00FD1615" w:rsidRPr="00611820">
        <w:t>.</w:t>
      </w:r>
    </w:p>
    <w:p w14:paraId="7FDEB339" w14:textId="493B5BF1" w:rsidR="003D0EC7" w:rsidRDefault="00B92923" w:rsidP="006323AA">
      <w:pPr>
        <w:pStyle w:val="OdrkyvMPP"/>
        <w:numPr>
          <w:ilvl w:val="0"/>
          <w:numId w:val="524"/>
        </w:numPr>
      </w:pPr>
      <w:r w:rsidRPr="00611820">
        <w:t xml:space="preserve">Ekonomická výhodnost nabídek se hodnotí na základě nejvýhodnějšího poměru nabídkové ceny a kvality včetně poměru nákladů životního cyklu a kvality, případně </w:t>
      </w:r>
      <w:r w:rsidR="00C73416">
        <w:t xml:space="preserve">jen </w:t>
      </w:r>
      <w:r w:rsidRPr="00611820">
        <w:t>podle nejnižší nabídkové ceny nebo nejnižších nákladů životního cyklu. Zadavatel může rovněž stanovit pevnou cenu a hodnotit pouze kvalitu nabízeného plnění.</w:t>
      </w:r>
    </w:p>
    <w:p w14:paraId="1D8E883F" w14:textId="3FD257EE" w:rsidR="003D0EC7" w:rsidRPr="00254056" w:rsidRDefault="00B92923" w:rsidP="00656313">
      <w:pPr>
        <w:pStyle w:val="OdrkyvMPP"/>
        <w:numPr>
          <w:ilvl w:val="0"/>
          <w:numId w:val="524"/>
        </w:numPr>
      </w:pPr>
      <w:r w:rsidRPr="00B152B1">
        <w:t>Pro hodnocení ekonomické výhodnosti nabídky podle kvality je zadavatel povinen stanovit kritéria, která vyjadřují kvalitativní, environmentální nebo sociální hlediska spojená</w:t>
      </w:r>
      <w:r w:rsidR="00656313">
        <w:t xml:space="preserve"> </w:t>
      </w:r>
      <w:r w:rsidRPr="00B152B1">
        <w:t>s předmětem za</w:t>
      </w:r>
      <w:r w:rsidRPr="00C80A47">
        <w:t>kázky. Kritéria kvality musí být vymezena tak, aby podle nich nabídky mohly být porovnatelné a naplnění kritérií ověřitelné. Kritériem kvality nesmí být smluvní podmínky, jejichž účelem je u</w:t>
      </w:r>
      <w:r w:rsidRPr="008D4790">
        <w:t>tvrzení</w:t>
      </w:r>
      <w:r w:rsidRPr="00254056">
        <w:t xml:space="preserve"> povinností dodavatele, nebo platební podmínky.</w:t>
      </w:r>
    </w:p>
    <w:p w14:paraId="000D9A27" w14:textId="77777777" w:rsidR="003D0EC7" w:rsidRPr="00630FDA" w:rsidRDefault="003D0EC7" w:rsidP="00A75F61">
      <w:pPr>
        <w:pStyle w:val="Odstavecseseznamem"/>
        <w:rPr>
          <w:sz w:val="22"/>
          <w:szCs w:val="22"/>
        </w:rPr>
      </w:pPr>
    </w:p>
    <w:p w14:paraId="24DF85AA" w14:textId="77777777" w:rsidR="003D0EC7" w:rsidRPr="008D4790" w:rsidRDefault="00EC7B22" w:rsidP="00A75F61">
      <w:pPr>
        <w:pStyle w:val="OdrkyvMPP"/>
        <w:numPr>
          <w:ilvl w:val="0"/>
          <w:numId w:val="524"/>
        </w:numPr>
      </w:pPr>
      <w:r w:rsidRPr="00B152B1">
        <w:t xml:space="preserve">Kritériem </w:t>
      </w:r>
      <w:r w:rsidRPr="00C80A47">
        <w:t xml:space="preserve">kvality mohou být zejména </w:t>
      </w:r>
    </w:p>
    <w:p w14:paraId="2E1786C7" w14:textId="77777777" w:rsidR="00B92923" w:rsidRPr="00A75F61" w:rsidRDefault="00EC7B22" w:rsidP="00B92923">
      <w:pPr>
        <w:pStyle w:val="Zkladntext"/>
        <w:numPr>
          <w:ilvl w:val="0"/>
          <w:numId w:val="785"/>
        </w:numPr>
        <w:tabs>
          <w:tab w:val="clear" w:pos="780"/>
          <w:tab w:val="num" w:pos="1276"/>
        </w:tabs>
        <w:ind w:hanging="71"/>
        <w:rPr>
          <w:rFonts w:ascii="Arial" w:hAnsi="Arial" w:cs="Arial"/>
          <w:sz w:val="22"/>
          <w:szCs w:val="22"/>
        </w:rPr>
      </w:pPr>
      <w:r w:rsidRPr="00A75F61">
        <w:rPr>
          <w:rFonts w:ascii="Arial" w:hAnsi="Arial" w:cs="Arial"/>
          <w:sz w:val="22"/>
          <w:szCs w:val="22"/>
        </w:rPr>
        <w:t xml:space="preserve">technická úroveň, </w:t>
      </w:r>
    </w:p>
    <w:p w14:paraId="579A545D"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 xml:space="preserve">estetické nebo funkční vlastnosti, </w:t>
      </w:r>
    </w:p>
    <w:p w14:paraId="56A345FB"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 xml:space="preserve">uživatelská přístupnost, </w:t>
      </w:r>
    </w:p>
    <w:p w14:paraId="50C091FD"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 xml:space="preserve">sociální, environmentální nebo inovační aspekty, </w:t>
      </w:r>
    </w:p>
    <w:p w14:paraId="06AD6EA8"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467ACB0B"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 xml:space="preserve">úroveň servisních služeb včetně technické pomoci, </w:t>
      </w:r>
    </w:p>
    <w:p w14:paraId="6FCC3EAF"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podmínky a lhůta dodání nebo dokončení plnění, nebo</w:t>
      </w:r>
    </w:p>
    <w:p w14:paraId="098DA9AD" w14:textId="77777777" w:rsidR="00B92923" w:rsidRPr="00A75F61" w:rsidRDefault="00EC7B22" w:rsidP="00B92923">
      <w:pPr>
        <w:pStyle w:val="Zkladntext"/>
        <w:numPr>
          <w:ilvl w:val="0"/>
          <w:numId w:val="785"/>
        </w:numPr>
        <w:tabs>
          <w:tab w:val="left" w:pos="426"/>
        </w:tabs>
        <w:ind w:left="1276" w:hanging="567"/>
        <w:rPr>
          <w:rFonts w:ascii="Arial" w:hAnsi="Arial" w:cs="Arial"/>
          <w:sz w:val="22"/>
          <w:szCs w:val="22"/>
        </w:rPr>
      </w:pPr>
      <w:r w:rsidRPr="00A75F61">
        <w:rPr>
          <w:rFonts w:ascii="Arial" w:hAnsi="Arial" w:cs="Arial"/>
          <w:sz w:val="22"/>
          <w:szCs w:val="22"/>
        </w:rPr>
        <w:t>jiná kritéria, pokud jsou založena na objektivních skutečnostech vztahujících se k osobě dodavatele nebo k předmětu zakázky.</w:t>
      </w:r>
    </w:p>
    <w:p w14:paraId="1AB30D1E" w14:textId="77777777" w:rsidR="00B92923" w:rsidRPr="00A75F61" w:rsidRDefault="00B92923" w:rsidP="00B92923">
      <w:pPr>
        <w:pStyle w:val="Zkladntext"/>
        <w:tabs>
          <w:tab w:val="left" w:pos="426"/>
        </w:tabs>
        <w:ind w:left="1276"/>
        <w:rPr>
          <w:rFonts w:ascii="Arial" w:hAnsi="Arial" w:cs="Arial"/>
          <w:sz w:val="22"/>
          <w:szCs w:val="22"/>
        </w:rPr>
      </w:pPr>
    </w:p>
    <w:p w14:paraId="620B055F" w14:textId="77777777" w:rsidR="003D0EC7" w:rsidRPr="00630FDA" w:rsidRDefault="00B92923" w:rsidP="00A75F61">
      <w:pPr>
        <w:pStyle w:val="Zkladntext"/>
        <w:numPr>
          <w:ilvl w:val="0"/>
          <w:numId w:val="524"/>
        </w:numPr>
        <w:spacing w:after="240"/>
        <w:rPr>
          <w:rFonts w:ascii="Arial" w:hAnsi="Arial" w:cs="Arial"/>
          <w:sz w:val="22"/>
          <w:szCs w:val="22"/>
        </w:rPr>
      </w:pPr>
      <w:r w:rsidRPr="00630FDA">
        <w:rPr>
          <w:rFonts w:ascii="Arial" w:hAnsi="Arial" w:cs="Arial"/>
          <w:sz w:val="22"/>
          <w:szCs w:val="22"/>
        </w:rPr>
        <w:t>Pokud je ve výběrovém řízení jediný účastník, může být zadavatelem vybrán bez pr</w:t>
      </w:r>
      <w:r w:rsidR="00EC7B22" w:rsidRPr="00A75F61">
        <w:rPr>
          <w:rFonts w:ascii="Arial" w:hAnsi="Arial" w:cs="Arial"/>
          <w:sz w:val="22"/>
          <w:szCs w:val="22"/>
        </w:rPr>
        <w:t>ovedení hodnocení.</w:t>
      </w:r>
    </w:p>
    <w:p w14:paraId="5BDA06AB" w14:textId="77777777" w:rsidR="003D0EC7" w:rsidRPr="00B152B1" w:rsidRDefault="003D0EC7" w:rsidP="00A75F61">
      <w:pPr>
        <w:pStyle w:val="OdrkyvMPP"/>
        <w:ind w:left="644"/>
      </w:pPr>
    </w:p>
    <w:p w14:paraId="563EC34F" w14:textId="191C0172" w:rsidR="0018232B" w:rsidRPr="00683C14" w:rsidRDefault="00CC20D3" w:rsidP="00DB5153">
      <w:pPr>
        <w:pStyle w:val="Nadpis3"/>
      </w:pPr>
      <w:bookmarkStart w:id="2731" w:name="_Toc424119037"/>
      <w:bookmarkStart w:id="2732" w:name="_Toc424128636"/>
      <w:bookmarkStart w:id="2733" w:name="_Toc424230623"/>
      <w:bookmarkStart w:id="2734" w:name="_Ref424570408"/>
      <w:bookmarkStart w:id="2735" w:name="_Ref424570413"/>
      <w:bookmarkStart w:id="2736" w:name="_Ref428881557"/>
      <w:bookmarkStart w:id="2737" w:name="_Ref428882454"/>
      <w:bookmarkStart w:id="2738" w:name="_Toc439685488"/>
      <w:r>
        <w:t xml:space="preserve"> </w:t>
      </w:r>
      <w:bookmarkStart w:id="2739" w:name="_Toc483314376"/>
      <w:r w:rsidR="0018232B" w:rsidRPr="00683C14">
        <w:t>Jednání o nabídkách</w:t>
      </w:r>
      <w:bookmarkEnd w:id="2731"/>
      <w:bookmarkEnd w:id="2732"/>
      <w:bookmarkEnd w:id="2733"/>
      <w:bookmarkEnd w:id="2734"/>
      <w:bookmarkEnd w:id="2735"/>
      <w:bookmarkEnd w:id="2736"/>
      <w:bookmarkEnd w:id="2737"/>
      <w:bookmarkEnd w:id="2738"/>
      <w:bookmarkEnd w:id="2739"/>
    </w:p>
    <w:p w14:paraId="40D78AD6" w14:textId="1641F9E2" w:rsidR="0018232B" w:rsidRPr="00C147D9" w:rsidRDefault="0018232B" w:rsidP="00C07324">
      <w:pPr>
        <w:pStyle w:val="OdrkyvMPP"/>
        <w:numPr>
          <w:ilvl w:val="0"/>
          <w:numId w:val="527"/>
        </w:numPr>
      </w:pPr>
      <w:r w:rsidRPr="00B152B1">
        <w:t xml:space="preserve">Zadavatel si může v zadávacích podmínkách vyhradit, že o podaných nabídkách bude s </w:t>
      </w:r>
      <w:r w:rsidR="00CB3A21" w:rsidRPr="00C80A47">
        <w:t xml:space="preserve">účastníky </w:t>
      </w:r>
      <w:r w:rsidRPr="008D4790">
        <w:t>jednat. V takovém případě je v</w:t>
      </w:r>
      <w:r w:rsidR="00CB3A21" w:rsidRPr="00254056">
        <w:t> </w:t>
      </w:r>
      <w:r w:rsidRPr="00504EF6">
        <w:t>zadávací</w:t>
      </w:r>
      <w:r w:rsidR="00CB3A21" w:rsidRPr="00504EF6">
        <w:t>ch podmínkách</w:t>
      </w:r>
      <w:r w:rsidRPr="00504EF6">
        <w:t xml:space="preserve"> povinen uvést:</w:t>
      </w:r>
    </w:p>
    <w:p w14:paraId="27F6051E" w14:textId="7C1C1EC7" w:rsidR="0018232B" w:rsidRPr="002D7BAE" w:rsidRDefault="0018232B" w:rsidP="00C07324">
      <w:pPr>
        <w:pStyle w:val="OdrkyvMPP"/>
        <w:numPr>
          <w:ilvl w:val="1"/>
          <w:numId w:val="528"/>
        </w:numPr>
      </w:pPr>
      <w:r w:rsidRPr="002D7BAE">
        <w:t xml:space="preserve">způsob a zásady jednání s </w:t>
      </w:r>
      <w:r w:rsidR="00CB3A21" w:rsidRPr="002D7BAE">
        <w:t xml:space="preserve">účastníky </w:t>
      </w:r>
      <w:r w:rsidRPr="002D7BAE">
        <w:t>o nabídkách;</w:t>
      </w:r>
    </w:p>
    <w:p w14:paraId="242F0D6B" w14:textId="67F495D5" w:rsidR="00570137" w:rsidRPr="007C16F7" w:rsidRDefault="0018232B" w:rsidP="00C07324">
      <w:pPr>
        <w:pStyle w:val="OdrkyvMPP"/>
        <w:numPr>
          <w:ilvl w:val="1"/>
          <w:numId w:val="528"/>
        </w:numPr>
      </w:pPr>
      <w:r w:rsidRPr="002D7BAE">
        <w:t xml:space="preserve">způsob výběru </w:t>
      </w:r>
      <w:r w:rsidR="00CB3A21" w:rsidRPr="002D7BAE">
        <w:t>účas</w:t>
      </w:r>
      <w:r w:rsidR="00CB3A21" w:rsidRPr="006710E8">
        <w:t xml:space="preserve">tníků </w:t>
      </w:r>
      <w:r w:rsidRPr="00B50B7A">
        <w:t>pro další fáze jednání, rozhodne-li se zadavatel postupně omezovat počet</w:t>
      </w:r>
      <w:r w:rsidR="00CB3A21" w:rsidRPr="00346C5A">
        <w:t xml:space="preserve"> účastníků</w:t>
      </w:r>
      <w:r w:rsidRPr="00346C5A">
        <w:t>, o jejichž nabídkách bude v jednotlivých fázích jednat</w:t>
      </w:r>
      <w:r w:rsidR="00570137" w:rsidRPr="007C16F7">
        <w:t>.</w:t>
      </w:r>
    </w:p>
    <w:p w14:paraId="3C227A38" w14:textId="1AB83F9A" w:rsidR="0053792B" w:rsidRPr="002D7BAE" w:rsidRDefault="0053792B" w:rsidP="00C07324">
      <w:pPr>
        <w:pStyle w:val="OdrkyvMPP"/>
        <w:numPr>
          <w:ilvl w:val="0"/>
          <w:numId w:val="527"/>
        </w:numPr>
      </w:pPr>
      <w:r w:rsidRPr="00611820">
        <w:t xml:space="preserve">Po otevření </w:t>
      </w:r>
      <w:r w:rsidR="00656313">
        <w:t>nabídek</w:t>
      </w:r>
      <w:r w:rsidRPr="00611820">
        <w:t>, po posouzení a hodnocení nabídek podle kapitoly</w:t>
      </w:r>
      <w:r w:rsidR="00813224" w:rsidRPr="00611820">
        <w:t> </w:t>
      </w:r>
      <w:r w:rsidR="00330619">
        <w:fldChar w:fldCharType="begin"/>
      </w:r>
      <w:r w:rsidR="00330619">
        <w:instrText xml:space="preserve"> REF _Ref426590260 \r \h  \* MERGEFORMAT </w:instrText>
      </w:r>
      <w:r w:rsidR="00330619">
        <w:fldChar w:fldCharType="separate"/>
      </w:r>
      <w:r w:rsidR="00625DD0">
        <w:t>15.2.1</w:t>
      </w:r>
      <w:r w:rsidR="00330619">
        <w:fldChar w:fldCharType="end"/>
      </w:r>
      <w:r w:rsidR="00936E13">
        <w:t>1</w:t>
      </w:r>
      <w:r w:rsidR="00CB3A21">
        <w:t xml:space="preserve"> </w:t>
      </w:r>
      <w:r w:rsidR="00362C56" w:rsidRPr="00B152B1">
        <w:t xml:space="preserve">PZZ </w:t>
      </w:r>
      <w:r w:rsidRPr="00C80A47">
        <w:t>oznámí zadavatel písemně všem</w:t>
      </w:r>
      <w:r w:rsidR="00CB3A21" w:rsidRPr="008D4790">
        <w:t xml:space="preserve"> </w:t>
      </w:r>
      <w:r w:rsidR="00CB3A21" w:rsidRPr="00254056">
        <w:t>účastníkům</w:t>
      </w:r>
      <w:r w:rsidRPr="00504EF6">
        <w:t>, jejichž nabídky byly hodnoceny a kteří nebyli vyloučeni, předběžný výsledek hodnocení nabídek. Současně s</w:t>
      </w:r>
      <w:r w:rsidR="00111CB7" w:rsidRPr="00504EF6">
        <w:t> </w:t>
      </w:r>
      <w:r w:rsidRPr="00504EF6">
        <w:t xml:space="preserve">oznámením o předběžném výsledku hodnocení nabídek zadavatel tyto </w:t>
      </w:r>
      <w:r w:rsidR="00CB3A21" w:rsidRPr="00C147D9">
        <w:t>účastníky</w:t>
      </w:r>
      <w:r w:rsidRPr="00C147D9">
        <w:t xml:space="preserve"> vyzve k prvnímu jednání o nabídkách a uve</w:t>
      </w:r>
      <w:r w:rsidR="00C07324" w:rsidRPr="002D7BAE">
        <w:t>de dobu, místo a jazyk jednání.</w:t>
      </w:r>
    </w:p>
    <w:p w14:paraId="33D2615B" w14:textId="14BA926C" w:rsidR="00D37395" w:rsidRDefault="00D37395" w:rsidP="00D37395">
      <w:pPr>
        <w:pStyle w:val="OdrkyvMPP"/>
        <w:numPr>
          <w:ilvl w:val="0"/>
          <w:numId w:val="527"/>
        </w:numPr>
      </w:pPr>
    </w:p>
    <w:p w14:paraId="47CD47A5" w14:textId="1B7C7AF4" w:rsidR="0053792B" w:rsidRPr="004E586A" w:rsidRDefault="00D37395" w:rsidP="00C07324">
      <w:pPr>
        <w:pStyle w:val="OdrkyvMPP"/>
        <w:numPr>
          <w:ilvl w:val="0"/>
          <w:numId w:val="527"/>
        </w:numPr>
      </w:pPr>
      <w:r w:rsidRPr="002D7BAE">
        <w:t>Zadavatel je oprávněn jednat s účastníky o všech podmínkách plnění obsažených</w:t>
      </w:r>
      <w:r w:rsidRPr="006710E8">
        <w:t> </w:t>
      </w:r>
      <w:r w:rsidRPr="00B50B7A">
        <w:t>v</w:t>
      </w:r>
      <w:r w:rsidRPr="00346C5A">
        <w:t xml:space="preserve"> nabídkách, zejména o podmínkách, které jsou předmětem hodnocení. </w:t>
      </w:r>
      <w:r>
        <w:t xml:space="preserve">Zadavatel může v průběhu jednání změnit nebo doplnit zadávací podmínky, zejména technické podmínky, vyjma minimálních technických podmínek, které v zadávacích podmínkách stanovil jako minimální. </w:t>
      </w:r>
      <w:r w:rsidR="0053792B" w:rsidRPr="004B0EC2">
        <w:t>Zadavatel může jednáním o nabídkách pověřit komisi, některé</w:t>
      </w:r>
      <w:r w:rsidR="00C07324" w:rsidRPr="004E586A">
        <w:t xml:space="preserve"> její členy či pověřenou osobu.</w:t>
      </w:r>
    </w:p>
    <w:p w14:paraId="29426B85" w14:textId="08895EB3" w:rsidR="002822B3" w:rsidRPr="00AD1F73" w:rsidRDefault="0053792B" w:rsidP="00C07324">
      <w:pPr>
        <w:pStyle w:val="OdrkyvMPP"/>
        <w:numPr>
          <w:ilvl w:val="0"/>
          <w:numId w:val="527"/>
        </w:numPr>
      </w:pPr>
      <w:r w:rsidRPr="004E586A">
        <w:t xml:space="preserve">Zadavatel není oprávněn v průběhu jednání o nabídkách sdělovat </w:t>
      </w:r>
      <w:r w:rsidR="00CB3A21" w:rsidRPr="004E586A">
        <w:t>účastníkům</w:t>
      </w:r>
      <w:r w:rsidRPr="004E586A">
        <w:t xml:space="preserve"> údaje týkající se nabídky jiného </w:t>
      </w:r>
      <w:r w:rsidR="00CB3A21" w:rsidRPr="004E586A">
        <w:t xml:space="preserve">účastníka </w:t>
      </w:r>
      <w:r w:rsidRPr="004E586A">
        <w:t>bez předchozího souhlasu takového</w:t>
      </w:r>
      <w:r w:rsidR="00CB3A21" w:rsidRPr="004E586A">
        <w:t xml:space="preserve"> účastníka</w:t>
      </w:r>
      <w:r w:rsidRPr="00BA3248">
        <w:t>, vyjma aktuální výše nabíd</w:t>
      </w:r>
      <w:r w:rsidRPr="003A1B71">
        <w:t xml:space="preserve">kové ceny a dalších číselných </w:t>
      </w:r>
      <w:r w:rsidR="00C07324" w:rsidRPr="003A1B71">
        <w:t>údajů rozhodných pro hodnocení.</w:t>
      </w:r>
    </w:p>
    <w:p w14:paraId="74239A57" w14:textId="19029B59" w:rsidR="0053792B" w:rsidRPr="00F74D10" w:rsidRDefault="0053792B" w:rsidP="00C07324">
      <w:pPr>
        <w:pStyle w:val="OdrkyvMPP"/>
        <w:numPr>
          <w:ilvl w:val="0"/>
          <w:numId w:val="527"/>
        </w:numPr>
      </w:pPr>
      <w:r w:rsidRPr="00797823">
        <w:t xml:space="preserve">Zadavatel může jednat o nabídkách se všemi </w:t>
      </w:r>
      <w:r w:rsidR="00CB3A21" w:rsidRPr="003669C2">
        <w:t xml:space="preserve">účastníky </w:t>
      </w:r>
      <w:r w:rsidRPr="003669C2">
        <w:t>současně či odděleně.</w:t>
      </w:r>
    </w:p>
    <w:p w14:paraId="14E4F152" w14:textId="068B8233" w:rsidR="0053792B" w:rsidRPr="00316838" w:rsidRDefault="0053792B" w:rsidP="00C07324">
      <w:pPr>
        <w:pStyle w:val="OdrkyvMPP"/>
        <w:numPr>
          <w:ilvl w:val="0"/>
          <w:numId w:val="527"/>
        </w:numPr>
      </w:pPr>
      <w:r w:rsidRPr="004B008B">
        <w:t xml:space="preserve"> Z každého jednání o nabídkách vyhotovuje zadavatel protokol s uvedením všech ujednání, která mohou mít za následek změnu nabídky či návrhu smlouvy (dále jen "prot</w:t>
      </w:r>
      <w:r w:rsidRPr="007739F2">
        <w:t xml:space="preserve">okol z jednání"). Protokol z jednání podepisuje zadavatel a </w:t>
      </w:r>
      <w:r w:rsidR="00CB3A21" w:rsidRPr="007739F2">
        <w:t xml:space="preserve">účastník </w:t>
      </w:r>
      <w:r w:rsidRPr="007739F2">
        <w:t>či</w:t>
      </w:r>
      <w:r w:rsidR="00CB3A21" w:rsidRPr="007739F2">
        <w:t xml:space="preserve"> </w:t>
      </w:r>
      <w:r w:rsidR="00CB3A21" w:rsidRPr="00A15264">
        <w:t>účastníci</w:t>
      </w:r>
      <w:r w:rsidRPr="00316838">
        <w:t xml:space="preserve">, kteří se jednání o nabídkách účastnili. </w:t>
      </w:r>
    </w:p>
    <w:p w14:paraId="2E0A980E" w14:textId="370589DA" w:rsidR="00570137" w:rsidRPr="006208C6" w:rsidRDefault="00570137" w:rsidP="00C07324">
      <w:pPr>
        <w:pStyle w:val="OdrkyvMPP"/>
        <w:numPr>
          <w:ilvl w:val="0"/>
          <w:numId w:val="527"/>
        </w:numPr>
      </w:pPr>
      <w:r w:rsidRPr="001D4849">
        <w:t>Po ukončení každé fáze jednání o nabídkách stanoví zadavatel na základě výsledků jednání pořadí</w:t>
      </w:r>
      <w:r w:rsidR="00CB3A21" w:rsidRPr="001610C1">
        <w:t xml:space="preserve"> účastníků</w:t>
      </w:r>
      <w:r w:rsidRPr="000E3A53">
        <w:t xml:space="preserve">. Pořadí </w:t>
      </w:r>
      <w:r w:rsidR="00CB3A21" w:rsidRPr="000E3A53">
        <w:t xml:space="preserve">účastníků </w:t>
      </w:r>
      <w:r w:rsidRPr="00753BEF">
        <w:t>stanoví zadavatel na</w:t>
      </w:r>
      <w:r w:rsidR="00995407" w:rsidRPr="00EB364D">
        <w:t> </w:t>
      </w:r>
      <w:r w:rsidRPr="00811BFD">
        <w:t xml:space="preserve"> základě hodnotících kritérií, a to vždy za použití všech hodnotících kritérií. Zadavatel je povinen o stanovení pořadí </w:t>
      </w:r>
      <w:r w:rsidR="00CB3A21" w:rsidRPr="00A96283">
        <w:t xml:space="preserve">účastníků </w:t>
      </w:r>
      <w:r w:rsidRPr="00130DF7">
        <w:t xml:space="preserve">vyhotovit protokol, v němž uvede výsledky hodnocení jednání o nabídkách, pořadí </w:t>
      </w:r>
      <w:r w:rsidR="00CB3A21" w:rsidRPr="007D1B85">
        <w:t xml:space="preserve">účastníků </w:t>
      </w:r>
      <w:r w:rsidRPr="007D1B85">
        <w:t>a informaci o</w:t>
      </w:r>
      <w:r w:rsidR="00995407" w:rsidRPr="007D1B85">
        <w:t> </w:t>
      </w:r>
      <w:r w:rsidRPr="007D1B85">
        <w:t xml:space="preserve"> tom, se kterými </w:t>
      </w:r>
      <w:r w:rsidR="00CB3A21" w:rsidRPr="00694BDF">
        <w:t>účastníky</w:t>
      </w:r>
      <w:r w:rsidR="00CB3A21" w:rsidRPr="003C01BF">
        <w:t xml:space="preserve"> </w:t>
      </w:r>
      <w:r w:rsidRPr="003C01BF">
        <w:t>bude jednáno v další fázi (dále jen "protokol o</w:t>
      </w:r>
      <w:r w:rsidR="00995407" w:rsidRPr="00270A08">
        <w:t> </w:t>
      </w:r>
      <w:r w:rsidRPr="00270A08">
        <w:t xml:space="preserve"> konečném výsledku hodnocení"). Protokol o konečném výsledku hodnocení je zadavatel povinen odeslat všem</w:t>
      </w:r>
      <w:r w:rsidR="00CB3A21" w:rsidRPr="006208C6">
        <w:t xml:space="preserve"> účastníkům</w:t>
      </w:r>
      <w:r w:rsidRPr="006208C6">
        <w:t>, s nimiž bylo jednání o nabídkách v dané fázi uskutečněno bez zbytečného odkladu.</w:t>
      </w:r>
    </w:p>
    <w:p w14:paraId="67780C94" w14:textId="3B29A015" w:rsidR="0053792B" w:rsidRPr="00685D07" w:rsidRDefault="0053792B" w:rsidP="00C07324">
      <w:pPr>
        <w:pStyle w:val="OdrkyvMPP"/>
        <w:numPr>
          <w:ilvl w:val="0"/>
          <w:numId w:val="527"/>
        </w:numPr>
      </w:pPr>
      <w:r w:rsidRPr="006208C6">
        <w:t>Zadavatel může před zahájením jakékoliv fáze jednání o nabídkách oznámit</w:t>
      </w:r>
      <w:r w:rsidR="00CB3A21" w:rsidRPr="006208C6">
        <w:t xml:space="preserve"> </w:t>
      </w:r>
      <w:r w:rsidR="00CB3A21" w:rsidRPr="00685D07">
        <w:t>účastníkům</w:t>
      </w:r>
      <w:r w:rsidRPr="00685D07">
        <w:t xml:space="preserve">, že jde o poslední fázi jednání o nabídkách; na této skutečnosti se také může zadavatel se všemi </w:t>
      </w:r>
      <w:r w:rsidR="00CB3A21" w:rsidRPr="00685D07">
        <w:t xml:space="preserve">účastníky </w:t>
      </w:r>
      <w:r w:rsidRPr="00685D07">
        <w:t>kdykoliv písemně dohodnout.</w:t>
      </w:r>
    </w:p>
    <w:p w14:paraId="03876C27" w14:textId="729FE25E" w:rsidR="0018232B" w:rsidRPr="00683C14" w:rsidRDefault="00CC20D3" w:rsidP="00DB5153">
      <w:pPr>
        <w:pStyle w:val="Nadpis3"/>
      </w:pPr>
      <w:bookmarkStart w:id="2740" w:name="_Toc424119039"/>
      <w:bookmarkStart w:id="2741" w:name="_Toc424128638"/>
      <w:bookmarkStart w:id="2742" w:name="_Toc424230625"/>
      <w:bookmarkStart w:id="2743" w:name="_Ref424570444"/>
      <w:bookmarkStart w:id="2744" w:name="_Ref424570455"/>
      <w:bookmarkStart w:id="2745" w:name="_Ref424570458"/>
      <w:bookmarkStart w:id="2746" w:name="_Toc439685489"/>
      <w:bookmarkStart w:id="2747" w:name="_Ref452659888"/>
      <w:r>
        <w:t xml:space="preserve"> </w:t>
      </w:r>
      <w:bookmarkStart w:id="2748" w:name="_Toc483314377"/>
      <w:r w:rsidR="0018232B" w:rsidRPr="00683C14">
        <w:t>Uzavření smlouvy</w:t>
      </w:r>
      <w:bookmarkEnd w:id="2740"/>
      <w:bookmarkEnd w:id="2741"/>
      <w:bookmarkEnd w:id="2742"/>
      <w:bookmarkEnd w:id="2743"/>
      <w:bookmarkEnd w:id="2744"/>
      <w:bookmarkEnd w:id="2745"/>
      <w:r w:rsidR="00302613">
        <w:t xml:space="preserve"> s dodavatelem</w:t>
      </w:r>
      <w:bookmarkEnd w:id="2746"/>
      <w:bookmarkEnd w:id="2747"/>
      <w:bookmarkEnd w:id="2748"/>
    </w:p>
    <w:p w14:paraId="7D4CB43C" w14:textId="0EE949D6" w:rsidR="0015317C" w:rsidRPr="0015317C" w:rsidRDefault="0015317C" w:rsidP="00CC20D3">
      <w:pPr>
        <w:pStyle w:val="Zkladntext"/>
        <w:spacing w:after="240"/>
        <w:ind w:left="680" w:hanging="380"/>
        <w:rPr>
          <w:rFonts w:ascii="Arial" w:hAnsi="Arial" w:cs="Arial"/>
          <w:sz w:val="22"/>
          <w:szCs w:val="22"/>
        </w:rPr>
      </w:pPr>
      <w:bookmarkStart w:id="2749" w:name="_Toc212001895"/>
      <w:bookmarkStart w:id="2750" w:name="_Toc212002200"/>
      <w:bookmarkStart w:id="2751" w:name="_Toc214090532"/>
      <w:bookmarkStart w:id="2752" w:name="_Toc215308344"/>
      <w:bookmarkStart w:id="2753" w:name="_Toc215312451"/>
      <w:bookmarkStart w:id="2754" w:name="_Toc215900683"/>
      <w:bookmarkStart w:id="2755" w:name="_Toc272342898"/>
      <w:bookmarkStart w:id="2756" w:name="_Toc272343089"/>
      <w:bookmarkStart w:id="2757" w:name="_Toc283647562"/>
      <w:bookmarkStart w:id="2758" w:name="_Toc320280100"/>
      <w:bookmarkStart w:id="2759" w:name="_Toc320281389"/>
      <w:bookmarkStart w:id="2760" w:name="_Toc320285894"/>
      <w:bookmarkStart w:id="2761" w:name="_Toc323899554"/>
      <w:bookmarkStart w:id="2762" w:name="_Toc320258825"/>
      <w:r w:rsidRPr="00A75F61">
        <w:rPr>
          <w:rFonts w:ascii="Arial" w:hAnsi="Arial" w:cs="Arial"/>
          <w:sz w:val="22"/>
          <w:szCs w:val="22"/>
        </w:rPr>
        <w:t xml:space="preserve">1. </w:t>
      </w:r>
      <w:r w:rsidR="00CC20D3">
        <w:rPr>
          <w:rFonts w:ascii="Arial" w:hAnsi="Arial" w:cs="Arial"/>
          <w:sz w:val="22"/>
          <w:szCs w:val="22"/>
        </w:rPr>
        <w:tab/>
      </w:r>
      <w:r w:rsidRPr="0015317C">
        <w:rPr>
          <w:rFonts w:ascii="Arial" w:hAnsi="Arial" w:cs="Arial"/>
          <w:sz w:val="22"/>
          <w:szCs w:val="22"/>
        </w:rPr>
        <w:t>Zadavatel je povinen vybrat k uzavření smlouvy účastníka výběrového řízení, jehož nabídka byla vyhodnocena jako ekonomicky nejvýhodnější podle výsledku hodnocení nabídek nebo výsledku elektronické aukce, pokud byla použita.</w:t>
      </w:r>
      <w:r>
        <w:rPr>
          <w:rFonts w:ascii="Arial" w:hAnsi="Arial" w:cs="Arial"/>
          <w:sz w:val="22"/>
          <w:szCs w:val="22"/>
        </w:rPr>
        <w:t xml:space="preserve"> </w:t>
      </w:r>
      <w:r w:rsidRPr="0015317C">
        <w:rPr>
          <w:rFonts w:ascii="Arial" w:hAnsi="Arial" w:cs="Arial"/>
          <w:sz w:val="22"/>
          <w:szCs w:val="22"/>
        </w:rPr>
        <w:t>Smlouva musí být uzavřena ve shodě s</w:t>
      </w:r>
      <w:r w:rsidR="0098727B">
        <w:rPr>
          <w:rFonts w:ascii="Arial" w:hAnsi="Arial" w:cs="Arial"/>
          <w:sz w:val="22"/>
          <w:szCs w:val="22"/>
        </w:rPr>
        <w:t>e zadávacími</w:t>
      </w:r>
      <w:r w:rsidRPr="0015317C">
        <w:rPr>
          <w:rFonts w:ascii="Arial" w:hAnsi="Arial" w:cs="Arial"/>
          <w:sz w:val="22"/>
          <w:szCs w:val="22"/>
        </w:rPr>
        <w:t> podmínkami a vybranou nabídkou.</w:t>
      </w:r>
    </w:p>
    <w:p w14:paraId="02AB581D" w14:textId="01D3D6D4" w:rsidR="0015317C" w:rsidRPr="0015317C" w:rsidRDefault="0015317C" w:rsidP="00A75F61">
      <w:pPr>
        <w:pStyle w:val="Zkladntext"/>
        <w:numPr>
          <w:ilvl w:val="0"/>
          <w:numId w:val="528"/>
        </w:numPr>
        <w:spacing w:after="240"/>
        <w:rPr>
          <w:rFonts w:ascii="Arial" w:hAnsi="Arial" w:cs="Arial"/>
          <w:sz w:val="22"/>
          <w:szCs w:val="22"/>
        </w:rPr>
      </w:pPr>
      <w:r w:rsidRPr="0015317C">
        <w:rPr>
          <w:rFonts w:ascii="Arial" w:hAnsi="Arial" w:cs="Arial"/>
          <w:sz w:val="22"/>
          <w:szCs w:val="22"/>
        </w:rPr>
        <w:t>Pokud vybraný účastník odmítne uzavřít smlouvu nebo zadavateli neposkytne dostatečnou součinnost k jejímu uzavření, může zadavatel vyzvat k uzavření smlouvy dalšího účastníka výběrového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V případě, že účastník neposkytl zadavateli dostatečnou součinnost, doloží zadavatel tuto skutečnost písemně formou čestného prohlášení.</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14:paraId="6184FE25" w14:textId="77777777" w:rsidR="0018232B" w:rsidRPr="00C147D9" w:rsidRDefault="0018232B" w:rsidP="00A75F61">
      <w:pPr>
        <w:pStyle w:val="OdrkyvMPP"/>
        <w:numPr>
          <w:ilvl w:val="0"/>
          <w:numId w:val="528"/>
        </w:numPr>
      </w:pPr>
      <w:r w:rsidRPr="00C147D9">
        <w:t>Smlouva musí mít písemnou formu a musí obsahovat minimálně tyto náležitosti:</w:t>
      </w:r>
    </w:p>
    <w:p w14:paraId="4616B77E" w14:textId="77777777" w:rsidR="0018232B" w:rsidRPr="002D7BAE" w:rsidRDefault="0018232B" w:rsidP="00C07324">
      <w:pPr>
        <w:pStyle w:val="OdrkyvMPP"/>
        <w:numPr>
          <w:ilvl w:val="1"/>
          <w:numId w:val="531"/>
        </w:numPr>
      </w:pPr>
      <w:r w:rsidRPr="002D7BAE">
        <w:t>označení smluvních stran vč. IČO a DIČ pokud jsou přiděleny;</w:t>
      </w:r>
    </w:p>
    <w:p w14:paraId="708A45BF" w14:textId="77777777" w:rsidR="0018232B" w:rsidRPr="002D7BAE" w:rsidRDefault="0018232B" w:rsidP="00C07324">
      <w:pPr>
        <w:pStyle w:val="OdrkyvMPP"/>
        <w:numPr>
          <w:ilvl w:val="1"/>
          <w:numId w:val="531"/>
        </w:numPr>
      </w:pPr>
      <w:r w:rsidRPr="002D7BAE">
        <w:t>předmět plnění (konkretizovaný kvantitativně i kvalitativně);</w:t>
      </w:r>
    </w:p>
    <w:p w14:paraId="03A29C96" w14:textId="24150489" w:rsidR="0018232B" w:rsidRPr="002D7BAE" w:rsidRDefault="0018232B" w:rsidP="00C07324">
      <w:pPr>
        <w:pStyle w:val="OdrkyvMPP"/>
        <w:numPr>
          <w:ilvl w:val="1"/>
          <w:numId w:val="531"/>
        </w:numPr>
      </w:pPr>
      <w:r w:rsidRPr="002D7BAE">
        <w:t xml:space="preserve"> cena bez DPH </w:t>
      </w:r>
      <w:r w:rsidR="000A3C9E" w:rsidRPr="002D7BAE">
        <w:t xml:space="preserve">a informaci, zda dodavatel je či není </w:t>
      </w:r>
      <w:r w:rsidRPr="002D7BAE">
        <w:t>plátcem DPH, platební podmínky;</w:t>
      </w:r>
    </w:p>
    <w:p w14:paraId="105DE510" w14:textId="77777777" w:rsidR="0018232B" w:rsidRPr="00346C5A" w:rsidRDefault="0018232B" w:rsidP="00C07324">
      <w:pPr>
        <w:pStyle w:val="OdrkyvMPP"/>
        <w:numPr>
          <w:ilvl w:val="1"/>
          <w:numId w:val="531"/>
        </w:numPr>
      </w:pPr>
      <w:r w:rsidRPr="00346C5A">
        <w:t>doba a místo plnění;</w:t>
      </w:r>
    </w:p>
    <w:p w14:paraId="7D293D9F" w14:textId="6B7E2D2B" w:rsidR="0018232B" w:rsidRDefault="0018232B" w:rsidP="00C07324">
      <w:pPr>
        <w:pStyle w:val="OdrkyvMPP"/>
        <w:numPr>
          <w:ilvl w:val="1"/>
          <w:numId w:val="531"/>
        </w:numPr>
      </w:pPr>
      <w:r w:rsidRPr="00611820">
        <w:t>další obligatorní náležitosti dle zákona č. 89/2012 Sb., občanského zákoníku.</w:t>
      </w:r>
    </w:p>
    <w:p w14:paraId="6297B159" w14:textId="77777777" w:rsidR="008977AA" w:rsidRPr="00611820" w:rsidRDefault="008977AA" w:rsidP="00106000">
      <w:pPr>
        <w:pStyle w:val="OdrkyvMPP"/>
        <w:ind w:left="1080"/>
      </w:pPr>
    </w:p>
    <w:p w14:paraId="322E0069" w14:textId="1D4A50CF" w:rsidR="00064224" w:rsidRPr="00064224" w:rsidRDefault="00064224" w:rsidP="00106000">
      <w:pPr>
        <w:pStyle w:val="Zkladntext"/>
        <w:numPr>
          <w:ilvl w:val="0"/>
          <w:numId w:val="528"/>
        </w:numPr>
        <w:spacing w:after="240"/>
        <w:rPr>
          <w:rFonts w:ascii="Arial" w:hAnsi="Arial" w:cs="Arial"/>
          <w:sz w:val="22"/>
          <w:szCs w:val="22"/>
        </w:rPr>
      </w:pPr>
      <w:r w:rsidRPr="00064224">
        <w:rPr>
          <w:rFonts w:ascii="Arial" w:hAnsi="Arial" w:cs="Arial"/>
          <w:sz w:val="22"/>
          <w:szCs w:val="22"/>
        </w:rPr>
        <w:t>Zadavatel nesmí umožnit podstatnou změnu závazku ze smlouvy, kterou uzavřel na plnění zakázky. Za podstatnou se považuje taková změna, která by</w:t>
      </w:r>
    </w:p>
    <w:p w14:paraId="29D29B88" w14:textId="7EAE71FA" w:rsidR="00064224" w:rsidRPr="00A75F61" w:rsidRDefault="00064224" w:rsidP="00064224">
      <w:pPr>
        <w:pStyle w:val="Odstavecseseznamem"/>
        <w:numPr>
          <w:ilvl w:val="1"/>
          <w:numId w:val="786"/>
        </w:numPr>
        <w:tabs>
          <w:tab w:val="clear" w:pos="2860"/>
          <w:tab w:val="num" w:pos="1276"/>
        </w:tabs>
        <w:ind w:left="1276" w:hanging="567"/>
        <w:jc w:val="left"/>
        <w:rPr>
          <w:rStyle w:val="StyleArial11pt"/>
        </w:rPr>
      </w:pPr>
      <w:r w:rsidRPr="00064224">
        <w:rPr>
          <w:rStyle w:val="StyleArial11pt"/>
        </w:rPr>
        <w:t>umožnila účast jiných dodavatelů nebo by mohla ovlivnit výběr dodavatele v původním výběrovém řízení, pokud by zadávací podmínky původního výběrového řízení odpovídaly této změně,</w:t>
      </w:r>
    </w:p>
    <w:p w14:paraId="0FA56CA7" w14:textId="228E16B0" w:rsidR="00064224" w:rsidRDefault="00064224" w:rsidP="00064224">
      <w:pPr>
        <w:pStyle w:val="Odstavecseseznamem"/>
        <w:numPr>
          <w:ilvl w:val="1"/>
          <w:numId w:val="786"/>
        </w:numPr>
        <w:tabs>
          <w:tab w:val="clear" w:pos="2860"/>
          <w:tab w:val="num" w:pos="1276"/>
        </w:tabs>
        <w:ind w:left="1276" w:hanging="567"/>
        <w:jc w:val="left"/>
        <w:rPr>
          <w:rStyle w:val="StyleArial11pt"/>
        </w:rPr>
      </w:pPr>
      <w:r w:rsidRPr="00064224">
        <w:rPr>
          <w:rStyle w:val="StyleArial11pt"/>
        </w:rPr>
        <w:t>měnila ekonomickou rovnováhu závazku ze smlouvy ve prospěch vybraného dodavatele, nebo</w:t>
      </w:r>
    </w:p>
    <w:p w14:paraId="5845F7A4" w14:textId="470AC873" w:rsidR="00064224" w:rsidRDefault="00064224" w:rsidP="00CC20D3">
      <w:pPr>
        <w:pStyle w:val="Odstavecseseznamem"/>
        <w:numPr>
          <w:ilvl w:val="1"/>
          <w:numId w:val="786"/>
        </w:numPr>
        <w:tabs>
          <w:tab w:val="clear" w:pos="2860"/>
          <w:tab w:val="num" w:pos="1276"/>
        </w:tabs>
        <w:ind w:left="1276" w:hanging="567"/>
        <w:jc w:val="left"/>
        <w:rPr>
          <w:rStyle w:val="StyleArial11pt"/>
        </w:rPr>
      </w:pPr>
      <w:r w:rsidRPr="00064224">
        <w:rPr>
          <w:rStyle w:val="StyleArial11pt"/>
        </w:rPr>
        <w:t>vedla k významnému rozšíření rozsahu plnění zakázky.</w:t>
      </w:r>
    </w:p>
    <w:p w14:paraId="0F3A3888" w14:textId="77777777" w:rsidR="00064224" w:rsidRPr="00064224" w:rsidRDefault="00064224" w:rsidP="00064224">
      <w:pPr>
        <w:pStyle w:val="Odstavecseseznamem"/>
        <w:ind w:left="1276"/>
        <w:rPr>
          <w:rStyle w:val="StyleArial11pt"/>
        </w:rPr>
      </w:pPr>
    </w:p>
    <w:p w14:paraId="479766BD" w14:textId="03B8C6E9" w:rsidR="00064224" w:rsidRPr="00064224" w:rsidRDefault="00064224" w:rsidP="00106000">
      <w:pPr>
        <w:pStyle w:val="Zkladntext"/>
        <w:numPr>
          <w:ilvl w:val="0"/>
          <w:numId w:val="528"/>
        </w:numPr>
        <w:spacing w:after="240"/>
        <w:rPr>
          <w:rFonts w:ascii="Arial" w:hAnsi="Arial" w:cs="Arial"/>
          <w:sz w:val="22"/>
          <w:szCs w:val="22"/>
        </w:rPr>
      </w:pPr>
      <w:r w:rsidRPr="00064224">
        <w:rPr>
          <w:rFonts w:ascii="Arial" w:hAnsi="Arial" w:cs="Arial"/>
          <w:sz w:val="22"/>
          <w:szCs w:val="22"/>
        </w:rPr>
        <w:t xml:space="preserve"> </w:t>
      </w:r>
      <w:r w:rsidRPr="00064224">
        <w:rPr>
          <w:rFonts w:ascii="Arial" w:hAnsi="Arial" w:cs="Arial"/>
          <w:sz w:val="22"/>
          <w:szCs w:val="22"/>
        </w:rPr>
        <w:tab/>
        <w:t>Za podstatnou změnu závazku ze smlouvy na zakázku se nepovažuje změna, která nemění celkovou povahu zakázky a jejíž hodnota je nižší než</w:t>
      </w:r>
    </w:p>
    <w:p w14:paraId="164D3662" w14:textId="77777777" w:rsidR="00064224" w:rsidRPr="00A75F61" w:rsidRDefault="00064224" w:rsidP="00064224">
      <w:pPr>
        <w:numPr>
          <w:ilvl w:val="0"/>
          <w:numId w:val="787"/>
        </w:numPr>
        <w:tabs>
          <w:tab w:val="clear" w:pos="2860"/>
          <w:tab w:val="num" w:pos="1276"/>
        </w:tabs>
        <w:spacing w:after="120"/>
        <w:ind w:left="1276" w:hanging="567"/>
        <w:jc w:val="left"/>
        <w:rPr>
          <w:rStyle w:val="StyleArial11pt"/>
          <w:rFonts w:eastAsia="Times New Roman"/>
        </w:rPr>
      </w:pPr>
      <w:r w:rsidRPr="00064224">
        <w:rPr>
          <w:rStyle w:val="StyleArial11pt"/>
          <w:rFonts w:eastAsia="Times New Roman"/>
        </w:rPr>
        <w:t xml:space="preserve">10 % původní hodnoty závazku, nebo </w:t>
      </w:r>
    </w:p>
    <w:p w14:paraId="2B2BF949" w14:textId="77777777" w:rsidR="00064224" w:rsidRPr="00064224" w:rsidRDefault="00064224" w:rsidP="00064224">
      <w:pPr>
        <w:numPr>
          <w:ilvl w:val="0"/>
          <w:numId w:val="787"/>
        </w:numPr>
        <w:tabs>
          <w:tab w:val="clear" w:pos="2860"/>
          <w:tab w:val="num" w:pos="1276"/>
        </w:tabs>
        <w:spacing w:after="120"/>
        <w:ind w:left="1276" w:hanging="567"/>
        <w:jc w:val="left"/>
        <w:rPr>
          <w:rStyle w:val="StyleArial11pt"/>
          <w:rFonts w:eastAsia="Times New Roman"/>
        </w:rPr>
      </w:pPr>
      <w:r w:rsidRPr="00064224">
        <w:rPr>
          <w:rStyle w:val="StyleArial11pt"/>
          <w:rFonts w:eastAsia="Times New Roman"/>
        </w:rPr>
        <w:t xml:space="preserve">15 % původní hodnoty závazku ze smlouvy na </w:t>
      </w:r>
      <w:r w:rsidRPr="00064224">
        <w:rPr>
          <w:rStyle w:val="StyleArial11pt"/>
        </w:rPr>
        <w:t>zakázku na stavební práce</w:t>
      </w:r>
      <w:r w:rsidRPr="00064224">
        <w:rPr>
          <w:rStyle w:val="StyleArial11pt"/>
          <w:rFonts w:eastAsia="Times New Roman"/>
        </w:rPr>
        <w:t xml:space="preserve">. </w:t>
      </w:r>
    </w:p>
    <w:p w14:paraId="1D7E24F3" w14:textId="071D38D5" w:rsidR="00064224" w:rsidRPr="00A75F61" w:rsidRDefault="00064224" w:rsidP="00106000">
      <w:pPr>
        <w:pStyle w:val="Zkladntext"/>
        <w:spacing w:after="240"/>
        <w:ind w:left="720"/>
        <w:rPr>
          <w:rStyle w:val="StyleArial11pt"/>
        </w:rPr>
      </w:pPr>
      <w:r w:rsidRPr="00064224">
        <w:rPr>
          <w:rFonts w:ascii="Arial" w:hAnsi="Arial" w:cs="Arial"/>
          <w:sz w:val="22"/>
          <w:szCs w:val="22"/>
        </w:rPr>
        <w:t>Pokud bude provedeno více změn, je rozhodný součet hodnot všech těchto změn</w:t>
      </w:r>
      <w:r w:rsidR="00D30352">
        <w:rPr>
          <w:rFonts w:ascii="Arial" w:hAnsi="Arial" w:cs="Arial"/>
          <w:sz w:val="22"/>
          <w:szCs w:val="22"/>
        </w:rPr>
        <w:t>.</w:t>
      </w:r>
    </w:p>
    <w:p w14:paraId="0B5C4BE8" w14:textId="0B8FF0AE" w:rsidR="00064224" w:rsidRPr="00A75F61" w:rsidRDefault="00CC20D3" w:rsidP="00A75F61">
      <w:pPr>
        <w:pStyle w:val="Zkladntext"/>
        <w:spacing w:after="240"/>
        <w:ind w:left="675" w:hanging="675"/>
        <w:rPr>
          <w:rFonts w:ascii="Arial" w:hAnsi="Arial" w:cs="Arial"/>
          <w:sz w:val="22"/>
          <w:szCs w:val="22"/>
        </w:rPr>
      </w:pPr>
      <w:r>
        <w:rPr>
          <w:rFonts w:ascii="Arial" w:hAnsi="Arial" w:cs="Arial"/>
          <w:sz w:val="22"/>
          <w:szCs w:val="22"/>
        </w:rPr>
        <w:t>6.</w:t>
      </w:r>
      <w:r w:rsidR="00064224" w:rsidRPr="00064224">
        <w:rPr>
          <w:rFonts w:ascii="Arial" w:hAnsi="Arial" w:cs="Arial"/>
          <w:sz w:val="22"/>
          <w:szCs w:val="22"/>
        </w:rPr>
        <w:t xml:space="preserve"> </w:t>
      </w:r>
      <w:r w:rsidR="00064224" w:rsidRPr="00064224">
        <w:rPr>
          <w:rFonts w:ascii="Arial" w:hAnsi="Arial" w:cs="Arial"/>
          <w:sz w:val="22"/>
          <w:szCs w:val="22"/>
        </w:rPr>
        <w:tab/>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14:paraId="6ED8BDA6" w14:textId="77777777" w:rsidR="00064224" w:rsidRPr="00A75F61" w:rsidRDefault="00064224" w:rsidP="00064224">
      <w:pPr>
        <w:numPr>
          <w:ilvl w:val="0"/>
          <w:numId w:val="788"/>
        </w:numPr>
        <w:tabs>
          <w:tab w:val="clear" w:pos="2860"/>
          <w:tab w:val="num" w:pos="1276"/>
        </w:tabs>
        <w:spacing w:after="120"/>
        <w:ind w:left="1276" w:hanging="567"/>
        <w:rPr>
          <w:rStyle w:val="StyleArial11pt"/>
        </w:rPr>
      </w:pPr>
      <w:r w:rsidRPr="00064224">
        <w:rPr>
          <w:rStyle w:val="StyleArial11pt"/>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14:paraId="0BF07641" w14:textId="77777777" w:rsidR="00064224" w:rsidRPr="00064224" w:rsidRDefault="00064224" w:rsidP="00064224">
      <w:pPr>
        <w:numPr>
          <w:ilvl w:val="0"/>
          <w:numId w:val="788"/>
        </w:numPr>
        <w:tabs>
          <w:tab w:val="clear" w:pos="2860"/>
          <w:tab w:val="num" w:pos="1276"/>
        </w:tabs>
        <w:spacing w:after="120"/>
        <w:ind w:left="1276" w:hanging="567"/>
        <w:rPr>
          <w:rStyle w:val="StyleArial11pt"/>
        </w:rPr>
      </w:pPr>
      <w:r w:rsidRPr="00064224">
        <w:rPr>
          <w:rStyle w:val="StyleArial11pt"/>
        </w:rPr>
        <w:t xml:space="preserve">by způsobila zadavateli značné obtíže nebo výrazné zvýšení nákladů a </w:t>
      </w:r>
    </w:p>
    <w:p w14:paraId="22F55349" w14:textId="0384194F" w:rsidR="00064224" w:rsidRPr="00064224" w:rsidRDefault="00064224" w:rsidP="00064224">
      <w:pPr>
        <w:numPr>
          <w:ilvl w:val="0"/>
          <w:numId w:val="788"/>
        </w:numPr>
        <w:tabs>
          <w:tab w:val="clear" w:pos="2860"/>
          <w:tab w:val="num" w:pos="1276"/>
        </w:tabs>
        <w:spacing w:after="120"/>
        <w:ind w:left="1276" w:hanging="567"/>
        <w:rPr>
          <w:rStyle w:val="StyleArial11pt"/>
        </w:rPr>
      </w:pPr>
      <w:r w:rsidRPr="00064224">
        <w:rPr>
          <w:rStyle w:val="StyleArial11pt"/>
        </w:rPr>
        <w:t>hodnota dodatečných stavebních prací, služeb nebo dodávek nepřekročí 50 % původní hodnoty závazku; pokud bude provedeno více změn, je rozhodný součet hodnoty všech změn podle tohoto odstavce.</w:t>
      </w:r>
      <w:r w:rsidR="00604BE5">
        <w:rPr>
          <w:rStyle w:val="Znakapoznpodarou"/>
          <w:rFonts w:ascii="Arial" w:hAnsi="Arial"/>
          <w:sz w:val="22"/>
          <w:szCs w:val="22"/>
        </w:rPr>
        <w:footnoteReference w:id="55"/>
      </w:r>
    </w:p>
    <w:p w14:paraId="3888EFC9" w14:textId="2C1ED279" w:rsidR="00064224" w:rsidRPr="00A75F61" w:rsidRDefault="00CC20D3" w:rsidP="00106000">
      <w:pPr>
        <w:pStyle w:val="Zkladntext"/>
        <w:spacing w:after="240"/>
        <w:rPr>
          <w:rFonts w:ascii="Arial" w:hAnsi="Arial" w:cs="Arial"/>
          <w:sz w:val="22"/>
          <w:szCs w:val="22"/>
        </w:rPr>
      </w:pPr>
      <w:r>
        <w:rPr>
          <w:rFonts w:ascii="Arial" w:hAnsi="Arial" w:cs="Arial"/>
          <w:sz w:val="22"/>
          <w:szCs w:val="22"/>
        </w:rPr>
        <w:t xml:space="preserve">7. </w:t>
      </w:r>
      <w:r w:rsidR="00064224" w:rsidRPr="00064224">
        <w:rPr>
          <w:rFonts w:ascii="Arial" w:hAnsi="Arial" w:cs="Arial"/>
          <w:sz w:val="22"/>
          <w:szCs w:val="22"/>
        </w:rPr>
        <w:t xml:space="preserve">Za podstatnou změnu závazku ze smlouvy na zakázku se nepovažuje změna, </w:t>
      </w:r>
    </w:p>
    <w:p w14:paraId="7863CACE" w14:textId="77777777" w:rsidR="00064224" w:rsidRPr="00A75F61" w:rsidRDefault="00064224" w:rsidP="00064224">
      <w:pPr>
        <w:numPr>
          <w:ilvl w:val="0"/>
          <w:numId w:val="789"/>
        </w:numPr>
        <w:tabs>
          <w:tab w:val="clear" w:pos="2860"/>
          <w:tab w:val="num" w:pos="1276"/>
        </w:tabs>
        <w:spacing w:after="120"/>
        <w:ind w:left="1276" w:hanging="567"/>
        <w:rPr>
          <w:rStyle w:val="StyleArial11pt"/>
        </w:rPr>
      </w:pPr>
      <w:r w:rsidRPr="00064224">
        <w:rPr>
          <w:rStyle w:val="StyleArial11pt"/>
        </w:rPr>
        <w:t xml:space="preserve">jejíž potřeba vznikla v důsledku okolností, které zadavatel jednající s náležitou péčí nemohl předvídat, </w:t>
      </w:r>
    </w:p>
    <w:p w14:paraId="27684A68" w14:textId="77777777" w:rsidR="00064224" w:rsidRPr="00064224" w:rsidRDefault="00064224" w:rsidP="00064224">
      <w:pPr>
        <w:numPr>
          <w:ilvl w:val="0"/>
          <w:numId w:val="789"/>
        </w:numPr>
        <w:tabs>
          <w:tab w:val="clear" w:pos="2860"/>
          <w:tab w:val="num" w:pos="1276"/>
        </w:tabs>
        <w:spacing w:after="120"/>
        <w:ind w:left="1276" w:hanging="567"/>
        <w:rPr>
          <w:rStyle w:val="StyleArial11pt"/>
        </w:rPr>
      </w:pPr>
      <w:r w:rsidRPr="00064224">
        <w:rPr>
          <w:rStyle w:val="StyleArial11pt"/>
        </w:rPr>
        <w:t xml:space="preserve">nemění celkovou povahu zakázky a </w:t>
      </w:r>
    </w:p>
    <w:p w14:paraId="66FB3E23" w14:textId="27437EEE" w:rsidR="00064224" w:rsidRPr="00064224" w:rsidRDefault="00064224" w:rsidP="00064224">
      <w:pPr>
        <w:numPr>
          <w:ilvl w:val="0"/>
          <w:numId w:val="789"/>
        </w:numPr>
        <w:tabs>
          <w:tab w:val="clear" w:pos="2860"/>
          <w:tab w:val="num" w:pos="1276"/>
        </w:tabs>
        <w:spacing w:after="120"/>
        <w:ind w:left="1276" w:hanging="567"/>
        <w:rPr>
          <w:rStyle w:val="StyleArial11pt"/>
        </w:rPr>
      </w:pPr>
      <w:r w:rsidRPr="00064224">
        <w:rPr>
          <w:rStyle w:val="StyleArial11pt"/>
        </w:rPr>
        <w:t>hodnota změny nepřekročí 50 % původní hodnoty závazku; pokud bude provedeno více změn, je rozhodný součet hodnoty všech změn podle tohoto odstavce.</w:t>
      </w:r>
      <w:r w:rsidR="00604BE5">
        <w:rPr>
          <w:rStyle w:val="Znakapoznpodarou"/>
          <w:rFonts w:ascii="Arial" w:hAnsi="Arial"/>
          <w:sz w:val="22"/>
          <w:szCs w:val="22"/>
        </w:rPr>
        <w:footnoteReference w:id="56"/>
      </w:r>
      <w:r w:rsidRPr="00064224">
        <w:rPr>
          <w:rStyle w:val="StyleArial11pt"/>
        </w:rPr>
        <w:t xml:space="preserve"> </w:t>
      </w:r>
    </w:p>
    <w:p w14:paraId="4F8BB40F" w14:textId="26B9AEAC" w:rsidR="00064224" w:rsidRPr="00A75F61" w:rsidRDefault="00CC20D3" w:rsidP="00106000">
      <w:pPr>
        <w:pStyle w:val="Zkladntext"/>
        <w:spacing w:after="240"/>
        <w:ind w:left="360"/>
        <w:rPr>
          <w:rFonts w:ascii="Arial" w:hAnsi="Arial" w:cs="Arial"/>
          <w:sz w:val="22"/>
          <w:szCs w:val="22"/>
        </w:rPr>
      </w:pPr>
      <w:r>
        <w:rPr>
          <w:rFonts w:ascii="Arial" w:hAnsi="Arial" w:cs="Arial"/>
          <w:sz w:val="22"/>
          <w:szCs w:val="22"/>
        </w:rPr>
        <w:t xml:space="preserve">8. </w:t>
      </w:r>
      <w:r w:rsidR="00064224" w:rsidRPr="00064224">
        <w:rPr>
          <w:rFonts w:ascii="Arial" w:hAnsi="Arial" w:cs="Arial"/>
          <w:sz w:val="22"/>
          <w:szCs w:val="22"/>
        </w:rPr>
        <w:t xml:space="preserve">Za podstatnou změnu závazku ze smlouvy na zakázku, jejímž předmětem je provedení stavebních prací, se nepovažuje záměna jedné nebo více položek soupisu stavebních prací jednou nebo více položkami, za předpokladu že </w:t>
      </w:r>
    </w:p>
    <w:p w14:paraId="3D877A24" w14:textId="77777777" w:rsidR="00064224" w:rsidRPr="00A75F61" w:rsidRDefault="00064224" w:rsidP="00064224">
      <w:pPr>
        <w:numPr>
          <w:ilvl w:val="0"/>
          <w:numId w:val="790"/>
        </w:numPr>
        <w:tabs>
          <w:tab w:val="clear" w:pos="2860"/>
          <w:tab w:val="num" w:pos="1276"/>
        </w:tabs>
        <w:spacing w:after="120"/>
        <w:ind w:left="1276" w:hanging="567"/>
        <w:rPr>
          <w:rStyle w:val="StyleArial11pt"/>
        </w:rPr>
      </w:pPr>
      <w:r w:rsidRPr="00064224">
        <w:rPr>
          <w:rStyle w:val="StyleArial11pt"/>
        </w:rPr>
        <w:t xml:space="preserve">nové položky soupisu stavebních prací představují srovnatelný druh materiálu nebo prací ve vztahu k nahrazovaným položkám, </w:t>
      </w:r>
    </w:p>
    <w:p w14:paraId="116596FD" w14:textId="77777777" w:rsidR="00064224" w:rsidRPr="00064224" w:rsidRDefault="00064224" w:rsidP="00064224">
      <w:pPr>
        <w:numPr>
          <w:ilvl w:val="0"/>
          <w:numId w:val="790"/>
        </w:numPr>
        <w:tabs>
          <w:tab w:val="clear" w:pos="2860"/>
          <w:tab w:val="num" w:pos="1276"/>
        </w:tabs>
        <w:spacing w:after="120"/>
        <w:ind w:left="1276" w:hanging="567"/>
        <w:rPr>
          <w:rStyle w:val="StyleArial11pt"/>
        </w:rPr>
      </w:pPr>
      <w:r w:rsidRPr="00064224">
        <w:rPr>
          <w:rStyle w:val="StyleArial11pt"/>
        </w:rPr>
        <w:t xml:space="preserve">cena materiálu nebo prací podle nových položek soupisu stavebních prací je ve vztahu k nahrazovaným položkám stejná nebo nižší, </w:t>
      </w:r>
    </w:p>
    <w:p w14:paraId="015E2E92" w14:textId="77777777" w:rsidR="00064224" w:rsidRPr="00064224" w:rsidRDefault="00064224" w:rsidP="00064224">
      <w:pPr>
        <w:numPr>
          <w:ilvl w:val="0"/>
          <w:numId w:val="790"/>
        </w:numPr>
        <w:tabs>
          <w:tab w:val="clear" w:pos="2860"/>
          <w:tab w:val="num" w:pos="1276"/>
        </w:tabs>
        <w:spacing w:after="120"/>
        <w:ind w:left="1276" w:hanging="567"/>
        <w:rPr>
          <w:rStyle w:val="StyleArial11pt"/>
        </w:rPr>
      </w:pPr>
      <w:r w:rsidRPr="00064224">
        <w:rPr>
          <w:rStyle w:val="StyleArial11pt"/>
        </w:rPr>
        <w:t xml:space="preserve">materiál nebo práce podle nových položek soupisu stavebních prací jsou ve vztahu k nahrazovaným položkám kvalitativně stejné nebo vyšší a </w:t>
      </w:r>
    </w:p>
    <w:p w14:paraId="152D5588" w14:textId="77777777" w:rsidR="00064224" w:rsidRPr="00064224" w:rsidRDefault="00064224" w:rsidP="00064224">
      <w:pPr>
        <w:numPr>
          <w:ilvl w:val="0"/>
          <w:numId w:val="790"/>
        </w:numPr>
        <w:tabs>
          <w:tab w:val="clear" w:pos="2860"/>
          <w:tab w:val="num" w:pos="1276"/>
        </w:tabs>
        <w:spacing w:after="120"/>
        <w:ind w:left="1276" w:hanging="567"/>
        <w:rPr>
          <w:rStyle w:val="StyleArial11pt"/>
        </w:rPr>
      </w:pPr>
      <w:r w:rsidRPr="00064224">
        <w:rPr>
          <w:rStyle w:val="StyleArial11pt"/>
        </w:rPr>
        <w:t xml:space="preserve">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 </w:t>
      </w:r>
    </w:p>
    <w:p w14:paraId="0737089E" w14:textId="77777777" w:rsidR="00064224" w:rsidRPr="00A75F61" w:rsidRDefault="00064224" w:rsidP="00064224">
      <w:pPr>
        <w:pStyle w:val="Zkladntext"/>
        <w:spacing w:after="240"/>
        <w:ind w:left="720"/>
        <w:rPr>
          <w:rFonts w:ascii="Arial" w:hAnsi="Arial" w:cs="Arial"/>
          <w:sz w:val="22"/>
          <w:szCs w:val="22"/>
        </w:rPr>
      </w:pPr>
    </w:p>
    <w:p w14:paraId="65525BF1" w14:textId="47BECE7A" w:rsidR="00064224" w:rsidRDefault="00CC20D3" w:rsidP="00106000">
      <w:pPr>
        <w:pStyle w:val="Zkladntext"/>
        <w:spacing w:after="240"/>
        <w:ind w:left="360"/>
        <w:rPr>
          <w:rFonts w:ascii="Arial" w:hAnsi="Arial" w:cs="Arial"/>
          <w:sz w:val="22"/>
          <w:szCs w:val="22"/>
        </w:rPr>
      </w:pPr>
      <w:r>
        <w:rPr>
          <w:rFonts w:ascii="Arial" w:hAnsi="Arial" w:cs="Arial"/>
          <w:sz w:val="22"/>
          <w:szCs w:val="22"/>
        </w:rPr>
        <w:t xml:space="preserve">9. </w:t>
      </w:r>
      <w:r w:rsidR="00064224" w:rsidRPr="00064224">
        <w:rPr>
          <w:rFonts w:ascii="Arial" w:hAnsi="Arial" w:cs="Arial"/>
          <w:sz w:val="22"/>
          <w:szCs w:val="22"/>
        </w:rPr>
        <w:t>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w:t>
      </w:r>
      <w:r w:rsidR="00064224">
        <w:rPr>
          <w:rFonts w:ascii="Arial" w:hAnsi="Arial" w:cs="Arial"/>
          <w:sz w:val="22"/>
          <w:szCs w:val="22"/>
        </w:rPr>
        <w:t>. 7 a 8 tohoto bodu</w:t>
      </w:r>
      <w:r w:rsidR="00064224" w:rsidRPr="00064224">
        <w:rPr>
          <w:rFonts w:ascii="Arial" w:hAnsi="Arial" w:cs="Arial"/>
          <w:sz w:val="22"/>
          <w:szCs w:val="22"/>
        </w:rPr>
        <w:t xml:space="preserve"> při odečtení stavebních prací, služeb nebo dodávek, které nebyly s ohledem na tyto změny realizovány, nepřesáhne 30 % původní hodnoty závazku. </w:t>
      </w:r>
    </w:p>
    <w:p w14:paraId="0E38C711" w14:textId="0B068E18" w:rsidR="006571A7" w:rsidRPr="00A75F61" w:rsidRDefault="00CC20D3" w:rsidP="00106000">
      <w:pPr>
        <w:pStyle w:val="Zkladntext"/>
        <w:spacing w:after="240"/>
        <w:ind w:left="360"/>
        <w:rPr>
          <w:rFonts w:ascii="Arial" w:hAnsi="Arial" w:cs="Arial"/>
          <w:sz w:val="22"/>
          <w:szCs w:val="22"/>
        </w:rPr>
      </w:pPr>
      <w:r>
        <w:rPr>
          <w:rFonts w:ascii="Arial" w:hAnsi="Arial" w:cs="Arial"/>
          <w:sz w:val="22"/>
          <w:szCs w:val="22"/>
        </w:rPr>
        <w:t xml:space="preserve">10. </w:t>
      </w:r>
      <w:r w:rsidR="00C74787">
        <w:rPr>
          <w:rFonts w:ascii="Arial" w:hAnsi="Arial" w:cs="Arial"/>
          <w:sz w:val="22"/>
          <w:szCs w:val="22"/>
        </w:rPr>
        <w:t>Zadavatel uveřej</w:t>
      </w:r>
      <w:r w:rsidR="006571A7">
        <w:rPr>
          <w:rFonts w:ascii="Arial" w:hAnsi="Arial" w:cs="Arial"/>
          <w:sz w:val="22"/>
          <w:szCs w:val="22"/>
        </w:rPr>
        <w:t>ní uzavřenou smlouvu v registru smluv do 5 pracovních dnů, pokud se smlouvy uveřejnění týká dle zákona č. 340/2015 Sb., o zvláštních podmínkách účinnosti některých smluv, uveřejňování těchto smluv a o registru smluv (zákon o registru smluv).</w:t>
      </w:r>
    </w:p>
    <w:p w14:paraId="6175D22A" w14:textId="17467962" w:rsidR="00017C67" w:rsidRPr="00A75F61" w:rsidRDefault="00CC20D3" w:rsidP="00DB5153">
      <w:pPr>
        <w:pStyle w:val="Nadpis3"/>
      </w:pPr>
      <w:r>
        <w:t xml:space="preserve"> </w:t>
      </w:r>
      <w:bookmarkStart w:id="2763" w:name="_Toc483314378"/>
      <w:r w:rsidR="00017C67" w:rsidRPr="00A75F61">
        <w:t>Zadání veřejné zakázky v EUR</w:t>
      </w:r>
      <w:bookmarkEnd w:id="2763"/>
    </w:p>
    <w:p w14:paraId="000C6CEE" w14:textId="77777777" w:rsidR="00017C67" w:rsidRDefault="00017C67" w:rsidP="00017C67">
      <w:pPr>
        <w:rPr>
          <w:rFonts w:ascii="Arial" w:hAnsi="Arial" w:cs="Arial"/>
          <w:color w:val="1F497D"/>
        </w:rPr>
      </w:pPr>
    </w:p>
    <w:p w14:paraId="77BB8780" w14:textId="77777777" w:rsidR="00017C67" w:rsidRPr="00A75F61" w:rsidRDefault="00017C67" w:rsidP="00017C67">
      <w:pPr>
        <w:rPr>
          <w:rFonts w:ascii="Arial" w:hAnsi="Arial" w:cs="Arial"/>
          <w:sz w:val="22"/>
          <w:szCs w:val="22"/>
        </w:rPr>
      </w:pPr>
      <w:r w:rsidRPr="00A75F61">
        <w:rPr>
          <w:rFonts w:ascii="Arial" w:hAnsi="Arial" w:cs="Arial"/>
          <w:sz w:val="22"/>
          <w:szCs w:val="22"/>
        </w:rPr>
        <w:t>V rámci zadávání veřejných zakázek u projektů podporovaných OPD 2014-2020 má zadavatel možnost vyhlásit veřejnou zakázku v EUR. Přitom nadále platí, že Žádost o podporu</w:t>
      </w:r>
      <w:r w:rsidRPr="00017C67">
        <w:rPr>
          <w:rFonts w:ascii="Arial" w:hAnsi="Arial" w:cs="Arial"/>
          <w:sz w:val="22"/>
          <w:szCs w:val="22"/>
        </w:rPr>
        <w:t xml:space="preserve"> v</w:t>
      </w:r>
      <w:r>
        <w:rPr>
          <w:rFonts w:ascii="Arial" w:hAnsi="Arial" w:cs="Arial"/>
          <w:sz w:val="22"/>
          <w:szCs w:val="22"/>
        </w:rPr>
        <w:t> IS</w:t>
      </w:r>
      <w:r w:rsidRPr="00A75F61">
        <w:rPr>
          <w:rFonts w:ascii="Arial" w:hAnsi="Arial" w:cs="Arial"/>
          <w:sz w:val="22"/>
          <w:szCs w:val="22"/>
        </w:rPr>
        <w:t xml:space="preserve">KP14+ vyplní žadatel v CZK. </w:t>
      </w:r>
    </w:p>
    <w:p w14:paraId="704A3DAC" w14:textId="77777777" w:rsidR="00017C67" w:rsidRPr="00A75F61" w:rsidRDefault="00017C67" w:rsidP="00017C67">
      <w:pPr>
        <w:rPr>
          <w:rFonts w:ascii="Arial" w:hAnsi="Arial" w:cs="Arial"/>
          <w:sz w:val="22"/>
          <w:szCs w:val="22"/>
        </w:rPr>
      </w:pPr>
    </w:p>
    <w:p w14:paraId="6B2CE6FE" w14:textId="77777777" w:rsidR="00017C67" w:rsidRPr="00A75F61" w:rsidRDefault="00017C67" w:rsidP="00017C67">
      <w:pPr>
        <w:rPr>
          <w:rFonts w:ascii="Arial" w:hAnsi="Arial" w:cs="Arial"/>
          <w:sz w:val="22"/>
          <w:szCs w:val="22"/>
        </w:rPr>
      </w:pPr>
      <w:r w:rsidRPr="00A75F61">
        <w:rPr>
          <w:rFonts w:ascii="Arial" w:hAnsi="Arial" w:cs="Arial"/>
          <w:sz w:val="22"/>
          <w:szCs w:val="22"/>
        </w:rPr>
        <w:t>Při pozdějším přepočtu výdajů fakturovaných v EUR použije žadatel pro přepočet:</w:t>
      </w:r>
    </w:p>
    <w:p w14:paraId="34A693B0" w14:textId="77777777" w:rsidR="00017C67" w:rsidRPr="00A75F61" w:rsidRDefault="00017C67" w:rsidP="00017C67">
      <w:pPr>
        <w:rPr>
          <w:rFonts w:ascii="Arial" w:hAnsi="Arial" w:cs="Arial"/>
          <w:sz w:val="22"/>
          <w:szCs w:val="22"/>
        </w:rPr>
      </w:pPr>
    </w:p>
    <w:p w14:paraId="757C92B0" w14:textId="77777777" w:rsidR="00017C67" w:rsidRPr="00A75F61" w:rsidRDefault="00017C67" w:rsidP="00017C67">
      <w:pPr>
        <w:pStyle w:val="Odstavecseseznamem"/>
        <w:numPr>
          <w:ilvl w:val="0"/>
          <w:numId w:val="791"/>
        </w:numPr>
        <w:jc w:val="left"/>
        <w:rPr>
          <w:rFonts w:ascii="Arial" w:hAnsi="Arial" w:cs="Arial"/>
          <w:sz w:val="22"/>
          <w:szCs w:val="22"/>
        </w:rPr>
      </w:pPr>
      <w:r w:rsidRPr="00A75F61">
        <w:rPr>
          <w:rFonts w:ascii="Arial" w:hAnsi="Arial" w:cs="Arial"/>
          <w:sz w:val="22"/>
          <w:szCs w:val="22"/>
        </w:rPr>
        <w:t>v případě úhrady z cizoměnového účtu: kurz ČNB platný ke dni uskutečnění výdaje</w:t>
      </w:r>
    </w:p>
    <w:p w14:paraId="47145C47" w14:textId="77777777" w:rsidR="00017C67" w:rsidRPr="00A75F61" w:rsidRDefault="00017C67" w:rsidP="00017C67">
      <w:pPr>
        <w:pStyle w:val="Default"/>
        <w:numPr>
          <w:ilvl w:val="0"/>
          <w:numId w:val="791"/>
        </w:numPr>
        <w:adjustRightInd/>
        <w:spacing w:after="14"/>
        <w:jc w:val="left"/>
        <w:rPr>
          <w:rFonts w:ascii="Arial" w:hAnsi="Arial" w:cs="Arial"/>
          <w:color w:val="auto"/>
          <w:sz w:val="22"/>
          <w:szCs w:val="22"/>
        </w:rPr>
      </w:pPr>
      <w:r w:rsidRPr="00A75F61">
        <w:rPr>
          <w:rFonts w:ascii="Arial" w:hAnsi="Arial" w:cs="Arial"/>
          <w:color w:val="auto"/>
          <w:sz w:val="22"/>
          <w:szCs w:val="22"/>
        </w:rPr>
        <w:t>v případě úhrady výdaje vyčísleného dokladem v cizí měně z korunového účtu: kurz komerční banky, která vede účet platný ke dni uskutečnění výdaje.</w:t>
      </w:r>
    </w:p>
    <w:p w14:paraId="7324F0D3" w14:textId="77777777" w:rsidR="00017C67" w:rsidRPr="00A75F61" w:rsidRDefault="00017C67" w:rsidP="00017C67">
      <w:pPr>
        <w:pStyle w:val="Default"/>
        <w:spacing w:after="14"/>
        <w:ind w:left="720"/>
        <w:rPr>
          <w:rFonts w:ascii="Arial" w:hAnsi="Arial" w:cs="Arial"/>
          <w:color w:val="auto"/>
          <w:sz w:val="22"/>
          <w:szCs w:val="22"/>
        </w:rPr>
      </w:pPr>
    </w:p>
    <w:p w14:paraId="6B37B11B" w14:textId="77777777" w:rsidR="00017C67" w:rsidRPr="00A75F61" w:rsidRDefault="00017C67" w:rsidP="00017C67">
      <w:pPr>
        <w:rPr>
          <w:rFonts w:ascii="Arial" w:hAnsi="Arial" w:cs="Arial"/>
          <w:sz w:val="22"/>
          <w:szCs w:val="22"/>
        </w:rPr>
      </w:pPr>
      <w:r w:rsidRPr="00A75F61">
        <w:rPr>
          <w:rFonts w:ascii="Arial" w:hAnsi="Arial" w:cs="Arial"/>
          <w:sz w:val="22"/>
          <w:szCs w:val="22"/>
        </w:rPr>
        <w:t xml:space="preserve">Žadateli budou následně proplaceny výdaje maximálně do výše uvedené v Žádosti, případně nižší (způsobené poklesem kursu CZK/EUR). </w:t>
      </w:r>
    </w:p>
    <w:p w14:paraId="52924CB9" w14:textId="77777777" w:rsidR="00017C67" w:rsidRPr="009E5063" w:rsidRDefault="00017C67" w:rsidP="00017C67">
      <w:pPr>
        <w:rPr>
          <w:rFonts w:ascii="Arial" w:hAnsi="Arial" w:cs="Arial"/>
          <w:color w:val="1F497D"/>
        </w:rPr>
      </w:pPr>
    </w:p>
    <w:p w14:paraId="51962F0C" w14:textId="77777777" w:rsidR="00017C67" w:rsidRPr="00B152B1" w:rsidRDefault="00017C67" w:rsidP="00A75F61">
      <w:pPr>
        <w:pStyle w:val="OdrkyvMPP"/>
      </w:pPr>
    </w:p>
    <w:p w14:paraId="0997B109" w14:textId="77C0F961" w:rsidR="0018232B" w:rsidRPr="00683C14" w:rsidRDefault="00CC20D3" w:rsidP="00DB5153">
      <w:pPr>
        <w:pStyle w:val="Nadpis3"/>
      </w:pPr>
      <w:bookmarkStart w:id="2764" w:name="_Toc424119040"/>
      <w:bookmarkStart w:id="2765" w:name="_Toc424128639"/>
      <w:bookmarkStart w:id="2766" w:name="_Toc424230626"/>
      <w:bookmarkStart w:id="2767" w:name="_Ref424570482"/>
      <w:bookmarkStart w:id="2768" w:name="_Ref424570488"/>
      <w:bookmarkStart w:id="2769" w:name="_Toc439685490"/>
      <w:r>
        <w:t xml:space="preserve"> </w:t>
      </w:r>
      <w:bookmarkStart w:id="2770" w:name="_Toc483314379"/>
      <w:r w:rsidR="0018232B" w:rsidRPr="00683C14">
        <w:t>Zrušení výběrového řízení</w:t>
      </w:r>
      <w:bookmarkEnd w:id="2764"/>
      <w:bookmarkEnd w:id="2765"/>
      <w:bookmarkEnd w:id="2766"/>
      <w:bookmarkEnd w:id="2767"/>
      <w:bookmarkEnd w:id="2768"/>
      <w:bookmarkEnd w:id="2769"/>
      <w:bookmarkEnd w:id="2770"/>
    </w:p>
    <w:p w14:paraId="1B6F594C" w14:textId="77777777" w:rsidR="0018232B" w:rsidRPr="00C80A47" w:rsidRDefault="0018232B" w:rsidP="00C07324">
      <w:pPr>
        <w:pStyle w:val="OdrkyvMPP"/>
        <w:numPr>
          <w:ilvl w:val="0"/>
          <w:numId w:val="533"/>
        </w:numPr>
      </w:pPr>
      <w:r w:rsidRPr="00B152B1">
        <w:t>Zadavatel je oprávněn výběrové řízení zrušit, nejpozději však do uzavření smlouvy.</w:t>
      </w:r>
    </w:p>
    <w:p w14:paraId="19C186D6" w14:textId="164877A2" w:rsidR="0018232B" w:rsidRPr="00504EF6" w:rsidRDefault="0018232B" w:rsidP="00C07324">
      <w:pPr>
        <w:pStyle w:val="OdrkyvMPP"/>
        <w:numPr>
          <w:ilvl w:val="0"/>
          <w:numId w:val="533"/>
        </w:numPr>
      </w:pPr>
      <w:r w:rsidRPr="008D4790">
        <w:t xml:space="preserve">O zrušení výběrového řízení je zadavatel povinen </w:t>
      </w:r>
      <w:r w:rsidR="00CC20D3">
        <w:t>do 3 pracovních dnů</w:t>
      </w:r>
      <w:r w:rsidR="00CC20D3" w:rsidRPr="008D4790">
        <w:t xml:space="preserve"> </w:t>
      </w:r>
      <w:r w:rsidRPr="008D4790">
        <w:t>písemně informovat</w:t>
      </w:r>
      <w:r w:rsidR="00EE55AC" w:rsidRPr="00254056">
        <w:t xml:space="preserve"> </w:t>
      </w:r>
      <w:r w:rsidRPr="00254056">
        <w:t>všechny</w:t>
      </w:r>
      <w:r w:rsidR="00656313">
        <w:t xml:space="preserve"> </w:t>
      </w:r>
      <w:r w:rsidR="00EE55AC" w:rsidRPr="00254056">
        <w:t>účastníky</w:t>
      </w:r>
      <w:r w:rsidR="00482F69">
        <w:t xml:space="preserve"> výběrového řízení</w:t>
      </w:r>
      <w:r w:rsidR="00CC20D3">
        <w:t>, kteří podali nabídku ve lhůtě pro podání nabídek</w:t>
      </w:r>
      <w:r w:rsidR="00482F69">
        <w:t>.</w:t>
      </w:r>
    </w:p>
    <w:p w14:paraId="305E8B7F" w14:textId="4B26BBE2" w:rsidR="0018232B" w:rsidRPr="002D7BAE" w:rsidRDefault="00973FB2" w:rsidP="00C07324">
      <w:pPr>
        <w:pStyle w:val="OdrkyvMPP"/>
        <w:numPr>
          <w:ilvl w:val="0"/>
          <w:numId w:val="533"/>
        </w:numPr>
      </w:pPr>
      <w:r w:rsidRPr="00504EF6">
        <w:t>V případě zrušení výběrového řízení v době běhu lhůty pro podávání nabídek</w:t>
      </w:r>
      <w:r w:rsidR="00EE55AC" w:rsidRPr="00504EF6">
        <w:t>,</w:t>
      </w:r>
      <w:r w:rsidRPr="00C147D9">
        <w:t xml:space="preserve"> </w:t>
      </w:r>
      <w:r w:rsidR="00EE55AC" w:rsidRPr="00C147D9">
        <w:t xml:space="preserve">oznámí </w:t>
      </w:r>
      <w:r w:rsidRPr="002D7BAE">
        <w:t>zadavatel informaci o zrušení výběrového řízení stejným způsobem, jakým toto výběrové řízení zahájil.</w:t>
      </w:r>
    </w:p>
    <w:p w14:paraId="361A531D" w14:textId="723AABAF" w:rsidR="0018232B" w:rsidRPr="00AF4A70" w:rsidRDefault="00CC20D3" w:rsidP="00DB5153">
      <w:pPr>
        <w:pStyle w:val="Nadpis3"/>
      </w:pPr>
      <w:bookmarkStart w:id="2771" w:name="_Toc424119041"/>
      <w:bookmarkStart w:id="2772" w:name="_Toc424128640"/>
      <w:bookmarkStart w:id="2773" w:name="_Toc424230627"/>
      <w:bookmarkStart w:id="2774" w:name="_Ref424570502"/>
      <w:bookmarkStart w:id="2775" w:name="_Ref424570506"/>
      <w:bookmarkStart w:id="2776" w:name="_Toc439685491"/>
      <w:bookmarkStart w:id="2777" w:name="_Ref442795644"/>
      <w:r>
        <w:t xml:space="preserve"> </w:t>
      </w:r>
      <w:bookmarkStart w:id="2778" w:name="_Toc483314380"/>
      <w:r w:rsidR="0018232B" w:rsidRPr="00AF4A70">
        <w:t>Informační povinnosti</w:t>
      </w:r>
      <w:bookmarkEnd w:id="2771"/>
      <w:bookmarkEnd w:id="2772"/>
      <w:bookmarkEnd w:id="2773"/>
      <w:bookmarkEnd w:id="2774"/>
      <w:bookmarkEnd w:id="2775"/>
      <w:bookmarkEnd w:id="2776"/>
      <w:bookmarkEnd w:id="2777"/>
      <w:bookmarkEnd w:id="2778"/>
    </w:p>
    <w:p w14:paraId="2AF3606B" w14:textId="73D8B9E5" w:rsidR="00C71608" w:rsidRPr="00504EF6" w:rsidRDefault="00C71608" w:rsidP="00C07324">
      <w:pPr>
        <w:pStyle w:val="OdrkyvMPP"/>
        <w:numPr>
          <w:ilvl w:val="0"/>
          <w:numId w:val="534"/>
        </w:numPr>
      </w:pPr>
      <w:r w:rsidRPr="00B152B1">
        <w:t xml:space="preserve">O </w:t>
      </w:r>
      <w:r w:rsidR="00482F69">
        <w:t>výběru dodavatele</w:t>
      </w:r>
      <w:r w:rsidRPr="00B152B1">
        <w:t xml:space="preserve"> musejí být bez zbytečného odkladu informováni všichni</w:t>
      </w:r>
      <w:r w:rsidR="005A6D1D">
        <w:t xml:space="preserve"> </w:t>
      </w:r>
      <w:r w:rsidR="00736784" w:rsidRPr="00C80A47">
        <w:t>účastníci</w:t>
      </w:r>
      <w:r w:rsidR="00482F69">
        <w:t xml:space="preserve"> výběrového řízení</w:t>
      </w:r>
      <w:r w:rsidR="00CC20D3">
        <w:t>, kteří podali nabídky ve lhůtě pro podání nabídek a jejichž nabídka nebyla vyřazena z výběrového řízení</w:t>
      </w:r>
      <w:r w:rsidR="00482F69">
        <w:t>.</w:t>
      </w:r>
      <w:r w:rsidRPr="00254056">
        <w:t xml:space="preserve"> Oznámení o </w:t>
      </w:r>
      <w:r w:rsidR="00482F69">
        <w:t>výběru ekonomicky nejvýhodnější nabídky</w:t>
      </w:r>
      <w:r w:rsidRPr="00254056">
        <w:t xml:space="preserve"> musí obsahovat min. následující informace: identifikační údaje</w:t>
      </w:r>
      <w:r w:rsidR="00482F69">
        <w:t xml:space="preserve"> </w:t>
      </w:r>
      <w:r w:rsidR="00736784" w:rsidRPr="00504EF6">
        <w:t>účastníků</w:t>
      </w:r>
      <w:r w:rsidRPr="00504EF6">
        <w:t xml:space="preserve">,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14:paraId="55C6BD64" w14:textId="08F9F614" w:rsidR="00C71608" w:rsidRPr="00A322A2" w:rsidRDefault="00D45418" w:rsidP="00C07324">
      <w:pPr>
        <w:pStyle w:val="OdrkyvMPP"/>
        <w:numPr>
          <w:ilvl w:val="0"/>
          <w:numId w:val="534"/>
        </w:numPr>
      </w:pPr>
      <w:r w:rsidRPr="00504EF6">
        <w:t>ŘO OPD</w:t>
      </w:r>
      <w:r w:rsidR="00B63D67" w:rsidRPr="00C147D9">
        <w:t xml:space="preserve"> </w:t>
      </w:r>
      <w:r w:rsidRPr="00C147D9">
        <w:t xml:space="preserve">může ve schvalovacím protokolu případně </w:t>
      </w:r>
      <w:r w:rsidRPr="002D7BAE">
        <w:t xml:space="preserve">v  právním aktu o poskytnutí/převodu podpory stanovit, že zadavatel je povinen zaslat Řídícímu orgánu OPD </w:t>
      </w:r>
      <w:r w:rsidR="00C71608" w:rsidRPr="002D7BAE">
        <w:t xml:space="preserve">prokazatelně pozvánku na </w:t>
      </w:r>
      <w:r w:rsidR="00995407" w:rsidRPr="002D7BAE">
        <w:t> </w:t>
      </w:r>
      <w:r w:rsidR="00C71608" w:rsidRPr="002D7BAE">
        <w:t xml:space="preserve">jednání komise, probíhá-li toto jednání po podpisu </w:t>
      </w:r>
      <w:r w:rsidRPr="002D7BAE">
        <w:t xml:space="preserve">schvalovacího protokolu případně </w:t>
      </w:r>
      <w:r w:rsidR="00C71608" w:rsidRPr="00B50B7A">
        <w:t>právního aktu o</w:t>
      </w:r>
      <w:r w:rsidR="00C93A95" w:rsidRPr="00B50B7A">
        <w:t> </w:t>
      </w:r>
      <w:r w:rsidR="00C71608" w:rsidRPr="00A322A2">
        <w:t xml:space="preserve">poskytnutí dotace. </w:t>
      </w:r>
    </w:p>
    <w:p w14:paraId="445C7AF9" w14:textId="77777777" w:rsidR="00C71608" w:rsidRPr="00611820" w:rsidRDefault="00D45418" w:rsidP="00C07324">
      <w:pPr>
        <w:pStyle w:val="OdrkyvMPP"/>
        <w:numPr>
          <w:ilvl w:val="0"/>
          <w:numId w:val="534"/>
        </w:numPr>
      </w:pPr>
      <w:r w:rsidRPr="00A322A2">
        <w:t>ŘO OPD může ve schvalovacím protokolu případně v práv</w:t>
      </w:r>
      <w:r w:rsidR="0099219D" w:rsidRPr="002B5448">
        <w:t>n</w:t>
      </w:r>
      <w:r w:rsidRPr="00346C5A">
        <w:t xml:space="preserve">ím aktu o poskytnutí/převodu podpory stanovit, že zadavatel </w:t>
      </w:r>
      <w:r w:rsidR="00C71608" w:rsidRPr="00346C5A">
        <w:t xml:space="preserve">je povinen průběžně informovat </w:t>
      </w:r>
      <w:r w:rsidRPr="007C16F7">
        <w:t>ŘO OPD</w:t>
      </w:r>
      <w:r w:rsidR="00C71608" w:rsidRPr="00611820">
        <w:t xml:space="preserve"> o změnách, které nastaly v průběhu výběrového řízení nebo realizace zakázky prostřednictvím IS KP14+.</w:t>
      </w:r>
    </w:p>
    <w:p w14:paraId="2AE66D89" w14:textId="139C2ED5" w:rsidR="00C71608" w:rsidRPr="004E586A" w:rsidRDefault="00C71608" w:rsidP="00C07324">
      <w:pPr>
        <w:pStyle w:val="OdrkyvMPP"/>
        <w:numPr>
          <w:ilvl w:val="0"/>
          <w:numId w:val="534"/>
        </w:numPr>
      </w:pPr>
      <w:r w:rsidRPr="00611820">
        <w:t xml:space="preserve">Pokud si to zadavatel v oznámení </w:t>
      </w:r>
      <w:r w:rsidR="00482F69">
        <w:t>o výběru ekonomicky nejvýhodnější nabídky</w:t>
      </w:r>
      <w:r w:rsidRPr="00611820">
        <w:t xml:space="preserve"> vyhradil, může ve</w:t>
      </w:r>
      <w:r w:rsidR="00FF4F0E" w:rsidRPr="00611820">
        <w:t> </w:t>
      </w:r>
      <w:r w:rsidRPr="00611820">
        <w:t xml:space="preserve"> výběrovém řízení uveřejnit oznámení o </w:t>
      </w:r>
      <w:r w:rsidR="00482F69">
        <w:t>výběru dodavatele</w:t>
      </w:r>
      <w:r w:rsidR="00C93A95" w:rsidRPr="00611820">
        <w:t xml:space="preserve"> </w:t>
      </w:r>
      <w:r w:rsidRPr="004B0EC2">
        <w:t xml:space="preserve">stejným způsobem, jakým </w:t>
      </w:r>
      <w:r w:rsidR="00736784" w:rsidRPr="004E586A">
        <w:t xml:space="preserve">uveřejnil </w:t>
      </w:r>
      <w:r w:rsidRPr="004E586A">
        <w:t xml:space="preserve">výběrové řízení. V takovém případě se oznámení o výsledku výběrového řízení považuje za doručené všem dotčeným </w:t>
      </w:r>
      <w:r w:rsidR="00736784" w:rsidRPr="004E586A">
        <w:t xml:space="preserve">účastníkům </w:t>
      </w:r>
      <w:r w:rsidRPr="004E586A">
        <w:t>okamžikem uveřejnění.</w:t>
      </w:r>
    </w:p>
    <w:p w14:paraId="6504FAC2" w14:textId="77777777" w:rsidR="00B3195A" w:rsidRPr="00BA3248" w:rsidRDefault="00B3195A" w:rsidP="00C07324">
      <w:pPr>
        <w:pStyle w:val="OdrkyvMPP"/>
        <w:numPr>
          <w:ilvl w:val="0"/>
          <w:numId w:val="534"/>
        </w:numPr>
      </w:pPr>
      <w:r w:rsidRPr="004E586A">
        <w:t xml:space="preserve">Zadavatel je povinen průběžně vyplňovat v IS KP14+ informace o veřejných zakázkách, informace o vybraných dodavatelích, o </w:t>
      </w:r>
      <w:r w:rsidRPr="00BA3248">
        <w:t>jednání hodnotící komise apod.</w:t>
      </w:r>
    </w:p>
    <w:p w14:paraId="0B14C417" w14:textId="77777777" w:rsidR="0018232B" w:rsidRPr="004B008B" w:rsidRDefault="0018232B" w:rsidP="00C07324">
      <w:pPr>
        <w:pStyle w:val="OdrkyvMPP"/>
        <w:numPr>
          <w:ilvl w:val="0"/>
          <w:numId w:val="534"/>
        </w:numPr>
      </w:pPr>
      <w:r w:rsidRPr="003A1B71">
        <w:t>Zadavatel je povinen neprodleně informovat ŘO</w:t>
      </w:r>
      <w:r w:rsidR="00402E20" w:rsidRPr="003A1B71">
        <w:t xml:space="preserve"> OPD</w:t>
      </w:r>
      <w:r w:rsidRPr="00AD1F73">
        <w:t xml:space="preserve"> o všech řízeních o</w:t>
      </w:r>
      <w:r w:rsidR="00C93A95" w:rsidRPr="00797823">
        <w:t> </w:t>
      </w:r>
      <w:r w:rsidRPr="003669C2">
        <w:t>přezkoumání úkonů zadavatele zahájených Úřadem pro ochranu hospodářské soutěže (dále jen „ÚOHS“) a rozhodnutích ÚOHS o těchto řízeních</w:t>
      </w:r>
      <w:r w:rsidR="00B3195A" w:rsidRPr="00F74D10">
        <w:t>, jejichž předmětem je zakázka spolufinancovaná ze zdrojů EU.</w:t>
      </w:r>
    </w:p>
    <w:p w14:paraId="36B35124" w14:textId="77777777" w:rsidR="00DA222C" w:rsidRDefault="00DA222C" w:rsidP="00162C8D">
      <w:pPr>
        <w:pStyle w:val="Nadpis2"/>
      </w:pPr>
      <w:bookmarkStart w:id="2779" w:name="_Ref452116812"/>
      <w:bookmarkStart w:id="2780" w:name="_Toc483314381"/>
      <w:r>
        <w:t>Kontrola zadání zakázky v zadávacím a výběrovém řízení</w:t>
      </w:r>
      <w:bookmarkEnd w:id="2779"/>
      <w:r w:rsidR="0005418B">
        <w:rPr>
          <w:rStyle w:val="Znakapoznpodarou"/>
        </w:rPr>
        <w:footnoteReference w:id="57"/>
      </w:r>
      <w:bookmarkEnd w:id="2780"/>
    </w:p>
    <w:p w14:paraId="183CA10E" w14:textId="77777777" w:rsidR="0018232B" w:rsidRPr="00AF4A70" w:rsidRDefault="0018232B" w:rsidP="00DB5153">
      <w:pPr>
        <w:pStyle w:val="Nadpis3"/>
      </w:pPr>
      <w:bookmarkStart w:id="2781" w:name="_Toc424119042"/>
      <w:bookmarkStart w:id="2782" w:name="_Toc424128641"/>
      <w:bookmarkStart w:id="2783" w:name="_Toc424230628"/>
      <w:bookmarkStart w:id="2784" w:name="_Ref424570525"/>
      <w:bookmarkStart w:id="2785" w:name="_Ref424570530"/>
      <w:bookmarkStart w:id="2786" w:name="_Toc439685492"/>
      <w:bookmarkStart w:id="2787" w:name="_Toc483314382"/>
      <w:r w:rsidRPr="00AF4A70">
        <w:t>Povinnost</w:t>
      </w:r>
      <w:r w:rsidR="00994168">
        <w:t>i zadavatele k</w:t>
      </w:r>
      <w:r w:rsidRPr="00AF4A70">
        <w:t xml:space="preserve"> uchování dokumentace</w:t>
      </w:r>
      <w:bookmarkEnd w:id="2781"/>
      <w:bookmarkEnd w:id="2782"/>
      <w:bookmarkEnd w:id="2783"/>
      <w:bookmarkEnd w:id="2784"/>
      <w:bookmarkEnd w:id="2785"/>
      <w:bookmarkEnd w:id="2786"/>
      <w:bookmarkEnd w:id="2787"/>
    </w:p>
    <w:p w14:paraId="0DD70D3E" w14:textId="2F73EE99" w:rsidR="0018232B" w:rsidRPr="002D7BAE" w:rsidRDefault="0018232B" w:rsidP="006323AA">
      <w:pPr>
        <w:pStyle w:val="OdrkyvMPP"/>
        <w:numPr>
          <w:ilvl w:val="0"/>
          <w:numId w:val="535"/>
        </w:numPr>
      </w:pPr>
      <w:r w:rsidRPr="00B152B1">
        <w:t>Zadavatel je povinen uchovávat dokumentaci o</w:t>
      </w:r>
      <w:r w:rsidR="00DA7107" w:rsidRPr="00C80A47">
        <w:t> </w:t>
      </w:r>
      <w:r w:rsidR="001E7C45">
        <w:t>zakázce a záznamy o elektronických úkonech související se zadáním zakázky.</w:t>
      </w:r>
      <w:r w:rsidR="00482F69">
        <w:t xml:space="preserve"> </w:t>
      </w:r>
      <w:r w:rsidR="001E7C45">
        <w:t xml:space="preserve">Dokumentaci o zakázce </w:t>
      </w:r>
      <w:r w:rsidR="00482F69">
        <w:t xml:space="preserve">tvoří </w:t>
      </w:r>
      <w:r w:rsidR="001E7C45">
        <w:t xml:space="preserve">souhrn </w:t>
      </w:r>
      <w:r w:rsidR="00482F69">
        <w:t>všech dokument</w:t>
      </w:r>
      <w:r w:rsidR="001E7C45">
        <w:t>ů</w:t>
      </w:r>
      <w:r w:rsidR="00482F69">
        <w:t xml:space="preserve"> v listinné nebo elektronické podobě, jejichž pořízení v průběhu </w:t>
      </w:r>
      <w:r w:rsidR="001E7C45">
        <w:t xml:space="preserve">výběrového </w:t>
      </w:r>
      <w:r w:rsidR="00482F69">
        <w:t xml:space="preserve">řízení, popř. po jeho ukončení, </w:t>
      </w:r>
      <w:r w:rsidR="00B3195A" w:rsidRPr="002D7BAE">
        <w:t>vyžaduj</w:t>
      </w:r>
      <w:r w:rsidR="00950EB4" w:rsidRPr="002D7BAE">
        <w:t xml:space="preserve">í tato </w:t>
      </w:r>
      <w:r w:rsidR="00703BB5" w:rsidRPr="002D7BAE">
        <w:t>PZZ</w:t>
      </w:r>
      <w:r w:rsidR="001E7C45">
        <w:t>, včetně nabídek jednotlivých účastníků</w:t>
      </w:r>
      <w:r w:rsidR="00950EB4" w:rsidRPr="002D7BAE">
        <w:t>.</w:t>
      </w:r>
    </w:p>
    <w:p w14:paraId="0E23C1CB" w14:textId="0D95321C" w:rsidR="00994168" w:rsidRPr="00B50B7A" w:rsidRDefault="00994168" w:rsidP="00145749">
      <w:pPr>
        <w:pStyle w:val="OdrkyvMPP"/>
        <w:numPr>
          <w:ilvl w:val="0"/>
          <w:numId w:val="535"/>
        </w:numPr>
      </w:pPr>
      <w:r w:rsidRPr="00B50B7A">
        <w:t xml:space="preserve">Pro účely ověření správnosti postupu zadavatele při zadávání zakázky budou při kontrolách </w:t>
      </w:r>
      <w:r w:rsidR="001E7C45">
        <w:t>zadávacích řízení vyžadována dokumentace o zadávacím řízení dle § 216 ZZVZ. Při kontrolách výběrových řízení budou vyžadovány především následující základní dokumenty</w:t>
      </w:r>
      <w:r w:rsidRPr="00B50B7A">
        <w:t xml:space="preserve">: </w:t>
      </w:r>
    </w:p>
    <w:p w14:paraId="0CCE3A0D" w14:textId="77777777" w:rsidR="00994168" w:rsidRPr="002B5448" w:rsidRDefault="00994168" w:rsidP="00145749">
      <w:pPr>
        <w:pStyle w:val="OdrkyvMPP"/>
        <w:numPr>
          <w:ilvl w:val="1"/>
          <w:numId w:val="536"/>
        </w:numPr>
      </w:pPr>
      <w:r w:rsidRPr="00A322A2">
        <w:rPr>
          <w:b/>
        </w:rPr>
        <w:t xml:space="preserve">zadávací podmínky </w:t>
      </w:r>
      <w:r w:rsidRPr="00A322A2">
        <w:t>vymezují</w:t>
      </w:r>
      <w:r w:rsidRPr="002B5448">
        <w:t xml:space="preserve">cí předmět zakázky vč. dokladů prokazujících jejich odeslání či uveřejnění; </w:t>
      </w:r>
    </w:p>
    <w:p w14:paraId="5E95CC21" w14:textId="212C7079" w:rsidR="00994168" w:rsidRPr="00611820" w:rsidRDefault="00994168" w:rsidP="00145749">
      <w:pPr>
        <w:pStyle w:val="OdrkyvMPP"/>
        <w:numPr>
          <w:ilvl w:val="1"/>
          <w:numId w:val="536"/>
        </w:numPr>
      </w:pPr>
      <w:r w:rsidRPr="00346C5A">
        <w:rPr>
          <w:b/>
        </w:rPr>
        <w:t>nabídk</w:t>
      </w:r>
      <w:r w:rsidR="00DD05C0">
        <w:rPr>
          <w:b/>
        </w:rPr>
        <w:t>y</w:t>
      </w:r>
      <w:r w:rsidRPr="00346C5A">
        <w:rPr>
          <w:b/>
        </w:rPr>
        <w:t xml:space="preserve"> </w:t>
      </w:r>
      <w:r w:rsidR="00DD05C0" w:rsidRPr="00106000">
        <w:t>podané účastníky,</w:t>
      </w:r>
      <w:r w:rsidR="00DD05C0">
        <w:rPr>
          <w:b/>
        </w:rPr>
        <w:t xml:space="preserve"> </w:t>
      </w:r>
      <w:r w:rsidRPr="00611820">
        <w:t xml:space="preserve">včetně případného objasnění či doplnění; </w:t>
      </w:r>
    </w:p>
    <w:p w14:paraId="33C4EBCD" w14:textId="77777777" w:rsidR="00994168" w:rsidRPr="004B0EC2" w:rsidRDefault="00994168" w:rsidP="00145749">
      <w:pPr>
        <w:pStyle w:val="OdrkyvMPP"/>
        <w:numPr>
          <w:ilvl w:val="1"/>
          <w:numId w:val="536"/>
        </w:numPr>
      </w:pPr>
      <w:r w:rsidRPr="00611820">
        <w:rPr>
          <w:b/>
        </w:rPr>
        <w:t xml:space="preserve">protokol o otevírání obálek, posouzení a hodnocení nabídek </w:t>
      </w:r>
      <w:r w:rsidRPr="004B0EC2">
        <w:t xml:space="preserve">podepsaný příslušnými osobami; </w:t>
      </w:r>
    </w:p>
    <w:p w14:paraId="2496DAD6" w14:textId="77777777" w:rsidR="00994168" w:rsidRPr="004E586A" w:rsidRDefault="00994168" w:rsidP="00145749">
      <w:pPr>
        <w:pStyle w:val="OdrkyvMPP"/>
        <w:numPr>
          <w:ilvl w:val="1"/>
          <w:numId w:val="536"/>
        </w:numPr>
      </w:pPr>
      <w:r w:rsidRPr="004B0EC2">
        <w:rPr>
          <w:b/>
        </w:rPr>
        <w:t>smlouva uzavřená s vybraným dodavatelem</w:t>
      </w:r>
      <w:r w:rsidRPr="004E586A">
        <w:t xml:space="preserve">, včetně jejích případných dodatků; </w:t>
      </w:r>
    </w:p>
    <w:p w14:paraId="4A560288" w14:textId="7BFBBDD1" w:rsidR="00994168" w:rsidRPr="004E586A" w:rsidRDefault="00994168" w:rsidP="00145749">
      <w:pPr>
        <w:pStyle w:val="OdrkyvMPP"/>
        <w:numPr>
          <w:ilvl w:val="1"/>
          <w:numId w:val="536"/>
        </w:numPr>
      </w:pPr>
      <w:r w:rsidRPr="004E586A">
        <w:rPr>
          <w:b/>
        </w:rPr>
        <w:t xml:space="preserve">oznámení o </w:t>
      </w:r>
      <w:r w:rsidR="00AC1609">
        <w:rPr>
          <w:b/>
        </w:rPr>
        <w:t>výběru dodavatele</w:t>
      </w:r>
      <w:r w:rsidRPr="004E586A">
        <w:rPr>
          <w:b/>
        </w:rPr>
        <w:t xml:space="preserve"> </w:t>
      </w:r>
      <w:r w:rsidRPr="004E586A">
        <w:t>zaslan</w:t>
      </w:r>
      <w:r w:rsidR="00AC1609">
        <w:t>é</w:t>
      </w:r>
      <w:r w:rsidRPr="004E586A">
        <w:t xml:space="preserve"> všem</w:t>
      </w:r>
      <w:r w:rsidR="00FC28BD" w:rsidRPr="004E586A">
        <w:t xml:space="preserve"> účastníkům</w:t>
      </w:r>
      <w:r w:rsidRPr="004E586A">
        <w:t>, kteří podali nabídku ve lhůtě pro podání nabídek, jejichž nabídka nebyla vyřazena, včetně dokladů prokazujících jejich odeslání, pokud toto oznámení nebylo uveřejněno podle bodu</w:t>
      </w:r>
      <w:r w:rsidR="00FC28BD" w:rsidRPr="004E586A">
        <w:t xml:space="preserve"> 15.2.14 odst. 4</w:t>
      </w:r>
      <w:r w:rsidRPr="004E586A">
        <w:t xml:space="preserve">; </w:t>
      </w:r>
    </w:p>
    <w:p w14:paraId="60ABFD7C" w14:textId="747A055F" w:rsidR="00994168" w:rsidRPr="004E586A" w:rsidRDefault="00994168" w:rsidP="00145749">
      <w:pPr>
        <w:pStyle w:val="OdrkyvMPP"/>
        <w:numPr>
          <w:ilvl w:val="1"/>
          <w:numId w:val="536"/>
        </w:numPr>
      </w:pPr>
      <w:r w:rsidRPr="004E586A">
        <w:rPr>
          <w:b/>
        </w:rPr>
        <w:t>oznámení o</w:t>
      </w:r>
      <w:r w:rsidR="00FC28BD" w:rsidRPr="004E586A">
        <w:rPr>
          <w:b/>
        </w:rPr>
        <w:t xml:space="preserve"> vyloučení účastníka</w:t>
      </w:r>
      <w:r w:rsidR="00AC1609">
        <w:rPr>
          <w:b/>
        </w:rPr>
        <w:t xml:space="preserve"> výběrového řízení</w:t>
      </w:r>
      <w:r w:rsidRPr="004E586A">
        <w:t>, včetně dokladu prokazujícího je</w:t>
      </w:r>
      <w:r w:rsidR="002608DD">
        <w:t>ho</w:t>
      </w:r>
      <w:r w:rsidRPr="004E586A">
        <w:t xml:space="preserve"> odeslání/uveřejnění</w:t>
      </w:r>
      <w:r w:rsidR="00AC1609">
        <w:t>,</w:t>
      </w:r>
      <w:r w:rsidR="002608DD">
        <w:t xml:space="preserve"> pokud byl nějaký účastník vyřazen</w:t>
      </w:r>
      <w:r w:rsidRPr="004E586A">
        <w:t xml:space="preserve">; </w:t>
      </w:r>
    </w:p>
    <w:p w14:paraId="41287555" w14:textId="44348EA3" w:rsidR="00994168" w:rsidRPr="00BA3248" w:rsidRDefault="00FC28BD" w:rsidP="00145749">
      <w:pPr>
        <w:pStyle w:val="OdrkyvMPP"/>
        <w:numPr>
          <w:ilvl w:val="1"/>
          <w:numId w:val="536"/>
        </w:numPr>
      </w:pPr>
      <w:r w:rsidRPr="00BA3248">
        <w:rPr>
          <w:b/>
        </w:rPr>
        <w:t xml:space="preserve">vysvětlení zadávacích podmínek </w:t>
      </w:r>
      <w:r w:rsidR="00994168" w:rsidRPr="00BA3248">
        <w:t xml:space="preserve">včetně dokladů prokazujících </w:t>
      </w:r>
      <w:r w:rsidRPr="00BA3248">
        <w:t xml:space="preserve">jeho </w:t>
      </w:r>
      <w:r w:rsidR="00994168" w:rsidRPr="00BA3248">
        <w:t>odeslání/uveřejnění, pokud byl</w:t>
      </w:r>
      <w:r w:rsidRPr="00BA3248">
        <w:t>o</w:t>
      </w:r>
      <w:r w:rsidR="00994168" w:rsidRPr="00BA3248">
        <w:t xml:space="preserve"> nějaké </w:t>
      </w:r>
      <w:r w:rsidR="002608DD">
        <w:t>poskytnuto</w:t>
      </w:r>
      <w:r w:rsidR="00994168" w:rsidRPr="00BA3248">
        <w:t xml:space="preserve">, </w:t>
      </w:r>
    </w:p>
    <w:p w14:paraId="482A1E50" w14:textId="460DF52F" w:rsidR="00994168" w:rsidRPr="00797823" w:rsidRDefault="00994168" w:rsidP="00145749">
      <w:pPr>
        <w:pStyle w:val="OdrkyvMPP"/>
        <w:numPr>
          <w:ilvl w:val="1"/>
          <w:numId w:val="536"/>
        </w:numPr>
      </w:pPr>
      <w:r w:rsidRPr="003A1B71">
        <w:rPr>
          <w:b/>
        </w:rPr>
        <w:t xml:space="preserve">jmenování pověřené osoby nebo komise </w:t>
      </w:r>
      <w:r w:rsidRPr="003A1B71">
        <w:t>(pokud byly jmenovány) včetně prohlášení o</w:t>
      </w:r>
      <w:r w:rsidR="00FC28BD" w:rsidRPr="00AD1F73">
        <w:t xml:space="preserve"> neexistenci střetu zájmů</w:t>
      </w:r>
      <w:r w:rsidRPr="00797823">
        <w:t xml:space="preserve">. </w:t>
      </w:r>
    </w:p>
    <w:p w14:paraId="12D9B423" w14:textId="2F50E2F9" w:rsidR="00994168" w:rsidRPr="00A4424B" w:rsidRDefault="00994168" w:rsidP="00145749">
      <w:pPr>
        <w:pStyle w:val="OdrkyvMPP"/>
        <w:ind w:left="720"/>
      </w:pPr>
      <w:r w:rsidRPr="003669C2">
        <w:t>V případě zakázky, jejíž předpokládaná hodnota nedosahuje 400 000,- Kč bez</w:t>
      </w:r>
      <w:r w:rsidR="00F843B3" w:rsidRPr="003669C2">
        <w:t> </w:t>
      </w:r>
      <w:r w:rsidRPr="00F74D10">
        <w:t xml:space="preserve"> DPH, nebo 500 000,-</w:t>
      </w:r>
      <w:r w:rsidR="00117B68">
        <w:t xml:space="preserve"> Kč</w:t>
      </w:r>
      <w:r w:rsidRPr="00F74D10">
        <w:t xml:space="preserve"> v případě, že je zakázka zadávána příjemcem, který není zadavatelem podle § </w:t>
      </w:r>
      <w:r w:rsidR="003D0EC7" w:rsidRPr="004B008B">
        <w:t>4 odst. 1 až 3 ZZVZ</w:t>
      </w:r>
      <w:r w:rsidRPr="007739F2">
        <w:t xml:space="preserve"> a zároveň </w:t>
      </w:r>
      <w:r w:rsidR="00630FDA" w:rsidRPr="007739F2">
        <w:t xml:space="preserve">je </w:t>
      </w:r>
      <w:r w:rsidRPr="007739F2">
        <w:t xml:space="preserve">dotace poskytovaná na takovou zakázku není vyšší než 50 %, budou kontrolovány předložené účetní doklady. Zadavatel může dokladovat realizaci přímého nákupu kromě účetního dokladu také písemnou objednávkou plnění. V </w:t>
      </w:r>
      <w:r w:rsidR="00B5065B" w:rsidRPr="007739F2">
        <w:t> </w:t>
      </w:r>
      <w:r w:rsidRPr="00A15264">
        <w:t>tomto případě je rozhodným dokumentem pro</w:t>
      </w:r>
      <w:r w:rsidR="00995407" w:rsidRPr="00A15264">
        <w:t> </w:t>
      </w:r>
      <w:r w:rsidRPr="00A4424B">
        <w:t xml:space="preserve"> provedení kontroly účetní doklad.</w:t>
      </w:r>
    </w:p>
    <w:p w14:paraId="2B11369F" w14:textId="28511DD9" w:rsidR="00BA3248" w:rsidRPr="00BA3248" w:rsidRDefault="0018232B" w:rsidP="00BA3248">
      <w:pPr>
        <w:pStyle w:val="OdrkyvMPP"/>
        <w:numPr>
          <w:ilvl w:val="0"/>
          <w:numId w:val="535"/>
        </w:numPr>
      </w:pPr>
      <w:r w:rsidRPr="008D4D4E">
        <w:t>Doba, po kterou musí mít zadavatel veškeré originální dokumenty související s realizací zakázky uchovány, je stanovena v právním aktu o poskytnutí podpory n</w:t>
      </w:r>
      <w:r w:rsidRPr="001D4849">
        <w:t>ebo závazných předpisech upravujících oblast zadávání zakázek, nejméně však po dobu 10 let od finančního ukončení projektu, zároveň vša</w:t>
      </w:r>
      <w:r w:rsidR="00145749" w:rsidRPr="001610C1">
        <w:t>k vždy alespoň do 31. 12. 2026.</w:t>
      </w:r>
    </w:p>
    <w:p w14:paraId="706B0409" w14:textId="77777777" w:rsidR="008A41F4" w:rsidRDefault="008A41F4" w:rsidP="00DB5153">
      <w:pPr>
        <w:pStyle w:val="Nadpis3"/>
      </w:pPr>
      <w:bookmarkStart w:id="2788" w:name="_Ref429030978"/>
      <w:bookmarkStart w:id="2789" w:name="_Toc439685493"/>
      <w:bookmarkStart w:id="2790" w:name="_Toc483314383"/>
      <w:r>
        <w:t>Povinnosti ŘO</w:t>
      </w:r>
      <w:r w:rsidR="00402E20">
        <w:t xml:space="preserve"> OPD</w:t>
      </w:r>
      <w:r>
        <w:t xml:space="preserve"> při kontrole zadávacích</w:t>
      </w:r>
      <w:r w:rsidR="00C65851">
        <w:t>/výběrových</w:t>
      </w:r>
      <w:r>
        <w:t xml:space="preserve"> řízení</w:t>
      </w:r>
      <w:bookmarkEnd w:id="2788"/>
      <w:bookmarkEnd w:id="2789"/>
      <w:bookmarkEnd w:id="2790"/>
    </w:p>
    <w:p w14:paraId="5486BC63" w14:textId="0B702BA1" w:rsidR="00427D71" w:rsidRDefault="008A41F4">
      <w:pPr>
        <w:pStyle w:val="MPtext"/>
        <w:rPr>
          <w:sz w:val="22"/>
          <w:szCs w:val="22"/>
        </w:rPr>
      </w:pPr>
      <w:r w:rsidRPr="00C47B96">
        <w:rPr>
          <w:sz w:val="22"/>
          <w:szCs w:val="22"/>
        </w:rPr>
        <w:t>Při provádění kontrol zadávacích</w:t>
      </w:r>
      <w:r w:rsidR="00C65851" w:rsidRPr="00C47B96">
        <w:rPr>
          <w:sz w:val="22"/>
          <w:szCs w:val="22"/>
        </w:rPr>
        <w:t xml:space="preserve"> nebo výběrových</w:t>
      </w:r>
      <w:r w:rsidRPr="00C47B96">
        <w:rPr>
          <w:sz w:val="22"/>
          <w:szCs w:val="22"/>
        </w:rPr>
        <w:t xml:space="preserve"> řízení se ŘO</w:t>
      </w:r>
      <w:r w:rsidR="00402E20" w:rsidRPr="00C47B96">
        <w:rPr>
          <w:sz w:val="22"/>
          <w:szCs w:val="22"/>
        </w:rPr>
        <w:t xml:space="preserve"> OPD</w:t>
      </w:r>
      <w:r w:rsidR="00C74787">
        <w:rPr>
          <w:sz w:val="22"/>
          <w:szCs w:val="22"/>
        </w:rPr>
        <w:t xml:space="preserve"> řídí ustanoveními kapitoly 10</w:t>
      </w:r>
      <w:r w:rsidRPr="00C47B96">
        <w:rPr>
          <w:sz w:val="22"/>
          <w:szCs w:val="22"/>
        </w:rPr>
        <w:t xml:space="preserve">.2 </w:t>
      </w:r>
      <w:hyperlink r:id="rId102" w:history="1">
        <w:r w:rsidR="00BB5AEB" w:rsidRPr="00C47B96">
          <w:rPr>
            <w:rStyle w:val="Hypertextovodkaz"/>
            <w:sz w:val="22"/>
            <w:szCs w:val="22"/>
          </w:rPr>
          <w:t xml:space="preserve"> MP zakázky</w:t>
        </w:r>
      </w:hyperlink>
      <w:r w:rsidRPr="00C47B96">
        <w:rPr>
          <w:sz w:val="22"/>
          <w:szCs w:val="22"/>
        </w:rPr>
        <w:t xml:space="preserve">. </w:t>
      </w:r>
      <w:bookmarkStart w:id="2791" w:name="_Toc424128642"/>
      <w:bookmarkStart w:id="2792" w:name="_Ref426294362"/>
      <w:bookmarkStart w:id="2793" w:name="_Ref423881766"/>
      <w:bookmarkStart w:id="2794" w:name="_Ref423881772"/>
      <w:bookmarkStart w:id="2795" w:name="_Toc424128643"/>
      <w:bookmarkStart w:id="2796" w:name="_Toc424230629"/>
      <w:bookmarkStart w:id="2797" w:name="_Ref425247132"/>
      <w:bookmarkStart w:id="2798" w:name="_Ref426018606"/>
      <w:bookmarkEnd w:id="2791"/>
    </w:p>
    <w:p w14:paraId="2BF9F625" w14:textId="77777777" w:rsidR="004E586A" w:rsidRPr="00C47B96" w:rsidRDefault="004E586A">
      <w:pPr>
        <w:pStyle w:val="MPtext"/>
        <w:rPr>
          <w:sz w:val="22"/>
          <w:szCs w:val="22"/>
        </w:rPr>
      </w:pPr>
    </w:p>
    <w:p w14:paraId="3FE62A50" w14:textId="2FF1590D" w:rsidR="004E586A" w:rsidRDefault="004E586A" w:rsidP="00DB5153">
      <w:pPr>
        <w:pStyle w:val="Nadpis3"/>
      </w:pPr>
      <w:bookmarkStart w:id="2799" w:name="_Toc483314384"/>
      <w:r>
        <w:t>Konzultace k zadávacím podmínkám</w:t>
      </w:r>
      <w:bookmarkEnd w:id="2799"/>
    </w:p>
    <w:p w14:paraId="234891E9" w14:textId="77777777" w:rsidR="004E586A" w:rsidRPr="006323AA" w:rsidRDefault="004E586A" w:rsidP="006323AA">
      <w:pPr>
        <w:pStyle w:val="MPtext"/>
        <w:rPr>
          <w:sz w:val="22"/>
          <w:szCs w:val="22"/>
        </w:rPr>
      </w:pPr>
      <w:r w:rsidRPr="006323AA">
        <w:rPr>
          <w:sz w:val="22"/>
          <w:szCs w:val="22"/>
        </w:rPr>
        <w:t>Řídící orgán umožňuje příjemci dotace, aby se na něj obrátil v případě nejasnosti stran veřejné zakázky. Zvláště pak v případě přípravy zadávací dokumentace a zadávacích podmínek (dále jen ZD) může příjemce zaslat textovou část vybrané části ZD ke konzultaci na oddělení 434 (oddělení kontrol a nesrovnalostí – dále jen O434).</w:t>
      </w:r>
    </w:p>
    <w:p w14:paraId="32126A37" w14:textId="269861FA" w:rsidR="004E586A" w:rsidRPr="006323AA" w:rsidRDefault="004E586A" w:rsidP="006323AA">
      <w:pPr>
        <w:pStyle w:val="MPtext"/>
        <w:rPr>
          <w:sz w:val="22"/>
          <w:szCs w:val="22"/>
        </w:rPr>
      </w:pPr>
      <w:r w:rsidRPr="006323AA">
        <w:rPr>
          <w:sz w:val="22"/>
          <w:szCs w:val="22"/>
        </w:rPr>
        <w:t xml:space="preserve">Po zaslání návrhu ZD na O430, je tato přidělena vedoucím O434 pracovníkovi O434. Tento pracovník se se ZD seznámí a v případě, že shledá problematické body, popř. pokud bude mít zásadní připomínky, zašle informaci o nich emailem kontaktní osobě příjemce nejpozději do </w:t>
      </w:r>
      <w:r>
        <w:rPr>
          <w:sz w:val="22"/>
          <w:szCs w:val="22"/>
        </w:rPr>
        <w:t>deseti pracovních dnů</w:t>
      </w:r>
      <w:r w:rsidRPr="006323AA">
        <w:rPr>
          <w:sz w:val="22"/>
          <w:szCs w:val="22"/>
        </w:rPr>
        <w:t xml:space="preserve"> od obdržení zadávací dokumentace. V případě, že věc vyžaduje konzultaci s ostatními odděleními O430, popř. externími subjekty, je možné lhůtu pro zaslání připomínek prodloužit, o čemž pracovník O434 informuje kontaktní osobu příjemce.</w:t>
      </w:r>
    </w:p>
    <w:p w14:paraId="0781A044" w14:textId="77777777" w:rsidR="004E586A" w:rsidRPr="006323AA" w:rsidRDefault="004E586A" w:rsidP="006323AA">
      <w:pPr>
        <w:pStyle w:val="MPtext"/>
        <w:rPr>
          <w:sz w:val="22"/>
          <w:szCs w:val="22"/>
        </w:rPr>
      </w:pPr>
      <w:r w:rsidRPr="006323AA">
        <w:rPr>
          <w:sz w:val="22"/>
          <w:szCs w:val="22"/>
        </w:rPr>
        <w:t xml:space="preserve">V případě, že jsou vzneseny ze strany pracovníka O434 zásadní připomínky, je příjemce dotace povinen tyto připomínky zapracovat. V případě, že s těmito připomínkami nesouhlasí, je rovněž povinen zaslat zdůvodnění tohoto svého postoje. Pracovník O434 následně ve lhůtě 5 dnů informuje kontaktní osobu příjemce, zda k uvedené věci jsou v dané době další připomínky. V případě, že příjemce neobdrží do 5 dnů od doručení vypořádání připomínek zprávu od O434, znamená to, že v danou dobu nejsou ze strany O434 uplatňovány žádné další připomínky. </w:t>
      </w:r>
    </w:p>
    <w:p w14:paraId="12EE13D8" w14:textId="77777777" w:rsidR="004E586A" w:rsidRPr="006323AA" w:rsidRDefault="004E586A" w:rsidP="006323AA">
      <w:pPr>
        <w:pStyle w:val="MPtext"/>
        <w:rPr>
          <w:sz w:val="22"/>
          <w:szCs w:val="22"/>
        </w:rPr>
      </w:pPr>
      <w:r w:rsidRPr="006323AA">
        <w:rPr>
          <w:sz w:val="22"/>
          <w:szCs w:val="22"/>
        </w:rPr>
        <w:t>V případě, že se příjemce rozhodne vyhlásit veřejnou zakázku bez zapracování zásadních připomínek, vystavuje se riziku zjištění z případných budoucích kontrol k dané zakázce.</w:t>
      </w:r>
    </w:p>
    <w:p w14:paraId="527BEF5A" w14:textId="2D0FDA3F" w:rsidR="004E586A" w:rsidRPr="006323AA" w:rsidRDefault="004E586A" w:rsidP="006323AA">
      <w:pPr>
        <w:pStyle w:val="MPtext"/>
        <w:rPr>
          <w:sz w:val="22"/>
          <w:szCs w:val="22"/>
        </w:rPr>
      </w:pPr>
      <w:r w:rsidRPr="006323AA">
        <w:rPr>
          <w:sz w:val="22"/>
          <w:szCs w:val="22"/>
        </w:rPr>
        <w:t xml:space="preserve">O430 však upozorňuje, že výše uvedená konzultace k ZD je prováděna pouze na základě poskytnutých zadávacích podmínek, přičemž snahou je </w:t>
      </w:r>
      <w:r w:rsidR="00EA05BC">
        <w:rPr>
          <w:sz w:val="22"/>
          <w:szCs w:val="22"/>
        </w:rPr>
        <w:t>upozornit na</w:t>
      </w:r>
      <w:r w:rsidRPr="006323AA">
        <w:rPr>
          <w:sz w:val="22"/>
          <w:szCs w:val="22"/>
        </w:rPr>
        <w:t xml:space="preserve"> body, které by v budoucnu mohly vyústit ve zjištění. Odbor 430 ovšem nevylučuje, že v rámci své kontrolní činnosti může při komplexní kontrole zadávacího řízení dojít v budoucnu k závěru odlišnému. Stejně tak stále platí, že za ZD a celý proces zadání zakázky je zodpovědný zadavatel a absence připomínek ze strany O430 v rámci této konzultace, nezbavuje zadavatele odpovědnosti za průběh zadávacího řízení ve vztahu k budoucím kontrolám.</w:t>
      </w:r>
    </w:p>
    <w:p w14:paraId="118CC946" w14:textId="779A3E23" w:rsidR="004E586A" w:rsidRPr="006323AA" w:rsidRDefault="004E586A">
      <w:pPr>
        <w:pStyle w:val="MPtext"/>
        <w:rPr>
          <w:sz w:val="22"/>
          <w:szCs w:val="22"/>
        </w:rPr>
      </w:pPr>
      <w:r w:rsidRPr="006323AA">
        <w:rPr>
          <w:sz w:val="22"/>
          <w:szCs w:val="22"/>
        </w:rPr>
        <w:t>V případě, že je v rámci jednoho období na O434 zasláno od jednoho příjemce více zadávacích dokumentací k obdobným zakázkám, vyhrazuje si O434 právo posoudit pouze vzorek z těchto zakázek. Případné připomínky k zadávací dokumentaci je zadavatel povinen porovnat i se zbylými návrhy zadávacích dokumentací (které nebyly posuzovány v rámci vzorku) a případně i tyto upravit ve smyslu vznesených připomínek.</w:t>
      </w:r>
    </w:p>
    <w:p w14:paraId="754B6778" w14:textId="77777777" w:rsidR="004E586A" w:rsidRPr="006323AA" w:rsidRDefault="004E586A" w:rsidP="006323AA">
      <w:pPr>
        <w:rPr>
          <w:lang w:eastAsia="cs-CZ"/>
        </w:rPr>
      </w:pPr>
    </w:p>
    <w:p w14:paraId="2CF1C6AE" w14:textId="77777777" w:rsidR="00FB4E96" w:rsidRPr="00FB2CE5" w:rsidRDefault="00FB4E96" w:rsidP="00DB5153">
      <w:pPr>
        <w:pStyle w:val="Nadpis3"/>
      </w:pPr>
      <w:bookmarkStart w:id="2800" w:name="_Ref452116940"/>
      <w:bookmarkStart w:id="2801" w:name="_Toc483314385"/>
      <w:r w:rsidRPr="00FB2CE5">
        <w:t xml:space="preserve">Omezení pro vyhlašování zadávacích </w:t>
      </w:r>
      <w:r>
        <w:t xml:space="preserve">/ výběrových </w:t>
      </w:r>
      <w:r w:rsidRPr="00FB2CE5">
        <w:t>řízení a</w:t>
      </w:r>
      <w:r>
        <w:t xml:space="preserve"> omezení pro</w:t>
      </w:r>
      <w:r w:rsidR="00B21EE4">
        <w:t> </w:t>
      </w:r>
      <w:r w:rsidRPr="00FB2CE5">
        <w:t>uzavírání smluv</w:t>
      </w:r>
      <w:bookmarkEnd w:id="2800"/>
      <w:bookmarkEnd w:id="2801"/>
    </w:p>
    <w:p w14:paraId="525FC29F" w14:textId="77777777" w:rsidR="00FB4E96" w:rsidRDefault="00FB4E96" w:rsidP="00FB4E96"/>
    <w:p w14:paraId="3EBA3D8E" w14:textId="77777777" w:rsidR="00FB4E96" w:rsidRPr="00C47B96" w:rsidRDefault="00FB4E96" w:rsidP="00FB4E96">
      <w:pPr>
        <w:rPr>
          <w:rFonts w:ascii="Arial" w:hAnsi="Arial" w:cs="Arial"/>
          <w:sz w:val="22"/>
          <w:szCs w:val="22"/>
        </w:rPr>
      </w:pPr>
      <w:r w:rsidRPr="00C47B96">
        <w:rPr>
          <w:rFonts w:ascii="Arial" w:hAnsi="Arial" w:cs="Arial"/>
          <w:sz w:val="22"/>
          <w:szCs w:val="22"/>
        </w:rPr>
        <w:t>V případě, že zadavatel zahajuje zadávací nebo výběrové řízení až po uzavření právního aktu o poskytnutí podpory, je povinen u:</w:t>
      </w:r>
    </w:p>
    <w:p w14:paraId="09D84ABA" w14:textId="35E6A6BF" w:rsidR="00FB4E96" w:rsidRPr="00504EF6" w:rsidRDefault="00FB4E96" w:rsidP="00302EEB">
      <w:pPr>
        <w:pStyle w:val="OdrkyvMPP"/>
        <w:numPr>
          <w:ilvl w:val="0"/>
          <w:numId w:val="615"/>
        </w:numPr>
      </w:pPr>
      <w:r w:rsidRPr="00B152B1">
        <w:t xml:space="preserve">nadlimitních </w:t>
      </w:r>
      <w:r w:rsidRPr="00C80A47">
        <w:t>v</w:t>
      </w:r>
      <w:r w:rsidRPr="008D4790">
        <w:t>eřejných zakázek zadávaných v</w:t>
      </w:r>
      <w:r w:rsidR="00630FDA" w:rsidRPr="00254056">
        <w:t> zadávacím řízení podle</w:t>
      </w:r>
      <w:r w:rsidRPr="00504EF6">
        <w:t xml:space="preserve"> </w:t>
      </w:r>
      <w:r w:rsidR="00630FDA" w:rsidRPr="00504EF6">
        <w:t>Z</w:t>
      </w:r>
      <w:r w:rsidRPr="00504EF6">
        <w:t>ZVZ a</w:t>
      </w:r>
    </w:p>
    <w:p w14:paraId="49B788C0" w14:textId="1E5D6E72" w:rsidR="00FB4E96" w:rsidRPr="00EC2C81" w:rsidRDefault="00FB4E96" w:rsidP="00302EEB">
      <w:pPr>
        <w:pStyle w:val="OdrkyvMPP"/>
        <w:numPr>
          <w:ilvl w:val="0"/>
          <w:numId w:val="615"/>
        </w:numPr>
      </w:pPr>
      <w:r w:rsidRPr="00C147D9">
        <w:t xml:space="preserve">zakázek vyšší hodnoty, jejichž předpokládaná hodnota dosahuje nejméně hodnoty nadlimitní veřejné zakázky pro zadavatele </w:t>
      </w:r>
      <w:r w:rsidR="00630FDA" w:rsidRPr="002D7BAE">
        <w:t xml:space="preserve">sektorové veřejné zakázky </w:t>
      </w:r>
      <w:r w:rsidRPr="002D7BAE">
        <w:t xml:space="preserve">podle nařízení vlády č. </w:t>
      </w:r>
      <w:r w:rsidR="00630FDA" w:rsidRPr="002D7BAE">
        <w:t>1</w:t>
      </w:r>
      <w:r w:rsidRPr="002D7BAE">
        <w:t>7</w:t>
      </w:r>
      <w:r w:rsidR="00630FDA" w:rsidRPr="002D7BAE">
        <w:t>2</w:t>
      </w:r>
      <w:r w:rsidRPr="00B50B7A">
        <w:t>/20</w:t>
      </w:r>
      <w:r w:rsidR="00630FDA" w:rsidRPr="00B50B7A">
        <w:t>16</w:t>
      </w:r>
      <w:r w:rsidRPr="00EC2C81">
        <w:t xml:space="preserve"> Sb.:</w:t>
      </w:r>
    </w:p>
    <w:p w14:paraId="21061D05" w14:textId="77777777" w:rsidR="00FB4E96" w:rsidRPr="00C47B96" w:rsidRDefault="00FB4E96" w:rsidP="00FB4E96">
      <w:pPr>
        <w:pStyle w:val="Odstavecseseznamem"/>
        <w:rPr>
          <w:rFonts w:ascii="Arial" w:hAnsi="Arial" w:cs="Arial"/>
          <w:sz w:val="22"/>
          <w:szCs w:val="22"/>
        </w:rPr>
      </w:pPr>
    </w:p>
    <w:p w14:paraId="0294188B" w14:textId="416CF441" w:rsidR="00FB4E96" w:rsidRPr="00C47B96" w:rsidRDefault="00FB4E96" w:rsidP="00302EEB">
      <w:pPr>
        <w:pStyle w:val="Odstavecseseznamem"/>
        <w:numPr>
          <w:ilvl w:val="0"/>
          <w:numId w:val="616"/>
        </w:numPr>
        <w:spacing w:after="160" w:line="259" w:lineRule="auto"/>
        <w:rPr>
          <w:rFonts w:ascii="Arial" w:hAnsi="Arial" w:cs="Arial"/>
          <w:sz w:val="22"/>
          <w:szCs w:val="22"/>
        </w:rPr>
      </w:pPr>
      <w:r w:rsidRPr="00C47B96">
        <w:rPr>
          <w:rFonts w:ascii="Arial" w:hAnsi="Arial" w:cs="Arial"/>
          <w:b/>
          <w:sz w:val="22"/>
          <w:szCs w:val="22"/>
        </w:rPr>
        <w:t>Zaslat ŘO návrh oznámení nebo výzvy o zahájení zadávacího řízení nebo výběrového řízení (dále ZŘ/VŘ) a zadávací dokumentace, případně další dokumenty vyžádané ŘO OPD, a to ještě před vyhlášení</w:t>
      </w:r>
      <w:r w:rsidR="00694BDF">
        <w:rPr>
          <w:rFonts w:ascii="Arial" w:hAnsi="Arial" w:cs="Arial"/>
          <w:b/>
          <w:sz w:val="22"/>
          <w:szCs w:val="22"/>
        </w:rPr>
        <w:t>m</w:t>
      </w:r>
      <w:r w:rsidRPr="00C47B96">
        <w:rPr>
          <w:rFonts w:ascii="Arial" w:hAnsi="Arial" w:cs="Arial"/>
          <w:b/>
          <w:sz w:val="22"/>
          <w:szCs w:val="22"/>
        </w:rPr>
        <w:t xml:space="preserve"> ZŘ/VŘ</w:t>
      </w:r>
      <w:r w:rsidRPr="00C47B96">
        <w:rPr>
          <w:rFonts w:ascii="Arial" w:hAnsi="Arial" w:cs="Arial"/>
          <w:sz w:val="22"/>
          <w:szCs w:val="22"/>
        </w:rPr>
        <w:t xml:space="preserve">. ŘO OPD provede posouzení uvedených dokumentů a zašle zadavateli informaci o výsledku tohoto posouzení. V případě, že ŘO má k předloženým dokumentům připomínky, informuje o nich zadavatele formou zásadních připomínek (tyto je zadavatel povinen zapracovat, popř. vypracovat odpověď, ve které zdůvodní svůj stávající postoj), popř. připomínek doporučujících/doplňujících, u kterých je na zvážení zadavatele jejich zapracování. Zadavatel následně písemně informuje ŘO, jakým způsobem zásadní připomínky vypořádal, popř. předloží argumentaci, proč připomínky zapracovány nebyly. </w:t>
      </w:r>
      <w:r w:rsidRPr="00C47B96">
        <w:rPr>
          <w:rFonts w:ascii="Arial" w:hAnsi="Arial" w:cs="Arial"/>
          <w:b/>
          <w:sz w:val="22"/>
          <w:szCs w:val="22"/>
        </w:rPr>
        <w:t xml:space="preserve">V případě, že zadavatel připomínky nezapracuje, popř. je zapracuje nevhodným způsobem, existuje riziko zjištění z případných budoucích kontrol na projektu. </w:t>
      </w:r>
      <w:r w:rsidRPr="00C47B96">
        <w:rPr>
          <w:rFonts w:ascii="Arial" w:hAnsi="Arial" w:cs="Arial"/>
          <w:sz w:val="22"/>
          <w:szCs w:val="22"/>
        </w:rPr>
        <w:t xml:space="preserve">Pokud ŘO OPD nevznese další připomínky k doručenému vypořádání připomínek, posouzení je ukončeno 5 dní </w:t>
      </w:r>
      <w:r w:rsidR="00CE33F3" w:rsidRPr="00C47B96">
        <w:rPr>
          <w:rFonts w:ascii="Arial" w:hAnsi="Arial" w:cs="Arial"/>
          <w:sz w:val="22"/>
          <w:szCs w:val="22"/>
        </w:rPr>
        <w:t xml:space="preserve">po doručení vypořádání připomínek </w:t>
      </w:r>
      <w:r w:rsidRPr="00C47B96">
        <w:rPr>
          <w:rFonts w:ascii="Arial" w:hAnsi="Arial" w:cs="Arial"/>
          <w:sz w:val="22"/>
          <w:szCs w:val="22"/>
        </w:rPr>
        <w:t>ŘO OPD. Zadavatel je oprávněn zahájit výběrové/zadávací řízení až po ukončení tohoto posouzení.</w:t>
      </w:r>
    </w:p>
    <w:p w14:paraId="067E4A2A" w14:textId="77777777" w:rsidR="00FB4E96" w:rsidRPr="00C47B96" w:rsidRDefault="00FB4E96" w:rsidP="00FB4E96">
      <w:pPr>
        <w:pStyle w:val="Odstavecseseznamem"/>
        <w:spacing w:before="100" w:beforeAutospacing="1" w:after="100" w:afterAutospacing="1"/>
        <w:rPr>
          <w:rFonts w:ascii="Arial" w:hAnsi="Arial" w:cs="Arial"/>
          <w:b/>
          <w:sz w:val="22"/>
          <w:szCs w:val="22"/>
        </w:rPr>
      </w:pPr>
      <w:r w:rsidRPr="00C47B96">
        <w:rPr>
          <w:rFonts w:ascii="Arial" w:hAnsi="Arial" w:cs="Arial"/>
          <w:b/>
          <w:sz w:val="22"/>
          <w:szCs w:val="22"/>
        </w:rPr>
        <w:t>Závěry posouzení výše uvedené dokumentace v žádném případě nezbavují zadavatele plné zodpovědnosti za celý proces ZŘ/VŘ.</w:t>
      </w:r>
    </w:p>
    <w:p w14:paraId="35EFF38B" w14:textId="77777777" w:rsidR="00FB4E96" w:rsidRPr="00C47B96" w:rsidRDefault="00FB4E96" w:rsidP="00FB4E96">
      <w:pPr>
        <w:rPr>
          <w:rFonts w:ascii="Arial" w:hAnsi="Arial" w:cs="Arial"/>
          <w:sz w:val="22"/>
          <w:szCs w:val="22"/>
        </w:rPr>
      </w:pPr>
    </w:p>
    <w:p w14:paraId="515EF480" w14:textId="2083F7AC" w:rsidR="00FB4E96" w:rsidRPr="00C47B96" w:rsidRDefault="00FB4E96" w:rsidP="00302EEB">
      <w:pPr>
        <w:pStyle w:val="Odstavecseseznamem"/>
        <w:numPr>
          <w:ilvl w:val="0"/>
          <w:numId w:val="616"/>
        </w:numPr>
        <w:spacing w:after="160" w:line="259" w:lineRule="auto"/>
        <w:rPr>
          <w:rFonts w:ascii="Arial" w:hAnsi="Arial" w:cs="Arial"/>
          <w:sz w:val="22"/>
          <w:szCs w:val="22"/>
        </w:rPr>
      </w:pPr>
      <w:r w:rsidRPr="00C47B96">
        <w:rPr>
          <w:rFonts w:ascii="Arial" w:hAnsi="Arial" w:cs="Arial"/>
          <w:b/>
          <w:sz w:val="22"/>
          <w:szCs w:val="22"/>
        </w:rPr>
        <w:t>Zaslat dokumentaci k veřejné zakázce před podpisem smlouvy s</w:t>
      </w:r>
      <w:r w:rsidR="004D25A8">
        <w:rPr>
          <w:rFonts w:ascii="Arial" w:hAnsi="Arial" w:cs="Arial"/>
          <w:b/>
          <w:sz w:val="22"/>
          <w:szCs w:val="22"/>
        </w:rPr>
        <w:t> </w:t>
      </w:r>
      <w:r w:rsidRPr="00C47B96">
        <w:rPr>
          <w:rFonts w:ascii="Arial" w:hAnsi="Arial" w:cs="Arial"/>
          <w:b/>
          <w:sz w:val="22"/>
          <w:szCs w:val="22"/>
        </w:rPr>
        <w:t>vybraným</w:t>
      </w:r>
      <w:r w:rsidR="004D25A8">
        <w:rPr>
          <w:rFonts w:ascii="Arial" w:hAnsi="Arial" w:cs="Arial"/>
          <w:b/>
          <w:sz w:val="22"/>
          <w:szCs w:val="22"/>
        </w:rPr>
        <w:t xml:space="preserve"> </w:t>
      </w:r>
      <w:r w:rsidR="003B0DA3">
        <w:rPr>
          <w:rFonts w:ascii="Arial" w:hAnsi="Arial" w:cs="Arial"/>
          <w:b/>
          <w:sz w:val="22"/>
          <w:szCs w:val="22"/>
        </w:rPr>
        <w:t>dodavatelem</w:t>
      </w:r>
      <w:r w:rsidRPr="00C47B96">
        <w:rPr>
          <w:rFonts w:ascii="Arial" w:hAnsi="Arial" w:cs="Arial"/>
          <w:b/>
          <w:sz w:val="22"/>
          <w:szCs w:val="22"/>
        </w:rPr>
        <w:t>.</w:t>
      </w:r>
      <w:r w:rsidRPr="00C47B96">
        <w:rPr>
          <w:rFonts w:ascii="Arial" w:hAnsi="Arial" w:cs="Arial"/>
          <w:sz w:val="22"/>
          <w:szCs w:val="22"/>
        </w:rPr>
        <w:t xml:space="preserve"> Seznam požadovaných dokumentů je uveden níže, nicméně tento může být rozšířen podle specifikace dané zakázky. </w:t>
      </w:r>
    </w:p>
    <w:p w14:paraId="42D6BB53" w14:textId="77777777" w:rsidR="00FB4E96" w:rsidRPr="00C47B96" w:rsidRDefault="00FB4E96" w:rsidP="00FB4E96">
      <w:pPr>
        <w:pStyle w:val="Odstavecseseznamem"/>
        <w:rPr>
          <w:rFonts w:ascii="Arial" w:hAnsi="Arial" w:cs="Arial"/>
          <w:sz w:val="22"/>
          <w:szCs w:val="22"/>
        </w:rPr>
      </w:pPr>
    </w:p>
    <w:p w14:paraId="42DD3D6A" w14:textId="77777777" w:rsidR="00FB4E96" w:rsidRPr="00C47B96" w:rsidRDefault="00FB4E96" w:rsidP="00FB4E96">
      <w:pPr>
        <w:pStyle w:val="Odstavecseseznamem"/>
        <w:rPr>
          <w:rFonts w:ascii="Arial" w:hAnsi="Arial" w:cs="Arial"/>
          <w:sz w:val="22"/>
          <w:szCs w:val="22"/>
        </w:rPr>
      </w:pPr>
      <w:r w:rsidRPr="00C47B96">
        <w:rPr>
          <w:rFonts w:ascii="Arial" w:hAnsi="Arial" w:cs="Arial"/>
          <w:sz w:val="22"/>
          <w:szCs w:val="22"/>
        </w:rPr>
        <w:t>Dokumenty předkládané pro posouzení ZŘ/VŘ před podpisem smlouvy:</w:t>
      </w:r>
    </w:p>
    <w:p w14:paraId="3C89D251" w14:textId="77777777" w:rsidR="00FB4E96" w:rsidRPr="00C47B96" w:rsidRDefault="00FB4E96" w:rsidP="00FB4E96">
      <w:pPr>
        <w:pStyle w:val="Odstavecseseznamem"/>
        <w:rPr>
          <w:rFonts w:ascii="Arial" w:hAnsi="Arial" w:cs="Arial"/>
          <w:sz w:val="22"/>
          <w:szCs w:val="22"/>
        </w:rPr>
      </w:pPr>
    </w:p>
    <w:p w14:paraId="0E5639DB" w14:textId="01C15509"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doklady o distribuci zadávací dokumentace </w:t>
      </w:r>
      <w:r w:rsidR="00300D14">
        <w:rPr>
          <w:rFonts w:ascii="Arial" w:hAnsi="Arial" w:cs="Arial"/>
          <w:sz w:val="22"/>
          <w:szCs w:val="22"/>
        </w:rPr>
        <w:t>dodavatelům</w:t>
      </w:r>
      <w:r w:rsidRPr="00C47B96">
        <w:rPr>
          <w:rFonts w:ascii="Arial" w:hAnsi="Arial" w:cs="Arial"/>
          <w:sz w:val="22"/>
          <w:szCs w:val="22"/>
        </w:rPr>
        <w:t>, popř. o jejím uveřejnění;</w:t>
      </w:r>
    </w:p>
    <w:p w14:paraId="1CF64487" w14:textId="41BBCBF6" w:rsidR="00FB4E96" w:rsidRPr="00C47B96" w:rsidRDefault="00630FDA" w:rsidP="00FB4E96">
      <w:pPr>
        <w:pStyle w:val="Odstavecseseznamem"/>
        <w:numPr>
          <w:ilvl w:val="2"/>
          <w:numId w:val="607"/>
        </w:numPr>
        <w:spacing w:after="160" w:line="259" w:lineRule="auto"/>
        <w:rPr>
          <w:rFonts w:ascii="Arial" w:hAnsi="Arial" w:cs="Arial"/>
          <w:sz w:val="22"/>
          <w:szCs w:val="22"/>
        </w:rPr>
      </w:pPr>
      <w:r>
        <w:rPr>
          <w:rFonts w:ascii="Arial" w:hAnsi="Arial" w:cs="Arial"/>
          <w:sz w:val="22"/>
          <w:szCs w:val="22"/>
        </w:rPr>
        <w:t>poskytnutí vysvětlení zadávacích podmínek</w:t>
      </w:r>
      <w:r w:rsidR="00FB4E96" w:rsidRPr="00C47B96">
        <w:rPr>
          <w:rFonts w:ascii="Arial" w:hAnsi="Arial" w:cs="Arial"/>
          <w:sz w:val="22"/>
          <w:szCs w:val="22"/>
        </w:rPr>
        <w:t xml:space="preserve"> včetně odpovědí a dokladů prokazujících jejich odeslání a/nebo uveřejnění, případně čestné prohlášení zadavatele, že žádné žádosti nebyly podány či </w:t>
      </w:r>
      <w:r>
        <w:rPr>
          <w:rFonts w:ascii="Arial" w:hAnsi="Arial" w:cs="Arial"/>
          <w:sz w:val="22"/>
          <w:szCs w:val="22"/>
        </w:rPr>
        <w:t xml:space="preserve">vysvětlení zadávacích podmínek </w:t>
      </w:r>
      <w:r w:rsidR="00FB4E96" w:rsidRPr="00C47B96">
        <w:rPr>
          <w:rFonts w:ascii="Arial" w:hAnsi="Arial" w:cs="Arial"/>
          <w:sz w:val="22"/>
          <w:szCs w:val="22"/>
        </w:rPr>
        <w:t>nebyl</w:t>
      </w:r>
      <w:r>
        <w:rPr>
          <w:rFonts w:ascii="Arial" w:hAnsi="Arial" w:cs="Arial"/>
          <w:sz w:val="22"/>
          <w:szCs w:val="22"/>
        </w:rPr>
        <w:t>o</w:t>
      </w:r>
      <w:r w:rsidR="00FB4E96" w:rsidRPr="00C47B96">
        <w:rPr>
          <w:rFonts w:ascii="Arial" w:hAnsi="Arial" w:cs="Arial"/>
          <w:sz w:val="22"/>
          <w:szCs w:val="22"/>
        </w:rPr>
        <w:t xml:space="preserve"> poskytnut</w:t>
      </w:r>
      <w:r>
        <w:rPr>
          <w:rFonts w:ascii="Arial" w:hAnsi="Arial" w:cs="Arial"/>
          <w:sz w:val="22"/>
          <w:szCs w:val="22"/>
        </w:rPr>
        <w:t>o</w:t>
      </w:r>
      <w:r w:rsidR="00FB4E96" w:rsidRPr="00C47B96">
        <w:rPr>
          <w:rFonts w:ascii="Arial" w:hAnsi="Arial" w:cs="Arial"/>
          <w:sz w:val="22"/>
          <w:szCs w:val="22"/>
        </w:rPr>
        <w:t>;</w:t>
      </w:r>
    </w:p>
    <w:p w14:paraId="2EAFAAD6" w14:textId="09E3C93B"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jmenování komise</w:t>
      </w:r>
      <w:r w:rsidR="00300D14">
        <w:rPr>
          <w:rFonts w:ascii="Arial" w:hAnsi="Arial" w:cs="Arial"/>
          <w:sz w:val="22"/>
          <w:szCs w:val="22"/>
        </w:rPr>
        <w:t xml:space="preserve"> (příp. pověřené osoby)</w:t>
      </w:r>
      <w:r w:rsidRPr="00C47B96">
        <w:rPr>
          <w:rFonts w:ascii="Arial" w:hAnsi="Arial" w:cs="Arial"/>
          <w:sz w:val="22"/>
          <w:szCs w:val="22"/>
        </w:rPr>
        <w:t>;</w:t>
      </w:r>
    </w:p>
    <w:p w14:paraId="2439ABA3" w14:textId="5C8C8138"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protokol o otevírání </w:t>
      </w:r>
      <w:r w:rsidR="00630FDA">
        <w:rPr>
          <w:rFonts w:ascii="Arial" w:hAnsi="Arial" w:cs="Arial"/>
          <w:sz w:val="22"/>
          <w:szCs w:val="22"/>
        </w:rPr>
        <w:t xml:space="preserve">nabídek </w:t>
      </w:r>
      <w:r w:rsidRPr="00C47B96">
        <w:rPr>
          <w:rFonts w:ascii="Arial" w:hAnsi="Arial" w:cs="Arial"/>
          <w:sz w:val="22"/>
          <w:szCs w:val="22"/>
        </w:rPr>
        <w:t>včetně seznamu doručených nabídek;</w:t>
      </w:r>
    </w:p>
    <w:p w14:paraId="537A422A" w14:textId="02ABA232"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čestná prohlášení členů/náhradníků komise o </w:t>
      </w:r>
      <w:r w:rsidR="00630FDA">
        <w:rPr>
          <w:rFonts w:ascii="Arial" w:hAnsi="Arial" w:cs="Arial"/>
          <w:sz w:val="22"/>
          <w:szCs w:val="22"/>
        </w:rPr>
        <w:t>neexistenci střetu zájmů</w:t>
      </w:r>
      <w:r w:rsidRPr="00C47B96">
        <w:rPr>
          <w:rFonts w:ascii="Arial" w:hAnsi="Arial" w:cs="Arial"/>
          <w:sz w:val="22"/>
          <w:szCs w:val="22"/>
        </w:rPr>
        <w:t>;</w:t>
      </w:r>
    </w:p>
    <w:p w14:paraId="144916B5" w14:textId="0D7A0FC4"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protokoly z každého jednání komise;</w:t>
      </w:r>
    </w:p>
    <w:p w14:paraId="310C18C0" w14:textId="0D260D52"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žádosti o doplnění nebo objasnění </w:t>
      </w:r>
      <w:r w:rsidR="00300D14">
        <w:rPr>
          <w:rFonts w:ascii="Arial" w:hAnsi="Arial" w:cs="Arial"/>
          <w:sz w:val="22"/>
          <w:szCs w:val="22"/>
        </w:rPr>
        <w:t>údajů, dokladů, vzorků nebo modelů</w:t>
      </w:r>
      <w:r w:rsidRPr="00C47B96">
        <w:rPr>
          <w:rFonts w:ascii="Arial" w:hAnsi="Arial" w:cs="Arial"/>
          <w:sz w:val="22"/>
          <w:szCs w:val="22"/>
        </w:rPr>
        <w:t xml:space="preserve">, včetně dokladu o odeslání, a doplnění nebo objasnění ze strany </w:t>
      </w:r>
      <w:r w:rsidR="00300D14">
        <w:rPr>
          <w:rFonts w:ascii="Arial" w:hAnsi="Arial" w:cs="Arial"/>
          <w:sz w:val="22"/>
          <w:szCs w:val="22"/>
        </w:rPr>
        <w:t>dodavatele</w:t>
      </w:r>
      <w:r w:rsidRPr="00C47B96">
        <w:rPr>
          <w:rFonts w:ascii="Arial" w:hAnsi="Arial" w:cs="Arial"/>
          <w:sz w:val="22"/>
          <w:szCs w:val="22"/>
        </w:rPr>
        <w:t>, byl-li požádán;</w:t>
      </w:r>
    </w:p>
    <w:p w14:paraId="381E4861" w14:textId="6F66DAE2"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výzva k objasnění mimořádně nízké nabídkové ceny, včetně dokladu o odeslání, a objasnění mimořádně nízké nabídkové ceny ze strany</w:t>
      </w:r>
      <w:r w:rsidR="00300D14">
        <w:rPr>
          <w:rFonts w:ascii="Arial" w:hAnsi="Arial" w:cs="Arial"/>
          <w:sz w:val="22"/>
          <w:szCs w:val="22"/>
        </w:rPr>
        <w:t xml:space="preserve"> </w:t>
      </w:r>
      <w:r w:rsidR="00630FDA">
        <w:rPr>
          <w:rFonts w:ascii="Arial" w:hAnsi="Arial" w:cs="Arial"/>
          <w:sz w:val="22"/>
          <w:szCs w:val="22"/>
        </w:rPr>
        <w:t>dodavatele</w:t>
      </w:r>
      <w:r w:rsidRPr="00C47B96">
        <w:rPr>
          <w:rFonts w:ascii="Arial" w:hAnsi="Arial" w:cs="Arial"/>
          <w:sz w:val="22"/>
          <w:szCs w:val="22"/>
        </w:rPr>
        <w:t>, byl-li vyzván;</w:t>
      </w:r>
    </w:p>
    <w:p w14:paraId="7CCB87C7" w14:textId="5A0BCE35"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zpráva o </w:t>
      </w:r>
      <w:r w:rsidR="003B0DA3" w:rsidRPr="00C47B96" w:rsidDel="003B0DA3">
        <w:rPr>
          <w:rFonts w:ascii="Arial" w:hAnsi="Arial" w:cs="Arial"/>
          <w:sz w:val="22"/>
          <w:szCs w:val="22"/>
        </w:rPr>
        <w:t xml:space="preserve"> </w:t>
      </w:r>
      <w:r w:rsidRPr="00C47B96">
        <w:rPr>
          <w:rFonts w:ascii="Arial" w:hAnsi="Arial" w:cs="Arial"/>
          <w:sz w:val="22"/>
          <w:szCs w:val="22"/>
        </w:rPr>
        <w:t>hodnocení nabídek;</w:t>
      </w:r>
    </w:p>
    <w:p w14:paraId="2724D5A1" w14:textId="11F2BB52"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nabídka vítězného </w:t>
      </w:r>
      <w:r w:rsidR="00630FDA">
        <w:rPr>
          <w:rFonts w:ascii="Arial" w:hAnsi="Arial" w:cs="Arial"/>
          <w:sz w:val="22"/>
          <w:szCs w:val="22"/>
        </w:rPr>
        <w:t xml:space="preserve">dodavatele </w:t>
      </w:r>
      <w:r w:rsidRPr="00C47B96">
        <w:rPr>
          <w:rFonts w:ascii="Arial" w:hAnsi="Arial" w:cs="Arial"/>
          <w:sz w:val="22"/>
          <w:szCs w:val="22"/>
        </w:rPr>
        <w:t>(ŘO OPD může požadovat předložení kopií všech podaných nabídek);</w:t>
      </w:r>
    </w:p>
    <w:p w14:paraId="4B24508A" w14:textId="57E7FFF8"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nabídky</w:t>
      </w:r>
      <w:r w:rsidR="00300D14">
        <w:rPr>
          <w:rFonts w:ascii="Arial" w:hAnsi="Arial" w:cs="Arial"/>
          <w:sz w:val="22"/>
          <w:szCs w:val="22"/>
        </w:rPr>
        <w:t xml:space="preserve"> </w:t>
      </w:r>
      <w:r w:rsidR="00630FDA">
        <w:rPr>
          <w:rFonts w:ascii="Arial" w:hAnsi="Arial" w:cs="Arial"/>
          <w:sz w:val="22"/>
          <w:szCs w:val="22"/>
        </w:rPr>
        <w:t>dodavatelů</w:t>
      </w:r>
      <w:r w:rsidRPr="00C47B96">
        <w:rPr>
          <w:rFonts w:ascii="Arial" w:hAnsi="Arial" w:cs="Arial"/>
          <w:sz w:val="22"/>
          <w:szCs w:val="22"/>
        </w:rPr>
        <w:t>, kteří byli ze soutěže vyloučeni;</w:t>
      </w:r>
    </w:p>
    <w:p w14:paraId="4B3289CF" w14:textId="77777777" w:rsidR="00FB4E96" w:rsidRPr="00C47B96" w:rsidRDefault="00FB4E96" w:rsidP="00FB4E96">
      <w:pPr>
        <w:pStyle w:val="Odstavecseseznamem"/>
        <w:ind w:left="1080"/>
        <w:rPr>
          <w:rFonts w:ascii="Arial" w:hAnsi="Arial" w:cs="Arial"/>
          <w:sz w:val="22"/>
          <w:szCs w:val="22"/>
        </w:rPr>
      </w:pPr>
    </w:p>
    <w:p w14:paraId="6CDDB592" w14:textId="07D9BA04" w:rsidR="00FB4E96" w:rsidRPr="00C47B96" w:rsidRDefault="00FB4E96" w:rsidP="00FB4E96">
      <w:pPr>
        <w:pStyle w:val="Odstavecseseznamem"/>
        <w:ind w:left="1080"/>
        <w:rPr>
          <w:rFonts w:ascii="Arial" w:hAnsi="Arial" w:cs="Arial"/>
          <w:b/>
          <w:sz w:val="22"/>
          <w:szCs w:val="22"/>
        </w:rPr>
      </w:pPr>
      <w:r w:rsidRPr="00C47B96">
        <w:rPr>
          <w:rFonts w:ascii="Arial" w:hAnsi="Arial" w:cs="Arial"/>
          <w:b/>
          <w:sz w:val="22"/>
          <w:szCs w:val="22"/>
        </w:rPr>
        <w:t>(dokumenty i) až xi) zašle zadavatel na ŘO OPD bezodkladně po vyhotovení zprávy o hodnocení nabídek</w:t>
      </w:r>
    </w:p>
    <w:p w14:paraId="108B870C" w14:textId="77777777" w:rsidR="00FB4E96" w:rsidRPr="00C47B96" w:rsidRDefault="00FB4E96" w:rsidP="00FB4E96">
      <w:pPr>
        <w:pStyle w:val="Odstavecseseznamem"/>
        <w:ind w:left="1080"/>
        <w:rPr>
          <w:rFonts w:ascii="Arial" w:hAnsi="Arial" w:cs="Arial"/>
          <w:sz w:val="22"/>
          <w:szCs w:val="22"/>
        </w:rPr>
      </w:pPr>
    </w:p>
    <w:p w14:paraId="53C88524" w14:textId="6520EE97"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rozhodnutí zadavatele o vyloučení </w:t>
      </w:r>
      <w:r w:rsidR="00C84060">
        <w:rPr>
          <w:rFonts w:ascii="Arial" w:hAnsi="Arial" w:cs="Arial"/>
          <w:sz w:val="22"/>
          <w:szCs w:val="22"/>
        </w:rPr>
        <w:t xml:space="preserve">účastníka </w:t>
      </w:r>
      <w:r w:rsidRPr="00C47B96">
        <w:rPr>
          <w:rFonts w:ascii="Arial" w:hAnsi="Arial" w:cs="Arial"/>
          <w:sz w:val="22"/>
          <w:szCs w:val="22"/>
        </w:rPr>
        <w:t xml:space="preserve">ze zadávacího řízení včetně dokladu o odeslání oznámení o vyloučení, nebo prohlášení zadavatele, že ze zadávacího řízení nebyl žádný </w:t>
      </w:r>
      <w:r w:rsidR="00C84060">
        <w:rPr>
          <w:rFonts w:ascii="Arial" w:hAnsi="Arial" w:cs="Arial"/>
          <w:sz w:val="22"/>
          <w:szCs w:val="22"/>
        </w:rPr>
        <w:t xml:space="preserve">účastník </w:t>
      </w:r>
      <w:r w:rsidRPr="00C47B96">
        <w:rPr>
          <w:rFonts w:ascii="Arial" w:hAnsi="Arial" w:cs="Arial"/>
          <w:sz w:val="22"/>
          <w:szCs w:val="22"/>
        </w:rPr>
        <w:t>vyloučen;</w:t>
      </w:r>
    </w:p>
    <w:p w14:paraId="4EA88F3E" w14:textId="46C1D9E9"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rozhodnutí zadavatele o výběru </w:t>
      </w:r>
      <w:r w:rsidR="00300D14">
        <w:rPr>
          <w:rFonts w:ascii="Arial" w:hAnsi="Arial" w:cs="Arial"/>
          <w:sz w:val="22"/>
          <w:szCs w:val="22"/>
        </w:rPr>
        <w:t>dodavatele</w:t>
      </w:r>
      <w:r w:rsidRPr="00C47B96">
        <w:rPr>
          <w:rFonts w:ascii="Arial" w:hAnsi="Arial" w:cs="Arial"/>
          <w:sz w:val="22"/>
          <w:szCs w:val="22"/>
        </w:rPr>
        <w:t xml:space="preserve"> včetně dokladů o odeslání oznámení o výběru nejvhodnější nabídky dotčeným</w:t>
      </w:r>
      <w:r w:rsidR="00C84060">
        <w:rPr>
          <w:rFonts w:ascii="Arial" w:hAnsi="Arial" w:cs="Arial"/>
          <w:sz w:val="22"/>
          <w:szCs w:val="22"/>
        </w:rPr>
        <w:t>účastníkům</w:t>
      </w:r>
      <w:r w:rsidRPr="00C47B96">
        <w:rPr>
          <w:rFonts w:ascii="Arial" w:hAnsi="Arial" w:cs="Arial"/>
          <w:sz w:val="22"/>
          <w:szCs w:val="22"/>
        </w:rPr>
        <w:t>;</w:t>
      </w:r>
    </w:p>
    <w:p w14:paraId="338C1D35" w14:textId="03CBCD6F"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námitky </w:t>
      </w:r>
      <w:r w:rsidR="00C84060">
        <w:rPr>
          <w:rFonts w:ascii="Arial" w:hAnsi="Arial" w:cs="Arial"/>
          <w:sz w:val="22"/>
          <w:szCs w:val="22"/>
        </w:rPr>
        <w:t xml:space="preserve">účastníka </w:t>
      </w:r>
      <w:r w:rsidRPr="00C47B96">
        <w:rPr>
          <w:rFonts w:ascii="Arial" w:hAnsi="Arial" w:cs="Arial"/>
          <w:sz w:val="22"/>
          <w:szCs w:val="22"/>
        </w:rPr>
        <w:t>včetně jejich vypořádání a doklad o odeslání vypořádání námitek, případně čestné prohlášení zadavatele, že nebyly podány žádné námitky;</w:t>
      </w:r>
    </w:p>
    <w:p w14:paraId="2149525F" w14:textId="15D18ACD" w:rsidR="00FB4E96" w:rsidRPr="00C47B96" w:rsidRDefault="00FB4E96" w:rsidP="00FB4E96">
      <w:pPr>
        <w:pStyle w:val="Odstavecseseznamem"/>
        <w:numPr>
          <w:ilvl w:val="2"/>
          <w:numId w:val="607"/>
        </w:numPr>
        <w:spacing w:after="160" w:line="259" w:lineRule="auto"/>
        <w:rPr>
          <w:rFonts w:ascii="Arial" w:hAnsi="Arial" w:cs="Arial"/>
          <w:sz w:val="22"/>
          <w:szCs w:val="22"/>
        </w:rPr>
      </w:pPr>
      <w:r w:rsidRPr="00C47B96">
        <w:rPr>
          <w:rFonts w:ascii="Arial" w:hAnsi="Arial" w:cs="Arial"/>
          <w:sz w:val="22"/>
          <w:szCs w:val="22"/>
        </w:rPr>
        <w:t xml:space="preserve">v případě zjednodušeného podlimitního řízení kopie dokladů, jimiž </w:t>
      </w:r>
      <w:r w:rsidR="00300D14">
        <w:rPr>
          <w:rFonts w:ascii="Arial" w:hAnsi="Arial" w:cs="Arial"/>
          <w:sz w:val="22"/>
          <w:szCs w:val="22"/>
        </w:rPr>
        <w:t xml:space="preserve">dodavatel </w:t>
      </w:r>
      <w:r w:rsidRPr="00C47B96">
        <w:rPr>
          <w:rFonts w:ascii="Arial" w:hAnsi="Arial" w:cs="Arial"/>
          <w:sz w:val="22"/>
          <w:szCs w:val="22"/>
        </w:rPr>
        <w:t>prokázal splnění kvalifikace před uzavřením smlouvy;</w:t>
      </w:r>
    </w:p>
    <w:p w14:paraId="14E9D15E" w14:textId="77777777" w:rsidR="00FB4E96" w:rsidRPr="00C47B96" w:rsidRDefault="00FB4E96" w:rsidP="00FB4E96">
      <w:pPr>
        <w:pStyle w:val="Odstavecseseznamem"/>
        <w:ind w:left="1080"/>
        <w:rPr>
          <w:rFonts w:ascii="Arial" w:hAnsi="Arial" w:cs="Arial"/>
          <w:sz w:val="22"/>
          <w:szCs w:val="22"/>
        </w:rPr>
      </w:pPr>
    </w:p>
    <w:p w14:paraId="6911C83B" w14:textId="2E93519A" w:rsidR="00FB4E96" w:rsidRDefault="00FB4E96" w:rsidP="00FB4E96">
      <w:pPr>
        <w:pStyle w:val="Odstavecseseznamem"/>
        <w:ind w:left="1080"/>
        <w:rPr>
          <w:rFonts w:ascii="Arial" w:hAnsi="Arial" w:cs="Arial"/>
          <w:b/>
          <w:sz w:val="22"/>
          <w:szCs w:val="22"/>
        </w:rPr>
      </w:pPr>
      <w:r w:rsidRPr="00C47B96">
        <w:rPr>
          <w:rFonts w:ascii="Arial" w:hAnsi="Arial" w:cs="Arial"/>
          <w:b/>
          <w:sz w:val="22"/>
          <w:szCs w:val="22"/>
        </w:rPr>
        <w:t>(dokumenty xii) až xv) doporučujeme zasílat průběžně po jejich vyhotovení, nejpozději však k okamžiku bezodkladně následujícím po vyhotovení posledního z nich)</w:t>
      </w:r>
    </w:p>
    <w:p w14:paraId="5633C86A" w14:textId="77777777" w:rsidR="00335830" w:rsidRDefault="00335830" w:rsidP="00FB4E96">
      <w:pPr>
        <w:pStyle w:val="Odstavecseseznamem"/>
        <w:ind w:left="1080"/>
        <w:rPr>
          <w:rFonts w:ascii="Arial" w:hAnsi="Arial" w:cs="Arial"/>
          <w:b/>
          <w:sz w:val="22"/>
          <w:szCs w:val="22"/>
        </w:rPr>
      </w:pPr>
    </w:p>
    <w:p w14:paraId="1AD0B7F2" w14:textId="5E5AD660" w:rsidR="00335830" w:rsidRDefault="00335830" w:rsidP="00FB4E96">
      <w:pPr>
        <w:pStyle w:val="Odstavecseseznamem"/>
        <w:ind w:left="1080"/>
        <w:rPr>
          <w:rFonts w:ascii="Arial" w:hAnsi="Arial" w:cs="Arial"/>
          <w:b/>
          <w:sz w:val="22"/>
          <w:szCs w:val="22"/>
        </w:rPr>
      </w:pPr>
      <w:r w:rsidRPr="00335830">
        <w:rPr>
          <w:rFonts w:ascii="Arial" w:hAnsi="Arial" w:cs="Arial"/>
          <w:b/>
          <w:sz w:val="22"/>
          <w:szCs w:val="22"/>
        </w:rPr>
        <w:t xml:space="preserve">Povinnosti stanovené v předchozích </w:t>
      </w:r>
      <w:r>
        <w:rPr>
          <w:rFonts w:ascii="Arial" w:hAnsi="Arial" w:cs="Arial"/>
          <w:b/>
          <w:sz w:val="22"/>
          <w:szCs w:val="22"/>
        </w:rPr>
        <w:t>odstavcích 1 a 2</w:t>
      </w:r>
      <w:r w:rsidRPr="00335830">
        <w:rPr>
          <w:rFonts w:ascii="Arial" w:hAnsi="Arial" w:cs="Arial"/>
          <w:b/>
          <w:sz w:val="22"/>
          <w:szCs w:val="22"/>
        </w:rPr>
        <w:t xml:space="preserve"> se nevztahují na zadávací / výběrová řízení, u kterých toto posouzení není možné provést z objektivních důvodů.</w:t>
      </w:r>
    </w:p>
    <w:p w14:paraId="153A0B94" w14:textId="77777777" w:rsidR="00335830" w:rsidRPr="00C47B96" w:rsidRDefault="00335830" w:rsidP="00FB4E96">
      <w:pPr>
        <w:pStyle w:val="Odstavecseseznamem"/>
        <w:ind w:left="1080"/>
        <w:rPr>
          <w:rFonts w:ascii="Arial" w:hAnsi="Arial" w:cs="Arial"/>
          <w:b/>
          <w:sz w:val="22"/>
          <w:szCs w:val="22"/>
        </w:rPr>
      </w:pPr>
    </w:p>
    <w:p w14:paraId="6A3B6B67" w14:textId="77777777" w:rsidR="00FB4E96" w:rsidRPr="00C47B96" w:rsidRDefault="00FB4E96" w:rsidP="00FB4E96">
      <w:pPr>
        <w:pStyle w:val="Odstavecseseznamem"/>
        <w:rPr>
          <w:rFonts w:ascii="Arial" w:hAnsi="Arial" w:cs="Arial"/>
          <w:sz w:val="22"/>
          <w:szCs w:val="22"/>
        </w:rPr>
      </w:pPr>
    </w:p>
    <w:p w14:paraId="049444CF" w14:textId="64AE5623" w:rsidR="00FB4E96" w:rsidRPr="00C47B96" w:rsidRDefault="00FB4E96" w:rsidP="00302EEB">
      <w:pPr>
        <w:pStyle w:val="Odstavecseseznamem"/>
        <w:numPr>
          <w:ilvl w:val="0"/>
          <w:numId w:val="616"/>
        </w:numPr>
        <w:spacing w:after="160" w:line="259" w:lineRule="auto"/>
        <w:rPr>
          <w:rFonts w:ascii="Arial" w:hAnsi="Arial" w:cs="Arial"/>
          <w:sz w:val="22"/>
          <w:szCs w:val="22"/>
        </w:rPr>
      </w:pPr>
      <w:r w:rsidRPr="00C47B96">
        <w:rPr>
          <w:rFonts w:ascii="Arial" w:hAnsi="Arial" w:cs="Arial"/>
          <w:sz w:val="22"/>
          <w:szCs w:val="22"/>
        </w:rPr>
        <w:t xml:space="preserve">ŘO OPD provede posouzení uvedených dokumentů a zašle zadavateli informaci o výsledku tohoto posouzení. V případě, že ŘO OPD má k předloženým dokumentům připomínky, informuje o nich zadavatele. Dle závažnosti připomínek zadavatel dále postupuje v ZŘ/VŘ. Zadavatel je oprávněn uzavřít smlouvu s vybraným </w:t>
      </w:r>
      <w:r w:rsidR="00C84060">
        <w:rPr>
          <w:rFonts w:ascii="Arial" w:hAnsi="Arial" w:cs="Arial"/>
          <w:sz w:val="22"/>
          <w:szCs w:val="22"/>
        </w:rPr>
        <w:t xml:space="preserve">dodavatelem </w:t>
      </w:r>
      <w:r w:rsidRPr="00C47B96">
        <w:rPr>
          <w:rFonts w:ascii="Arial" w:hAnsi="Arial" w:cs="Arial"/>
          <w:sz w:val="22"/>
          <w:szCs w:val="22"/>
        </w:rPr>
        <w:t>až po</w:t>
      </w:r>
      <w:r w:rsidR="00B21EE4">
        <w:rPr>
          <w:rFonts w:ascii="Arial" w:hAnsi="Arial" w:cs="Arial"/>
          <w:sz w:val="22"/>
          <w:szCs w:val="22"/>
        </w:rPr>
        <w:t> </w:t>
      </w:r>
      <w:r w:rsidRPr="00C47B96">
        <w:rPr>
          <w:rFonts w:ascii="Arial" w:hAnsi="Arial" w:cs="Arial"/>
          <w:sz w:val="22"/>
          <w:szCs w:val="22"/>
        </w:rPr>
        <w:t>ukončení tohoto posouzení.</w:t>
      </w:r>
    </w:p>
    <w:p w14:paraId="47206C60" w14:textId="77777777" w:rsidR="00FB4E96" w:rsidRPr="00C47B96" w:rsidRDefault="00FB4E96" w:rsidP="00FB4E96">
      <w:pPr>
        <w:pStyle w:val="Odstavecseseznamem"/>
        <w:rPr>
          <w:rFonts w:ascii="Arial" w:hAnsi="Arial" w:cs="Arial"/>
          <w:sz w:val="22"/>
          <w:szCs w:val="22"/>
        </w:rPr>
      </w:pPr>
    </w:p>
    <w:p w14:paraId="41EA7B09" w14:textId="0F2B6AB6" w:rsidR="00FB4E96" w:rsidRPr="00C47B96" w:rsidRDefault="00FB4E96" w:rsidP="00FB4E96">
      <w:pPr>
        <w:pStyle w:val="Odstavecseseznamem"/>
        <w:rPr>
          <w:rFonts w:ascii="Arial" w:hAnsi="Arial" w:cs="Arial"/>
          <w:sz w:val="22"/>
          <w:szCs w:val="22"/>
        </w:rPr>
      </w:pPr>
      <w:r w:rsidRPr="00C47B96">
        <w:rPr>
          <w:rFonts w:ascii="Arial" w:hAnsi="Arial" w:cs="Arial"/>
          <w:sz w:val="22"/>
          <w:szCs w:val="22"/>
        </w:rPr>
        <w:t xml:space="preserve">Vzhledem k tomu, že budou na ŘO zasílány rovněž kopie nabídek, doporučuje ŘO zadavatelům již v rámci zadávací dokumentace požadovat po </w:t>
      </w:r>
      <w:r w:rsidR="00C84060">
        <w:rPr>
          <w:rFonts w:ascii="Arial" w:hAnsi="Arial" w:cs="Arial"/>
          <w:sz w:val="22"/>
          <w:szCs w:val="22"/>
        </w:rPr>
        <w:t xml:space="preserve">dodavatelích </w:t>
      </w:r>
      <w:r w:rsidRPr="00C47B96">
        <w:rPr>
          <w:rFonts w:ascii="Arial" w:hAnsi="Arial" w:cs="Arial"/>
          <w:sz w:val="22"/>
          <w:szCs w:val="22"/>
        </w:rPr>
        <w:t>k předloženým nabídkám rovněž nosič dat se skenem celé nabídky.</w:t>
      </w:r>
    </w:p>
    <w:p w14:paraId="5B7EF224" w14:textId="77777777" w:rsidR="00FB4E96" w:rsidRPr="00C47B96" w:rsidRDefault="00FB4E96" w:rsidP="00FB4E96">
      <w:pPr>
        <w:pStyle w:val="Odstavecseseznamem"/>
        <w:rPr>
          <w:rFonts w:ascii="Arial" w:hAnsi="Arial" w:cs="Arial"/>
          <w:sz w:val="22"/>
          <w:szCs w:val="22"/>
        </w:rPr>
      </w:pPr>
    </w:p>
    <w:p w14:paraId="301C422B" w14:textId="22C69512" w:rsidR="00DF5DD7" w:rsidRDefault="00DF5DD7" w:rsidP="00DF5DD7">
      <w:pPr>
        <w:pStyle w:val="Odstavecseseznamem"/>
        <w:rPr>
          <w:rFonts w:ascii="Arial" w:hAnsi="Arial" w:cs="Arial"/>
          <w:b/>
          <w:sz w:val="22"/>
          <w:szCs w:val="22"/>
        </w:rPr>
      </w:pPr>
      <w:r w:rsidRPr="00C47B96">
        <w:rPr>
          <w:rFonts w:ascii="Arial" w:hAnsi="Arial" w:cs="Arial"/>
          <w:b/>
          <w:sz w:val="22"/>
          <w:szCs w:val="22"/>
        </w:rPr>
        <w:t>Závěry posouzení výše uvedené dokumentace v žádném případě nezbavují zadavatele plné zodpovědnosti za celý proces ZŘ/VŘ a uzavření smlouvy.</w:t>
      </w:r>
    </w:p>
    <w:p w14:paraId="2F2C918A" w14:textId="77777777" w:rsidR="00AC5CE9" w:rsidRDefault="00AC5CE9" w:rsidP="00B77513">
      <w:pPr>
        <w:pStyle w:val="Odstavecseseznamem"/>
        <w:rPr>
          <w:rFonts w:ascii="Arial" w:hAnsi="Arial" w:cs="Arial"/>
          <w:b/>
          <w:sz w:val="22"/>
          <w:szCs w:val="22"/>
        </w:rPr>
        <w:sectPr w:rsidR="00AC5CE9" w:rsidSect="00F4771E">
          <w:headerReference w:type="default" r:id="rId103"/>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2802" w:name="_Ref436744498"/>
      <w:bookmarkStart w:id="2803" w:name="_Ref436744507"/>
      <w:bookmarkStart w:id="2804" w:name="_Toc439685494"/>
    </w:p>
    <w:p w14:paraId="5BD83485" w14:textId="7F7A9AAD" w:rsidR="00FC33E7" w:rsidRPr="00965471" w:rsidRDefault="00017C67" w:rsidP="002A43FC">
      <w:pPr>
        <w:pStyle w:val="Nadpis1"/>
        <w:rPr>
          <w:smallCaps/>
          <w:szCs w:val="32"/>
        </w:rPr>
      </w:pPr>
      <w:bookmarkStart w:id="2805" w:name="_Toc483314386"/>
      <w:r>
        <mc:AlternateContent>
          <mc:Choice Requires="wpg">
            <w:drawing>
              <wp:anchor distT="0" distB="0" distL="228600" distR="228600" simplePos="0" relativeHeight="251709440" behindDoc="1" locked="0" layoutInCell="1" allowOverlap="1" wp14:anchorId="286A2A1C" wp14:editId="7D45B1A7">
                <wp:simplePos x="0" y="0"/>
                <wp:positionH relativeFrom="margin">
                  <wp:posOffset>2302510</wp:posOffset>
                </wp:positionH>
                <wp:positionV relativeFrom="margin">
                  <wp:posOffset>495300</wp:posOffset>
                </wp:positionV>
                <wp:extent cx="3637915" cy="6874510"/>
                <wp:effectExtent l="0" t="0" r="635" b="2540"/>
                <wp:wrapSquare wrapText="bothSides"/>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7915" cy="6874510"/>
                          <a:chOff x="0" y="0"/>
                          <a:chExt cx="1859226" cy="7810471"/>
                        </a:xfrm>
                      </wpg:grpSpPr>
                      <wps:wsp>
                        <wps:cNvPr id="288" name="Obdélník 288"/>
                        <wps:cNvSpPr/>
                        <wps:spPr>
                          <a:xfrm>
                            <a:off x="0" y="0"/>
                            <a:ext cx="1828800" cy="20450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bdélník 289"/>
                        <wps:cNvSpPr/>
                        <wps:spPr>
                          <a:xfrm>
                            <a:off x="30426" y="797418"/>
                            <a:ext cx="1828800" cy="701305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42022" w14:textId="16632201" w:rsidR="002D14FD" w:rsidRDefault="002D14F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_Ref471286564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16.1</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_Ref471286571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Právní a metodický rámec</w:t>
                              </w:r>
                              <w:r>
                                <w:rPr>
                                  <w:rFonts w:asciiTheme="minorHAnsi" w:hAnsiTheme="minorHAnsi"/>
                                  <w:b/>
                                  <w:color w:val="FFFFFF" w:themeColor="background1"/>
                                  <w:sz w:val="24"/>
                                  <w:szCs w:val="24"/>
                                </w:rPr>
                                <w:fldChar w:fldCharType="end"/>
                              </w:r>
                            </w:p>
                            <w:p w14:paraId="205B9815" w14:textId="33022D51" w:rsidR="002D14FD" w:rsidRDefault="002D14F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_Ref471286583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16.2</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_Ref471286591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Základní povinnosti příjemců</w:t>
                              </w:r>
                              <w:r>
                                <w:rPr>
                                  <w:rFonts w:asciiTheme="minorHAnsi" w:hAnsiTheme="minorHAnsi"/>
                                  <w:b/>
                                  <w:color w:val="FFFFFF" w:themeColor="background1"/>
                                  <w:sz w:val="24"/>
                                  <w:szCs w:val="24"/>
                                </w:rPr>
                                <w:fldChar w:fldCharType="end"/>
                              </w:r>
                            </w:p>
                            <w:p w14:paraId="59A4E6D3" w14:textId="7D048F80" w:rsidR="002D14FD" w:rsidRDefault="002D14F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_Ref471286638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16.3</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_Ref471286645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Povinné a nepovinné nástroje publicity</w:t>
                              </w:r>
                              <w:r>
                                <w:rPr>
                                  <w:rFonts w:asciiTheme="minorHAnsi" w:hAnsiTheme="minorHAnsi"/>
                                  <w:b/>
                                  <w:color w:val="FFFFFF" w:themeColor="background1"/>
                                  <w:sz w:val="24"/>
                                  <w:szCs w:val="24"/>
                                </w:rPr>
                                <w:fldChar w:fldCharType="end"/>
                              </w:r>
                            </w:p>
                            <w:p w14:paraId="793D3CD2" w14:textId="258F1425" w:rsidR="002D14FD" w:rsidRDefault="002D14F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_Ref471286662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16.4</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_Ref471286668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Povinné prvky na povinných i nepovinných nástrojích volitelné publicitě</w:t>
                              </w:r>
                              <w:r>
                                <w:rPr>
                                  <w:rFonts w:asciiTheme="minorHAnsi" w:hAnsiTheme="minorHAnsi"/>
                                  <w:b/>
                                  <w:color w:val="FFFFFF" w:themeColor="background1"/>
                                  <w:sz w:val="24"/>
                                  <w:szCs w:val="24"/>
                                </w:rPr>
                                <w:fldChar w:fldCharType="end"/>
                              </w:r>
                            </w:p>
                            <w:p w14:paraId="47535552" w14:textId="56A3A0D0" w:rsidR="002D14FD" w:rsidRPr="00291EC1" w:rsidRDefault="002D14FD" w:rsidP="001E7705">
                              <w:pPr>
                                <w:pStyle w:val="Odstavecseseznamem"/>
                                <w:numPr>
                                  <w:ilvl w:val="0"/>
                                  <w:numId w:val="798"/>
                                </w:numPr>
                                <w:rPr>
                                  <w:rFonts w:asciiTheme="minorHAnsi" w:hAnsiTheme="minorHAnsi"/>
                                  <w:b/>
                                  <w:color w:val="FFFFFF" w:themeColor="background1"/>
                                  <w:sz w:val="24"/>
                                  <w:szCs w:val="24"/>
                                </w:rPr>
                              </w:pPr>
                              <w:r w:rsidRPr="00291EC1">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_Ref471286692 \h  \* MERGEFORMAT </w:instrText>
                              </w:r>
                              <w:r w:rsidRPr="00291EC1">
                                <w:rPr>
                                  <w:rFonts w:asciiTheme="minorHAnsi" w:hAnsiTheme="minorHAnsi"/>
                                  <w:b/>
                                  <w:color w:val="FFFFFF" w:themeColor="background1"/>
                                  <w:sz w:val="24"/>
                                  <w:szCs w:val="24"/>
                                </w:rPr>
                              </w:r>
                              <w:r w:rsidRPr="00291EC1">
                                <w:rPr>
                                  <w:rFonts w:asciiTheme="minorHAnsi" w:hAnsiTheme="minorHAnsi"/>
                                  <w:b/>
                                  <w:color w:val="FFFFFF" w:themeColor="background1"/>
                                  <w:sz w:val="24"/>
                                  <w:szCs w:val="24"/>
                                </w:rPr>
                                <w:fldChar w:fldCharType="separate"/>
                              </w:r>
                              <w:r w:rsidRPr="00625DD0">
                                <w:rPr>
                                  <w:rFonts w:asciiTheme="minorHAnsi" w:hAnsiTheme="minorHAnsi"/>
                                </w:rPr>
                                <w:t>Prvky upravené Obecným a prováděcím nařízením</w:t>
                              </w:r>
                              <w:r w:rsidRPr="00291EC1">
                                <w:rPr>
                                  <w:rFonts w:asciiTheme="minorHAnsi" w:hAnsiTheme="minorHAnsi"/>
                                  <w:b/>
                                  <w:color w:val="FFFFFF" w:themeColor="background1"/>
                                  <w:sz w:val="24"/>
                                  <w:szCs w:val="24"/>
                                </w:rPr>
                                <w:fldChar w:fldCharType="end"/>
                              </w:r>
                            </w:p>
                            <w:p w14:paraId="1601764F" w14:textId="5E5D2194" w:rsidR="002D14FD" w:rsidRPr="003F75C0" w:rsidRDefault="002D14FD" w:rsidP="001E7705">
                              <w:pPr>
                                <w:pStyle w:val="Odstavecseseznamem"/>
                                <w:numPr>
                                  <w:ilvl w:val="0"/>
                                  <w:numId w:val="798"/>
                                </w:numPr>
                                <w:rPr>
                                  <w:rFonts w:asciiTheme="minorHAnsi" w:hAnsiTheme="minorHAnsi"/>
                                  <w:b/>
                                  <w:color w:val="FFFFFF" w:themeColor="background1"/>
                                  <w:sz w:val="24"/>
                                  <w:szCs w:val="24"/>
                                </w:rPr>
                              </w:pPr>
                              <w:r w:rsidRPr="003F75C0">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_Ref471286705 \h  \* MERGEFORMAT </w:instrText>
                              </w:r>
                              <w:r w:rsidRPr="003F75C0">
                                <w:rPr>
                                  <w:rFonts w:asciiTheme="minorHAnsi" w:hAnsiTheme="minorHAnsi"/>
                                  <w:b/>
                                  <w:color w:val="FFFFFF" w:themeColor="background1"/>
                                  <w:sz w:val="24"/>
                                  <w:szCs w:val="24"/>
                                </w:rPr>
                              </w:r>
                              <w:r w:rsidRPr="003F75C0">
                                <w:rPr>
                                  <w:rFonts w:asciiTheme="minorHAnsi" w:hAnsiTheme="minorHAnsi"/>
                                  <w:b/>
                                  <w:color w:val="FFFFFF" w:themeColor="background1"/>
                                  <w:sz w:val="24"/>
                                  <w:szCs w:val="24"/>
                                </w:rPr>
                                <w:fldChar w:fldCharType="separate"/>
                              </w:r>
                              <w:r w:rsidRPr="00625DD0">
                                <w:rPr>
                                  <w:rFonts w:asciiTheme="minorHAnsi" w:hAnsiTheme="minorHAnsi"/>
                                </w:rPr>
                                <w:t>Prvky upravené Metodickým pokynem MMR-NOK pro publicitu</w:t>
                              </w:r>
                              <w:r w:rsidRPr="003F75C0">
                                <w:rPr>
                                  <w:rFonts w:asciiTheme="minorHAnsi" w:hAnsiTheme="minorHAnsi"/>
                                  <w:b/>
                                  <w:color w:val="FFFFFF" w:themeColor="background1"/>
                                  <w:sz w:val="24"/>
                                  <w:szCs w:val="24"/>
                                </w:rPr>
                                <w:fldChar w:fldCharType="end"/>
                              </w:r>
                            </w:p>
                            <w:p w14:paraId="7F1D5EB8" w14:textId="35DE18B0" w:rsidR="002D14FD" w:rsidRPr="00ED479E" w:rsidRDefault="002D14FD" w:rsidP="001E7705">
                              <w:pPr>
                                <w:pStyle w:val="Odstavecseseznamem"/>
                                <w:numPr>
                                  <w:ilvl w:val="1"/>
                                  <w:numId w:val="798"/>
                                </w:numPr>
                                <w:rPr>
                                  <w:rFonts w:asciiTheme="minorHAnsi" w:hAnsiTheme="minorHAnsi"/>
                                  <w:b/>
                                  <w:color w:val="FFFFFF" w:themeColor="background1"/>
                                  <w:sz w:val="24"/>
                                  <w:szCs w:val="24"/>
                                </w:rPr>
                              </w:pPr>
                              <w:r w:rsidRPr="00ED479E">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_Ref471286757 \h  \* MERGEFORMAT </w:instrText>
                              </w:r>
                              <w:r w:rsidRPr="00ED479E">
                                <w:rPr>
                                  <w:rFonts w:asciiTheme="minorHAnsi" w:hAnsiTheme="minorHAnsi"/>
                                  <w:b/>
                                  <w:color w:val="FFFFFF" w:themeColor="background1"/>
                                  <w:sz w:val="24"/>
                                  <w:szCs w:val="24"/>
                                </w:rPr>
                              </w:r>
                              <w:r w:rsidRPr="00ED479E">
                                <w:rPr>
                                  <w:rFonts w:asciiTheme="minorHAnsi" w:hAnsiTheme="minorHAnsi"/>
                                  <w:b/>
                                  <w:color w:val="FFFFFF" w:themeColor="background1"/>
                                  <w:sz w:val="24"/>
                                  <w:szCs w:val="24"/>
                                </w:rPr>
                                <w:fldChar w:fldCharType="separate"/>
                              </w:r>
                              <w:r w:rsidRPr="00625DD0">
                                <w:rPr>
                                  <w:rFonts w:asciiTheme="minorHAnsi" w:hAnsiTheme="minorHAnsi"/>
                                </w:rPr>
                                <w:t>Obecná pravidla pro používání log</w:t>
                              </w:r>
                              <w:r w:rsidRPr="00ED479E">
                                <w:rPr>
                                  <w:rFonts w:asciiTheme="minorHAnsi" w:hAnsiTheme="minorHAnsi"/>
                                  <w:b/>
                                  <w:color w:val="FFFFFF" w:themeColor="background1"/>
                                  <w:sz w:val="24"/>
                                  <w:szCs w:val="24"/>
                                </w:rPr>
                                <w:fldChar w:fldCharType="end"/>
                              </w:r>
                            </w:p>
                            <w:p w14:paraId="01EAC204" w14:textId="2465DD53" w:rsidR="002D14FD" w:rsidRPr="00ED479E" w:rsidRDefault="002D14FD" w:rsidP="001E7705">
                              <w:pPr>
                                <w:pStyle w:val="Odstavecseseznamem"/>
                                <w:numPr>
                                  <w:ilvl w:val="1"/>
                                  <w:numId w:val="798"/>
                                </w:numPr>
                                <w:rPr>
                                  <w:rFonts w:asciiTheme="minorHAnsi" w:hAnsiTheme="minorHAnsi"/>
                                  <w:b/>
                                  <w:color w:val="FFFFFF" w:themeColor="background1"/>
                                  <w:sz w:val="24"/>
                                  <w:szCs w:val="24"/>
                                </w:rPr>
                              </w:pPr>
                              <w:r w:rsidRPr="00ED479E">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_Ref471286773 \h </w:instrText>
                              </w:r>
                              <w:r w:rsidRPr="006323AA">
                                <w:rPr>
                                  <w:rFonts w:asciiTheme="minorHAnsi" w:hAnsiTheme="minorHAnsi"/>
                                  <w:b/>
                                  <w:color w:val="FFFFFF" w:themeColor="background1"/>
                                  <w:sz w:val="24"/>
                                  <w:szCs w:val="24"/>
                                </w:rPr>
                                <w:instrText xml:space="preserve"> \* MERGEFORMAT </w:instrText>
                              </w:r>
                              <w:r w:rsidRPr="00ED479E">
                                <w:rPr>
                                  <w:rFonts w:asciiTheme="minorHAnsi" w:hAnsiTheme="minorHAnsi"/>
                                  <w:b/>
                                  <w:color w:val="FFFFFF" w:themeColor="background1"/>
                                  <w:sz w:val="24"/>
                                  <w:szCs w:val="24"/>
                                </w:rPr>
                              </w:r>
                              <w:r w:rsidRPr="00ED479E">
                                <w:rPr>
                                  <w:rFonts w:asciiTheme="minorHAnsi" w:hAnsiTheme="minorHAnsi"/>
                                  <w:b/>
                                  <w:color w:val="FFFFFF" w:themeColor="background1"/>
                                  <w:sz w:val="24"/>
                                  <w:szCs w:val="24"/>
                                </w:rPr>
                                <w:fldChar w:fldCharType="separate"/>
                              </w:r>
                              <w:r w:rsidRPr="00625DD0">
                                <w:rPr>
                                  <w:rFonts w:asciiTheme="minorHAnsi" w:hAnsiTheme="minorHAnsi"/>
                                </w:rPr>
                                <w:t>Konkrétní příklady pro používání log:</w:t>
                              </w:r>
                              <w:r w:rsidRPr="00ED479E">
                                <w:rPr>
                                  <w:rFonts w:asciiTheme="minorHAnsi" w:hAnsiTheme="minorHAnsi"/>
                                  <w:b/>
                                  <w:color w:val="FFFFFF" w:themeColor="background1"/>
                                  <w:sz w:val="24"/>
                                  <w:szCs w:val="24"/>
                                </w:rPr>
                                <w:fldChar w:fldCharType="end"/>
                              </w:r>
                            </w:p>
                            <w:p w14:paraId="24B56613" w14:textId="75818B72" w:rsidR="002D14FD" w:rsidRDefault="002D14FD" w:rsidP="001E7705">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_Ref471286817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16.5</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_Ref471286825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Technické vlastnosti informačních a komunikačních opatření k operacím a pokyny pro vytvoření znaku Unie a vymezení standardních barev</w:t>
                              </w:r>
                              <w:r>
                                <w:rPr>
                                  <w:rFonts w:asciiTheme="minorHAnsi" w:hAnsiTheme="minorHAnsi"/>
                                  <w:b/>
                                  <w:color w:val="FFFFFF" w:themeColor="background1"/>
                                  <w:sz w:val="24"/>
                                  <w:szCs w:val="24"/>
                                </w:rPr>
                                <w:fldChar w:fldCharType="end"/>
                              </w:r>
                            </w:p>
                            <w:p w14:paraId="04B01253" w14:textId="147F94C8" w:rsidR="002D14FD" w:rsidRPr="00291EC1" w:rsidRDefault="002D14FD" w:rsidP="001E7705">
                              <w:pPr>
                                <w:pStyle w:val="Odstavecseseznamem"/>
                                <w:numPr>
                                  <w:ilvl w:val="0"/>
                                  <w:numId w:val="799"/>
                                </w:numPr>
                                <w:rPr>
                                  <w:rFonts w:asciiTheme="minorHAnsi" w:hAnsiTheme="minorHAnsi"/>
                                  <w:b/>
                                  <w:color w:val="FFFFFF" w:themeColor="background1"/>
                                  <w:sz w:val="24"/>
                                  <w:szCs w:val="24"/>
                                </w:rPr>
                              </w:pPr>
                              <w:r w:rsidRPr="00291EC1">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_Ref471286883 \h  \* MERGEFORMAT </w:instrText>
                              </w:r>
                              <w:r w:rsidRPr="00291EC1">
                                <w:rPr>
                                  <w:rFonts w:asciiTheme="minorHAnsi" w:hAnsiTheme="minorHAnsi"/>
                                  <w:b/>
                                  <w:color w:val="FFFFFF" w:themeColor="background1"/>
                                  <w:sz w:val="24"/>
                                  <w:szCs w:val="24"/>
                                </w:rPr>
                              </w:r>
                              <w:r w:rsidRPr="00291EC1">
                                <w:rPr>
                                  <w:rFonts w:asciiTheme="minorHAnsi" w:hAnsiTheme="minorHAnsi"/>
                                  <w:b/>
                                  <w:color w:val="FFFFFF" w:themeColor="background1"/>
                                  <w:sz w:val="24"/>
                                  <w:szCs w:val="24"/>
                                </w:rPr>
                                <w:fldChar w:fldCharType="separate"/>
                              </w:r>
                              <w:r w:rsidRPr="00625DD0">
                                <w:rPr>
                                  <w:rFonts w:asciiTheme="minorHAnsi" w:hAnsiTheme="minorHAnsi"/>
                                </w:rPr>
                                <w:t>Pokyny pro vytvoření znaku a vymezení standardních barev</w:t>
                              </w:r>
                              <w:r w:rsidRPr="00291EC1">
                                <w:rPr>
                                  <w:rFonts w:asciiTheme="minorHAnsi" w:hAnsiTheme="minorHAnsi"/>
                                  <w:b/>
                                  <w:color w:val="FFFFFF" w:themeColor="background1"/>
                                  <w:sz w:val="24"/>
                                  <w:szCs w:val="24"/>
                                </w:rPr>
                                <w:fldChar w:fldCharType="end"/>
                              </w:r>
                            </w:p>
                            <w:p w14:paraId="15FEDDBF" w14:textId="1D62E1EA" w:rsidR="002D14FD" w:rsidRPr="00ED479E" w:rsidRDefault="002D14FD" w:rsidP="001E7705">
                              <w:pPr>
                                <w:pStyle w:val="Odstavecseseznamem"/>
                                <w:numPr>
                                  <w:ilvl w:val="0"/>
                                  <w:numId w:val="799"/>
                                </w:numPr>
                                <w:rPr>
                                  <w:rFonts w:asciiTheme="minorHAnsi" w:hAnsiTheme="minorHAnsi"/>
                                  <w:b/>
                                  <w:color w:val="FFFFFF" w:themeColor="background1"/>
                                  <w:sz w:val="24"/>
                                  <w:szCs w:val="24"/>
                                </w:rPr>
                              </w:pPr>
                              <w:r w:rsidRPr="00ED479E">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_Ref471286893 \h  \* MERGEFORMAT </w:instrText>
                              </w:r>
                              <w:r w:rsidRPr="00ED479E">
                                <w:rPr>
                                  <w:rFonts w:asciiTheme="minorHAnsi" w:hAnsiTheme="minorHAnsi"/>
                                  <w:b/>
                                  <w:color w:val="FFFFFF" w:themeColor="background1"/>
                                  <w:sz w:val="24"/>
                                  <w:szCs w:val="24"/>
                                </w:rPr>
                              </w:r>
                              <w:r w:rsidRPr="00ED479E">
                                <w:rPr>
                                  <w:rFonts w:asciiTheme="minorHAnsi" w:hAnsiTheme="minorHAnsi"/>
                                  <w:b/>
                                  <w:color w:val="FFFFFF" w:themeColor="background1"/>
                                  <w:sz w:val="24"/>
                                  <w:szCs w:val="24"/>
                                </w:rPr>
                                <w:fldChar w:fldCharType="separate"/>
                              </w:r>
                              <w:r w:rsidRPr="00625DD0">
                                <w:rPr>
                                  <w:rFonts w:asciiTheme="minorHAnsi" w:hAnsiTheme="minorHAnsi"/>
                                </w:rPr>
                                <w:t>Technické vlastnosti zobrazení znaku Unie a odkaz na fond nebo fondy, z nichž je operace podporována</w:t>
                              </w:r>
                              <w:r w:rsidRPr="00ED479E">
                                <w:rPr>
                                  <w:rFonts w:asciiTheme="minorHAnsi" w:hAnsiTheme="minorHAnsi"/>
                                  <w:b/>
                                  <w:color w:val="FFFFFF" w:themeColor="background1"/>
                                  <w:sz w:val="24"/>
                                  <w:szCs w:val="24"/>
                                </w:rPr>
                                <w:fldChar w:fldCharType="end"/>
                              </w:r>
                            </w:p>
                            <w:p w14:paraId="0A0C8E2C" w14:textId="02B203BA" w:rsidR="002D14FD" w:rsidRPr="00ED479E" w:rsidRDefault="002D14FD" w:rsidP="001E7705">
                              <w:pPr>
                                <w:pStyle w:val="Odstavecseseznamem"/>
                                <w:numPr>
                                  <w:ilvl w:val="0"/>
                                  <w:numId w:val="799"/>
                                </w:numPr>
                                <w:rPr>
                                  <w:rFonts w:asciiTheme="minorHAnsi" w:hAnsiTheme="minorHAnsi"/>
                                  <w:b/>
                                  <w:color w:val="FFFFFF" w:themeColor="background1"/>
                                  <w:sz w:val="24"/>
                                  <w:szCs w:val="24"/>
                                </w:rPr>
                              </w:pPr>
                              <w:r w:rsidRPr="00ED479E">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_Ref471286905 \h  \* MERGEFORMAT </w:instrText>
                              </w:r>
                              <w:r w:rsidRPr="00ED479E">
                                <w:rPr>
                                  <w:rFonts w:asciiTheme="minorHAnsi" w:hAnsiTheme="minorHAnsi"/>
                                  <w:b/>
                                  <w:color w:val="FFFFFF" w:themeColor="background1"/>
                                  <w:sz w:val="24"/>
                                  <w:szCs w:val="24"/>
                                </w:rPr>
                              </w:r>
                              <w:r w:rsidRPr="00ED479E">
                                <w:rPr>
                                  <w:rFonts w:asciiTheme="minorHAnsi" w:hAnsiTheme="minorHAnsi"/>
                                  <w:b/>
                                  <w:color w:val="FFFFFF" w:themeColor="background1"/>
                                  <w:sz w:val="24"/>
                                  <w:szCs w:val="24"/>
                                </w:rPr>
                                <w:fldChar w:fldCharType="separate"/>
                              </w:r>
                              <w:r w:rsidRPr="00625DD0">
                                <w:rPr>
                                  <w:rFonts w:asciiTheme="minorHAnsi" w:hAnsiTheme="minorHAnsi"/>
                                </w:rPr>
                                <w:t>Technické parametry stálých desek a dočasných billboardů</w:t>
                              </w:r>
                              <w:r w:rsidRPr="00ED479E">
                                <w:rPr>
                                  <w:rFonts w:asciiTheme="minorHAnsi" w:hAnsiTheme="minorHAnsi"/>
                                  <w:b/>
                                  <w:color w:val="FFFFFF" w:themeColor="background1"/>
                                  <w:sz w:val="24"/>
                                  <w:szCs w:val="24"/>
                                </w:rPr>
                                <w:fldChar w:fldCharType="end"/>
                              </w:r>
                            </w:p>
                            <w:p w14:paraId="6B7F0305" w14:textId="29A41C70" w:rsidR="002D14FD" w:rsidRDefault="002D14FD" w:rsidP="001E7705">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_Ref471286940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16.6</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_Ref471286950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Pravidla pro uplatňování finanční opravy v oblasti</w:t>
                              </w:r>
                              <w:r w:rsidRPr="00D8628F">
                                <w:t xml:space="preserve"> publicity</w:t>
                              </w:r>
                              <w:r>
                                <w:rPr>
                                  <w:rFonts w:asciiTheme="minorHAnsi" w:hAnsiTheme="minorHAnsi"/>
                                  <w:b/>
                                  <w:color w:val="FFFFFF" w:themeColor="background1"/>
                                  <w:sz w:val="24"/>
                                  <w:szCs w:val="24"/>
                                </w:rPr>
                                <w:fldChar w:fldCharType="end"/>
                              </w:r>
                            </w:p>
                            <w:p w14:paraId="3FEA2955" w14:textId="17E3C53D" w:rsidR="002D14FD" w:rsidRPr="003F75C0" w:rsidRDefault="002D14FD" w:rsidP="001E7705">
                              <w:pPr>
                                <w:pStyle w:val="Odstavecseseznamem"/>
                                <w:numPr>
                                  <w:ilvl w:val="0"/>
                                  <w:numId w:val="800"/>
                                </w:numPr>
                                <w:rPr>
                                  <w:rFonts w:asciiTheme="minorHAnsi" w:hAnsiTheme="minorHAnsi"/>
                                  <w:b/>
                                  <w:color w:val="FFFFFF" w:themeColor="background1"/>
                                  <w:sz w:val="24"/>
                                  <w:szCs w:val="24"/>
                                </w:rPr>
                              </w:pPr>
                              <w:r w:rsidRPr="00291EC1">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_Ref471286976 \h </w:instrText>
                              </w:r>
                              <w:r>
                                <w:rPr>
                                  <w:rFonts w:asciiTheme="minorHAnsi" w:hAnsiTheme="minorHAnsi"/>
                                  <w:b/>
                                  <w:color w:val="FFFFFF" w:themeColor="background1"/>
                                  <w:sz w:val="24"/>
                                  <w:szCs w:val="24"/>
                                </w:rPr>
                                <w:instrText xml:space="preserve"> \* MERGEFORMAT </w:instrText>
                              </w:r>
                              <w:r w:rsidRPr="00291EC1">
                                <w:rPr>
                                  <w:rFonts w:asciiTheme="minorHAnsi" w:hAnsiTheme="minorHAnsi"/>
                                  <w:b/>
                                  <w:color w:val="FFFFFF" w:themeColor="background1"/>
                                  <w:sz w:val="24"/>
                                  <w:szCs w:val="24"/>
                                </w:rPr>
                              </w:r>
                              <w:r w:rsidRPr="00291EC1">
                                <w:rPr>
                                  <w:rFonts w:asciiTheme="minorHAnsi" w:hAnsiTheme="minorHAnsi"/>
                                  <w:b/>
                                  <w:color w:val="FFFFFF" w:themeColor="background1"/>
                                  <w:sz w:val="24"/>
                                  <w:szCs w:val="24"/>
                                </w:rPr>
                                <w:fldChar w:fldCharType="separate"/>
                              </w:r>
                              <w:r w:rsidRPr="00625DD0">
                                <w:rPr>
                                  <w:rFonts w:asciiTheme="minorHAnsi" w:hAnsiTheme="minorHAnsi"/>
                                </w:rPr>
                                <w:t>Pravidla pro uplatňování finančních oprav u povinných</w:t>
                              </w:r>
                              <w:r w:rsidRPr="00D8628F">
                                <w:t xml:space="preserve"> nástrojů</w:t>
                              </w:r>
                              <w:r w:rsidRPr="00291EC1">
                                <w:rPr>
                                  <w:rFonts w:asciiTheme="minorHAnsi" w:hAnsiTheme="minorHAnsi"/>
                                  <w:b/>
                                  <w:color w:val="FFFFFF" w:themeColor="background1"/>
                                  <w:sz w:val="24"/>
                                  <w:szCs w:val="24"/>
                                </w:rPr>
                                <w:fldChar w:fldCharType="end"/>
                              </w:r>
                            </w:p>
                            <w:p w14:paraId="67823261" w14:textId="181272C1" w:rsidR="002D14FD" w:rsidRDefault="002D14FD" w:rsidP="00BF64D4">
                              <w:pPr>
                                <w:pStyle w:val="Odstavecseseznamem"/>
                                <w:numPr>
                                  <w:ilvl w:val="0"/>
                                  <w:numId w:val="800"/>
                                </w:numPr>
                                <w:rPr>
                                  <w:rFonts w:asciiTheme="minorHAnsi" w:hAnsiTheme="minorHAnsi"/>
                                  <w:b/>
                                  <w:color w:val="FFFFFF" w:themeColor="background1"/>
                                  <w:sz w:val="24"/>
                                  <w:szCs w:val="24"/>
                                </w:rPr>
                              </w:pPr>
                              <w:r w:rsidRPr="003F75C0">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_Ref471286987 \h </w:instrText>
                              </w:r>
                              <w:r>
                                <w:rPr>
                                  <w:rFonts w:asciiTheme="minorHAnsi" w:hAnsiTheme="minorHAnsi"/>
                                  <w:b/>
                                  <w:color w:val="FFFFFF" w:themeColor="background1"/>
                                  <w:sz w:val="24"/>
                                  <w:szCs w:val="24"/>
                                </w:rPr>
                                <w:instrText xml:space="preserve"> \* MERGEFORMAT </w:instrText>
                              </w:r>
                              <w:r w:rsidRPr="003F75C0">
                                <w:rPr>
                                  <w:rFonts w:asciiTheme="minorHAnsi" w:hAnsiTheme="minorHAnsi"/>
                                  <w:b/>
                                  <w:color w:val="FFFFFF" w:themeColor="background1"/>
                                  <w:sz w:val="24"/>
                                  <w:szCs w:val="24"/>
                                </w:rPr>
                              </w:r>
                              <w:r w:rsidRPr="003F75C0">
                                <w:rPr>
                                  <w:rFonts w:asciiTheme="minorHAnsi" w:hAnsiTheme="minorHAnsi"/>
                                  <w:b/>
                                  <w:color w:val="FFFFFF" w:themeColor="background1"/>
                                  <w:sz w:val="24"/>
                                  <w:szCs w:val="24"/>
                                </w:rPr>
                                <w:fldChar w:fldCharType="separate"/>
                              </w:r>
                              <w:r w:rsidRPr="00625DD0">
                                <w:rPr>
                                  <w:rFonts w:asciiTheme="minorHAnsi" w:hAnsiTheme="minorHAnsi"/>
                                </w:rPr>
                                <w:t>Pravidla pro uplatňování finančních oprav u nepovinných volitelných nástrojů</w:t>
                              </w:r>
                              <w:r w:rsidRPr="00B83224">
                                <w:t xml:space="preserve"> publicity</w:t>
                              </w:r>
                              <w:r w:rsidRPr="003F75C0">
                                <w:rPr>
                                  <w:rFonts w:asciiTheme="minorHAnsi" w:hAnsiTheme="minorHAnsi"/>
                                  <w:b/>
                                  <w:color w:val="FFFFFF" w:themeColor="background1"/>
                                  <w:sz w:val="24"/>
                                  <w:szCs w:val="24"/>
                                </w:rPr>
                                <w:fldChar w:fldCharType="end"/>
                              </w:r>
                            </w:p>
                            <w:p w14:paraId="617AE2B7" w14:textId="77777777" w:rsidR="002D14FD" w:rsidRDefault="002D14FD" w:rsidP="00BF64D4">
                              <w:pPr>
                                <w:rPr>
                                  <w:rFonts w:asciiTheme="minorHAnsi" w:hAnsiTheme="minorHAnsi"/>
                                  <w:b/>
                                  <w:color w:val="FFFFFF" w:themeColor="background1"/>
                                  <w:sz w:val="24"/>
                                  <w:szCs w:val="24"/>
                                </w:rPr>
                              </w:pPr>
                            </w:p>
                            <w:p w14:paraId="3C5C620C" w14:textId="77777777" w:rsidR="002D14FD" w:rsidRDefault="002D14FD" w:rsidP="00BF64D4">
                              <w:pPr>
                                <w:rPr>
                                  <w:rFonts w:asciiTheme="minorHAnsi" w:hAnsiTheme="minorHAnsi"/>
                                  <w:b/>
                                  <w:color w:val="FFFFFF" w:themeColor="background1"/>
                                  <w:sz w:val="24"/>
                                  <w:szCs w:val="24"/>
                                </w:rPr>
                              </w:pPr>
                            </w:p>
                            <w:p w14:paraId="4E6A0344" w14:textId="77777777" w:rsidR="002D14FD" w:rsidRDefault="002D14FD" w:rsidP="00BF64D4">
                              <w:pPr>
                                <w:spacing w:before="100" w:beforeAutospacing="1" w:after="100" w:afterAutospacing="1"/>
                                <w:jc w:val="center"/>
                                <w:rPr>
                                  <w:rFonts w:asciiTheme="minorHAnsi" w:hAnsiTheme="minorHAnsi"/>
                                  <w:b/>
                                  <w:color w:val="FF0000"/>
                                  <w:sz w:val="28"/>
                                  <w:szCs w:val="28"/>
                                </w:rPr>
                              </w:pPr>
                            </w:p>
                            <w:p w14:paraId="5BA91AD3" w14:textId="77777777" w:rsidR="002D14FD" w:rsidRPr="00906D26" w:rsidRDefault="002D14FD" w:rsidP="00BF64D4">
                              <w:pPr>
                                <w:spacing w:before="100" w:beforeAutospacing="1" w:after="100" w:afterAutospacing="1"/>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b/>
                                  <w:color w:val="FF0000"/>
                                  <w:sz w:val="28"/>
                                  <w:szCs w:val="28"/>
                                </w:rPr>
                                <w:t>Obsah</w:t>
                              </w:r>
                              <w:r>
                                <w:fldChar w:fldCharType="end"/>
                              </w:r>
                            </w:p>
                            <w:p w14:paraId="4F8C7D20" w14:textId="77777777" w:rsidR="002D14FD" w:rsidRPr="00BF64D4" w:rsidRDefault="002D14FD" w:rsidP="00BF64D4">
                              <w:pPr>
                                <w:rPr>
                                  <w:rFonts w:asciiTheme="minorHAnsi" w:hAnsiTheme="minorHAnsi"/>
                                  <w:b/>
                                  <w:color w:val="FFFFFF" w:themeColor="background1"/>
                                  <w:sz w:val="24"/>
                                  <w:szCs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2" name="Textové pole 292"/>
                        <wps:cNvSpPr txBox="1"/>
                        <wps:spPr>
                          <a:xfrm>
                            <a:off x="0" y="231820"/>
                            <a:ext cx="1828800" cy="40901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EB325" w14:textId="77777777" w:rsidR="002D14FD" w:rsidRPr="00886C57" w:rsidRDefault="002D14FD" w:rsidP="00886C57">
                              <w:pPr>
                                <w:pStyle w:val="Bezmezer"/>
                                <w:spacing w:before="100" w:beforeAutospacing="1" w:after="100" w:afterAutospacing="1"/>
                                <w:jc w:val="center"/>
                                <w:rPr>
                                  <w:rFonts w:asciiTheme="minorHAnsi" w:hAnsiTheme="minorHAnsi" w:cs="Arial"/>
                                  <w:b/>
                                  <w:caps/>
                                  <w:color w:val="5B9BD5" w:themeColor="accent1"/>
                                  <w:sz w:val="28"/>
                                  <w:szCs w:val="28"/>
                                </w:rPr>
                              </w:pPr>
                              <w:r w:rsidRPr="00886C57">
                                <w:rPr>
                                  <w:rFonts w:asciiTheme="minorHAnsi" w:hAnsiTheme="minorHAnsi" w:cs="Arial"/>
                                  <w:b/>
                                  <w:caps/>
                                  <w:color w:val="5B9BD5" w:themeColor="accent1"/>
                                  <w:sz w:val="28"/>
                                  <w:szCs w:val="28"/>
                                </w:rPr>
                                <w:t xml:space="preserve">Obsah kapitoly 16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A2A1C" id="Skupina 3" o:spid="_x0000_s1097" style="position:absolute;left:0;text-align:left;margin-left:181.3pt;margin-top:39pt;width:286.45pt;height:541.3pt;z-index:-251607040;mso-wrap-distance-left:18pt;mso-wrap-distance-right:18pt;mso-position-horizontal-relative:margin;mso-position-vertical-relative:margin;mso-width-relative:margin;mso-height-relative:margin" coordsize="18592,7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">
                <v:rect id="Obdélník 288" o:spid="_x0000_s1098" style="position:absolute;width:18288;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" fillcolor="#1f4d78 [1604]" stroked="f" strokeweight="1pt"/>
                <v:rect id="Obdélník 289" o:spid="_x0000_s1099" style="position:absolute;left:304;top:7974;width:18288;height:70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" fillcolor="#1f4d78 [1604]" stroked="f" strokeweight="1pt">
                  <v:textbox inset=",14.4pt,8.64pt,18pt">
                    <w:txbxContent>
                      <w:p w14:paraId="58A42022" w14:textId="16632201" w:rsidR="002D14FD" w:rsidRDefault="002D14F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_Ref471286564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16.1</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_Ref471286571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Právní a metodický rámec</w:t>
                        </w:r>
                        <w:r>
                          <w:rPr>
                            <w:rFonts w:asciiTheme="minorHAnsi" w:hAnsiTheme="minorHAnsi"/>
                            <w:b/>
                            <w:color w:val="FFFFFF" w:themeColor="background1"/>
                            <w:sz w:val="24"/>
                            <w:szCs w:val="24"/>
                          </w:rPr>
                          <w:fldChar w:fldCharType="end"/>
                        </w:r>
                      </w:p>
                      <w:p w14:paraId="205B9815" w14:textId="33022D51" w:rsidR="002D14FD" w:rsidRDefault="002D14F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_Ref471286583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16.2</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_Ref471286591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Základní povinnosti příjemců</w:t>
                        </w:r>
                        <w:r>
                          <w:rPr>
                            <w:rFonts w:asciiTheme="minorHAnsi" w:hAnsiTheme="minorHAnsi"/>
                            <w:b/>
                            <w:color w:val="FFFFFF" w:themeColor="background1"/>
                            <w:sz w:val="24"/>
                            <w:szCs w:val="24"/>
                          </w:rPr>
                          <w:fldChar w:fldCharType="end"/>
                        </w:r>
                      </w:p>
                      <w:p w14:paraId="59A4E6D3" w14:textId="7D048F80" w:rsidR="002D14FD" w:rsidRDefault="002D14F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_Ref471286638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16.3</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_Ref471286645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Povinné a nepovinné nástroje publicity</w:t>
                        </w:r>
                        <w:r>
                          <w:rPr>
                            <w:rFonts w:asciiTheme="minorHAnsi" w:hAnsiTheme="minorHAnsi"/>
                            <w:b/>
                            <w:color w:val="FFFFFF" w:themeColor="background1"/>
                            <w:sz w:val="24"/>
                            <w:szCs w:val="24"/>
                          </w:rPr>
                          <w:fldChar w:fldCharType="end"/>
                        </w:r>
                      </w:p>
                      <w:p w14:paraId="793D3CD2" w14:textId="258F1425" w:rsidR="002D14FD" w:rsidRDefault="002D14FD" w:rsidP="00916DB6">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_Ref471286662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16.4</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_Ref471286668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Povinné prvky na povinných i nepovinných nástrojích volitelné publicitě</w:t>
                        </w:r>
                        <w:r>
                          <w:rPr>
                            <w:rFonts w:asciiTheme="minorHAnsi" w:hAnsiTheme="minorHAnsi"/>
                            <w:b/>
                            <w:color w:val="FFFFFF" w:themeColor="background1"/>
                            <w:sz w:val="24"/>
                            <w:szCs w:val="24"/>
                          </w:rPr>
                          <w:fldChar w:fldCharType="end"/>
                        </w:r>
                      </w:p>
                      <w:p w14:paraId="47535552" w14:textId="56A3A0D0" w:rsidR="002D14FD" w:rsidRPr="00291EC1" w:rsidRDefault="002D14FD" w:rsidP="001E7705">
                        <w:pPr>
                          <w:pStyle w:val="Odstavecseseznamem"/>
                          <w:numPr>
                            <w:ilvl w:val="0"/>
                            <w:numId w:val="798"/>
                          </w:numPr>
                          <w:rPr>
                            <w:rFonts w:asciiTheme="minorHAnsi" w:hAnsiTheme="minorHAnsi"/>
                            <w:b/>
                            <w:color w:val="FFFFFF" w:themeColor="background1"/>
                            <w:sz w:val="24"/>
                            <w:szCs w:val="24"/>
                          </w:rPr>
                        </w:pPr>
                        <w:r w:rsidRPr="00291EC1">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_Ref471286692 \h  \* MERGEFORMAT </w:instrText>
                        </w:r>
                        <w:r w:rsidRPr="00291EC1">
                          <w:rPr>
                            <w:rFonts w:asciiTheme="minorHAnsi" w:hAnsiTheme="minorHAnsi"/>
                            <w:b/>
                            <w:color w:val="FFFFFF" w:themeColor="background1"/>
                            <w:sz w:val="24"/>
                            <w:szCs w:val="24"/>
                          </w:rPr>
                        </w:r>
                        <w:r w:rsidRPr="00291EC1">
                          <w:rPr>
                            <w:rFonts w:asciiTheme="minorHAnsi" w:hAnsiTheme="minorHAnsi"/>
                            <w:b/>
                            <w:color w:val="FFFFFF" w:themeColor="background1"/>
                            <w:sz w:val="24"/>
                            <w:szCs w:val="24"/>
                          </w:rPr>
                          <w:fldChar w:fldCharType="separate"/>
                        </w:r>
                        <w:r w:rsidRPr="00625DD0">
                          <w:rPr>
                            <w:rFonts w:asciiTheme="minorHAnsi" w:hAnsiTheme="minorHAnsi"/>
                          </w:rPr>
                          <w:t>Prvky upravené Obecným a prováděcím nařízením</w:t>
                        </w:r>
                        <w:r w:rsidRPr="00291EC1">
                          <w:rPr>
                            <w:rFonts w:asciiTheme="minorHAnsi" w:hAnsiTheme="minorHAnsi"/>
                            <w:b/>
                            <w:color w:val="FFFFFF" w:themeColor="background1"/>
                            <w:sz w:val="24"/>
                            <w:szCs w:val="24"/>
                          </w:rPr>
                          <w:fldChar w:fldCharType="end"/>
                        </w:r>
                      </w:p>
                      <w:p w14:paraId="1601764F" w14:textId="5E5D2194" w:rsidR="002D14FD" w:rsidRPr="003F75C0" w:rsidRDefault="002D14FD" w:rsidP="001E7705">
                        <w:pPr>
                          <w:pStyle w:val="Odstavecseseznamem"/>
                          <w:numPr>
                            <w:ilvl w:val="0"/>
                            <w:numId w:val="798"/>
                          </w:numPr>
                          <w:rPr>
                            <w:rFonts w:asciiTheme="minorHAnsi" w:hAnsiTheme="minorHAnsi"/>
                            <w:b/>
                            <w:color w:val="FFFFFF" w:themeColor="background1"/>
                            <w:sz w:val="24"/>
                            <w:szCs w:val="24"/>
                          </w:rPr>
                        </w:pPr>
                        <w:r w:rsidRPr="003F75C0">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_Ref471286705 \h  \* MERGEFORMAT </w:instrText>
                        </w:r>
                        <w:r w:rsidRPr="003F75C0">
                          <w:rPr>
                            <w:rFonts w:asciiTheme="minorHAnsi" w:hAnsiTheme="minorHAnsi"/>
                            <w:b/>
                            <w:color w:val="FFFFFF" w:themeColor="background1"/>
                            <w:sz w:val="24"/>
                            <w:szCs w:val="24"/>
                          </w:rPr>
                        </w:r>
                        <w:r w:rsidRPr="003F75C0">
                          <w:rPr>
                            <w:rFonts w:asciiTheme="minorHAnsi" w:hAnsiTheme="minorHAnsi"/>
                            <w:b/>
                            <w:color w:val="FFFFFF" w:themeColor="background1"/>
                            <w:sz w:val="24"/>
                            <w:szCs w:val="24"/>
                          </w:rPr>
                          <w:fldChar w:fldCharType="separate"/>
                        </w:r>
                        <w:r w:rsidRPr="00625DD0">
                          <w:rPr>
                            <w:rFonts w:asciiTheme="minorHAnsi" w:hAnsiTheme="minorHAnsi"/>
                          </w:rPr>
                          <w:t>Prvky upravené Metodickým pokynem MMR-NOK pro publicitu</w:t>
                        </w:r>
                        <w:r w:rsidRPr="003F75C0">
                          <w:rPr>
                            <w:rFonts w:asciiTheme="minorHAnsi" w:hAnsiTheme="minorHAnsi"/>
                            <w:b/>
                            <w:color w:val="FFFFFF" w:themeColor="background1"/>
                            <w:sz w:val="24"/>
                            <w:szCs w:val="24"/>
                          </w:rPr>
                          <w:fldChar w:fldCharType="end"/>
                        </w:r>
                      </w:p>
                      <w:p w14:paraId="7F1D5EB8" w14:textId="35DE18B0" w:rsidR="002D14FD" w:rsidRPr="00ED479E" w:rsidRDefault="002D14FD" w:rsidP="001E7705">
                        <w:pPr>
                          <w:pStyle w:val="Odstavecseseznamem"/>
                          <w:numPr>
                            <w:ilvl w:val="1"/>
                            <w:numId w:val="798"/>
                          </w:numPr>
                          <w:rPr>
                            <w:rFonts w:asciiTheme="minorHAnsi" w:hAnsiTheme="minorHAnsi"/>
                            <w:b/>
                            <w:color w:val="FFFFFF" w:themeColor="background1"/>
                            <w:sz w:val="24"/>
                            <w:szCs w:val="24"/>
                          </w:rPr>
                        </w:pPr>
                        <w:r w:rsidRPr="00ED479E">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_Ref471286757 \h  \* MERGEFORMAT </w:instrText>
                        </w:r>
                        <w:r w:rsidRPr="00ED479E">
                          <w:rPr>
                            <w:rFonts w:asciiTheme="minorHAnsi" w:hAnsiTheme="minorHAnsi"/>
                            <w:b/>
                            <w:color w:val="FFFFFF" w:themeColor="background1"/>
                            <w:sz w:val="24"/>
                            <w:szCs w:val="24"/>
                          </w:rPr>
                        </w:r>
                        <w:r w:rsidRPr="00ED479E">
                          <w:rPr>
                            <w:rFonts w:asciiTheme="minorHAnsi" w:hAnsiTheme="minorHAnsi"/>
                            <w:b/>
                            <w:color w:val="FFFFFF" w:themeColor="background1"/>
                            <w:sz w:val="24"/>
                            <w:szCs w:val="24"/>
                          </w:rPr>
                          <w:fldChar w:fldCharType="separate"/>
                        </w:r>
                        <w:r w:rsidRPr="00625DD0">
                          <w:rPr>
                            <w:rFonts w:asciiTheme="minorHAnsi" w:hAnsiTheme="minorHAnsi"/>
                          </w:rPr>
                          <w:t>Obecná pravidla pro používání log</w:t>
                        </w:r>
                        <w:r w:rsidRPr="00ED479E">
                          <w:rPr>
                            <w:rFonts w:asciiTheme="minorHAnsi" w:hAnsiTheme="minorHAnsi"/>
                            <w:b/>
                            <w:color w:val="FFFFFF" w:themeColor="background1"/>
                            <w:sz w:val="24"/>
                            <w:szCs w:val="24"/>
                          </w:rPr>
                          <w:fldChar w:fldCharType="end"/>
                        </w:r>
                      </w:p>
                      <w:p w14:paraId="01EAC204" w14:textId="2465DD53" w:rsidR="002D14FD" w:rsidRPr="00ED479E" w:rsidRDefault="002D14FD" w:rsidP="001E7705">
                        <w:pPr>
                          <w:pStyle w:val="Odstavecseseznamem"/>
                          <w:numPr>
                            <w:ilvl w:val="1"/>
                            <w:numId w:val="798"/>
                          </w:numPr>
                          <w:rPr>
                            <w:rFonts w:asciiTheme="minorHAnsi" w:hAnsiTheme="minorHAnsi"/>
                            <w:b/>
                            <w:color w:val="FFFFFF" w:themeColor="background1"/>
                            <w:sz w:val="24"/>
                            <w:szCs w:val="24"/>
                          </w:rPr>
                        </w:pPr>
                        <w:r w:rsidRPr="00ED479E">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_Ref471286773 \h </w:instrText>
                        </w:r>
                        <w:r w:rsidRPr="006323AA">
                          <w:rPr>
                            <w:rFonts w:asciiTheme="minorHAnsi" w:hAnsiTheme="minorHAnsi"/>
                            <w:b/>
                            <w:color w:val="FFFFFF" w:themeColor="background1"/>
                            <w:sz w:val="24"/>
                            <w:szCs w:val="24"/>
                          </w:rPr>
                          <w:instrText xml:space="preserve"> \* MERGEFORMAT </w:instrText>
                        </w:r>
                        <w:r w:rsidRPr="00ED479E">
                          <w:rPr>
                            <w:rFonts w:asciiTheme="minorHAnsi" w:hAnsiTheme="minorHAnsi"/>
                            <w:b/>
                            <w:color w:val="FFFFFF" w:themeColor="background1"/>
                            <w:sz w:val="24"/>
                            <w:szCs w:val="24"/>
                          </w:rPr>
                        </w:r>
                        <w:r w:rsidRPr="00ED479E">
                          <w:rPr>
                            <w:rFonts w:asciiTheme="minorHAnsi" w:hAnsiTheme="minorHAnsi"/>
                            <w:b/>
                            <w:color w:val="FFFFFF" w:themeColor="background1"/>
                            <w:sz w:val="24"/>
                            <w:szCs w:val="24"/>
                          </w:rPr>
                          <w:fldChar w:fldCharType="separate"/>
                        </w:r>
                        <w:r w:rsidRPr="00625DD0">
                          <w:rPr>
                            <w:rFonts w:asciiTheme="minorHAnsi" w:hAnsiTheme="minorHAnsi"/>
                          </w:rPr>
                          <w:t>Konkrétní příklady pro používání log:</w:t>
                        </w:r>
                        <w:r w:rsidRPr="00ED479E">
                          <w:rPr>
                            <w:rFonts w:asciiTheme="minorHAnsi" w:hAnsiTheme="minorHAnsi"/>
                            <w:b/>
                            <w:color w:val="FFFFFF" w:themeColor="background1"/>
                            <w:sz w:val="24"/>
                            <w:szCs w:val="24"/>
                          </w:rPr>
                          <w:fldChar w:fldCharType="end"/>
                        </w:r>
                      </w:p>
                      <w:p w14:paraId="24B56613" w14:textId="75818B72" w:rsidR="002D14FD" w:rsidRDefault="002D14FD" w:rsidP="001E7705">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_Ref471286817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16.5</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_Ref471286825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Technické vlastnosti informačních a komunikačních opatření k operacím a pokyny pro vytvoření znaku Unie a vymezení standardních barev</w:t>
                        </w:r>
                        <w:r>
                          <w:rPr>
                            <w:rFonts w:asciiTheme="minorHAnsi" w:hAnsiTheme="minorHAnsi"/>
                            <w:b/>
                            <w:color w:val="FFFFFF" w:themeColor="background1"/>
                            <w:sz w:val="24"/>
                            <w:szCs w:val="24"/>
                          </w:rPr>
                          <w:fldChar w:fldCharType="end"/>
                        </w:r>
                      </w:p>
                      <w:p w14:paraId="04B01253" w14:textId="147F94C8" w:rsidR="002D14FD" w:rsidRPr="00291EC1" w:rsidRDefault="002D14FD" w:rsidP="001E7705">
                        <w:pPr>
                          <w:pStyle w:val="Odstavecseseznamem"/>
                          <w:numPr>
                            <w:ilvl w:val="0"/>
                            <w:numId w:val="799"/>
                          </w:numPr>
                          <w:rPr>
                            <w:rFonts w:asciiTheme="minorHAnsi" w:hAnsiTheme="minorHAnsi"/>
                            <w:b/>
                            <w:color w:val="FFFFFF" w:themeColor="background1"/>
                            <w:sz w:val="24"/>
                            <w:szCs w:val="24"/>
                          </w:rPr>
                        </w:pPr>
                        <w:r w:rsidRPr="00291EC1">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_Ref471286883 \h  \* MERGEFORMAT </w:instrText>
                        </w:r>
                        <w:r w:rsidRPr="00291EC1">
                          <w:rPr>
                            <w:rFonts w:asciiTheme="minorHAnsi" w:hAnsiTheme="minorHAnsi"/>
                            <w:b/>
                            <w:color w:val="FFFFFF" w:themeColor="background1"/>
                            <w:sz w:val="24"/>
                            <w:szCs w:val="24"/>
                          </w:rPr>
                        </w:r>
                        <w:r w:rsidRPr="00291EC1">
                          <w:rPr>
                            <w:rFonts w:asciiTheme="minorHAnsi" w:hAnsiTheme="minorHAnsi"/>
                            <w:b/>
                            <w:color w:val="FFFFFF" w:themeColor="background1"/>
                            <w:sz w:val="24"/>
                            <w:szCs w:val="24"/>
                          </w:rPr>
                          <w:fldChar w:fldCharType="separate"/>
                        </w:r>
                        <w:r w:rsidRPr="00625DD0">
                          <w:rPr>
                            <w:rFonts w:asciiTheme="minorHAnsi" w:hAnsiTheme="minorHAnsi"/>
                          </w:rPr>
                          <w:t>Pokyny pro vytvoření znaku a vymezení standardních barev</w:t>
                        </w:r>
                        <w:r w:rsidRPr="00291EC1">
                          <w:rPr>
                            <w:rFonts w:asciiTheme="minorHAnsi" w:hAnsiTheme="minorHAnsi"/>
                            <w:b/>
                            <w:color w:val="FFFFFF" w:themeColor="background1"/>
                            <w:sz w:val="24"/>
                            <w:szCs w:val="24"/>
                          </w:rPr>
                          <w:fldChar w:fldCharType="end"/>
                        </w:r>
                      </w:p>
                      <w:p w14:paraId="15FEDDBF" w14:textId="1D62E1EA" w:rsidR="002D14FD" w:rsidRPr="00ED479E" w:rsidRDefault="002D14FD" w:rsidP="001E7705">
                        <w:pPr>
                          <w:pStyle w:val="Odstavecseseznamem"/>
                          <w:numPr>
                            <w:ilvl w:val="0"/>
                            <w:numId w:val="799"/>
                          </w:numPr>
                          <w:rPr>
                            <w:rFonts w:asciiTheme="minorHAnsi" w:hAnsiTheme="minorHAnsi"/>
                            <w:b/>
                            <w:color w:val="FFFFFF" w:themeColor="background1"/>
                            <w:sz w:val="24"/>
                            <w:szCs w:val="24"/>
                          </w:rPr>
                        </w:pPr>
                        <w:r w:rsidRPr="00ED479E">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_Ref471286893 \h  \* MERGEFORMAT </w:instrText>
                        </w:r>
                        <w:r w:rsidRPr="00ED479E">
                          <w:rPr>
                            <w:rFonts w:asciiTheme="minorHAnsi" w:hAnsiTheme="minorHAnsi"/>
                            <w:b/>
                            <w:color w:val="FFFFFF" w:themeColor="background1"/>
                            <w:sz w:val="24"/>
                            <w:szCs w:val="24"/>
                          </w:rPr>
                        </w:r>
                        <w:r w:rsidRPr="00ED479E">
                          <w:rPr>
                            <w:rFonts w:asciiTheme="minorHAnsi" w:hAnsiTheme="minorHAnsi"/>
                            <w:b/>
                            <w:color w:val="FFFFFF" w:themeColor="background1"/>
                            <w:sz w:val="24"/>
                            <w:szCs w:val="24"/>
                          </w:rPr>
                          <w:fldChar w:fldCharType="separate"/>
                        </w:r>
                        <w:r w:rsidRPr="00625DD0">
                          <w:rPr>
                            <w:rFonts w:asciiTheme="minorHAnsi" w:hAnsiTheme="minorHAnsi"/>
                          </w:rPr>
                          <w:t>Technické vlastnosti zobrazení znaku Unie a odkaz na fond nebo fondy, z nichž je operace podporována</w:t>
                        </w:r>
                        <w:r w:rsidRPr="00ED479E">
                          <w:rPr>
                            <w:rFonts w:asciiTheme="minorHAnsi" w:hAnsiTheme="minorHAnsi"/>
                            <w:b/>
                            <w:color w:val="FFFFFF" w:themeColor="background1"/>
                            <w:sz w:val="24"/>
                            <w:szCs w:val="24"/>
                          </w:rPr>
                          <w:fldChar w:fldCharType="end"/>
                        </w:r>
                      </w:p>
                      <w:p w14:paraId="0A0C8E2C" w14:textId="02B203BA" w:rsidR="002D14FD" w:rsidRPr="00ED479E" w:rsidRDefault="002D14FD" w:rsidP="001E7705">
                        <w:pPr>
                          <w:pStyle w:val="Odstavecseseznamem"/>
                          <w:numPr>
                            <w:ilvl w:val="0"/>
                            <w:numId w:val="799"/>
                          </w:numPr>
                          <w:rPr>
                            <w:rFonts w:asciiTheme="minorHAnsi" w:hAnsiTheme="minorHAnsi"/>
                            <w:b/>
                            <w:color w:val="FFFFFF" w:themeColor="background1"/>
                            <w:sz w:val="24"/>
                            <w:szCs w:val="24"/>
                          </w:rPr>
                        </w:pPr>
                        <w:r w:rsidRPr="00ED479E">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_Ref471286905 \h  \* MERGEFORMAT </w:instrText>
                        </w:r>
                        <w:r w:rsidRPr="00ED479E">
                          <w:rPr>
                            <w:rFonts w:asciiTheme="minorHAnsi" w:hAnsiTheme="minorHAnsi"/>
                            <w:b/>
                            <w:color w:val="FFFFFF" w:themeColor="background1"/>
                            <w:sz w:val="24"/>
                            <w:szCs w:val="24"/>
                          </w:rPr>
                        </w:r>
                        <w:r w:rsidRPr="00ED479E">
                          <w:rPr>
                            <w:rFonts w:asciiTheme="minorHAnsi" w:hAnsiTheme="minorHAnsi"/>
                            <w:b/>
                            <w:color w:val="FFFFFF" w:themeColor="background1"/>
                            <w:sz w:val="24"/>
                            <w:szCs w:val="24"/>
                          </w:rPr>
                          <w:fldChar w:fldCharType="separate"/>
                        </w:r>
                        <w:r w:rsidRPr="00625DD0">
                          <w:rPr>
                            <w:rFonts w:asciiTheme="minorHAnsi" w:hAnsiTheme="minorHAnsi"/>
                          </w:rPr>
                          <w:t>Technické parametry stálých desek a dočasných billboardů</w:t>
                        </w:r>
                        <w:r w:rsidRPr="00ED479E">
                          <w:rPr>
                            <w:rFonts w:asciiTheme="minorHAnsi" w:hAnsiTheme="minorHAnsi"/>
                            <w:b/>
                            <w:color w:val="FFFFFF" w:themeColor="background1"/>
                            <w:sz w:val="24"/>
                            <w:szCs w:val="24"/>
                          </w:rPr>
                          <w:fldChar w:fldCharType="end"/>
                        </w:r>
                      </w:p>
                      <w:p w14:paraId="6B7F0305" w14:textId="29A41C70" w:rsidR="002D14FD" w:rsidRDefault="002D14FD" w:rsidP="001E7705">
                        <w:pPr>
                          <w:rPr>
                            <w:rFonts w:asciiTheme="minorHAnsi" w:hAnsiTheme="minorHAnsi"/>
                            <w:b/>
                            <w:color w:val="FFFFFF" w:themeColor="background1"/>
                            <w:sz w:val="24"/>
                            <w:szCs w:val="24"/>
                          </w:rPr>
                        </w:pP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_Ref471286940 \r \h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Pr>
                            <w:rFonts w:asciiTheme="minorHAnsi" w:hAnsiTheme="minorHAnsi"/>
                            <w:b/>
                            <w:color w:val="FFFFFF" w:themeColor="background1"/>
                            <w:sz w:val="24"/>
                            <w:szCs w:val="24"/>
                          </w:rPr>
                          <w:t>16.6</w:t>
                        </w:r>
                        <w:r>
                          <w:rPr>
                            <w:rFonts w:asciiTheme="minorHAnsi" w:hAnsiTheme="minorHAnsi"/>
                            <w:b/>
                            <w:color w:val="FFFFFF" w:themeColor="background1"/>
                            <w:sz w:val="24"/>
                            <w:szCs w:val="24"/>
                          </w:rPr>
                          <w:fldChar w:fldCharType="end"/>
                        </w:r>
                        <w:r>
                          <w:rPr>
                            <w:rFonts w:asciiTheme="minorHAnsi" w:hAnsiTheme="minorHAnsi"/>
                            <w:b/>
                            <w:color w:val="FFFFFF" w:themeColor="background1"/>
                            <w:sz w:val="24"/>
                            <w:szCs w:val="24"/>
                          </w:rPr>
                          <w:t xml:space="preserve"> </w:t>
                        </w:r>
                        <w:r>
                          <w:rPr>
                            <w:rFonts w:asciiTheme="minorHAnsi" w:hAnsiTheme="minorHAnsi"/>
                            <w:b/>
                            <w:color w:val="FFFFFF" w:themeColor="background1"/>
                            <w:sz w:val="24"/>
                            <w:szCs w:val="24"/>
                          </w:rPr>
                          <w:fldChar w:fldCharType="begin"/>
                        </w:r>
                        <w:r>
                          <w:rPr>
                            <w:rFonts w:asciiTheme="minorHAnsi" w:hAnsiTheme="minorHAnsi"/>
                            <w:b/>
                            <w:color w:val="FFFFFF" w:themeColor="background1"/>
                            <w:sz w:val="24"/>
                            <w:szCs w:val="24"/>
                          </w:rPr>
                          <w:instrText xml:space="preserve"> REF _Ref471286950 \h  \* MERGEFORMAT </w:instrText>
                        </w:r>
                        <w:r>
                          <w:rPr>
                            <w:rFonts w:asciiTheme="minorHAnsi" w:hAnsiTheme="minorHAnsi"/>
                            <w:b/>
                            <w:color w:val="FFFFFF" w:themeColor="background1"/>
                            <w:sz w:val="24"/>
                            <w:szCs w:val="24"/>
                          </w:rPr>
                        </w:r>
                        <w:r>
                          <w:rPr>
                            <w:rFonts w:asciiTheme="minorHAnsi" w:hAnsiTheme="minorHAnsi"/>
                            <w:b/>
                            <w:color w:val="FFFFFF" w:themeColor="background1"/>
                            <w:sz w:val="24"/>
                            <w:szCs w:val="24"/>
                          </w:rPr>
                          <w:fldChar w:fldCharType="separate"/>
                        </w:r>
                        <w:r w:rsidRPr="00625DD0">
                          <w:rPr>
                            <w:rFonts w:asciiTheme="minorHAnsi" w:hAnsiTheme="minorHAnsi"/>
                            <w:b/>
                            <w:color w:val="FFFFFF" w:themeColor="background1"/>
                            <w:sz w:val="24"/>
                            <w:szCs w:val="24"/>
                          </w:rPr>
                          <w:t>Pravidla pro uplatňování finanční opravy v oblasti</w:t>
                        </w:r>
                        <w:r w:rsidRPr="00D8628F">
                          <w:t xml:space="preserve"> publicity</w:t>
                        </w:r>
                        <w:r>
                          <w:rPr>
                            <w:rFonts w:asciiTheme="minorHAnsi" w:hAnsiTheme="minorHAnsi"/>
                            <w:b/>
                            <w:color w:val="FFFFFF" w:themeColor="background1"/>
                            <w:sz w:val="24"/>
                            <w:szCs w:val="24"/>
                          </w:rPr>
                          <w:fldChar w:fldCharType="end"/>
                        </w:r>
                      </w:p>
                      <w:p w14:paraId="3FEA2955" w14:textId="17E3C53D" w:rsidR="002D14FD" w:rsidRPr="003F75C0" w:rsidRDefault="002D14FD" w:rsidP="001E7705">
                        <w:pPr>
                          <w:pStyle w:val="Odstavecseseznamem"/>
                          <w:numPr>
                            <w:ilvl w:val="0"/>
                            <w:numId w:val="800"/>
                          </w:numPr>
                          <w:rPr>
                            <w:rFonts w:asciiTheme="minorHAnsi" w:hAnsiTheme="minorHAnsi"/>
                            <w:b/>
                            <w:color w:val="FFFFFF" w:themeColor="background1"/>
                            <w:sz w:val="24"/>
                            <w:szCs w:val="24"/>
                          </w:rPr>
                        </w:pPr>
                        <w:r w:rsidRPr="00291EC1">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_Ref471286976 \h </w:instrText>
                        </w:r>
                        <w:r>
                          <w:rPr>
                            <w:rFonts w:asciiTheme="minorHAnsi" w:hAnsiTheme="minorHAnsi"/>
                            <w:b/>
                            <w:color w:val="FFFFFF" w:themeColor="background1"/>
                            <w:sz w:val="24"/>
                            <w:szCs w:val="24"/>
                          </w:rPr>
                          <w:instrText xml:space="preserve"> \* MERGEFORMAT </w:instrText>
                        </w:r>
                        <w:r w:rsidRPr="00291EC1">
                          <w:rPr>
                            <w:rFonts w:asciiTheme="minorHAnsi" w:hAnsiTheme="minorHAnsi"/>
                            <w:b/>
                            <w:color w:val="FFFFFF" w:themeColor="background1"/>
                            <w:sz w:val="24"/>
                            <w:szCs w:val="24"/>
                          </w:rPr>
                        </w:r>
                        <w:r w:rsidRPr="00291EC1">
                          <w:rPr>
                            <w:rFonts w:asciiTheme="minorHAnsi" w:hAnsiTheme="minorHAnsi"/>
                            <w:b/>
                            <w:color w:val="FFFFFF" w:themeColor="background1"/>
                            <w:sz w:val="24"/>
                            <w:szCs w:val="24"/>
                          </w:rPr>
                          <w:fldChar w:fldCharType="separate"/>
                        </w:r>
                        <w:r w:rsidRPr="00625DD0">
                          <w:rPr>
                            <w:rFonts w:asciiTheme="minorHAnsi" w:hAnsiTheme="minorHAnsi"/>
                          </w:rPr>
                          <w:t>Pravidla pro uplatňování finančních oprav u povinných</w:t>
                        </w:r>
                        <w:r w:rsidRPr="00D8628F">
                          <w:t xml:space="preserve"> nástrojů</w:t>
                        </w:r>
                        <w:r w:rsidRPr="00291EC1">
                          <w:rPr>
                            <w:rFonts w:asciiTheme="minorHAnsi" w:hAnsiTheme="minorHAnsi"/>
                            <w:b/>
                            <w:color w:val="FFFFFF" w:themeColor="background1"/>
                            <w:sz w:val="24"/>
                            <w:szCs w:val="24"/>
                          </w:rPr>
                          <w:fldChar w:fldCharType="end"/>
                        </w:r>
                      </w:p>
                      <w:p w14:paraId="67823261" w14:textId="181272C1" w:rsidR="002D14FD" w:rsidRDefault="002D14FD" w:rsidP="00BF64D4">
                        <w:pPr>
                          <w:pStyle w:val="Odstavecseseznamem"/>
                          <w:numPr>
                            <w:ilvl w:val="0"/>
                            <w:numId w:val="800"/>
                          </w:numPr>
                          <w:rPr>
                            <w:rFonts w:asciiTheme="minorHAnsi" w:hAnsiTheme="minorHAnsi"/>
                            <w:b/>
                            <w:color w:val="FFFFFF" w:themeColor="background1"/>
                            <w:sz w:val="24"/>
                            <w:szCs w:val="24"/>
                          </w:rPr>
                        </w:pPr>
                        <w:r w:rsidRPr="003F75C0">
                          <w:rPr>
                            <w:rFonts w:asciiTheme="minorHAnsi" w:hAnsiTheme="minorHAnsi"/>
                            <w:b/>
                            <w:color w:val="FFFFFF" w:themeColor="background1"/>
                            <w:sz w:val="24"/>
                            <w:szCs w:val="24"/>
                          </w:rPr>
                          <w:fldChar w:fldCharType="begin"/>
                        </w:r>
                        <w:r w:rsidRPr="00ED479E">
                          <w:rPr>
                            <w:rFonts w:asciiTheme="minorHAnsi" w:hAnsiTheme="minorHAnsi"/>
                            <w:b/>
                            <w:color w:val="FFFFFF" w:themeColor="background1"/>
                            <w:sz w:val="24"/>
                            <w:szCs w:val="24"/>
                          </w:rPr>
                          <w:instrText xml:space="preserve"> REF _Ref471286987 \h </w:instrText>
                        </w:r>
                        <w:r>
                          <w:rPr>
                            <w:rFonts w:asciiTheme="minorHAnsi" w:hAnsiTheme="minorHAnsi"/>
                            <w:b/>
                            <w:color w:val="FFFFFF" w:themeColor="background1"/>
                            <w:sz w:val="24"/>
                            <w:szCs w:val="24"/>
                          </w:rPr>
                          <w:instrText xml:space="preserve"> \* MERGEFORMAT </w:instrText>
                        </w:r>
                        <w:r w:rsidRPr="003F75C0">
                          <w:rPr>
                            <w:rFonts w:asciiTheme="minorHAnsi" w:hAnsiTheme="minorHAnsi"/>
                            <w:b/>
                            <w:color w:val="FFFFFF" w:themeColor="background1"/>
                            <w:sz w:val="24"/>
                            <w:szCs w:val="24"/>
                          </w:rPr>
                        </w:r>
                        <w:r w:rsidRPr="003F75C0">
                          <w:rPr>
                            <w:rFonts w:asciiTheme="minorHAnsi" w:hAnsiTheme="minorHAnsi"/>
                            <w:b/>
                            <w:color w:val="FFFFFF" w:themeColor="background1"/>
                            <w:sz w:val="24"/>
                            <w:szCs w:val="24"/>
                          </w:rPr>
                          <w:fldChar w:fldCharType="separate"/>
                        </w:r>
                        <w:r w:rsidRPr="00625DD0">
                          <w:rPr>
                            <w:rFonts w:asciiTheme="minorHAnsi" w:hAnsiTheme="minorHAnsi"/>
                          </w:rPr>
                          <w:t>Pravidla pro uplatňování finančních oprav u nepovinných volitelných nástrojů</w:t>
                        </w:r>
                        <w:r w:rsidRPr="00B83224">
                          <w:t xml:space="preserve"> publicity</w:t>
                        </w:r>
                        <w:r w:rsidRPr="003F75C0">
                          <w:rPr>
                            <w:rFonts w:asciiTheme="minorHAnsi" w:hAnsiTheme="minorHAnsi"/>
                            <w:b/>
                            <w:color w:val="FFFFFF" w:themeColor="background1"/>
                            <w:sz w:val="24"/>
                            <w:szCs w:val="24"/>
                          </w:rPr>
                          <w:fldChar w:fldCharType="end"/>
                        </w:r>
                      </w:p>
                      <w:p w14:paraId="617AE2B7" w14:textId="77777777" w:rsidR="002D14FD" w:rsidRDefault="002D14FD" w:rsidP="00BF64D4">
                        <w:pPr>
                          <w:rPr>
                            <w:rFonts w:asciiTheme="minorHAnsi" w:hAnsiTheme="minorHAnsi"/>
                            <w:b/>
                            <w:color w:val="FFFFFF" w:themeColor="background1"/>
                            <w:sz w:val="24"/>
                            <w:szCs w:val="24"/>
                          </w:rPr>
                        </w:pPr>
                      </w:p>
                      <w:p w14:paraId="3C5C620C" w14:textId="77777777" w:rsidR="002D14FD" w:rsidRDefault="002D14FD" w:rsidP="00BF64D4">
                        <w:pPr>
                          <w:rPr>
                            <w:rFonts w:asciiTheme="minorHAnsi" w:hAnsiTheme="minorHAnsi"/>
                            <w:b/>
                            <w:color w:val="FFFFFF" w:themeColor="background1"/>
                            <w:sz w:val="24"/>
                            <w:szCs w:val="24"/>
                          </w:rPr>
                        </w:pPr>
                      </w:p>
                      <w:p w14:paraId="4E6A0344" w14:textId="77777777" w:rsidR="002D14FD" w:rsidRDefault="002D14FD" w:rsidP="00BF64D4">
                        <w:pPr>
                          <w:spacing w:before="100" w:beforeAutospacing="1" w:after="100" w:afterAutospacing="1"/>
                          <w:jc w:val="center"/>
                          <w:rPr>
                            <w:rFonts w:asciiTheme="minorHAnsi" w:hAnsiTheme="minorHAnsi"/>
                            <w:b/>
                            <w:color w:val="FF0000"/>
                            <w:sz w:val="28"/>
                            <w:szCs w:val="28"/>
                          </w:rPr>
                        </w:pPr>
                      </w:p>
                      <w:p w14:paraId="5BA91AD3" w14:textId="77777777" w:rsidR="002D14FD" w:rsidRPr="00906D26" w:rsidRDefault="002D14FD" w:rsidP="00BF64D4">
                        <w:pPr>
                          <w:spacing w:before="100" w:beforeAutospacing="1" w:after="100" w:afterAutospacing="1"/>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b/>
                            <w:color w:val="FF0000"/>
                            <w:sz w:val="28"/>
                            <w:szCs w:val="28"/>
                          </w:rPr>
                          <w:t>Obsah</w:t>
                        </w:r>
                        <w:r>
                          <w:fldChar w:fldCharType="end"/>
                        </w:r>
                      </w:p>
                      <w:p w14:paraId="4F8C7D20" w14:textId="77777777" w:rsidR="002D14FD" w:rsidRPr="00BF64D4" w:rsidRDefault="002D14FD" w:rsidP="00BF64D4">
                        <w:pPr>
                          <w:rPr>
                            <w:rFonts w:asciiTheme="minorHAnsi" w:hAnsiTheme="minorHAnsi"/>
                            <w:b/>
                            <w:color w:val="FFFFFF" w:themeColor="background1"/>
                            <w:sz w:val="24"/>
                            <w:szCs w:val="24"/>
                          </w:rPr>
                        </w:pPr>
                      </w:p>
                    </w:txbxContent>
                  </v:textbox>
                </v:rect>
                <v:shape id="Textové pole 292" o:spid="_x0000_s1100" type="#_x0000_t202" style="position:absolute;top:2318;width:18288;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" fillcolor="white [3212]" stroked="f" strokeweight=".5pt">
                  <v:textbox inset=",7.2pt,,7.2pt">
                    <w:txbxContent>
                      <w:p w14:paraId="070EB325" w14:textId="77777777" w:rsidR="002D14FD" w:rsidRPr="00886C57" w:rsidRDefault="002D14FD" w:rsidP="00886C57">
                        <w:pPr>
                          <w:pStyle w:val="Bezmezer"/>
                          <w:spacing w:before="100" w:beforeAutospacing="1" w:after="100" w:afterAutospacing="1"/>
                          <w:jc w:val="center"/>
                          <w:rPr>
                            <w:rFonts w:asciiTheme="minorHAnsi" w:hAnsiTheme="minorHAnsi" w:cs="Arial"/>
                            <w:b/>
                            <w:caps/>
                            <w:color w:val="5B9BD5" w:themeColor="accent1"/>
                            <w:sz w:val="28"/>
                            <w:szCs w:val="28"/>
                          </w:rPr>
                        </w:pPr>
                        <w:r w:rsidRPr="00886C57">
                          <w:rPr>
                            <w:rFonts w:asciiTheme="minorHAnsi" w:hAnsiTheme="minorHAnsi" w:cs="Arial"/>
                            <w:b/>
                            <w:caps/>
                            <w:color w:val="5B9BD5" w:themeColor="accent1"/>
                            <w:sz w:val="28"/>
                            <w:szCs w:val="28"/>
                          </w:rPr>
                          <w:t xml:space="preserve">Obsah kapitoly 16 </w:t>
                        </w:r>
                      </w:p>
                    </w:txbxContent>
                  </v:textbox>
                </v:shape>
                <w10:wrap type="square" anchorx="margin" anchory="margin"/>
              </v:group>
            </w:pict>
          </mc:Fallback>
        </mc:AlternateContent>
      </w:r>
      <w:r w:rsidR="00AD51D4" w:rsidRPr="00B5065B">
        <w:t>Pravidla pro publicitu</w:t>
      </w:r>
      <w:bookmarkEnd w:id="2792"/>
      <w:bookmarkEnd w:id="2802"/>
      <w:bookmarkEnd w:id="2803"/>
      <w:bookmarkEnd w:id="2804"/>
      <w:bookmarkEnd w:id="2805"/>
      <w:r w:rsidR="001A7D1A" w:rsidRPr="00965471">
        <w:br w:type="page"/>
      </w:r>
      <w:bookmarkEnd w:id="2793"/>
      <w:bookmarkEnd w:id="2794"/>
      <w:bookmarkEnd w:id="2795"/>
      <w:bookmarkEnd w:id="2796"/>
      <w:bookmarkEnd w:id="2797"/>
      <w:bookmarkEnd w:id="2798"/>
    </w:p>
    <w:p w14:paraId="1E9F4A68" w14:textId="77777777" w:rsidR="00665C6E" w:rsidRDefault="00665C6E" w:rsidP="00665C6E">
      <w:pPr>
        <w:pStyle w:val="Nadpis2"/>
        <w:numPr>
          <w:ilvl w:val="1"/>
          <w:numId w:val="793"/>
        </w:numPr>
        <w:ind w:left="0" w:firstLine="0"/>
      </w:pPr>
      <w:bookmarkStart w:id="2806" w:name="_Toc461010764"/>
      <w:bookmarkStart w:id="2807" w:name="_Ref471286564"/>
      <w:bookmarkStart w:id="2808" w:name="_Ref471286571"/>
      <w:bookmarkStart w:id="2809" w:name="_Ref451176371"/>
      <w:bookmarkStart w:id="2810" w:name="_Ref451176379"/>
      <w:bookmarkStart w:id="2811" w:name="_Ref455046674"/>
      <w:bookmarkStart w:id="2812" w:name="_Toc424040238"/>
      <w:bookmarkStart w:id="2813" w:name="_Ref424127452"/>
      <w:bookmarkStart w:id="2814" w:name="_Ref424127713"/>
      <w:bookmarkStart w:id="2815" w:name="_Ref424127738"/>
      <w:bookmarkStart w:id="2816" w:name="_Toc424128644"/>
      <w:bookmarkStart w:id="2817" w:name="_Toc424230630"/>
      <w:bookmarkStart w:id="2818" w:name="_Ref426018638"/>
      <w:bookmarkStart w:id="2819" w:name="_Ref426018646"/>
      <w:bookmarkStart w:id="2820" w:name="_Toc439685495"/>
      <w:bookmarkStart w:id="2821" w:name="_Toc483314387"/>
      <w:r>
        <w:t>Právní a metodický rámec</w:t>
      </w:r>
      <w:bookmarkEnd w:id="2806"/>
      <w:bookmarkEnd w:id="2807"/>
      <w:bookmarkEnd w:id="2808"/>
      <w:bookmarkEnd w:id="2821"/>
    </w:p>
    <w:p w14:paraId="5FF6451B" w14:textId="77777777" w:rsidR="00665C6E" w:rsidRPr="00CD3AFE" w:rsidRDefault="00665C6E" w:rsidP="00665C6E">
      <w:pPr>
        <w:spacing w:before="100" w:beforeAutospacing="1" w:after="100" w:afterAutospacing="1"/>
        <w:rPr>
          <w:sz w:val="22"/>
          <w:szCs w:val="22"/>
        </w:rPr>
      </w:pPr>
      <w:r w:rsidRPr="00CD3AFE">
        <w:rPr>
          <w:rFonts w:ascii="Arial" w:hAnsi="Arial" w:cs="Arial"/>
          <w:sz w:val="22"/>
          <w:szCs w:val="22"/>
        </w:rPr>
        <w:t>Pravidla pro informování a publicitu jsou zakotvena v:</w:t>
      </w:r>
      <w:r w:rsidRPr="00CD3AFE">
        <w:rPr>
          <w:rFonts w:ascii="Arial" w:hAnsi="Arial" w:cs="Arial"/>
          <w:sz w:val="22"/>
          <w:szCs w:val="22"/>
          <w:lang w:eastAsia="cs-CZ"/>
        </w:rPr>
        <w:t xml:space="preserve"> </w:t>
      </w:r>
    </w:p>
    <w:p w14:paraId="05C60809" w14:textId="77777777" w:rsidR="00665C6E" w:rsidRPr="006323AA" w:rsidRDefault="00665C6E" w:rsidP="00665C6E">
      <w:pPr>
        <w:pStyle w:val="OdrkyvMPP"/>
        <w:numPr>
          <w:ilvl w:val="0"/>
          <w:numId w:val="670"/>
        </w:numPr>
      </w:pPr>
      <w:r w:rsidRPr="006323AA">
        <w:t>Nařízení (EU) č. 1303/2013, články 115-117, příloha XII;</w:t>
      </w:r>
    </w:p>
    <w:p w14:paraId="192EF1FA" w14:textId="77777777" w:rsidR="00665C6E" w:rsidRPr="006323AA" w:rsidRDefault="00665C6E" w:rsidP="00665C6E">
      <w:pPr>
        <w:pStyle w:val="OdrkyvMPP"/>
        <w:numPr>
          <w:ilvl w:val="0"/>
          <w:numId w:val="670"/>
        </w:numPr>
      </w:pPr>
      <w:r w:rsidRPr="006323AA">
        <w:t>Prováděcím aktu č. 821/2014, který upravuje technické vlastnosti informačních a komunikačních opatření k určité operaci a pokyny pro vytvoření znaku  a vymezení standardních barev;</w:t>
      </w:r>
    </w:p>
    <w:p w14:paraId="3905B9D8" w14:textId="77777777" w:rsidR="00665C6E" w:rsidRPr="006323AA" w:rsidRDefault="00665C6E" w:rsidP="00665C6E">
      <w:pPr>
        <w:pStyle w:val="OdrkyvMPP"/>
        <w:numPr>
          <w:ilvl w:val="0"/>
          <w:numId w:val="670"/>
        </w:numPr>
      </w:pPr>
      <w:r w:rsidRPr="006323AA">
        <w:t>Metodickém pokynu pro publicitu a komunikaci Evropských strukturálních a investičních fondů v programovém období 2014 -2020 vydaném MMR-NOK;</w:t>
      </w:r>
    </w:p>
    <w:p w14:paraId="2BB76BE3" w14:textId="77777777" w:rsidR="00665C6E" w:rsidRPr="008D4790" w:rsidRDefault="00AE5167" w:rsidP="00665C6E">
      <w:pPr>
        <w:pStyle w:val="OdrkyvMPP"/>
        <w:numPr>
          <w:ilvl w:val="0"/>
          <w:numId w:val="670"/>
        </w:numPr>
      </w:pPr>
      <w:hyperlink r:id="rId104" w:history="1">
        <w:r w:rsidR="00665C6E" w:rsidRPr="006323AA">
          <w:t>Manuálu jednotného vizuálního stylu ESI fondů v programovém období 2014-2020</w:t>
        </w:r>
      </w:hyperlink>
      <w:r w:rsidR="00665C6E" w:rsidRPr="006323AA">
        <w:t>.</w:t>
      </w:r>
      <w:r w:rsidR="00665C6E" w:rsidRPr="008D4790">
        <w:t xml:space="preserve"> </w:t>
      </w:r>
    </w:p>
    <w:p w14:paraId="36B2A3D4" w14:textId="77777777" w:rsidR="00665C6E" w:rsidRDefault="00665C6E" w:rsidP="00665C6E">
      <w:pPr>
        <w:pStyle w:val="Nadpis2"/>
        <w:numPr>
          <w:ilvl w:val="1"/>
          <w:numId w:val="793"/>
        </w:numPr>
        <w:ind w:left="0" w:firstLine="0"/>
      </w:pPr>
      <w:bookmarkStart w:id="2822" w:name="_Toc461010765"/>
      <w:bookmarkStart w:id="2823" w:name="_Ref471286583"/>
      <w:bookmarkStart w:id="2824" w:name="_Ref471286591"/>
      <w:bookmarkStart w:id="2825" w:name="_Toc483314388"/>
      <w:r w:rsidRPr="00442248">
        <w:t>Základní</w:t>
      </w:r>
      <w:r w:rsidRPr="00AF4A70">
        <w:t xml:space="preserve"> povinnosti příjemců</w:t>
      </w:r>
      <w:bookmarkEnd w:id="2822"/>
      <w:bookmarkEnd w:id="2823"/>
      <w:bookmarkEnd w:id="2824"/>
      <w:bookmarkEnd w:id="2825"/>
    </w:p>
    <w:p w14:paraId="7E43D6FA" w14:textId="4919AA74" w:rsidR="00665C6E" w:rsidRPr="00576818" w:rsidRDefault="00665C6E" w:rsidP="00665C6E">
      <w:pPr>
        <w:spacing w:before="100" w:beforeAutospacing="1" w:after="100" w:afterAutospacing="1"/>
        <w:rPr>
          <w:rFonts w:ascii="Arial" w:hAnsi="Arial" w:cs="Arial"/>
          <w:sz w:val="22"/>
          <w:szCs w:val="22"/>
        </w:rPr>
      </w:pPr>
      <w:r w:rsidRPr="00B16D93">
        <w:rPr>
          <w:rFonts w:ascii="Arial" w:hAnsi="Arial" w:cs="Arial"/>
          <w:sz w:val="22"/>
          <w:szCs w:val="22"/>
        </w:rPr>
        <w:t xml:space="preserve">Přijetím finančních prostředků dává příjemce souhlas s tím, že bude uveden v seznamu operací zveřejňovaném na webových stránkách </w:t>
      </w:r>
      <w:hyperlink r:id="rId105" w:history="1">
        <w:r w:rsidR="007739F2" w:rsidRPr="007739F2">
          <w:rPr>
            <w:rStyle w:val="Hypertextovodkaz"/>
            <w:rFonts w:ascii="Arial" w:hAnsi="Arial" w:cs="Arial"/>
            <w:b/>
            <w:sz w:val="22"/>
            <w:szCs w:val="22"/>
          </w:rPr>
          <w:t>www.dotaceEU</w:t>
        </w:r>
        <w:r w:rsidR="007739F2" w:rsidRPr="00A15264">
          <w:rPr>
            <w:rStyle w:val="Hypertextovodkaz"/>
            <w:rFonts w:ascii="Arial" w:hAnsi="Arial" w:cs="Arial"/>
            <w:b/>
            <w:sz w:val="22"/>
            <w:szCs w:val="22"/>
          </w:rPr>
          <w:t>.cz</w:t>
        </w:r>
      </w:hyperlink>
      <w:r w:rsidRPr="00576818">
        <w:rPr>
          <w:rFonts w:ascii="Arial" w:hAnsi="Arial" w:cs="Arial"/>
          <w:sz w:val="22"/>
          <w:szCs w:val="22"/>
        </w:rPr>
        <w:t xml:space="preserve"> v souladu s čl. 115 odst. 2 Obecného nařízení.</w:t>
      </w:r>
    </w:p>
    <w:p w14:paraId="0B9B224B" w14:textId="48CACB0A" w:rsidR="00665C6E" w:rsidRPr="00277D1B" w:rsidRDefault="00665C6E" w:rsidP="00665C6E">
      <w:pPr>
        <w:spacing w:before="100" w:beforeAutospacing="1" w:after="100" w:afterAutospacing="1"/>
        <w:rPr>
          <w:rFonts w:ascii="Arial" w:hAnsi="Arial" w:cs="Arial"/>
          <w:sz w:val="22"/>
          <w:szCs w:val="22"/>
        </w:rPr>
      </w:pPr>
      <w:r w:rsidRPr="00B16D93">
        <w:rPr>
          <w:rFonts w:ascii="Arial" w:hAnsi="Arial" w:cs="Arial"/>
          <w:sz w:val="22"/>
          <w:szCs w:val="22"/>
        </w:rPr>
        <w:t xml:space="preserve">Základní povinnosti příjemců v oblasti publicity stanovuje </w:t>
      </w:r>
      <w:r w:rsidRPr="00B16D93">
        <w:rPr>
          <w:rFonts w:ascii="Arial" w:hAnsi="Arial" w:cs="Arial"/>
          <w:b/>
          <w:sz w:val="22"/>
          <w:szCs w:val="22"/>
        </w:rPr>
        <w:t>čl. 2, bod 2.2, přílohy č. XII Obecného nařízení</w:t>
      </w:r>
      <w:r w:rsidRPr="00B16D93">
        <w:rPr>
          <w:rFonts w:ascii="Arial" w:hAnsi="Arial" w:cs="Arial"/>
          <w:sz w:val="22"/>
          <w:szCs w:val="22"/>
        </w:rPr>
        <w:t xml:space="preserve">. Tyto povinnosti uvedené níže budou naplňovány v souladu s  kap. </w:t>
      </w:r>
      <w:r w:rsidR="00BF64D4">
        <w:rPr>
          <w:rFonts w:ascii="Arial" w:hAnsi="Arial" w:cs="Arial"/>
          <w:sz w:val="22"/>
          <w:szCs w:val="22"/>
        </w:rPr>
        <w:fldChar w:fldCharType="begin"/>
      </w:r>
      <w:r w:rsidR="00BF64D4">
        <w:rPr>
          <w:rFonts w:ascii="Arial" w:hAnsi="Arial" w:cs="Arial"/>
          <w:sz w:val="22"/>
          <w:szCs w:val="22"/>
        </w:rPr>
        <w:instrText xml:space="preserve"> REF _Ref471287514 \r \h </w:instrText>
      </w:r>
      <w:r w:rsidR="00BF64D4">
        <w:rPr>
          <w:rFonts w:ascii="Arial" w:hAnsi="Arial" w:cs="Arial"/>
          <w:sz w:val="22"/>
          <w:szCs w:val="22"/>
        </w:rPr>
      </w:r>
      <w:r w:rsidR="00BF64D4">
        <w:rPr>
          <w:rFonts w:ascii="Arial" w:hAnsi="Arial" w:cs="Arial"/>
          <w:sz w:val="22"/>
          <w:szCs w:val="22"/>
        </w:rPr>
        <w:fldChar w:fldCharType="separate"/>
      </w:r>
      <w:r w:rsidR="00625DD0">
        <w:rPr>
          <w:rFonts w:ascii="Arial" w:hAnsi="Arial" w:cs="Arial"/>
          <w:sz w:val="22"/>
          <w:szCs w:val="22"/>
        </w:rPr>
        <w:t>16.3</w:t>
      </w:r>
      <w:r w:rsidR="00BF64D4">
        <w:rPr>
          <w:rFonts w:ascii="Arial" w:hAnsi="Arial" w:cs="Arial"/>
          <w:sz w:val="22"/>
          <w:szCs w:val="22"/>
        </w:rPr>
        <w:fldChar w:fldCharType="end"/>
      </w:r>
      <w:r w:rsidR="00BF64D4">
        <w:rPr>
          <w:rFonts w:ascii="Arial" w:hAnsi="Arial" w:cs="Arial"/>
          <w:sz w:val="22"/>
          <w:szCs w:val="22"/>
        </w:rPr>
        <w:t xml:space="preserve">, </w:t>
      </w:r>
      <w:r w:rsidR="00BF64D4">
        <w:rPr>
          <w:rFonts w:ascii="Arial" w:hAnsi="Arial" w:cs="Arial"/>
          <w:sz w:val="22"/>
          <w:szCs w:val="22"/>
        </w:rPr>
        <w:fldChar w:fldCharType="begin"/>
      </w:r>
      <w:r w:rsidR="00BF64D4">
        <w:rPr>
          <w:rFonts w:ascii="Arial" w:hAnsi="Arial" w:cs="Arial"/>
          <w:sz w:val="22"/>
          <w:szCs w:val="22"/>
        </w:rPr>
        <w:instrText xml:space="preserve"> REF _Ref471287520 \r \h </w:instrText>
      </w:r>
      <w:r w:rsidR="00BF64D4">
        <w:rPr>
          <w:rFonts w:ascii="Arial" w:hAnsi="Arial" w:cs="Arial"/>
          <w:sz w:val="22"/>
          <w:szCs w:val="22"/>
        </w:rPr>
      </w:r>
      <w:r w:rsidR="00BF64D4">
        <w:rPr>
          <w:rFonts w:ascii="Arial" w:hAnsi="Arial" w:cs="Arial"/>
          <w:sz w:val="22"/>
          <w:szCs w:val="22"/>
        </w:rPr>
        <w:fldChar w:fldCharType="separate"/>
      </w:r>
      <w:r w:rsidR="00625DD0">
        <w:rPr>
          <w:rFonts w:ascii="Arial" w:hAnsi="Arial" w:cs="Arial"/>
          <w:sz w:val="22"/>
          <w:szCs w:val="22"/>
        </w:rPr>
        <w:t>16.4</w:t>
      </w:r>
      <w:r w:rsidR="00BF64D4">
        <w:rPr>
          <w:rFonts w:ascii="Arial" w:hAnsi="Arial" w:cs="Arial"/>
          <w:sz w:val="22"/>
          <w:szCs w:val="22"/>
        </w:rPr>
        <w:fldChar w:fldCharType="end"/>
      </w:r>
      <w:r w:rsidR="00C8228D">
        <w:rPr>
          <w:rFonts w:ascii="Arial" w:hAnsi="Arial" w:cs="Arial"/>
          <w:sz w:val="22"/>
          <w:szCs w:val="22"/>
        </w:rPr>
        <w:t xml:space="preserve"> </w:t>
      </w:r>
      <w:r w:rsidRPr="00277D1B">
        <w:rPr>
          <w:rFonts w:ascii="Arial" w:hAnsi="Arial" w:cs="Arial"/>
          <w:sz w:val="22"/>
          <w:szCs w:val="22"/>
        </w:rPr>
        <w:t xml:space="preserve">a </w:t>
      </w:r>
      <w:r w:rsidR="00BF64D4">
        <w:rPr>
          <w:rFonts w:ascii="Arial" w:hAnsi="Arial" w:cs="Arial"/>
          <w:sz w:val="22"/>
          <w:szCs w:val="22"/>
        </w:rPr>
        <w:fldChar w:fldCharType="begin"/>
      </w:r>
      <w:r w:rsidR="00BF64D4">
        <w:rPr>
          <w:rFonts w:ascii="Arial" w:hAnsi="Arial" w:cs="Arial"/>
          <w:sz w:val="22"/>
          <w:szCs w:val="22"/>
        </w:rPr>
        <w:instrText xml:space="preserve"> REF _Ref471287544 \r \h </w:instrText>
      </w:r>
      <w:r w:rsidR="00BF64D4">
        <w:rPr>
          <w:rFonts w:ascii="Arial" w:hAnsi="Arial" w:cs="Arial"/>
          <w:sz w:val="22"/>
          <w:szCs w:val="22"/>
        </w:rPr>
      </w:r>
      <w:r w:rsidR="00BF64D4">
        <w:rPr>
          <w:rFonts w:ascii="Arial" w:hAnsi="Arial" w:cs="Arial"/>
          <w:sz w:val="22"/>
          <w:szCs w:val="22"/>
        </w:rPr>
        <w:fldChar w:fldCharType="separate"/>
      </w:r>
      <w:r w:rsidR="00625DD0">
        <w:rPr>
          <w:rFonts w:ascii="Arial" w:hAnsi="Arial" w:cs="Arial"/>
          <w:sz w:val="22"/>
          <w:szCs w:val="22"/>
        </w:rPr>
        <w:t>16.5</w:t>
      </w:r>
      <w:r w:rsidR="00BF64D4">
        <w:rPr>
          <w:rFonts w:ascii="Arial" w:hAnsi="Arial" w:cs="Arial"/>
          <w:sz w:val="22"/>
          <w:szCs w:val="22"/>
        </w:rPr>
        <w:fldChar w:fldCharType="end"/>
      </w:r>
      <w:r w:rsidRPr="00277D1B">
        <w:rPr>
          <w:rFonts w:ascii="Arial" w:hAnsi="Arial" w:cs="Arial"/>
          <w:sz w:val="22"/>
          <w:szCs w:val="22"/>
        </w:rPr>
        <w:t xml:space="preserve"> těchto Pravidel.</w:t>
      </w:r>
    </w:p>
    <w:p w14:paraId="597F5942" w14:textId="77777777" w:rsidR="00665C6E" w:rsidRPr="008D4790" w:rsidRDefault="00665C6E" w:rsidP="00665C6E">
      <w:pPr>
        <w:pStyle w:val="OdrkyvMPP"/>
        <w:numPr>
          <w:ilvl w:val="0"/>
          <w:numId w:val="541"/>
        </w:numPr>
      </w:pPr>
      <w:r w:rsidRPr="00B152B1">
        <w:t>V rámci všech informačních a komunikačních opatření dává příjemce najevo podporu na</w:t>
      </w:r>
      <w:r w:rsidRPr="00C80A47">
        <w:t> </w:t>
      </w:r>
      <w:r w:rsidRPr="008D4790">
        <w:t>operaci z ESI fondů tím, že</w:t>
      </w:r>
    </w:p>
    <w:p w14:paraId="059013CB" w14:textId="1FA3D344" w:rsidR="00665C6E" w:rsidRPr="00811BFD" w:rsidRDefault="00665C6E" w:rsidP="00665C6E">
      <w:pPr>
        <w:pStyle w:val="OdrkyvMPP"/>
        <w:numPr>
          <w:ilvl w:val="1"/>
          <w:numId w:val="542"/>
        </w:numPr>
      </w:pPr>
      <w:r w:rsidRPr="008D4790">
        <w:t xml:space="preserve">zobrazuje znak Unie, v souladu s technickými parametry stanovenými v prováděcím aktu č. 821/2014 (viz kap. </w:t>
      </w:r>
      <w:r w:rsidR="00BF64D4" w:rsidRPr="00EB364D">
        <w:fldChar w:fldCharType="begin"/>
      </w:r>
      <w:r w:rsidR="00BF64D4" w:rsidRPr="006323AA">
        <w:instrText xml:space="preserve"> REF _Ref471287579 \r \h </w:instrText>
      </w:r>
      <w:r w:rsidR="00BF64D4" w:rsidRPr="00EB364D">
        <w:fldChar w:fldCharType="separate"/>
      </w:r>
      <w:r w:rsidR="00625DD0">
        <w:t>16.5</w:t>
      </w:r>
      <w:r w:rsidR="00BF64D4" w:rsidRPr="00EB364D">
        <w:fldChar w:fldCharType="end"/>
      </w:r>
      <w:r w:rsidRPr="00EB364D">
        <w:t xml:space="preserve">); </w:t>
      </w:r>
    </w:p>
    <w:p w14:paraId="03540BEC" w14:textId="77777777" w:rsidR="00665C6E" w:rsidRPr="00130DF7" w:rsidRDefault="00665C6E" w:rsidP="00665C6E">
      <w:pPr>
        <w:pStyle w:val="OdrkyvMPP"/>
        <w:numPr>
          <w:ilvl w:val="1"/>
          <w:numId w:val="542"/>
        </w:numPr>
      </w:pPr>
      <w:r w:rsidRPr="00A96283">
        <w:t>uvádí odkaz na Unii a odkaz na fond nebo fondy, z nichž je operace podporována.</w:t>
      </w:r>
    </w:p>
    <w:p w14:paraId="4A5A008D" w14:textId="76B9339F" w:rsidR="00665C6E" w:rsidRPr="00C147D9" w:rsidRDefault="00665C6E" w:rsidP="00665C6E">
      <w:pPr>
        <w:pStyle w:val="OdrkyvMPP"/>
        <w:ind w:left="680"/>
      </w:pPr>
      <w:r w:rsidRPr="007D1B85">
        <w:t>Vztahuje-li se informační nebo komunikační opatření k jedné nebo několika operacím spolufinancovaným z více než jednoho fondu, lze odkaz podle písmene b) nahradit odkazem na ESI fondy</w:t>
      </w:r>
      <w:r w:rsidRPr="00EB364D">
        <w:rPr>
          <w:rStyle w:val="Znakapoznpodarou"/>
        </w:rPr>
        <w:footnoteReference w:id="58"/>
      </w:r>
      <w:r w:rsidRPr="00EB364D">
        <w:t xml:space="preserve">. </w:t>
      </w:r>
      <w:r w:rsidR="00C147D9">
        <w:t>Tato povinnost bude splněna použitím loga EU v souladu s kapitolou 16.4.</w:t>
      </w:r>
    </w:p>
    <w:p w14:paraId="79D3F451" w14:textId="77777777" w:rsidR="00665C6E" w:rsidRPr="002D7BAE" w:rsidRDefault="00665C6E" w:rsidP="00665C6E">
      <w:pPr>
        <w:pStyle w:val="OdrkyvMPP"/>
        <w:numPr>
          <w:ilvl w:val="0"/>
          <w:numId w:val="541"/>
        </w:numPr>
      </w:pPr>
      <w:r w:rsidRPr="002D7BAE">
        <w:rPr>
          <w:b/>
        </w:rPr>
        <w:t>Během provádění operace</w:t>
      </w:r>
      <w:r w:rsidRPr="002D7BAE">
        <w:rPr>
          <w:rStyle w:val="Znakapoznpodarou"/>
          <w:b/>
        </w:rPr>
        <w:footnoteReference w:id="59"/>
      </w:r>
      <w:r w:rsidRPr="002D7BAE">
        <w:t xml:space="preserve"> je příjemce povinen informovat veřejnost o podpoře získané z fondů tím, že:</w:t>
      </w:r>
    </w:p>
    <w:p w14:paraId="5350C920" w14:textId="77777777" w:rsidR="00665C6E" w:rsidRPr="002D7BAE" w:rsidRDefault="00665C6E" w:rsidP="00665C6E">
      <w:pPr>
        <w:pStyle w:val="OdrkyvMPP"/>
        <w:numPr>
          <w:ilvl w:val="1"/>
          <w:numId w:val="543"/>
        </w:numPr>
      </w:pPr>
      <w:r w:rsidRPr="002D7BAE">
        <w:t xml:space="preserve">zveřejní na své </w:t>
      </w:r>
      <w:r w:rsidRPr="002D7BAE">
        <w:rPr>
          <w:b/>
        </w:rPr>
        <w:t>internetové stránce</w:t>
      </w:r>
      <w:r w:rsidRPr="002D7BAE">
        <w:t>, pokud taková stránka existuje, stručný popis operace, včetně jejích cílů a výsledků a zdůrazní, že je na danou operaci poskytována finanční podpora od Unie;</w:t>
      </w:r>
    </w:p>
    <w:p w14:paraId="5D40BAA6" w14:textId="1F8CD860" w:rsidR="00665C6E" w:rsidRPr="002D7BAE" w:rsidRDefault="00665C6E" w:rsidP="00665C6E">
      <w:pPr>
        <w:pStyle w:val="OdrkyvMPP"/>
        <w:numPr>
          <w:ilvl w:val="1"/>
          <w:numId w:val="543"/>
        </w:numPr>
      </w:pPr>
      <w:r w:rsidRPr="002B5448">
        <w:t xml:space="preserve">umístí po </w:t>
      </w:r>
      <w:r w:rsidRPr="00346C5A">
        <w:rPr>
          <w:b/>
        </w:rPr>
        <w:t>zahájení realizace</w:t>
      </w:r>
      <w:r w:rsidRPr="00346C5A">
        <w:rPr>
          <w:rStyle w:val="Znakapoznpodarou"/>
        </w:rPr>
        <w:footnoteReference w:id="60"/>
      </w:r>
      <w:r w:rsidRPr="00346C5A">
        <w:t xml:space="preserve"> projektu alespoň jeden </w:t>
      </w:r>
      <w:r w:rsidRPr="00346C5A">
        <w:rPr>
          <w:b/>
        </w:rPr>
        <w:t>plakát s informacemi o  projektu</w:t>
      </w:r>
      <w:r w:rsidRPr="007C16F7">
        <w:t xml:space="preserve"> (minimální velikost A3)</w:t>
      </w:r>
      <w:r w:rsidRPr="00611820">
        <w:rPr>
          <w:rStyle w:val="Znakapoznpodarou"/>
          <w:color w:val="000000"/>
        </w:rPr>
        <w:footnoteReference w:id="61"/>
      </w:r>
      <w:r w:rsidRPr="00611820">
        <w:t xml:space="preserve">, včetně </w:t>
      </w:r>
      <w:r w:rsidR="002D7BAE">
        <w:t xml:space="preserve">informace o </w:t>
      </w:r>
      <w:r w:rsidRPr="002D7BAE">
        <w:t>finanční podpo</w:t>
      </w:r>
      <w:r w:rsidR="002D7BAE">
        <w:t>ře</w:t>
      </w:r>
      <w:r w:rsidRPr="002D7BAE">
        <w:t xml:space="preserve"> od Unie</w:t>
      </w:r>
      <w:r w:rsidR="002D7BAE">
        <w:t xml:space="preserve"> ve znění: „(Tento) Projekt „název projektu“ je spolufinancován Evropskou unií“</w:t>
      </w:r>
      <w:r w:rsidRPr="002D7BAE">
        <w:t xml:space="preserve"> na  místě snadno viditelném pro veřejnost, jako jsou např. vstupní prostory budovy. Pokud příjemce realizuje více projektů v jednom místě z jednoho programu, je možné pro všechny tyto projekty umístit pouze jeden plakát o min. velikosti A3.</w:t>
      </w:r>
    </w:p>
    <w:p w14:paraId="17454CF9" w14:textId="77777777" w:rsidR="00665C6E" w:rsidRPr="002D7BAE" w:rsidRDefault="00665C6E" w:rsidP="00665C6E">
      <w:pPr>
        <w:pStyle w:val="OdrkyvMPP"/>
        <w:ind w:left="1080"/>
        <w:rPr>
          <w:b/>
        </w:rPr>
      </w:pPr>
      <w:r w:rsidRPr="002D7BAE">
        <w:rPr>
          <w:b/>
        </w:rPr>
        <w:t>Plakát se umisťuje v případě operací:</w:t>
      </w:r>
    </w:p>
    <w:p w14:paraId="58A697B1" w14:textId="77777777" w:rsidR="00665C6E" w:rsidRPr="00B50B7A" w:rsidRDefault="00665C6E" w:rsidP="00665C6E">
      <w:pPr>
        <w:pStyle w:val="OdrkyvMPP"/>
        <w:numPr>
          <w:ilvl w:val="1"/>
          <w:numId w:val="544"/>
        </w:numPr>
        <w:ind w:left="1440"/>
      </w:pPr>
      <w:r w:rsidRPr="00B50B7A">
        <w:t xml:space="preserve">které jsou financovány z EFRR nebo FS, jejichž celková výše podpory nepřesáhla 500 000 EUR; </w:t>
      </w:r>
    </w:p>
    <w:p w14:paraId="0A1633BA" w14:textId="79559E88" w:rsidR="00665C6E" w:rsidRPr="002D7BAE" w:rsidRDefault="00665C6E" w:rsidP="00665C6E">
      <w:pPr>
        <w:pStyle w:val="OdrkyvMPP"/>
        <w:numPr>
          <w:ilvl w:val="1"/>
          <w:numId w:val="544"/>
        </w:numPr>
        <w:ind w:left="1440"/>
      </w:pPr>
      <w:r w:rsidRPr="002D7BAE">
        <w:t>které jsou financovány z EFRR nebo FS, jejichž celková výše podpory přesáhla 500 000 EUR a operace nespočívala ve financování infrastruktury či stavebních prací.</w:t>
      </w:r>
    </w:p>
    <w:p w14:paraId="10CB128E" w14:textId="0EDEABAA" w:rsidR="00665C6E" w:rsidRPr="002D7BAE" w:rsidRDefault="00665C6E" w:rsidP="00665C6E">
      <w:pPr>
        <w:pStyle w:val="OdrkyvMPP"/>
        <w:ind w:left="720"/>
      </w:pPr>
    </w:p>
    <w:p w14:paraId="59939CF6" w14:textId="77777777" w:rsidR="00665C6E" w:rsidRPr="00611820" w:rsidRDefault="00665C6E" w:rsidP="00665C6E">
      <w:pPr>
        <w:pStyle w:val="OdrkyvMPP"/>
        <w:numPr>
          <w:ilvl w:val="1"/>
          <w:numId w:val="543"/>
        </w:numPr>
      </w:pPr>
      <w:r w:rsidRPr="002B5448">
        <w:t>V případě relevantních operací (jako jsou školení, konference, semináře a workshopy) podporovaných z EFRR nebo FS příjem</w:t>
      </w:r>
      <w:r w:rsidRPr="00611820">
        <w:t>ce zajistí, aby subjekty, které se na operaci podílí, byly o tomto financování informovány.</w:t>
      </w:r>
    </w:p>
    <w:p w14:paraId="411AFE5C" w14:textId="02A2C8CF" w:rsidR="00A15264" w:rsidRPr="004E586A" w:rsidRDefault="00665C6E" w:rsidP="006323AA">
      <w:pPr>
        <w:pStyle w:val="OdrkyvMPP"/>
        <w:ind w:left="709"/>
      </w:pPr>
      <w:r w:rsidRPr="00611820">
        <w:t>Každý dokument týkající se provádění operace, jenž je použit pro informování veřejnosti nebo pro cílové skupiny o podpořené operaci nebo její části, včetně jakéhokoliv potvrzení účasti nebo jiného potvrzení, musí obsahovat prohlášení o  tom, že program byl podporován z daného fondu / Evropských strukturálních a investičních fondů. Tato povinnost je zcela splněna tím, že příjemce bude o  podpořené operaci referovat ná</w:t>
      </w:r>
      <w:r w:rsidRPr="004E586A">
        <w:t>sledujícím způsobem:</w:t>
      </w:r>
    </w:p>
    <w:p w14:paraId="1492C990" w14:textId="34AAEDFE" w:rsidR="00665C6E" w:rsidRPr="00753BEF" w:rsidRDefault="00665C6E" w:rsidP="00A15264">
      <w:pPr>
        <w:pStyle w:val="OdrkyvMPP"/>
        <w:numPr>
          <w:ilvl w:val="0"/>
          <w:numId w:val="674"/>
        </w:numPr>
        <w:ind w:left="1418"/>
      </w:pPr>
      <w:r w:rsidRPr="004E586A">
        <w:t>zobrazením znaku EU spolu s názvem fondu/fondů a programu (viz kap.</w:t>
      </w:r>
      <w:r w:rsidR="00BF64D4" w:rsidRPr="000E3A53">
        <w:fldChar w:fldCharType="begin"/>
      </w:r>
      <w:r w:rsidR="00BF64D4" w:rsidRPr="006323AA">
        <w:instrText xml:space="preserve"> REF _Ref471287720 \r \h </w:instrText>
      </w:r>
      <w:r w:rsidR="00BF64D4" w:rsidRPr="000E3A53">
        <w:fldChar w:fldCharType="separate"/>
      </w:r>
      <w:r w:rsidR="00625DD0">
        <w:t>16.4</w:t>
      </w:r>
      <w:r w:rsidR="00BF64D4" w:rsidRPr="000E3A53">
        <w:fldChar w:fldCharType="end"/>
      </w:r>
      <w:r w:rsidRPr="000E3A53">
        <w:t xml:space="preserve">). </w:t>
      </w:r>
    </w:p>
    <w:p w14:paraId="08B9BF79" w14:textId="64AFC86E" w:rsidR="00665C6E" w:rsidRPr="00A96283" w:rsidRDefault="00665C6E" w:rsidP="00A15264">
      <w:pPr>
        <w:pStyle w:val="OdrkyvMPP"/>
        <w:ind w:left="1080"/>
      </w:pPr>
      <w:r w:rsidRPr="00EB364D">
        <w:t>Výše uvedený způsob je doporučenou nejjednodušší variantou. Lze však použít i jiný způsob v souladu s Obecným nařízením.</w:t>
      </w:r>
    </w:p>
    <w:p w14:paraId="58F343F8" w14:textId="0115B27A" w:rsidR="00665C6E" w:rsidRPr="00753BEF" w:rsidRDefault="00665C6E" w:rsidP="00665C6E">
      <w:pPr>
        <w:pStyle w:val="OdrkyvMPP"/>
        <w:numPr>
          <w:ilvl w:val="1"/>
          <w:numId w:val="543"/>
        </w:numPr>
      </w:pPr>
      <w:r w:rsidRPr="00130DF7">
        <w:t xml:space="preserve">Při provádění operace podporované z EFRR nebo FS příjemce vystaví na místě dobře viditelném pro veřejnost </w:t>
      </w:r>
      <w:r w:rsidRPr="007D1B85">
        <w:rPr>
          <w:b/>
        </w:rPr>
        <w:t>dočasný billboard</w:t>
      </w:r>
      <w:r w:rsidRPr="007D1B85">
        <w:t xml:space="preserve"> (po dobu fyzické realizace projektu,</w:t>
      </w:r>
      <w:r w:rsidR="0049025D">
        <w:t xml:space="preserve"> tzn.</w:t>
      </w:r>
      <w:r w:rsidRPr="007D1B85">
        <w:t xml:space="preserve"> dočasný billboard vystaví co nejdříve od vydání právního aktu, nejpozději do doby předložení 1.</w:t>
      </w:r>
      <w:r w:rsidRPr="00694BDF">
        <w:t xml:space="preserve"> ZoR</w:t>
      </w:r>
      <w:r w:rsidR="0049025D">
        <w:t>,</w:t>
      </w:r>
      <w:r w:rsidR="009E75BC">
        <w:t xml:space="preserve"> až do doby ukončení fyzické realizace projektu</w:t>
      </w:r>
      <w:r w:rsidR="009E75BC">
        <w:rPr>
          <w:rStyle w:val="Znakapoznpodarou"/>
        </w:rPr>
        <w:footnoteReference w:id="62"/>
      </w:r>
      <w:r w:rsidRPr="00694BDF">
        <w:t>) značné velikosti</w:t>
      </w:r>
      <w:r w:rsidRPr="000E3A53">
        <w:rPr>
          <w:rStyle w:val="Znakapoznpodarou"/>
          <w:color w:val="000000"/>
        </w:rPr>
        <w:footnoteReference w:id="63"/>
      </w:r>
      <w:r w:rsidRPr="000E3A53">
        <w:t xml:space="preserve"> pro každou operaci, která spočívá ve financování infrastruktury nebo stavebních prací a u níž celková výše podpory přesahuje 500 000 EUR.</w:t>
      </w:r>
    </w:p>
    <w:p w14:paraId="07837815" w14:textId="77777777" w:rsidR="00665C6E" w:rsidRPr="006208C6" w:rsidRDefault="00665C6E" w:rsidP="00665C6E">
      <w:pPr>
        <w:pStyle w:val="OdrkyvMPP"/>
        <w:ind w:left="1080"/>
      </w:pPr>
      <w:r w:rsidRPr="00EB364D">
        <w:rPr>
          <w:b/>
        </w:rPr>
        <w:t>Fázované projekty (dočasný billboard</w:t>
      </w:r>
      <w:r w:rsidRPr="00811BFD">
        <w:rPr>
          <w:b/>
        </w:rPr>
        <w:t xml:space="preserve"> - názvosloví OPD2/velkoplošný reklamní panel – názvosloví</w:t>
      </w:r>
      <w:r w:rsidRPr="00A96283">
        <w:rPr>
          <w:b/>
        </w:rPr>
        <w:t xml:space="preserve"> OPD1</w:t>
      </w:r>
      <w:r w:rsidRPr="00130DF7">
        <w:rPr>
          <w:b/>
        </w:rPr>
        <w:t>)</w:t>
      </w:r>
      <w:r w:rsidRPr="007D1B85">
        <w:t xml:space="preserve"> - povinnost zajištění umístění dočasného billboardu/velkoplošného reklamního panelu po celou dobu realizace projektu (v případě, že Příjemci vyplývá povinnost umístění z platných Pravidel</w:t>
      </w:r>
      <w:r w:rsidRPr="00694BDF">
        <w:t xml:space="preserve"> pro publicitu v rámci Operačního programu Doprava, dále také </w:t>
      </w:r>
      <w:r w:rsidRPr="003C01BF">
        <w:t>jen „Pravidla 1“ anebo v rámci těchto Pravidel, dále jen „Pravidla 2“) je závazný pro obě programová období 2007-2013 a 2014-2020.</w:t>
      </w:r>
      <w:r w:rsidRPr="00270A08">
        <w:t xml:space="preserve"> Povinnost umístit dočasný billboard je doporučeno splnit co nejdříve od vydání Právního aktu, nejpozději však do předložení 1. ZoR.</w:t>
      </w:r>
    </w:p>
    <w:p w14:paraId="59A28230" w14:textId="77777777" w:rsidR="00665C6E" w:rsidRPr="002033AE" w:rsidRDefault="00665C6E" w:rsidP="00665C6E">
      <w:pPr>
        <w:pStyle w:val="OdrkyvMPP"/>
        <w:ind w:left="1080"/>
      </w:pPr>
      <w:r w:rsidRPr="00685D07">
        <w:t>Výrobu dočasného billboardu je možné financovat z rozpočtu OPD2</w:t>
      </w:r>
      <w:r w:rsidRPr="00656313">
        <w:t xml:space="preserve"> (jak nosič, tak polep). V případě, že dojde k časové souslednosti a dodržení všech podmínek Pravidel 1 i 2, může být velkoplošný reklamní panel přelepen informacemi k OPD2 (tato situace musí korespondovat </w:t>
      </w:r>
      <w:r w:rsidRPr="006571A7">
        <w:rPr>
          <w:b/>
        </w:rPr>
        <w:t>s nahrazením</w:t>
      </w:r>
      <w:r w:rsidRPr="006571A7">
        <w:t xml:space="preserve"> velkoplošného reklamního panelu OPD1 pamětní deskou OPD1). V takovém případě je možné po celou dobu realizace projektu použít jeden nosič a vyměnit pouze polep (v případě, že souhlasí velikost nosiče dle Manuálu jednotného vizuálního stylu ESI fondů). V p</w:t>
      </w:r>
      <w:r w:rsidRPr="005C663C">
        <w:t>řípadě, že nedojde k časové shodě s Pravidly1 a nebude tedy z časových důvodů</w:t>
      </w:r>
      <w:r w:rsidRPr="00DA48F7">
        <w:t xml:space="preserve"> možné vyměnit pouze polepy na stávající nosič, je nutné použít dva nosiče zároveň. ŘO nedoporučuje nosiče umisťovat ve své bezprostřední blízkosti tak, aby se v co největší míře </w:t>
      </w:r>
      <w:r w:rsidRPr="005A6D1D">
        <w:t>zabránilo možné negativní publicitě ze strany široké veřejnosti. ŘO rovněž doporučuje, aby pamětní deska v rámci OPD1 byla instalována co nejdříve, a bylo tak možné využít nosič OPD1 pro přelepení informací OPD2.</w:t>
      </w:r>
    </w:p>
    <w:p w14:paraId="4A694CFE" w14:textId="77777777" w:rsidR="00665C6E" w:rsidRDefault="00665C6E" w:rsidP="00665C6E">
      <w:pPr>
        <w:pStyle w:val="OdrkyvMPP"/>
        <w:ind w:left="1080"/>
      </w:pPr>
      <w:r w:rsidRPr="008137D7">
        <w:t>V případě fázovaných projektů bude dočasný billboard splňovat všechny náležitosti dle kap. 16.4. V popisu projektu pak bude uvedena informace, že se jedná o tzv. fázovaný projekt, který je financován v rámci OPD1 a OPD2.</w:t>
      </w:r>
    </w:p>
    <w:p w14:paraId="0F6E72E1" w14:textId="77777777" w:rsidR="00611820" w:rsidRPr="00611820" w:rsidRDefault="00611820" w:rsidP="00665C6E">
      <w:pPr>
        <w:pStyle w:val="OdrkyvMPP"/>
        <w:ind w:left="1080"/>
      </w:pPr>
    </w:p>
    <w:p w14:paraId="44BB9925" w14:textId="77777777" w:rsidR="00665C6E" w:rsidRPr="00611820" w:rsidRDefault="00665C6E" w:rsidP="00665C6E">
      <w:pPr>
        <w:pStyle w:val="OdrkyvMPP"/>
        <w:ind w:left="1080"/>
      </w:pPr>
    </w:p>
    <w:p w14:paraId="6BEEF75B" w14:textId="77777777" w:rsidR="00665C6E" w:rsidRPr="004E586A" w:rsidRDefault="00665C6E" w:rsidP="00665C6E">
      <w:pPr>
        <w:pStyle w:val="OdrkyvMPP"/>
        <w:numPr>
          <w:ilvl w:val="0"/>
          <w:numId w:val="541"/>
        </w:numPr>
      </w:pPr>
      <w:r w:rsidRPr="00611820">
        <w:t xml:space="preserve">Nejpozději do tří měsíců </w:t>
      </w:r>
      <w:r w:rsidRPr="00611820">
        <w:rPr>
          <w:b/>
        </w:rPr>
        <w:t>po dokončení operace</w:t>
      </w:r>
      <w:r w:rsidRPr="00611820">
        <w:rPr>
          <w:rStyle w:val="Znakapoznpodarou"/>
          <w:color w:val="000000"/>
        </w:rPr>
        <w:footnoteReference w:id="64"/>
      </w:r>
      <w:r w:rsidRPr="00611820">
        <w:t xml:space="preserve"> vystaví příjemce nejméně po  dobu 5 let stálou </w:t>
      </w:r>
      <w:r w:rsidRPr="00611820">
        <w:rPr>
          <w:b/>
        </w:rPr>
        <w:t>pamětní desku</w:t>
      </w:r>
      <w:r w:rsidRPr="004E586A">
        <w:rPr>
          <w:b/>
        </w:rPr>
        <w:t xml:space="preserve"> </w:t>
      </w:r>
      <w:r w:rsidRPr="004E586A">
        <w:t>v  místě snadno viditelném pro veřejnost pro každou operaci, která splňuje obě tato kritéria:</w:t>
      </w:r>
    </w:p>
    <w:p w14:paraId="499452DF" w14:textId="77777777" w:rsidR="00665C6E" w:rsidRPr="004E586A" w:rsidRDefault="00665C6E" w:rsidP="00665C6E">
      <w:pPr>
        <w:pStyle w:val="OdrkyvMPP"/>
        <w:numPr>
          <w:ilvl w:val="1"/>
          <w:numId w:val="545"/>
        </w:numPr>
      </w:pPr>
      <w:r w:rsidRPr="004E586A">
        <w:t xml:space="preserve">celková výše podpory na operaci přesahuje 500 000 EUR; </w:t>
      </w:r>
    </w:p>
    <w:p w14:paraId="77BC44DE" w14:textId="550A1AD4" w:rsidR="00A4424B" w:rsidRDefault="00665C6E" w:rsidP="00A4424B">
      <w:pPr>
        <w:pStyle w:val="OdrkyvMPP"/>
        <w:numPr>
          <w:ilvl w:val="1"/>
          <w:numId w:val="545"/>
        </w:numPr>
      </w:pPr>
      <w:r w:rsidRPr="003A1B71">
        <w:t>operace spočívá v nákupu hmotného předmětu nebo ve financování infrastruktury či stavebních prací.</w:t>
      </w:r>
    </w:p>
    <w:p w14:paraId="47E420E9" w14:textId="77777777" w:rsidR="00A4424B" w:rsidRPr="00AD1F73" w:rsidRDefault="00A4424B" w:rsidP="006323AA">
      <w:pPr>
        <w:pStyle w:val="OdrkyvMPP"/>
        <w:ind w:left="720"/>
      </w:pPr>
    </w:p>
    <w:p w14:paraId="4E1B06F8" w14:textId="77777777" w:rsidR="00665C6E" w:rsidRPr="003669C2" w:rsidRDefault="00665C6E" w:rsidP="00665C6E">
      <w:pPr>
        <w:pStyle w:val="OdrkyvMPP"/>
        <w:ind w:left="720"/>
      </w:pPr>
      <w:r w:rsidRPr="00797823">
        <w:t xml:space="preserve">ŘO doporučuje, aby pro </w:t>
      </w:r>
      <w:r w:rsidRPr="003669C2">
        <w:t>zachování informování veřejnosti o spolufinancování daného projektu ze strany Evropské unie byl do vystavení stálé pamětní desky umístěn dočasný billboard.</w:t>
      </w:r>
    </w:p>
    <w:p w14:paraId="7DE735FA" w14:textId="77777777" w:rsidR="00665C6E" w:rsidRDefault="00665C6E" w:rsidP="00665C6E">
      <w:pPr>
        <w:autoSpaceDE w:val="0"/>
        <w:autoSpaceDN w:val="0"/>
        <w:adjustRightInd w:val="0"/>
        <w:spacing w:before="100" w:beforeAutospacing="1" w:after="100" w:afterAutospacing="1"/>
        <w:ind w:left="680"/>
        <w:rPr>
          <w:rFonts w:ascii="Arial" w:hAnsi="Arial" w:cs="Arial"/>
          <w:b/>
          <w:color w:val="000000"/>
          <w:sz w:val="22"/>
          <w:szCs w:val="22"/>
        </w:rPr>
      </w:pPr>
      <w:r w:rsidRPr="00C23414">
        <w:rPr>
          <w:rFonts w:ascii="Arial" w:hAnsi="Arial" w:cs="Arial"/>
          <w:b/>
          <w:color w:val="000000"/>
          <w:sz w:val="22"/>
          <w:szCs w:val="22"/>
        </w:rPr>
        <w:t>Fázované projekty (</w:t>
      </w:r>
      <w:r>
        <w:rPr>
          <w:rFonts w:ascii="Arial" w:hAnsi="Arial" w:cs="Arial"/>
          <w:b/>
          <w:color w:val="000000"/>
          <w:sz w:val="22"/>
          <w:szCs w:val="22"/>
        </w:rPr>
        <w:t xml:space="preserve">stálá </w:t>
      </w:r>
      <w:r w:rsidRPr="00C23414">
        <w:rPr>
          <w:rFonts w:ascii="Arial" w:hAnsi="Arial" w:cs="Arial"/>
          <w:b/>
          <w:color w:val="000000"/>
          <w:sz w:val="22"/>
          <w:szCs w:val="22"/>
        </w:rPr>
        <w:t>pamětní deska</w:t>
      </w:r>
      <w:r>
        <w:rPr>
          <w:rFonts w:ascii="Arial" w:hAnsi="Arial" w:cs="Arial"/>
          <w:b/>
          <w:color w:val="000000"/>
          <w:sz w:val="22"/>
          <w:szCs w:val="22"/>
        </w:rPr>
        <w:t>-názvosloví OPD2/pamětní deska-názvosloví OPD1</w:t>
      </w:r>
      <w:r w:rsidRPr="00C23414">
        <w:rPr>
          <w:rFonts w:ascii="Arial" w:hAnsi="Arial" w:cs="Arial"/>
          <w:b/>
          <w:color w:val="000000"/>
          <w:sz w:val="22"/>
          <w:szCs w:val="22"/>
        </w:rPr>
        <w:t>)</w:t>
      </w:r>
    </w:p>
    <w:p w14:paraId="2A0EA884" w14:textId="77777777" w:rsidR="00665C6E" w:rsidRDefault="00665C6E" w:rsidP="00665C6E">
      <w:pPr>
        <w:autoSpaceDE w:val="0"/>
        <w:autoSpaceDN w:val="0"/>
        <w:adjustRightInd w:val="0"/>
        <w:spacing w:before="100" w:beforeAutospacing="1" w:after="100" w:afterAutospacing="1"/>
        <w:ind w:left="680"/>
        <w:rPr>
          <w:rFonts w:ascii="Arial" w:hAnsi="Arial" w:cs="Arial"/>
          <w:color w:val="000000"/>
          <w:sz w:val="22"/>
          <w:szCs w:val="22"/>
        </w:rPr>
      </w:pPr>
      <w:r>
        <w:rPr>
          <w:rFonts w:ascii="Arial" w:hAnsi="Arial" w:cs="Arial"/>
          <w:color w:val="000000"/>
          <w:sz w:val="22"/>
          <w:szCs w:val="22"/>
        </w:rPr>
        <w:t>Umístění stálé pamětní desky nejpozději do tří měsíců po dokončení operace se týká rovněž fázovaných projektů. V tomto případě bude stálá pamětní deska OPD2 splňovat technické parametry dle kap. 16.5.3. Součástí hlavního cíle operace bude taktéž informace, že se jedná o fázovaný projekt, který byl financován z OPD1 a OPD2.</w:t>
      </w:r>
    </w:p>
    <w:p w14:paraId="0F638AA0" w14:textId="77777777" w:rsidR="00665C6E" w:rsidRDefault="00665C6E" w:rsidP="00665C6E">
      <w:pPr>
        <w:autoSpaceDE w:val="0"/>
        <w:autoSpaceDN w:val="0"/>
        <w:adjustRightInd w:val="0"/>
        <w:spacing w:before="100" w:beforeAutospacing="1" w:after="100" w:afterAutospacing="1"/>
        <w:ind w:left="680"/>
        <w:rPr>
          <w:rFonts w:ascii="Arial" w:hAnsi="Arial" w:cs="Arial"/>
          <w:color w:val="000000"/>
          <w:sz w:val="22"/>
          <w:szCs w:val="22"/>
        </w:rPr>
      </w:pPr>
      <w:r>
        <w:rPr>
          <w:rFonts w:ascii="Arial" w:hAnsi="Arial" w:cs="Arial"/>
          <w:color w:val="000000"/>
          <w:sz w:val="22"/>
          <w:szCs w:val="22"/>
        </w:rPr>
        <w:t>Výroba stálé pamětní desky  (tzn. deska i nosič) může být zahrnuta do rozpočtu OPD2 (v případě, že zde budou uvedeny všechny povinné prvky a splněny technické parametry). V případě, že se Příjemce rozhodne použít pouze 1 nosič pro desku OPD1 i OPD2, je možné financovat nosič z OPD2 (nikoliv však samotnou desku s informacemi OPD1, tu je nutné uhradit z vlastních zdrojů pokud došlo k proplacení výdajů po 31. 12. 2015), stejně tak samotnou desku OPD2, která bude obsahovat informace relevantní k II. fázi projektu.</w:t>
      </w:r>
    </w:p>
    <w:p w14:paraId="78C9D837" w14:textId="77777777" w:rsidR="00665C6E" w:rsidRPr="008D4790" w:rsidRDefault="00665C6E" w:rsidP="00665C6E">
      <w:pPr>
        <w:pStyle w:val="OdrkyvMPP"/>
        <w:ind w:left="680"/>
      </w:pPr>
      <w:r w:rsidRPr="00B152B1">
        <w:rPr>
          <w:color w:val="000000"/>
        </w:rPr>
        <w:t xml:space="preserve">Pokud se Příjemce rozhodne použít dva nosiče desek pro jednotlivé fáze, je možné z prostředků OPD2 financovat pouze nosič a desku sloužící k prezentaci OPD2 (stálá pamětní deska).  </w:t>
      </w:r>
      <w:r w:rsidRPr="00C80A47">
        <w:t>ŘO nedoporučuje nosiče umisťovat ve své bezprostřední blízkosti tak, ab</w:t>
      </w:r>
      <w:r w:rsidRPr="008D4790">
        <w:t>y se v co největší míře zabránilo možné negativní publicitě ze strany široké veřejnosti.</w:t>
      </w:r>
    </w:p>
    <w:p w14:paraId="7278A9BE" w14:textId="77777777" w:rsidR="00665C6E" w:rsidRPr="00254056" w:rsidRDefault="00665C6E" w:rsidP="00665C6E">
      <w:pPr>
        <w:pStyle w:val="OdrkyvMPP"/>
      </w:pPr>
    </w:p>
    <w:p w14:paraId="1A14D04B"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Na desce, billboardu i plakátu musí být uveden název a hlavní cíl operace, dále logo EU nesoucí informaci o fondu a operačním programu a informace o spolufinancování Evropskou unií (viz kap. 16.5.3). Příjemce je povinen umístit pamětní desku přednostně na hmotném výsledku projektu, je-li hmotným výsledkem projektu nemovitost volně přístupná veřejnosti, jinak na sídle Příjemce nebo jiné veřejně přístupné nemovitosti související s projektem, a to na vhodném a viditelném místě (např. průčelí budovy). Není-li to technicky možné, zavazuje se Příjemce umístit pamětní desku na jiné vhodné místo v bezprostředním okolí (např. samostatný pamětní sloupek), které vybere po konzultaci s Řídícím orgánem. Vhodnou veřejně přístupnou nemovitostí související s projektem je např. při stavbě železnice nejbližší železniční stanice či zastávka.</w:t>
      </w:r>
    </w:p>
    <w:p w14:paraId="2B8780E0" w14:textId="2F4BAE09" w:rsidR="00665C6E"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 xml:space="preserve">Provedení desky, billboardu nebo plakátu musí být v souladu s technickými parametry stanovenými v prováděcím aktu č. 821/2014 a s uvedenými v kap. </w:t>
      </w:r>
      <w:r w:rsidR="00BF64D4">
        <w:rPr>
          <w:rFonts w:ascii="Arial" w:hAnsi="Arial" w:cs="Arial"/>
          <w:color w:val="000000"/>
          <w:sz w:val="22"/>
          <w:szCs w:val="22"/>
        </w:rPr>
        <w:fldChar w:fldCharType="begin"/>
      </w:r>
      <w:r w:rsidR="00BF64D4">
        <w:rPr>
          <w:rFonts w:ascii="Arial" w:hAnsi="Arial" w:cs="Arial"/>
          <w:color w:val="000000"/>
          <w:sz w:val="22"/>
          <w:szCs w:val="22"/>
        </w:rPr>
        <w:instrText xml:space="preserve"> REF _Ref471287783 \r \h </w:instrText>
      </w:r>
      <w:r w:rsidR="00BF64D4">
        <w:rPr>
          <w:rFonts w:ascii="Arial" w:hAnsi="Arial" w:cs="Arial"/>
          <w:color w:val="000000"/>
          <w:sz w:val="22"/>
          <w:szCs w:val="22"/>
        </w:rPr>
      </w:r>
      <w:r w:rsidR="00BF64D4">
        <w:rPr>
          <w:rFonts w:ascii="Arial" w:hAnsi="Arial" w:cs="Arial"/>
          <w:color w:val="000000"/>
          <w:sz w:val="22"/>
          <w:szCs w:val="22"/>
        </w:rPr>
        <w:fldChar w:fldCharType="separate"/>
      </w:r>
      <w:r w:rsidR="00625DD0">
        <w:rPr>
          <w:rFonts w:ascii="Arial" w:hAnsi="Arial" w:cs="Arial"/>
          <w:color w:val="000000"/>
          <w:sz w:val="22"/>
          <w:szCs w:val="22"/>
        </w:rPr>
        <w:t>16.5.3</w:t>
      </w:r>
      <w:r w:rsidR="00BF64D4">
        <w:rPr>
          <w:rFonts w:ascii="Arial" w:hAnsi="Arial" w:cs="Arial"/>
          <w:color w:val="000000"/>
          <w:sz w:val="22"/>
          <w:szCs w:val="22"/>
        </w:rPr>
        <w:fldChar w:fldCharType="end"/>
      </w:r>
      <w:r w:rsidR="00BF64D4">
        <w:rPr>
          <w:rFonts w:ascii="Arial" w:hAnsi="Arial" w:cs="Arial"/>
          <w:color w:val="000000"/>
          <w:sz w:val="22"/>
          <w:szCs w:val="22"/>
        </w:rPr>
        <w:fldChar w:fldCharType="begin"/>
      </w:r>
      <w:r w:rsidR="00BF64D4">
        <w:rPr>
          <w:rFonts w:ascii="Arial" w:hAnsi="Arial" w:cs="Arial"/>
          <w:color w:val="000000"/>
          <w:sz w:val="22"/>
          <w:szCs w:val="22"/>
        </w:rPr>
        <w:instrText xml:space="preserve"> REF _Ref471287755 \r \h </w:instrText>
      </w:r>
      <w:r w:rsidR="00BF64D4">
        <w:rPr>
          <w:rFonts w:ascii="Arial" w:hAnsi="Arial" w:cs="Arial"/>
          <w:color w:val="000000"/>
          <w:sz w:val="22"/>
          <w:szCs w:val="22"/>
        </w:rPr>
      </w:r>
      <w:r w:rsidR="00BF64D4">
        <w:rPr>
          <w:rFonts w:ascii="Arial" w:hAnsi="Arial" w:cs="Arial"/>
          <w:color w:val="000000"/>
          <w:sz w:val="22"/>
          <w:szCs w:val="22"/>
        </w:rPr>
        <w:fldChar w:fldCharType="separate"/>
      </w:r>
      <w:r w:rsidR="00625DD0">
        <w:rPr>
          <w:rFonts w:ascii="Arial" w:hAnsi="Arial" w:cs="Arial"/>
          <w:color w:val="000000"/>
          <w:sz w:val="22"/>
          <w:szCs w:val="22"/>
        </w:rPr>
        <w:t>16.5</w:t>
      </w:r>
      <w:r w:rsidR="00BF64D4">
        <w:rPr>
          <w:rFonts w:ascii="Arial" w:hAnsi="Arial" w:cs="Arial"/>
          <w:color w:val="000000"/>
          <w:sz w:val="22"/>
          <w:szCs w:val="22"/>
        </w:rPr>
        <w:fldChar w:fldCharType="end"/>
      </w:r>
      <w:r w:rsidR="00BF64D4">
        <w:rPr>
          <w:rFonts w:ascii="Arial" w:hAnsi="Arial" w:cs="Arial"/>
          <w:color w:val="000000"/>
          <w:sz w:val="22"/>
          <w:szCs w:val="22"/>
        </w:rPr>
        <w:t xml:space="preserve"> </w:t>
      </w:r>
      <w:r w:rsidRPr="00B16D93">
        <w:rPr>
          <w:rFonts w:ascii="Arial" w:hAnsi="Arial" w:cs="Arial"/>
          <w:color w:val="000000"/>
          <w:sz w:val="22"/>
          <w:szCs w:val="22"/>
        </w:rPr>
        <w:t>a s Manuálem jednotného vizuálního stylu ESI fondů v programovém období 2014-2020</w:t>
      </w:r>
      <w:r w:rsidRPr="00B16D93">
        <w:rPr>
          <w:rStyle w:val="Znakapoznpodarou"/>
          <w:rFonts w:ascii="Arial" w:hAnsi="Arial"/>
          <w:color w:val="000000"/>
          <w:sz w:val="22"/>
          <w:szCs w:val="22"/>
        </w:rPr>
        <w:footnoteReference w:id="65"/>
      </w:r>
      <w:r w:rsidRPr="00B16D93">
        <w:rPr>
          <w:rFonts w:ascii="Arial" w:hAnsi="Arial" w:cs="Arial"/>
          <w:color w:val="000000"/>
          <w:sz w:val="22"/>
          <w:szCs w:val="22"/>
        </w:rPr>
        <w:t>.</w:t>
      </w:r>
    </w:p>
    <w:p w14:paraId="0867CAA0" w14:textId="46A91C12" w:rsidR="00665C6E" w:rsidRPr="00B16D93" w:rsidRDefault="00665C6E" w:rsidP="00665C6E">
      <w:pPr>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 xml:space="preserve">Pravidla pro žadatele a příjemce v oblasti publicity nekladou na žadatele a příjemce povinnosti nad rámec těch, které vyplývají z </w:t>
      </w:r>
      <w:r w:rsidR="007D1B85">
        <w:rPr>
          <w:rFonts w:ascii="Arial" w:hAnsi="Arial" w:cs="Arial"/>
          <w:color w:val="000000"/>
          <w:sz w:val="22"/>
          <w:szCs w:val="22"/>
        </w:rPr>
        <w:t>O</w:t>
      </w:r>
      <w:r w:rsidRPr="00B16D93">
        <w:rPr>
          <w:rFonts w:ascii="Arial" w:hAnsi="Arial" w:cs="Arial"/>
          <w:color w:val="000000"/>
          <w:sz w:val="22"/>
          <w:szCs w:val="22"/>
        </w:rPr>
        <w:t>becného nařízení. Stanovují však minimální součinnost příjemců podpory při propagaci zrealizovaných projektů:</w:t>
      </w:r>
    </w:p>
    <w:p w14:paraId="10D506EA" w14:textId="77777777" w:rsidR="00665C6E" w:rsidRPr="00B16D93" w:rsidRDefault="00665C6E" w:rsidP="00665C6E">
      <w:pPr>
        <w:pStyle w:val="Odstavecseseznamem"/>
        <w:numPr>
          <w:ilvl w:val="0"/>
          <w:numId w:val="43"/>
        </w:num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Příjemce není oprávněn jakkoli bránit propagaci zrealizovaného projektu, pokud tato propagace nebude vyžadovat jeho součinnost;</w:t>
      </w:r>
    </w:p>
    <w:p w14:paraId="5776E79E" w14:textId="77777777" w:rsidR="00665C6E" w:rsidRPr="00B16D93" w:rsidRDefault="00665C6E" w:rsidP="00665C6E">
      <w:pPr>
        <w:pStyle w:val="Odstavecseseznamem"/>
        <w:numPr>
          <w:ilvl w:val="0"/>
          <w:numId w:val="43"/>
        </w:num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Pokud propagace projektu bude vyžadovat součinnost příjemce, je povinen ji poskytnout v rozumné míře, a to tak, že neponese žádné další finanční náklady na tuto součinnost.</w:t>
      </w:r>
    </w:p>
    <w:p w14:paraId="07A0837A"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V průběhu realizace projektu a po jeho ukončení poskytuje Příjemce Řídícímu orgánu fotodokumentaci projektu. Veškeré fotografie projektu, které byly Příjemcem Řídícímu orgánu poskytnuty elektronicky, fyzicky či jiným způsobem, je Řídící orgán oprávněn využívat, reprodukovat, upravovat, zveřejňovat či šířit za účelem publicity operačního programu, projektu či jinak neomezeně a bez dalšího svolení Příjemce či třetí strany.</w:t>
      </w:r>
    </w:p>
    <w:p w14:paraId="33E08217"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Řídící orgán, Zprostředkující subjekt či jiný subjekt zapojený do implementace OPD pořizuje během kontrol, kontrolních dnů či jiných návštěv projektu fotografie. Takto získané fotografie je Řídící orgán oprávněn za účelem publicity operačního programu, projektu či jinak neomezeně a bez dalšího svolení Příjemce či třetí strany využívat, reprodukovat, upravovat, zveřejňovat či šířit.</w:t>
      </w:r>
    </w:p>
    <w:p w14:paraId="46EB6A9F" w14:textId="77777777" w:rsidR="00665C6E" w:rsidRPr="00AF4A70" w:rsidRDefault="00665C6E" w:rsidP="00665C6E">
      <w:pPr>
        <w:pStyle w:val="Nadpis2"/>
        <w:numPr>
          <w:ilvl w:val="1"/>
          <w:numId w:val="793"/>
        </w:numPr>
        <w:ind w:left="0" w:firstLine="0"/>
      </w:pPr>
      <w:r>
        <w:t xml:space="preserve"> </w:t>
      </w:r>
      <w:bookmarkStart w:id="2826" w:name="_Toc461010766"/>
      <w:bookmarkStart w:id="2827" w:name="_Ref471286638"/>
      <w:bookmarkStart w:id="2828" w:name="_Ref471286645"/>
      <w:bookmarkStart w:id="2829" w:name="_Ref471287514"/>
      <w:bookmarkStart w:id="2830" w:name="_Ref471287901"/>
      <w:bookmarkStart w:id="2831" w:name="_Ref471287927"/>
      <w:bookmarkStart w:id="2832" w:name="_Toc483314389"/>
      <w:r w:rsidRPr="00D8628F">
        <w:t xml:space="preserve">Povinné </w:t>
      </w:r>
      <w:r>
        <w:t xml:space="preserve">a nepovinné </w:t>
      </w:r>
      <w:r w:rsidRPr="00D8628F">
        <w:t>n</w:t>
      </w:r>
      <w:r w:rsidRPr="00AF4A70">
        <w:t>ástroje publicity</w:t>
      </w:r>
      <w:bookmarkEnd w:id="2826"/>
      <w:bookmarkEnd w:id="2827"/>
      <w:bookmarkEnd w:id="2828"/>
      <w:bookmarkEnd w:id="2829"/>
      <w:bookmarkEnd w:id="2830"/>
      <w:bookmarkEnd w:id="2831"/>
      <w:bookmarkEnd w:id="2832"/>
    </w:p>
    <w:p w14:paraId="50662D6D"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b/>
          <w:bCs/>
          <w:color w:val="000000"/>
          <w:sz w:val="22"/>
          <w:szCs w:val="22"/>
        </w:rPr>
        <w:t xml:space="preserve">Povinné nástroje </w:t>
      </w:r>
      <w:r w:rsidRPr="00B16D93">
        <w:rPr>
          <w:rFonts w:ascii="Arial" w:hAnsi="Arial" w:cs="Arial"/>
          <w:color w:val="000000"/>
          <w:sz w:val="22"/>
          <w:szCs w:val="22"/>
        </w:rPr>
        <w:t>jsou stanoveny Obecným nařízením. Jsou to</w:t>
      </w:r>
    </w:p>
    <w:p w14:paraId="7AE99C5D" w14:textId="77777777" w:rsidR="00665C6E" w:rsidRPr="00B152B1" w:rsidRDefault="00665C6E" w:rsidP="00665C6E">
      <w:pPr>
        <w:pStyle w:val="OdrkyvMPP"/>
        <w:numPr>
          <w:ilvl w:val="0"/>
          <w:numId w:val="546"/>
        </w:numPr>
      </w:pPr>
      <w:r w:rsidRPr="00B152B1">
        <w:t xml:space="preserve">Dočasný billboard (po dobu realizace projektu) </w:t>
      </w:r>
    </w:p>
    <w:p w14:paraId="6F209FF5" w14:textId="77777777" w:rsidR="00665C6E" w:rsidRPr="008D4790" w:rsidRDefault="00665C6E" w:rsidP="00665C6E">
      <w:pPr>
        <w:pStyle w:val="OdrkyvMPP"/>
        <w:numPr>
          <w:ilvl w:val="0"/>
          <w:numId w:val="546"/>
        </w:numPr>
      </w:pPr>
      <w:r w:rsidRPr="00C80A47">
        <w:t xml:space="preserve">Stálá pamětní deska </w:t>
      </w:r>
    </w:p>
    <w:p w14:paraId="51A563BA" w14:textId="77777777" w:rsidR="00665C6E" w:rsidRPr="00504EF6" w:rsidRDefault="00665C6E" w:rsidP="00665C6E">
      <w:pPr>
        <w:pStyle w:val="OdrkyvMPP"/>
        <w:numPr>
          <w:ilvl w:val="0"/>
          <w:numId w:val="546"/>
        </w:numPr>
      </w:pPr>
      <w:r w:rsidRPr="00254056">
        <w:t xml:space="preserve">Plakát minimální velikosti A3 </w:t>
      </w:r>
    </w:p>
    <w:p w14:paraId="066AABD4" w14:textId="77777777" w:rsidR="00A15264" w:rsidRDefault="00A15264" w:rsidP="00665C6E">
      <w:pPr>
        <w:autoSpaceDE w:val="0"/>
        <w:autoSpaceDN w:val="0"/>
        <w:adjustRightInd w:val="0"/>
        <w:rPr>
          <w:rFonts w:ascii="Arial" w:hAnsi="Arial" w:cs="Arial"/>
          <w:iCs/>
          <w:color w:val="1F497D"/>
          <w:sz w:val="22"/>
          <w:szCs w:val="22"/>
        </w:rPr>
      </w:pPr>
    </w:p>
    <w:p w14:paraId="18046A29" w14:textId="4D20498A" w:rsidR="00665C6E" w:rsidRPr="00C23414" w:rsidRDefault="00665C6E" w:rsidP="006323AA">
      <w:pPr>
        <w:autoSpaceDE w:val="0"/>
        <w:autoSpaceDN w:val="0"/>
        <w:adjustRightInd w:val="0"/>
        <w:rPr>
          <w:rFonts w:ascii="Arial" w:hAnsi="Arial" w:cs="Arial"/>
          <w:iCs/>
          <w:color w:val="1F497D"/>
          <w:sz w:val="22"/>
          <w:szCs w:val="22"/>
        </w:rPr>
      </w:pPr>
      <w:r w:rsidRPr="006323AA">
        <w:rPr>
          <w:rFonts w:ascii="Arial" w:hAnsi="Arial" w:cs="Arial"/>
          <w:color w:val="000000"/>
          <w:sz w:val="22"/>
          <w:szCs w:val="22"/>
        </w:rPr>
        <w:t xml:space="preserve">Pravidla týkající se zveřejňování nástrojů povinné publicity  a souvisejících činností (informace na webových stránkách) je doporučeno splnit co nejdříve  od vydání právního aktu, nejpozději však do doby předložení 1. Zprávy o realizaci projektu. Příjemce o splnění těchto povinností informuje v první ZoR projektu. V případě, že byl příjemci vydán právní akt po ukončení fyzické realizace projektu není příjemce povinnen realizovat povinné/nepovinné nástroje publicity, ani pokud se k nim sám zavázal v projektové žádosti daného projektu. Jedinná povinnost v této oblasti pak zůstává umístění stálé pamětní desky </w:t>
      </w:r>
      <w:r w:rsidR="00D34C7B">
        <w:rPr>
          <w:rFonts w:ascii="Arial" w:hAnsi="Arial" w:cs="Arial"/>
          <w:color w:val="000000"/>
          <w:sz w:val="22"/>
          <w:szCs w:val="22"/>
        </w:rPr>
        <w:t>(</w:t>
      </w:r>
      <w:r w:rsidRPr="006323AA">
        <w:rPr>
          <w:rFonts w:ascii="Arial" w:hAnsi="Arial" w:cs="Arial"/>
          <w:color w:val="000000"/>
          <w:sz w:val="22"/>
          <w:szCs w:val="22"/>
        </w:rPr>
        <w:t>dle kapitoly 16.2</w:t>
      </w:r>
      <w:r w:rsidR="00D34C7B">
        <w:rPr>
          <w:rFonts w:ascii="Arial" w:hAnsi="Arial" w:cs="Arial"/>
          <w:color w:val="000000"/>
          <w:sz w:val="22"/>
          <w:szCs w:val="22"/>
        </w:rPr>
        <w:t>.), kterou příjemce umístí co nejdříve od vydání právního aktu.</w:t>
      </w:r>
    </w:p>
    <w:p w14:paraId="7C6973B1"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 xml:space="preserve">V jakých případech je povinnost tyto nástroje využívat, popisuje kap. </w:t>
      </w:r>
      <w:r w:rsidRPr="00B16D93">
        <w:rPr>
          <w:rFonts w:ascii="Arial" w:hAnsi="Arial" w:cs="Arial"/>
          <w:color w:val="000000"/>
          <w:sz w:val="22"/>
          <w:szCs w:val="22"/>
          <w:highlight w:val="yellow"/>
        </w:rPr>
        <w:fldChar w:fldCharType="begin"/>
      </w:r>
      <w:r w:rsidRPr="00B16D93">
        <w:rPr>
          <w:rFonts w:ascii="Arial" w:hAnsi="Arial" w:cs="Arial"/>
          <w:color w:val="000000"/>
          <w:sz w:val="22"/>
          <w:szCs w:val="22"/>
        </w:rPr>
        <w:instrText xml:space="preserve"> REF _Ref424127452 \r \h </w:instrText>
      </w:r>
      <w:r w:rsidRPr="00B16D93">
        <w:rPr>
          <w:rFonts w:ascii="Arial" w:hAnsi="Arial" w:cs="Arial"/>
          <w:color w:val="000000"/>
          <w:sz w:val="22"/>
          <w:szCs w:val="22"/>
          <w:highlight w:val="yellow"/>
        </w:rPr>
        <w:instrText xml:space="preserve"> \* MERGEFORMAT </w:instrText>
      </w:r>
      <w:r w:rsidRPr="00B16D93">
        <w:rPr>
          <w:rFonts w:ascii="Arial" w:hAnsi="Arial" w:cs="Arial"/>
          <w:color w:val="000000"/>
          <w:sz w:val="22"/>
          <w:szCs w:val="22"/>
          <w:highlight w:val="yellow"/>
        </w:rPr>
      </w:r>
      <w:r w:rsidRPr="00B16D93">
        <w:rPr>
          <w:rFonts w:ascii="Arial" w:hAnsi="Arial" w:cs="Arial"/>
          <w:color w:val="000000"/>
          <w:sz w:val="22"/>
          <w:szCs w:val="22"/>
          <w:highlight w:val="yellow"/>
        </w:rPr>
        <w:fldChar w:fldCharType="separate"/>
      </w:r>
      <w:r w:rsidR="00625DD0">
        <w:rPr>
          <w:rFonts w:ascii="Arial" w:hAnsi="Arial" w:cs="Arial"/>
          <w:color w:val="000000"/>
          <w:sz w:val="22"/>
          <w:szCs w:val="22"/>
        </w:rPr>
        <w:t>16.1</w:t>
      </w:r>
      <w:r w:rsidRPr="00B16D93">
        <w:rPr>
          <w:rFonts w:ascii="Arial" w:hAnsi="Arial" w:cs="Arial"/>
          <w:color w:val="000000"/>
          <w:sz w:val="22"/>
          <w:szCs w:val="22"/>
          <w:highlight w:val="yellow"/>
        </w:rPr>
        <w:fldChar w:fldCharType="end"/>
      </w:r>
      <w:r w:rsidRPr="00B16D93">
        <w:rPr>
          <w:rFonts w:ascii="Arial" w:hAnsi="Arial" w:cs="Arial"/>
          <w:color w:val="000000"/>
          <w:sz w:val="22"/>
          <w:szCs w:val="22"/>
        </w:rPr>
        <w:t xml:space="preserve">. V případě vytváření povinných nástrojů publicity je možné využít tzv. „Generátor nástrojů povinné publicity evropských strukturálních a investičních fondů“, který byl vytvořen ze strany MMR NOK a je dostupný na internetové stránce - </w:t>
      </w:r>
      <w:hyperlink r:id="rId106" w:history="1">
        <w:r w:rsidRPr="00B16D93">
          <w:rPr>
            <w:rStyle w:val="Hypertextovodkaz"/>
            <w:rFonts w:ascii="Arial" w:hAnsi="Arial" w:cs="Arial"/>
            <w:sz w:val="22"/>
            <w:szCs w:val="22"/>
          </w:rPr>
          <w:t>https://publicita.dotaceeu.cz/gen/krok1</w:t>
        </w:r>
      </w:hyperlink>
    </w:p>
    <w:p w14:paraId="74885478" w14:textId="77777777" w:rsidR="00665C6E" w:rsidRPr="00B16D93" w:rsidRDefault="00665C6E" w:rsidP="00665C6E">
      <w:pPr>
        <w:autoSpaceDE w:val="0"/>
        <w:autoSpaceDN w:val="0"/>
        <w:adjustRightInd w:val="0"/>
        <w:spacing w:before="100" w:beforeAutospacing="1" w:after="100" w:afterAutospacing="1"/>
        <w:rPr>
          <w:rFonts w:ascii="Arial" w:hAnsi="Arial" w:cs="Arial"/>
          <w:i/>
          <w:color w:val="000000"/>
          <w:sz w:val="22"/>
          <w:szCs w:val="22"/>
          <w:highlight w:val="yellow"/>
        </w:rPr>
      </w:pPr>
      <w:r w:rsidRPr="00B16D93">
        <w:rPr>
          <w:rFonts w:ascii="Arial" w:hAnsi="Arial" w:cs="Arial"/>
          <w:color w:val="000000"/>
          <w:sz w:val="22"/>
          <w:szCs w:val="22"/>
        </w:rPr>
        <w:t xml:space="preserve">Všechny ostatní komunikační nástroje a aktivity spadají mezi </w:t>
      </w:r>
      <w:r w:rsidRPr="00B16D93">
        <w:rPr>
          <w:rFonts w:ascii="Arial" w:hAnsi="Arial" w:cs="Arial"/>
          <w:b/>
          <w:color w:val="000000"/>
          <w:sz w:val="22"/>
          <w:szCs w:val="22"/>
        </w:rPr>
        <w:t>nepovinné nástroje/volitelnou publicitu</w:t>
      </w:r>
      <w:r>
        <w:rPr>
          <w:rFonts w:ascii="Arial" w:hAnsi="Arial" w:cs="Arial"/>
          <w:b/>
          <w:color w:val="000000"/>
          <w:sz w:val="22"/>
          <w:szCs w:val="22"/>
        </w:rPr>
        <w:t xml:space="preserve"> (tzn. nejsou vyžadovány ze strany EK), </w:t>
      </w:r>
      <w:r w:rsidRPr="00B16D93">
        <w:rPr>
          <w:rFonts w:ascii="Arial" w:hAnsi="Arial" w:cs="Arial"/>
          <w:color w:val="000000"/>
          <w:sz w:val="22"/>
          <w:szCs w:val="22"/>
        </w:rPr>
        <w:t xml:space="preserve">jak vyplývá z Nařízení Evropského parlamentu a Rady (EU) č. 1303/2013, kde je uvedeno, že jednotlivé řídicí orgány mohou definovat další opatření/nástroje/aktivity pro zajištění informování široké veřejnosti o podpoře poskytnuté z Evropských strukturálních a investičních fondů. </w:t>
      </w:r>
      <w:r>
        <w:rPr>
          <w:rFonts w:ascii="Arial" w:hAnsi="Arial" w:cs="Arial"/>
          <w:color w:val="000000"/>
          <w:sz w:val="22"/>
          <w:szCs w:val="22"/>
        </w:rPr>
        <w:t>Slavnostní zahájení/ukončení projektu je pak pro tzv. „velké projekty“ vyžadováno ze strany ŘO (jedná se tedy o povinný nástroj v rámci nepovinné publicity).</w:t>
      </w:r>
    </w:p>
    <w:p w14:paraId="2D1D7382"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277D1B">
        <w:rPr>
          <w:rFonts w:ascii="Arial" w:hAnsi="Arial" w:cs="Arial"/>
          <w:color w:val="000000"/>
          <w:sz w:val="22"/>
          <w:szCs w:val="22"/>
        </w:rPr>
        <w:t xml:space="preserve">Žadatelé/příjemci OPD 2014-2020 si mohou  vybrat jeden či více optimálních nástrojů pro zajištění informovanosti a propagace. </w:t>
      </w:r>
      <w:r w:rsidRPr="00A81DA9">
        <w:rPr>
          <w:rFonts w:ascii="Arial" w:hAnsi="Arial" w:cs="Arial"/>
          <w:color w:val="000000"/>
          <w:sz w:val="22"/>
          <w:szCs w:val="22"/>
        </w:rPr>
        <w:t>Nepovinnými</w:t>
      </w:r>
      <w:r w:rsidRPr="00B16D93">
        <w:rPr>
          <w:rFonts w:ascii="Arial" w:hAnsi="Arial" w:cs="Arial"/>
          <w:color w:val="000000"/>
          <w:sz w:val="22"/>
          <w:szCs w:val="22"/>
        </w:rPr>
        <w:t xml:space="preserve"> nástroji/volitelnou publicitou jsou veškeré další činnosti (mimo výše uvedenou povinnou publicitu) spojené s oblastí publicity a propagace a zároveň jsou výdaje na tyto činnosti plně způsobilé k financování z prostředků OPD</w:t>
      </w:r>
      <w:r>
        <w:rPr>
          <w:rFonts w:ascii="Arial" w:hAnsi="Arial" w:cs="Arial"/>
          <w:color w:val="000000"/>
          <w:sz w:val="22"/>
          <w:szCs w:val="22"/>
        </w:rPr>
        <w:t xml:space="preserve"> (vyjma tzv. malých projektů u kterých není možné do nepovinných nástrojů/volitelné publicity zařadit slavnostní zahájení/ukončení projektu)</w:t>
      </w:r>
      <w:r w:rsidRPr="00B16D93">
        <w:rPr>
          <w:rFonts w:ascii="Arial" w:hAnsi="Arial" w:cs="Arial"/>
          <w:color w:val="000000"/>
          <w:sz w:val="22"/>
          <w:szCs w:val="22"/>
        </w:rPr>
        <w:t xml:space="preserve">. </w:t>
      </w:r>
    </w:p>
    <w:p w14:paraId="5DE51C10"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b/>
          <w:color w:val="000000"/>
          <w:sz w:val="22"/>
          <w:szCs w:val="22"/>
        </w:rPr>
        <w:t>Nepovinné nástroje/volitelnou publicitu na úrovni programu</w:t>
      </w:r>
      <w:r w:rsidRPr="00B16D93">
        <w:rPr>
          <w:rFonts w:ascii="Arial" w:hAnsi="Arial" w:cs="Arial"/>
          <w:color w:val="000000"/>
          <w:sz w:val="22"/>
          <w:szCs w:val="22"/>
        </w:rPr>
        <w:t xml:space="preserve"> zajišťuje ŘO OPD a ZS OPD. V případě, že se bude jednat o aktivity</w:t>
      </w:r>
      <w:r>
        <w:rPr>
          <w:rFonts w:ascii="Arial" w:hAnsi="Arial" w:cs="Arial"/>
          <w:color w:val="000000"/>
          <w:sz w:val="22"/>
          <w:szCs w:val="22"/>
        </w:rPr>
        <w:t>,</w:t>
      </w:r>
      <w:r w:rsidRPr="00B16D93">
        <w:rPr>
          <w:rFonts w:ascii="Arial" w:hAnsi="Arial" w:cs="Arial"/>
          <w:color w:val="000000"/>
          <w:sz w:val="22"/>
          <w:szCs w:val="22"/>
        </w:rPr>
        <w:t xml:space="preserve"> s nimiž budou spojeny výdaje určené ke spolufinancování z OPD, musí být tyto nástroje/volitelná publicita v souladu s kap. 16.3 a 16.4. V případě nepovinných nástrojů/volitelné publicity na úrovni programu se může zejména jednat například o informační a propagační materiály, informační akce pro veřejnost a příjemce či žadatele, inzerce v tisku a podobně.</w:t>
      </w:r>
    </w:p>
    <w:p w14:paraId="397289D9" w14:textId="77777777" w:rsidR="00665C6E" w:rsidRPr="00277D1B" w:rsidRDefault="00665C6E" w:rsidP="00665C6E">
      <w:pPr>
        <w:rPr>
          <w:rFonts w:ascii="Arial" w:hAnsi="Arial" w:cs="Arial"/>
          <w:sz w:val="22"/>
          <w:szCs w:val="22"/>
        </w:rPr>
      </w:pPr>
      <w:r w:rsidRPr="00B16D93">
        <w:rPr>
          <w:rFonts w:ascii="Arial" w:hAnsi="Arial" w:cs="Arial"/>
          <w:b/>
          <w:color w:val="000000"/>
          <w:sz w:val="22"/>
          <w:szCs w:val="22"/>
        </w:rPr>
        <w:t>Nepovinné nástroje/volitelnou publicitu na úrovni projektů</w:t>
      </w:r>
      <w:r w:rsidRPr="00B16D93">
        <w:rPr>
          <w:rFonts w:ascii="Arial" w:hAnsi="Arial" w:cs="Arial"/>
          <w:color w:val="000000"/>
          <w:sz w:val="22"/>
          <w:szCs w:val="22"/>
        </w:rPr>
        <w:t xml:space="preserve"> zajišťují žadatelé/příjemci. V případě, že se bude jednat o aktivity s nimiž budou spojeny výdaje určené ke spolufinancování z OPD, musí být tyto nástroje/volitelná publicita v souladu s kap. 16.3 a 16.4. Užití uvedených nástrojů/volitelné publicity musí být schváleno ze strany ŘO OPD. </w:t>
      </w:r>
      <w:r w:rsidRPr="008601AE">
        <w:rPr>
          <w:rFonts w:ascii="Arial" w:hAnsi="Arial" w:cs="Arial"/>
          <w:sz w:val="22"/>
          <w:szCs w:val="22"/>
        </w:rPr>
        <w:t>Informace o plánované nepovinné publicitě týkající se projektů (mimo projekty PO 4) musí být uvedeny v projektové žádosti (sekce dokumenty/nepovinná publicita).</w:t>
      </w:r>
      <w:r w:rsidRPr="00B16D93">
        <w:rPr>
          <w:rFonts w:ascii="Arial" w:hAnsi="Arial" w:cs="Arial"/>
          <w:color w:val="000000"/>
          <w:sz w:val="22"/>
          <w:szCs w:val="22"/>
        </w:rPr>
        <w:t xml:space="preserve"> V případě nepovinných nástrojů/volitelné publicity na úrovni daného projektu se může jednat například o informační materiály, samolepky, inzerce v tisku a podobně</w:t>
      </w:r>
      <w:r>
        <w:rPr>
          <w:rFonts w:ascii="Arial" w:hAnsi="Arial" w:cs="Arial"/>
          <w:color w:val="000000"/>
          <w:sz w:val="22"/>
          <w:szCs w:val="22"/>
        </w:rPr>
        <w:t xml:space="preserve"> (vyjma slavnostního zahájení a ukončení projektu)</w:t>
      </w:r>
      <w:r w:rsidRPr="00B16D93">
        <w:rPr>
          <w:rFonts w:ascii="Arial" w:hAnsi="Arial" w:cs="Arial"/>
          <w:color w:val="000000"/>
          <w:sz w:val="22"/>
          <w:szCs w:val="22"/>
        </w:rPr>
        <w:t>.</w:t>
      </w:r>
    </w:p>
    <w:p w14:paraId="7A1F2338" w14:textId="77777777" w:rsidR="00665C6E" w:rsidRDefault="00665C6E" w:rsidP="00665C6E">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U velkých projektů má příjemce povinnost uspořádat slavnostní zahájení a ukončení projektu. Pouze u těchto projektů budou výdaje za tyto aktivity (zahájení, ukončení) plně způsobilé k financování z prostředků OPD. </w:t>
      </w:r>
    </w:p>
    <w:p w14:paraId="6FA16CBE" w14:textId="1C5CDF23"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Slavnostní ukončení je povinnen příjemce uspořádat i v případě fázovaných projektů (bez ohledu na to, zda-li se jedná o tzv. malý nebo velký projekt), pokud se k této aktivitě zavázal v projektové žádosti v I. fázi. Slavnostní ukončení však příjemce neuskuteční na konci I. fáze, ale až po ukončení fáze II. </w:t>
      </w:r>
      <w:r w:rsidR="00A4424B">
        <w:rPr>
          <w:rFonts w:ascii="Arial" w:hAnsi="Arial" w:cs="Arial"/>
          <w:color w:val="000000"/>
          <w:sz w:val="22"/>
          <w:szCs w:val="22"/>
        </w:rPr>
        <w:t>V případě fázovaných projektů je rovněž slavnostní ukončení způsobilé k financování z prostředků OPD</w:t>
      </w:r>
      <w:r w:rsidR="008137D7">
        <w:rPr>
          <w:rFonts w:ascii="Arial" w:hAnsi="Arial" w:cs="Arial"/>
          <w:color w:val="000000"/>
          <w:sz w:val="22"/>
          <w:szCs w:val="22"/>
        </w:rPr>
        <w:t xml:space="preserve"> (za podmínky, že je uvedeno v projektové žádosti)</w:t>
      </w:r>
      <w:r w:rsidR="00A4424B">
        <w:rPr>
          <w:rFonts w:ascii="Arial" w:hAnsi="Arial" w:cs="Arial"/>
          <w:color w:val="000000"/>
          <w:sz w:val="22"/>
          <w:szCs w:val="22"/>
        </w:rPr>
        <w:t>.</w:t>
      </w:r>
      <w:r w:rsidRPr="00B16D93">
        <w:rPr>
          <w:rFonts w:ascii="Arial" w:hAnsi="Arial" w:cs="Arial"/>
          <w:color w:val="000000"/>
          <w:sz w:val="22"/>
          <w:szCs w:val="22"/>
        </w:rPr>
        <w:t>Při realizaci všech povinných i nepovinných/volitelných nástrojů publicity musí být respektována grafická pravidla pro jejich zpracování (viz kap.</w:t>
      </w:r>
      <w:r w:rsidR="00BF64D4">
        <w:rPr>
          <w:rFonts w:ascii="Arial" w:hAnsi="Arial" w:cs="Arial"/>
          <w:color w:val="000000"/>
          <w:sz w:val="22"/>
          <w:szCs w:val="22"/>
        </w:rPr>
        <w:fldChar w:fldCharType="begin"/>
      </w:r>
      <w:r w:rsidR="00BF64D4">
        <w:rPr>
          <w:rFonts w:ascii="Arial" w:hAnsi="Arial" w:cs="Arial"/>
          <w:color w:val="000000"/>
          <w:sz w:val="22"/>
          <w:szCs w:val="22"/>
        </w:rPr>
        <w:instrText xml:space="preserve"> REF _Ref471287828 \r \h </w:instrText>
      </w:r>
      <w:r w:rsidR="00BF64D4">
        <w:rPr>
          <w:rFonts w:ascii="Arial" w:hAnsi="Arial" w:cs="Arial"/>
          <w:color w:val="000000"/>
          <w:sz w:val="22"/>
          <w:szCs w:val="22"/>
        </w:rPr>
      </w:r>
      <w:r w:rsidR="00BF64D4">
        <w:rPr>
          <w:rFonts w:ascii="Arial" w:hAnsi="Arial" w:cs="Arial"/>
          <w:color w:val="000000"/>
          <w:sz w:val="22"/>
          <w:szCs w:val="22"/>
        </w:rPr>
        <w:fldChar w:fldCharType="separate"/>
      </w:r>
      <w:r w:rsidR="00625DD0">
        <w:rPr>
          <w:rFonts w:ascii="Arial" w:hAnsi="Arial" w:cs="Arial"/>
          <w:color w:val="000000"/>
          <w:sz w:val="22"/>
          <w:szCs w:val="22"/>
        </w:rPr>
        <w:t>16.4</w:t>
      </w:r>
      <w:r w:rsidR="00BF64D4">
        <w:rPr>
          <w:rFonts w:ascii="Arial" w:hAnsi="Arial" w:cs="Arial"/>
          <w:color w:val="000000"/>
          <w:sz w:val="22"/>
          <w:szCs w:val="22"/>
        </w:rPr>
        <w:fldChar w:fldCharType="end"/>
      </w:r>
      <w:r w:rsidRPr="00B16D93">
        <w:rPr>
          <w:rFonts w:ascii="Arial" w:hAnsi="Arial" w:cs="Arial"/>
          <w:color w:val="000000"/>
          <w:sz w:val="22"/>
          <w:szCs w:val="22"/>
        </w:rPr>
        <w:t>) a rovněž pravidla pro zadávání zakázek – kapitola 15.</w:t>
      </w:r>
    </w:p>
    <w:p w14:paraId="1ED595E8" w14:textId="77777777" w:rsidR="00665C6E" w:rsidRDefault="00665C6E" w:rsidP="00665C6E">
      <w:pPr>
        <w:pStyle w:val="Nadpis2"/>
        <w:numPr>
          <w:ilvl w:val="1"/>
          <w:numId w:val="793"/>
        </w:numPr>
        <w:ind w:left="0" w:firstLine="0"/>
      </w:pPr>
      <w:bookmarkStart w:id="2833" w:name="_Toc461010767"/>
      <w:bookmarkStart w:id="2834" w:name="_Ref471286662"/>
      <w:bookmarkStart w:id="2835" w:name="_Ref471286668"/>
      <w:bookmarkStart w:id="2836" w:name="_Ref471287520"/>
      <w:bookmarkStart w:id="2837" w:name="_Ref471287720"/>
      <w:bookmarkStart w:id="2838" w:name="_Ref471287828"/>
      <w:bookmarkStart w:id="2839" w:name="_Toc483314390"/>
      <w:r w:rsidRPr="003D5A63">
        <w:t xml:space="preserve">Povinné prvky na povinných i nepovinných </w:t>
      </w:r>
      <w:r>
        <w:t>nástrojích volitelné publicitě</w:t>
      </w:r>
      <w:bookmarkEnd w:id="2833"/>
      <w:bookmarkEnd w:id="2834"/>
      <w:bookmarkEnd w:id="2835"/>
      <w:bookmarkEnd w:id="2836"/>
      <w:bookmarkEnd w:id="2837"/>
      <w:bookmarkEnd w:id="2838"/>
      <w:bookmarkEnd w:id="2839"/>
    </w:p>
    <w:p w14:paraId="02E4B9E1" w14:textId="77777777" w:rsidR="00665C6E" w:rsidRPr="00AF4A70" w:rsidRDefault="00665C6E" w:rsidP="00DB5153">
      <w:pPr>
        <w:pStyle w:val="Nadpis3"/>
      </w:pPr>
      <w:bookmarkStart w:id="2840" w:name="_Toc461010768"/>
      <w:bookmarkStart w:id="2841" w:name="_Ref471286692"/>
      <w:bookmarkStart w:id="2842" w:name="_Toc483314391"/>
      <w:r w:rsidRPr="00AF4A70">
        <w:t>Prvky upravené Obecným a prováděcím nařízením</w:t>
      </w:r>
      <w:bookmarkEnd w:id="2840"/>
      <w:bookmarkEnd w:id="2841"/>
      <w:bookmarkEnd w:id="2842"/>
      <w:r w:rsidRPr="00AF4A70">
        <w:t xml:space="preserve"> </w:t>
      </w:r>
    </w:p>
    <w:p w14:paraId="1BBBA2FD" w14:textId="31E90DFE" w:rsidR="00665C6E" w:rsidRPr="00B16D93" w:rsidRDefault="00665C6E" w:rsidP="00665C6E">
      <w:pPr>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 xml:space="preserve">Povinné prvky stanovené </w:t>
      </w:r>
      <w:r w:rsidR="00B50B7A">
        <w:rPr>
          <w:rFonts w:ascii="Arial" w:hAnsi="Arial" w:cs="Arial"/>
          <w:color w:val="000000"/>
          <w:sz w:val="22"/>
          <w:szCs w:val="22"/>
        </w:rPr>
        <w:t>O</w:t>
      </w:r>
      <w:r w:rsidR="00B50B7A" w:rsidRPr="00B16D93">
        <w:rPr>
          <w:rFonts w:ascii="Arial" w:hAnsi="Arial" w:cs="Arial"/>
          <w:color w:val="000000"/>
          <w:sz w:val="22"/>
          <w:szCs w:val="22"/>
        </w:rPr>
        <w:t xml:space="preserve">becným </w:t>
      </w:r>
      <w:r w:rsidRPr="00B16D93">
        <w:rPr>
          <w:rFonts w:ascii="Arial" w:hAnsi="Arial" w:cs="Arial"/>
          <w:color w:val="000000"/>
          <w:sz w:val="22"/>
          <w:szCs w:val="22"/>
        </w:rPr>
        <w:t>nařízením a dále specifikované prováděcím nařízením jsou závazné pro všechny subjekty a všechny nástroje (povinné i nepovinné/volitelné) a jsou to:</w:t>
      </w:r>
    </w:p>
    <w:p w14:paraId="08688AE0" w14:textId="77777777" w:rsidR="00665C6E" w:rsidRPr="00C80A47" w:rsidRDefault="00665C6E" w:rsidP="00665C6E">
      <w:pPr>
        <w:pStyle w:val="OdrkyvMPP"/>
        <w:numPr>
          <w:ilvl w:val="0"/>
          <w:numId w:val="547"/>
        </w:numPr>
        <w:rPr>
          <w:b/>
        </w:rPr>
      </w:pPr>
      <w:r w:rsidRPr="00B152B1">
        <w:rPr>
          <w:b/>
        </w:rPr>
        <w:t xml:space="preserve">Znak EU </w:t>
      </w:r>
    </w:p>
    <w:p w14:paraId="2DA45804" w14:textId="77777777" w:rsidR="00665C6E" w:rsidRPr="008D4790" w:rsidRDefault="00665C6E" w:rsidP="00665C6E">
      <w:pPr>
        <w:pStyle w:val="OdrkyvMPP"/>
        <w:numPr>
          <w:ilvl w:val="0"/>
          <w:numId w:val="547"/>
        </w:numPr>
        <w:rPr>
          <w:b/>
        </w:rPr>
      </w:pPr>
      <w:r w:rsidRPr="008D4790">
        <w:rPr>
          <w:b/>
        </w:rPr>
        <w:t xml:space="preserve">Název „Evropská unie“ </w:t>
      </w:r>
    </w:p>
    <w:p w14:paraId="14D1647A" w14:textId="77777777" w:rsidR="00665C6E" w:rsidRPr="00504EF6" w:rsidRDefault="00665C6E" w:rsidP="00665C6E">
      <w:pPr>
        <w:pStyle w:val="OdrkyvMPP"/>
        <w:numPr>
          <w:ilvl w:val="0"/>
          <w:numId w:val="547"/>
        </w:numPr>
        <w:rPr>
          <w:b/>
        </w:rPr>
      </w:pPr>
      <w:r w:rsidRPr="00254056">
        <w:rPr>
          <w:b/>
        </w:rPr>
        <w:t>Odkaz na EFRR nebo FS či ESI fondy</w:t>
      </w:r>
      <w:r w:rsidRPr="00504EF6">
        <w:rPr>
          <w:rStyle w:val="Znakapoznpodarou"/>
          <w:b/>
        </w:rPr>
        <w:footnoteReference w:id="66"/>
      </w:r>
    </w:p>
    <w:p w14:paraId="400859B0" w14:textId="77777777" w:rsidR="00665C6E" w:rsidRPr="002D7BAE" w:rsidRDefault="00665C6E" w:rsidP="00665C6E">
      <w:pPr>
        <w:pStyle w:val="OdrkyvMPP"/>
        <w:numPr>
          <w:ilvl w:val="0"/>
          <w:numId w:val="547"/>
        </w:numPr>
        <w:rPr>
          <w:b/>
        </w:rPr>
      </w:pPr>
      <w:r w:rsidRPr="00C147D9">
        <w:rPr>
          <w:b/>
        </w:rPr>
        <w:t xml:space="preserve">Odkaz na Operační program Doprava </w:t>
      </w:r>
    </w:p>
    <w:p w14:paraId="1B6585B6"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 xml:space="preserve">Podrobněji viz kapitola </w:t>
      </w:r>
      <w:r w:rsidRPr="00B16D93">
        <w:rPr>
          <w:rFonts w:ascii="Arial" w:hAnsi="Arial" w:cs="Arial"/>
          <w:color w:val="000000"/>
          <w:sz w:val="22"/>
          <w:szCs w:val="22"/>
        </w:rPr>
        <w:fldChar w:fldCharType="begin"/>
      </w:r>
      <w:r w:rsidRPr="00B16D93">
        <w:rPr>
          <w:rFonts w:ascii="Arial" w:hAnsi="Arial" w:cs="Arial"/>
          <w:color w:val="000000"/>
          <w:sz w:val="22"/>
          <w:szCs w:val="22"/>
        </w:rPr>
        <w:instrText xml:space="preserve"> REF _Ref424127738 \r \h  \* MERGEFORMAT </w:instrText>
      </w:r>
      <w:r w:rsidRPr="00B16D93">
        <w:rPr>
          <w:rFonts w:ascii="Arial" w:hAnsi="Arial" w:cs="Arial"/>
          <w:color w:val="000000"/>
          <w:sz w:val="22"/>
          <w:szCs w:val="22"/>
        </w:rPr>
      </w:r>
      <w:r w:rsidRPr="00B16D93">
        <w:rPr>
          <w:rFonts w:ascii="Arial" w:hAnsi="Arial" w:cs="Arial"/>
          <w:color w:val="000000"/>
          <w:sz w:val="22"/>
          <w:szCs w:val="22"/>
        </w:rPr>
        <w:fldChar w:fldCharType="separate"/>
      </w:r>
      <w:r w:rsidR="00625DD0">
        <w:rPr>
          <w:rFonts w:ascii="Arial" w:hAnsi="Arial" w:cs="Arial"/>
          <w:color w:val="000000"/>
          <w:sz w:val="22"/>
          <w:szCs w:val="22"/>
        </w:rPr>
        <w:t>16.1</w:t>
      </w:r>
      <w:r w:rsidRPr="00B16D93">
        <w:rPr>
          <w:rFonts w:ascii="Arial" w:hAnsi="Arial" w:cs="Arial"/>
          <w:color w:val="000000"/>
          <w:sz w:val="22"/>
          <w:szCs w:val="22"/>
        </w:rPr>
        <w:fldChar w:fldCharType="end"/>
      </w:r>
      <w:r w:rsidRPr="00B16D93">
        <w:rPr>
          <w:rFonts w:ascii="Arial" w:hAnsi="Arial" w:cs="Arial"/>
          <w:color w:val="000000"/>
          <w:sz w:val="22"/>
          <w:szCs w:val="22"/>
        </w:rPr>
        <w:t>2.</w:t>
      </w:r>
    </w:p>
    <w:p w14:paraId="20C7699E" w14:textId="77777777" w:rsidR="00665C6E" w:rsidRPr="00AF4A70" w:rsidRDefault="00665C6E" w:rsidP="00DB5153">
      <w:pPr>
        <w:pStyle w:val="Nadpis3"/>
      </w:pPr>
      <w:bookmarkStart w:id="2843" w:name="_Toc461010769"/>
      <w:bookmarkStart w:id="2844" w:name="_Ref471286705"/>
      <w:bookmarkStart w:id="2845" w:name="_Toc483314392"/>
      <w:r w:rsidRPr="00AF4A70">
        <w:t xml:space="preserve">Prvky </w:t>
      </w:r>
      <w:r w:rsidRPr="00D22B59">
        <w:t>upravené</w:t>
      </w:r>
      <w:r w:rsidRPr="00AF4A70">
        <w:t xml:space="preserve"> Metodickým pokynem </w:t>
      </w:r>
      <w:r>
        <w:t xml:space="preserve">MMR-NOK </w:t>
      </w:r>
      <w:r w:rsidRPr="00AF4A70">
        <w:t>pro publicitu</w:t>
      </w:r>
      <w:bookmarkEnd w:id="2843"/>
      <w:bookmarkEnd w:id="2844"/>
      <w:bookmarkEnd w:id="2845"/>
    </w:p>
    <w:p w14:paraId="1D2B855A" w14:textId="77777777" w:rsidR="00665C6E" w:rsidRPr="00AF4A70" w:rsidRDefault="00665C6E" w:rsidP="00ED479E">
      <w:pPr>
        <w:pStyle w:val="Nadpis4"/>
      </w:pPr>
      <w:bookmarkStart w:id="2846" w:name="_Toc461010770"/>
      <w:bookmarkStart w:id="2847" w:name="_Ref471286757"/>
      <w:bookmarkStart w:id="2848" w:name="_Toc483314393"/>
      <w:r w:rsidRPr="00ED479E">
        <w:t>Obecná</w:t>
      </w:r>
      <w:r w:rsidRPr="00AF4A70">
        <w:t xml:space="preserve"> pravidla pro používání log</w:t>
      </w:r>
      <w:bookmarkEnd w:id="2846"/>
      <w:bookmarkEnd w:id="2847"/>
      <w:bookmarkEnd w:id="2848"/>
      <w:r w:rsidRPr="00AF4A70">
        <w:t xml:space="preserve"> </w:t>
      </w:r>
    </w:p>
    <w:p w14:paraId="29A794F4" w14:textId="77777777" w:rsidR="00665C6E" w:rsidRPr="00504EF6" w:rsidRDefault="00665C6E" w:rsidP="00665C6E">
      <w:pPr>
        <w:pStyle w:val="OdrkyvMPP"/>
        <w:numPr>
          <w:ilvl w:val="0"/>
          <w:numId w:val="548"/>
        </w:numPr>
      </w:pPr>
      <w:r w:rsidRPr="00B152B1">
        <w:t xml:space="preserve">Nad rámec </w:t>
      </w:r>
      <w:r w:rsidRPr="00C80A47">
        <w:t xml:space="preserve">požadavků </w:t>
      </w:r>
      <w:r w:rsidRPr="008D4790">
        <w:t>vyplývajících z Obecného nařízení a prováděcího nařízení, je upraveno pouze používání log jiných než logo EU</w:t>
      </w:r>
      <w:r w:rsidRPr="008D4790">
        <w:rPr>
          <w:rStyle w:val="Znakapoznpodarou"/>
          <w:color w:val="000000"/>
        </w:rPr>
        <w:footnoteReference w:id="67"/>
      </w:r>
      <w:r w:rsidRPr="00254056">
        <w:t>.</w:t>
      </w:r>
    </w:p>
    <w:p w14:paraId="1D0A2484" w14:textId="77777777" w:rsidR="00665C6E" w:rsidRPr="00C147D9" w:rsidRDefault="00665C6E" w:rsidP="00665C6E">
      <w:pPr>
        <w:pStyle w:val="OdrkyvMPP"/>
        <w:numPr>
          <w:ilvl w:val="0"/>
          <w:numId w:val="548"/>
        </w:numPr>
      </w:pPr>
      <w:r w:rsidRPr="00504EF6">
        <w:t xml:space="preserve">Grafické normy pro znak Unie a vymezení standardních barev tvoří přílohu č. II prováděcího nařízení, která je transponována do Manuálu jednotného vizuálního stylu fondů </w:t>
      </w:r>
      <w:r w:rsidRPr="00C147D9">
        <w:t>EU včetně kombinace znaku Unie a textové části do  loga EU.</w:t>
      </w:r>
    </w:p>
    <w:p w14:paraId="2927A78F" w14:textId="54CA9FAA" w:rsidR="00665C6E" w:rsidRPr="00694BDF" w:rsidRDefault="00665C6E" w:rsidP="00665C6E">
      <w:pPr>
        <w:pStyle w:val="OdrkyvMPP"/>
        <w:numPr>
          <w:ilvl w:val="0"/>
          <w:numId w:val="548"/>
        </w:numPr>
      </w:pPr>
      <w:r w:rsidRPr="002D7BAE">
        <w:t xml:space="preserve">V celém programovém období 2014-2020 nepoužívají řídicí orgány logo/ logotyp vlastního programu. Porušení tohoto pravidla je považováno za  pochybení podléhající </w:t>
      </w:r>
      <w:r w:rsidR="00A322A2">
        <w:t>finanční opravě</w:t>
      </w:r>
      <w:r w:rsidR="00A322A2" w:rsidRPr="002D7BAE">
        <w:t xml:space="preserve"> </w:t>
      </w:r>
      <w:r w:rsidRPr="002D7BAE">
        <w:t>(viz kap.</w:t>
      </w:r>
      <w:r w:rsidR="00BF64D4" w:rsidRPr="007D1B85">
        <w:fldChar w:fldCharType="begin"/>
      </w:r>
      <w:r w:rsidR="00BF64D4" w:rsidRPr="006323AA">
        <w:instrText xml:space="preserve"> REF _Ref471287873 \r \h </w:instrText>
      </w:r>
      <w:r w:rsidR="00BF64D4" w:rsidRPr="007D1B85">
        <w:fldChar w:fldCharType="separate"/>
      </w:r>
      <w:r w:rsidR="00625DD0">
        <w:t>16.6</w:t>
      </w:r>
      <w:r w:rsidR="00BF64D4" w:rsidRPr="007D1B85">
        <w:fldChar w:fldCharType="end"/>
      </w:r>
      <w:r w:rsidRPr="007D1B85">
        <w:t>).</w:t>
      </w:r>
    </w:p>
    <w:p w14:paraId="7153D6FD" w14:textId="77777777" w:rsidR="00665C6E" w:rsidRPr="00270A08" w:rsidRDefault="00665C6E" w:rsidP="00665C6E">
      <w:pPr>
        <w:pStyle w:val="OdrkyvMPP"/>
        <w:numPr>
          <w:ilvl w:val="0"/>
          <w:numId w:val="548"/>
        </w:numPr>
      </w:pPr>
      <w:r w:rsidRPr="003C01BF">
        <w:t>Loga se vždy umisťují tak, aby byla zřetelně viditelná. Jejich umístění a velikost musí být úměrné rozměrům použitého materiálu nebo dokumentu.</w:t>
      </w:r>
    </w:p>
    <w:p w14:paraId="386B9109" w14:textId="77777777" w:rsidR="00665C6E" w:rsidRPr="00AC1609" w:rsidRDefault="00665C6E" w:rsidP="00665C6E">
      <w:pPr>
        <w:pStyle w:val="OdrkyvMPP"/>
        <w:numPr>
          <w:ilvl w:val="0"/>
          <w:numId w:val="548"/>
        </w:numPr>
      </w:pPr>
      <w:r w:rsidRPr="006208C6">
        <w:t>Loga se vždy umísťují tak, aby řazením horizontálně vedle sebe nebo vertikálně pod</w:t>
      </w:r>
      <w:r w:rsidRPr="00685D07">
        <w:t> </w:t>
      </w:r>
      <w:r w:rsidRPr="00AC1609">
        <w:t>sebe dodržovala následující pravidlo o pozici: Logo EU je vždy na první pozici zleva v horizontálním řazení a na nejvyšší pozici ve  vertikálním řazení. Pokud je použito logo ŘO, je umístěno na druhé pozici.</w:t>
      </w:r>
    </w:p>
    <w:p w14:paraId="11A7DA1E" w14:textId="7C5C2727" w:rsidR="00665C6E" w:rsidRPr="00685D07" w:rsidRDefault="00665C6E" w:rsidP="00665C6E">
      <w:pPr>
        <w:pStyle w:val="OdrkyvMPP"/>
        <w:numPr>
          <w:ilvl w:val="0"/>
          <w:numId w:val="548"/>
        </w:numPr>
      </w:pPr>
      <w:r w:rsidRPr="00AC1609">
        <w:t xml:space="preserve">Logo/znak EU musí mít, v souladu s </w:t>
      </w:r>
      <w:r w:rsidR="003C01BF">
        <w:t>O</w:t>
      </w:r>
      <w:r w:rsidRPr="00270A08">
        <w:t xml:space="preserve">becným nařízením, vždy </w:t>
      </w:r>
      <w:r w:rsidRPr="006208C6">
        <w:t>nejméně ste</w:t>
      </w:r>
      <w:r w:rsidRPr="00685D07">
        <w:t>jnou velikost jako všechna ostatní použitá loga.</w:t>
      </w:r>
    </w:p>
    <w:p w14:paraId="6F676E30" w14:textId="77777777" w:rsidR="00665C6E" w:rsidRPr="008E721E" w:rsidRDefault="00665C6E" w:rsidP="00665C6E">
      <w:pPr>
        <w:pStyle w:val="OdrkyvMPP"/>
        <w:numPr>
          <w:ilvl w:val="0"/>
          <w:numId w:val="548"/>
        </w:numPr>
      </w:pPr>
      <w:r w:rsidRPr="006571A7">
        <w:t>Při řazení několika log za sebou se musí vždy dodržovat ochranné zóny jednotlivých log.</w:t>
      </w:r>
    </w:p>
    <w:p w14:paraId="6DFB179A" w14:textId="77777777" w:rsidR="00665C6E" w:rsidRPr="002033AE" w:rsidRDefault="00665C6E" w:rsidP="00665C6E">
      <w:pPr>
        <w:pStyle w:val="OdrkyvMPP"/>
        <w:numPr>
          <w:ilvl w:val="0"/>
          <w:numId w:val="548"/>
        </w:numPr>
      </w:pPr>
      <w:r w:rsidRPr="008E721E">
        <w:t>V souladu s prováděcím nařízením musí být loga zobrazovaná na  internetových stránkách vždy v barevném prove</w:t>
      </w:r>
      <w:r w:rsidRPr="005C663C">
        <w:t>dení a ve všech ostatních případech je použito barevné provedení kdykoli je to možné. Monochromatickou verzi lze použít pouze v odůvodněných případech. Metodický pokyn pro publicitu a komunikaci ESI fondů v programovém období 2014-2020  stanovuje, že za</w:t>
      </w:r>
      <w:r w:rsidRPr="00DA48F7">
        <w:t xml:space="preserve"> od</w:t>
      </w:r>
      <w:r w:rsidRPr="005A6D1D">
        <w:t>ůvodněný případ použití monochromatického loga lze považovat případy, kdy jsou materiály tištěny na běžných kancelářských tiskárnách, a další případy, kdy materiál barvenou variantu neumožňuje, nebo by použití barevné verze log bylo nehospodárné, neekologické či neestetické.</w:t>
      </w:r>
    </w:p>
    <w:p w14:paraId="54C56C00" w14:textId="77777777" w:rsidR="00665C6E" w:rsidRPr="002033AE" w:rsidRDefault="00665C6E" w:rsidP="00665C6E">
      <w:pPr>
        <w:pStyle w:val="OdrkyvMPP"/>
        <w:numPr>
          <w:ilvl w:val="0"/>
          <w:numId w:val="548"/>
        </w:numPr>
      </w:pPr>
      <w:r w:rsidRPr="002033AE">
        <w:t>Pořízení černobílé kopie barevného originálu se nepovažuje za nedodržení pravidel publicity.</w:t>
      </w:r>
    </w:p>
    <w:p w14:paraId="34CD1BFC" w14:textId="77777777" w:rsidR="00665C6E" w:rsidRPr="00AE703A" w:rsidRDefault="00665C6E" w:rsidP="00665C6E">
      <w:pPr>
        <w:pStyle w:val="OdrkyvMPP"/>
        <w:numPr>
          <w:ilvl w:val="0"/>
          <w:numId w:val="548"/>
        </w:numPr>
      </w:pPr>
      <w:r w:rsidRPr="002033AE">
        <w:t>U nepovinných nást</w:t>
      </w:r>
      <w:r w:rsidRPr="008137D7">
        <w:t>rojů se povinnost uvedení odkazu na fond nevztahuje na  malé propagační předměty, kde zobrazení plné verze není technicky proveditelné. Minimální rozměry loga EU definuje Manuál jednotného vizuálního stylu fondů EU.</w:t>
      </w:r>
    </w:p>
    <w:p w14:paraId="3BB7602C" w14:textId="77777777" w:rsidR="00665C6E" w:rsidRPr="00AF4A70" w:rsidRDefault="00665C6E" w:rsidP="00665C6E">
      <w:pPr>
        <w:pStyle w:val="Nadpis4"/>
        <w:numPr>
          <w:ilvl w:val="3"/>
          <w:numId w:val="793"/>
        </w:numPr>
      </w:pPr>
      <w:bookmarkStart w:id="2849" w:name="_Toc461010771"/>
      <w:bookmarkStart w:id="2850" w:name="_Ref471286773"/>
      <w:bookmarkStart w:id="2851" w:name="_Toc483314394"/>
      <w:r w:rsidRPr="00AF4A70">
        <w:t xml:space="preserve">Konkrétní </w:t>
      </w:r>
      <w:r>
        <w:t>příklady</w:t>
      </w:r>
      <w:r w:rsidRPr="00AF4A70">
        <w:t xml:space="preserve"> pro používání log:</w:t>
      </w:r>
      <w:bookmarkEnd w:id="2849"/>
      <w:bookmarkEnd w:id="2850"/>
      <w:bookmarkEnd w:id="2851"/>
    </w:p>
    <w:p w14:paraId="04F158B9" w14:textId="77777777" w:rsidR="00665C6E" w:rsidRPr="00B16D93" w:rsidRDefault="00665C6E" w:rsidP="00665C6E">
      <w:pPr>
        <w:autoSpaceDE w:val="0"/>
        <w:autoSpaceDN w:val="0"/>
        <w:adjustRightInd w:val="0"/>
        <w:rPr>
          <w:rFonts w:ascii="Arial" w:hAnsi="Arial" w:cs="Arial"/>
          <w:color w:val="000000"/>
          <w:sz w:val="22"/>
          <w:szCs w:val="22"/>
        </w:rPr>
      </w:pPr>
      <w:r w:rsidRPr="00277D1B">
        <w:rPr>
          <w:rFonts w:ascii="Arial" w:hAnsi="Arial" w:cs="Arial"/>
          <w:b/>
          <w:color w:val="000000"/>
          <w:sz w:val="22"/>
          <w:szCs w:val="22"/>
        </w:rPr>
        <w:t>U povinných nástrojů</w:t>
      </w:r>
      <w:r w:rsidRPr="00B16D93">
        <w:rPr>
          <w:rFonts w:ascii="Arial" w:hAnsi="Arial" w:cs="Arial"/>
          <w:color w:val="000000"/>
          <w:sz w:val="22"/>
          <w:szCs w:val="22"/>
        </w:rPr>
        <w:t xml:space="preserve"> budou použita nanejvýše dvě loga:</w:t>
      </w:r>
    </w:p>
    <w:p w14:paraId="39E5516D" w14:textId="77777777" w:rsidR="00665C6E" w:rsidRPr="00C80A47" w:rsidRDefault="00665C6E" w:rsidP="00665C6E">
      <w:pPr>
        <w:pStyle w:val="OdrkyvMPP"/>
        <w:numPr>
          <w:ilvl w:val="0"/>
          <w:numId w:val="549"/>
        </w:numPr>
      </w:pPr>
      <w:r w:rsidRPr="00B152B1">
        <w:t xml:space="preserve">Logo EU; </w:t>
      </w:r>
    </w:p>
    <w:p w14:paraId="2D71A07C" w14:textId="77777777" w:rsidR="00665C6E" w:rsidRPr="00504EF6" w:rsidRDefault="00665C6E" w:rsidP="00665C6E">
      <w:pPr>
        <w:pStyle w:val="OdrkyvMPP"/>
        <w:numPr>
          <w:ilvl w:val="0"/>
          <w:numId w:val="549"/>
        </w:numPr>
      </w:pPr>
      <w:r w:rsidRPr="008D4790">
        <w:t>Případně logo (jedné) instituce pověřené funkcí ŘO OPD nebo ZS OPD</w:t>
      </w:r>
      <w:r w:rsidRPr="008D4790">
        <w:rPr>
          <w:rStyle w:val="Znakapoznpodarou"/>
        </w:rPr>
        <w:footnoteReference w:id="68"/>
      </w:r>
      <w:r w:rsidRPr="00254056">
        <w:t xml:space="preserve"> jako partnera ve  financování komunikační aktivity. </w:t>
      </w:r>
    </w:p>
    <w:p w14:paraId="7B267F5F" w14:textId="77777777" w:rsidR="00665C6E" w:rsidRPr="00B16D93" w:rsidRDefault="00665C6E" w:rsidP="00665C6E">
      <w:pPr>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Nikde na nástroji nebude možné použít další loga. Tato povinnost platí pro všechny subjekty. Uveden bude také odkaz na EU, konkrétní fond EFRR nebo FS případně ESI fondy souhrnně a program. Tyto informace budou již součástí loga EU.</w:t>
      </w:r>
    </w:p>
    <w:p w14:paraId="0EF166E9" w14:textId="77777777" w:rsidR="00665C6E" w:rsidRPr="00B16D93" w:rsidRDefault="00665C6E" w:rsidP="00665C6E">
      <w:pPr>
        <w:spacing w:before="100" w:beforeAutospacing="1" w:after="100" w:afterAutospacing="1"/>
        <w:rPr>
          <w:rFonts w:ascii="Arial" w:hAnsi="Arial" w:cs="Arial"/>
          <w:i/>
          <w:iCs/>
          <w:color w:val="000000"/>
          <w:sz w:val="22"/>
          <w:szCs w:val="22"/>
        </w:rPr>
      </w:pPr>
      <w:r w:rsidRPr="00B16D93">
        <w:rPr>
          <w:rFonts w:ascii="Arial" w:hAnsi="Arial" w:cs="Arial"/>
          <w:i/>
          <w:iCs/>
          <w:color w:val="000000"/>
          <w:sz w:val="22"/>
          <w:szCs w:val="22"/>
        </w:rPr>
        <w:t>Příklady:</w:t>
      </w:r>
    </w:p>
    <w:p w14:paraId="5E05B4CF" w14:textId="77777777" w:rsidR="00665C6E" w:rsidRPr="00B21EE4" w:rsidRDefault="00665C6E" w:rsidP="00665C6E">
      <w:pPr>
        <w:spacing w:before="100" w:beforeAutospacing="1" w:after="100" w:afterAutospacing="1"/>
        <w:rPr>
          <w:rFonts w:ascii="Arial" w:hAnsi="Arial" w:cs="Arial"/>
          <w:b/>
          <w:i/>
          <w:iCs/>
          <w:color w:val="000000"/>
          <w:sz w:val="22"/>
          <w:szCs w:val="22"/>
        </w:rPr>
      </w:pPr>
      <w:r w:rsidRPr="00B21EE4">
        <w:rPr>
          <w:rFonts w:ascii="Arial" w:hAnsi="Arial" w:cs="Arial"/>
          <w:b/>
          <w:i/>
          <w:iCs/>
          <w:color w:val="000000"/>
          <w:sz w:val="22"/>
          <w:szCs w:val="22"/>
        </w:rPr>
        <w:t>ŘO OPD</w:t>
      </w:r>
    </w:p>
    <w:p w14:paraId="1BF663EF" w14:textId="77777777" w:rsidR="00665C6E" w:rsidRDefault="00665C6E" w:rsidP="00665C6E">
      <w:pPr>
        <w:spacing w:before="100" w:beforeAutospacing="1" w:after="100" w:afterAutospacing="1"/>
        <w:rPr>
          <w:rFonts w:ascii="Arial" w:hAnsi="Arial" w:cs="Arial"/>
          <w:i/>
          <w:iCs/>
          <w:color w:val="000000"/>
          <w:sz w:val="24"/>
          <w:szCs w:val="24"/>
        </w:rPr>
      </w:pPr>
      <w:r>
        <w:rPr>
          <w:rFonts w:ascii="Arial" w:hAnsi="Arial" w:cs="Arial"/>
          <w:i/>
          <w:iCs/>
          <w:noProof/>
          <w:color w:val="000000"/>
          <w:sz w:val="24"/>
          <w:szCs w:val="24"/>
          <w:lang w:eastAsia="cs-CZ"/>
        </w:rPr>
        <w:drawing>
          <wp:inline distT="0" distB="0" distL="0" distR="0" wp14:anchorId="4CA34D53" wp14:editId="2FDA3A4D">
            <wp:extent cx="5760085" cy="100838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loga EU_MD+OPD.jp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5760085" cy="1008380"/>
                    </a:xfrm>
                    <a:prstGeom prst="rect">
                      <a:avLst/>
                    </a:prstGeom>
                  </pic:spPr>
                </pic:pic>
              </a:graphicData>
            </a:graphic>
          </wp:inline>
        </w:drawing>
      </w:r>
    </w:p>
    <w:p w14:paraId="56648F88" w14:textId="77777777" w:rsidR="00665C6E" w:rsidRPr="00B16D93" w:rsidRDefault="00665C6E" w:rsidP="00665C6E">
      <w:pPr>
        <w:spacing w:before="100" w:beforeAutospacing="1" w:after="100" w:afterAutospacing="1"/>
        <w:rPr>
          <w:rFonts w:ascii="Arial" w:hAnsi="Arial" w:cs="Arial"/>
          <w:i/>
          <w:iCs/>
          <w:color w:val="000000"/>
          <w:sz w:val="22"/>
          <w:szCs w:val="22"/>
        </w:rPr>
      </w:pPr>
      <w:r w:rsidRPr="00B16D93">
        <w:rPr>
          <w:rFonts w:ascii="Arial" w:hAnsi="Arial" w:cs="Arial"/>
          <w:sz w:val="22"/>
          <w:szCs w:val="22"/>
        </w:rPr>
        <w:t>Logo</w:t>
      </w:r>
      <w:r w:rsidRPr="00B16D93">
        <w:rPr>
          <w:rStyle w:val="Siln"/>
          <w:rFonts w:ascii="Arial" w:hAnsi="Arial" w:cs="Arial"/>
          <w:sz w:val="22"/>
          <w:szCs w:val="22"/>
        </w:rPr>
        <w:t xml:space="preserve"> Řídícího orgánu OPD 2014-2020</w:t>
      </w:r>
      <w:r w:rsidRPr="00B16D93">
        <w:rPr>
          <w:rFonts w:ascii="Arial" w:hAnsi="Arial" w:cs="Arial"/>
          <w:sz w:val="22"/>
          <w:szCs w:val="22"/>
        </w:rPr>
        <w:t xml:space="preserve"> bude použito pro všechny projekty, které </w:t>
      </w:r>
      <w:r w:rsidRPr="00B16D93">
        <w:rPr>
          <w:rStyle w:val="Siln"/>
          <w:rFonts w:ascii="Arial" w:hAnsi="Arial" w:cs="Arial"/>
          <w:sz w:val="22"/>
          <w:szCs w:val="22"/>
          <w:u w:val="single"/>
        </w:rPr>
        <w:t>NEJSOU</w:t>
      </w:r>
      <w:r w:rsidRPr="00B16D93">
        <w:rPr>
          <w:rFonts w:ascii="Arial" w:hAnsi="Arial" w:cs="Arial"/>
          <w:sz w:val="22"/>
          <w:szCs w:val="22"/>
          <w:u w:val="single"/>
        </w:rPr>
        <w:t xml:space="preserve"> financované či spolufinancované</w:t>
      </w:r>
      <w:r w:rsidRPr="00B16D93">
        <w:rPr>
          <w:rFonts w:ascii="Arial" w:hAnsi="Arial" w:cs="Arial"/>
          <w:sz w:val="22"/>
          <w:szCs w:val="22"/>
        </w:rPr>
        <w:t xml:space="preserve"> z prostředků Státního fondu dopravní infrastruktury.</w:t>
      </w:r>
    </w:p>
    <w:p w14:paraId="6AE327B9" w14:textId="77777777" w:rsidR="00665C6E" w:rsidRPr="00B21EE4" w:rsidRDefault="00665C6E" w:rsidP="00665C6E">
      <w:pPr>
        <w:spacing w:before="100" w:beforeAutospacing="1" w:after="100" w:afterAutospacing="1"/>
        <w:rPr>
          <w:rFonts w:ascii="Arial" w:hAnsi="Arial" w:cs="Arial"/>
          <w:b/>
          <w:i/>
          <w:iCs/>
          <w:color w:val="000000"/>
          <w:sz w:val="22"/>
          <w:szCs w:val="22"/>
        </w:rPr>
      </w:pPr>
      <w:r w:rsidRPr="00B21EE4">
        <w:rPr>
          <w:rFonts w:ascii="Arial" w:hAnsi="Arial" w:cs="Arial"/>
          <w:b/>
          <w:i/>
          <w:iCs/>
          <w:color w:val="000000"/>
          <w:sz w:val="22"/>
          <w:szCs w:val="22"/>
        </w:rPr>
        <w:t>ZS OPD</w:t>
      </w:r>
    </w:p>
    <w:p w14:paraId="2777E3D0" w14:textId="77777777" w:rsidR="00665C6E" w:rsidRPr="00B16D93" w:rsidRDefault="00665C6E" w:rsidP="00665C6E">
      <w:pPr>
        <w:spacing w:before="100" w:beforeAutospacing="1" w:after="100" w:afterAutospacing="1"/>
        <w:rPr>
          <w:rFonts w:ascii="Arial" w:hAnsi="Arial" w:cs="Arial"/>
          <w:i/>
          <w:iCs/>
          <w:color w:val="000000"/>
          <w:sz w:val="22"/>
          <w:szCs w:val="22"/>
        </w:rPr>
      </w:pPr>
      <w:r w:rsidRPr="00B16D93">
        <w:rPr>
          <w:rFonts w:ascii="Arial" w:hAnsi="Arial" w:cs="Arial"/>
          <w:i/>
          <w:iCs/>
          <w:noProof/>
          <w:color w:val="000000"/>
          <w:sz w:val="22"/>
          <w:szCs w:val="22"/>
          <w:lang w:eastAsia="cs-CZ"/>
        </w:rPr>
        <w:drawing>
          <wp:inline distT="0" distB="0" distL="0" distR="0" wp14:anchorId="61FB6AF2" wp14:editId="0542B0FE">
            <wp:extent cx="6011694" cy="962295"/>
            <wp:effectExtent l="0" t="0" r="0" b="9525"/>
            <wp:docPr id="449" name="Obráze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loga EU_MD+OPD+SFDI.jp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6057949" cy="969699"/>
                    </a:xfrm>
                    <a:prstGeom prst="rect">
                      <a:avLst/>
                    </a:prstGeom>
                  </pic:spPr>
                </pic:pic>
              </a:graphicData>
            </a:graphic>
          </wp:inline>
        </w:drawing>
      </w:r>
    </w:p>
    <w:p w14:paraId="3D6B62ED" w14:textId="77777777" w:rsidR="00665C6E" w:rsidRPr="00B16D93" w:rsidRDefault="00665C6E" w:rsidP="00ED479E">
      <w:pPr>
        <w:spacing w:before="100" w:beforeAutospacing="1" w:after="100" w:afterAutospacing="1"/>
        <w:rPr>
          <w:rFonts w:ascii="Arial" w:eastAsia="Times New Roman" w:hAnsi="Arial" w:cs="Arial"/>
          <w:sz w:val="22"/>
          <w:szCs w:val="22"/>
          <w:lang w:eastAsia="cs-CZ"/>
        </w:rPr>
      </w:pPr>
      <w:r w:rsidRPr="00B16D93">
        <w:rPr>
          <w:rFonts w:ascii="Arial" w:eastAsia="Times New Roman" w:hAnsi="Arial" w:cs="Arial"/>
          <w:sz w:val="22"/>
          <w:szCs w:val="22"/>
          <w:lang w:eastAsia="cs-CZ"/>
        </w:rPr>
        <w:t xml:space="preserve">Logo </w:t>
      </w:r>
      <w:r w:rsidRPr="00B16D93">
        <w:rPr>
          <w:rFonts w:ascii="Arial" w:eastAsia="Times New Roman" w:hAnsi="Arial" w:cs="Arial"/>
          <w:b/>
          <w:bCs/>
          <w:sz w:val="22"/>
          <w:szCs w:val="22"/>
          <w:lang w:eastAsia="cs-CZ"/>
        </w:rPr>
        <w:t>Zprostředkujícího subjektu OPD 2014-2020</w:t>
      </w:r>
      <w:r w:rsidRPr="00B16D93">
        <w:rPr>
          <w:rFonts w:ascii="Arial" w:eastAsia="Times New Roman" w:hAnsi="Arial" w:cs="Arial"/>
          <w:sz w:val="22"/>
          <w:szCs w:val="22"/>
          <w:lang w:eastAsia="cs-CZ"/>
        </w:rPr>
        <w:t xml:space="preserve"> bude použito pro všechny projekty financované či spolufinancované z prostředků Státního fondu dopravní infrastruktury (s výjimkou projektů, u kterých bude použito základní logo SFDI – viz Manuál pro užití loga SFDI).</w:t>
      </w:r>
    </w:p>
    <w:p w14:paraId="5BBEF90F" w14:textId="77777777" w:rsidR="00665C6E" w:rsidRPr="00B16D93" w:rsidRDefault="00665C6E" w:rsidP="00ED479E">
      <w:pPr>
        <w:spacing w:before="100" w:beforeAutospacing="1" w:after="100" w:afterAutospacing="1"/>
        <w:rPr>
          <w:rFonts w:ascii="Arial" w:eastAsia="Times New Roman" w:hAnsi="Arial" w:cs="Arial"/>
          <w:sz w:val="22"/>
          <w:szCs w:val="22"/>
          <w:lang w:eastAsia="cs-CZ"/>
        </w:rPr>
      </w:pPr>
      <w:r w:rsidRPr="00B16D93">
        <w:rPr>
          <w:rFonts w:ascii="Arial" w:eastAsia="Times New Roman" w:hAnsi="Arial" w:cs="Arial"/>
          <w:sz w:val="22"/>
          <w:szCs w:val="22"/>
          <w:lang w:eastAsia="cs-CZ"/>
        </w:rPr>
        <w:t>Logo SFDI OPD 2014-2020 je v průběhu aktuálně probíhajícího programového období EU zastřešujícím vizuálním prvkem pro infrastrukturní projekty a akce financované a spolufinancované z prostředků SFDI.</w:t>
      </w:r>
    </w:p>
    <w:p w14:paraId="4865A1EB" w14:textId="77777777" w:rsidR="00665C6E" w:rsidRPr="00B16D93" w:rsidRDefault="00665C6E" w:rsidP="00ED479E">
      <w:pPr>
        <w:spacing w:before="100" w:beforeAutospacing="1" w:after="100" w:afterAutospacing="1"/>
        <w:rPr>
          <w:rFonts w:ascii="Arial" w:hAnsi="Arial" w:cs="Arial"/>
          <w:sz w:val="22"/>
          <w:szCs w:val="22"/>
        </w:rPr>
      </w:pPr>
      <w:r w:rsidRPr="00B16D93">
        <w:rPr>
          <w:rFonts w:ascii="Arial" w:hAnsi="Arial" w:cs="Arial"/>
          <w:sz w:val="22"/>
          <w:szCs w:val="22"/>
        </w:rPr>
        <w:t xml:space="preserve">V případě </w:t>
      </w:r>
      <w:r w:rsidRPr="00B16D93">
        <w:rPr>
          <w:rFonts w:ascii="Arial" w:hAnsi="Arial" w:cs="Arial"/>
          <w:b/>
          <w:sz w:val="22"/>
          <w:szCs w:val="22"/>
        </w:rPr>
        <w:t>nepovinných nástrojů</w:t>
      </w:r>
      <w:r w:rsidRPr="00B16D93">
        <w:rPr>
          <w:rFonts w:ascii="Arial" w:hAnsi="Arial" w:cs="Arial"/>
          <w:sz w:val="22"/>
          <w:szCs w:val="22"/>
        </w:rPr>
        <w:t xml:space="preserve"> / volitelné publicity bude na nástroji povinně použit znak EU a odkaz na EU, fond a program. Tyto informace mohou být součástí loga EU. V rámci loga EU je možné použít i zkrácené názvy programu.</w:t>
      </w:r>
    </w:p>
    <w:p w14:paraId="1EE44655" w14:textId="77777777" w:rsidR="00665C6E" w:rsidRPr="00B16D93" w:rsidRDefault="00665C6E" w:rsidP="00ED479E">
      <w:pPr>
        <w:spacing w:before="100" w:beforeAutospacing="1" w:after="100" w:afterAutospacing="1"/>
        <w:rPr>
          <w:rFonts w:ascii="Arial" w:hAnsi="Arial" w:cs="Arial"/>
          <w:sz w:val="22"/>
          <w:szCs w:val="22"/>
        </w:rPr>
      </w:pPr>
      <w:r w:rsidRPr="00B16D93">
        <w:rPr>
          <w:rFonts w:ascii="Arial" w:hAnsi="Arial" w:cs="Arial"/>
          <w:sz w:val="22"/>
          <w:szCs w:val="22"/>
        </w:rPr>
        <w:t>Dále je možné na nepovinný nástroj/volitelnou publicitu umístit i jiná loga. Je však doporučeno respektovat zónu povinné publicity, tak jak ji definuje Manuál jednotného vizuálního stylu, tzn., nedoporučuje se umisťovat další loga, vyjma log financujících subjektů, do jedné horizontální linie při horizontálním řazení log, nebo do jedné vertikální linie při vertikálním řazení log při</w:t>
      </w:r>
      <w:r>
        <w:rPr>
          <w:rFonts w:ascii="Arial" w:hAnsi="Arial" w:cs="Arial"/>
          <w:sz w:val="22"/>
          <w:szCs w:val="22"/>
        </w:rPr>
        <w:t> </w:t>
      </w:r>
      <w:r w:rsidRPr="00B16D93">
        <w:rPr>
          <w:rFonts w:ascii="Arial" w:hAnsi="Arial" w:cs="Arial"/>
          <w:sz w:val="22"/>
          <w:szCs w:val="22"/>
        </w:rPr>
        <w:t>zachování obecného pravidla bod 16.4.2.1 písmena e), pokud to technické řešení pro daný nástroj umožňuje.</w:t>
      </w:r>
    </w:p>
    <w:p w14:paraId="366AE83F" w14:textId="77777777" w:rsidR="00665C6E" w:rsidRPr="003D5A63" w:rsidRDefault="00665C6E" w:rsidP="00665C6E">
      <w:pPr>
        <w:pStyle w:val="Nadpis2"/>
        <w:numPr>
          <w:ilvl w:val="1"/>
          <w:numId w:val="793"/>
        </w:numPr>
        <w:ind w:left="0" w:firstLine="0"/>
      </w:pPr>
      <w:bookmarkStart w:id="2852" w:name="_Toc461010772"/>
      <w:bookmarkStart w:id="2853" w:name="_Ref471286817"/>
      <w:bookmarkStart w:id="2854" w:name="_Ref471286825"/>
      <w:bookmarkStart w:id="2855" w:name="_Ref471287544"/>
      <w:bookmarkStart w:id="2856" w:name="_Ref471287579"/>
      <w:bookmarkStart w:id="2857" w:name="_Ref471287755"/>
      <w:bookmarkStart w:id="2858" w:name="_Toc483314395"/>
      <w:r w:rsidRPr="003D5A63">
        <w:t xml:space="preserve">Technické vlastnosti informačních a komunikačních opatření k operacím a pokyny pro vytvoření znaku </w:t>
      </w:r>
      <w:r>
        <w:t>U</w:t>
      </w:r>
      <w:r w:rsidRPr="003D5A63">
        <w:t>nie a vymezení standardních barev</w:t>
      </w:r>
      <w:bookmarkEnd w:id="2852"/>
      <w:bookmarkEnd w:id="2853"/>
      <w:bookmarkEnd w:id="2854"/>
      <w:bookmarkEnd w:id="2855"/>
      <w:bookmarkEnd w:id="2856"/>
      <w:bookmarkEnd w:id="2857"/>
      <w:bookmarkEnd w:id="2858"/>
    </w:p>
    <w:p w14:paraId="3E5C89A9" w14:textId="77777777" w:rsidR="00665C6E" w:rsidRPr="00AF4A70" w:rsidRDefault="00665C6E" w:rsidP="00DB5153">
      <w:pPr>
        <w:pStyle w:val="Nadpis3"/>
      </w:pPr>
      <w:bookmarkStart w:id="2859" w:name="_Toc461010773"/>
      <w:bookmarkStart w:id="2860" w:name="_Ref471286868"/>
      <w:bookmarkStart w:id="2861" w:name="_Ref471286883"/>
      <w:bookmarkStart w:id="2862" w:name="_Toc483314396"/>
      <w:r w:rsidRPr="00AF4A70">
        <w:t>Pokyny pro vytvoření znaku a vymezení standardních barev</w:t>
      </w:r>
      <w:bookmarkEnd w:id="2859"/>
      <w:bookmarkEnd w:id="2860"/>
      <w:bookmarkEnd w:id="2861"/>
      <w:bookmarkEnd w:id="2862"/>
    </w:p>
    <w:p w14:paraId="7F19EAE3" w14:textId="77777777" w:rsidR="00665C6E" w:rsidRPr="00B16D93" w:rsidRDefault="00665C6E" w:rsidP="00665C6E">
      <w:pPr>
        <w:pStyle w:val="Default"/>
        <w:spacing w:before="100" w:beforeAutospacing="1" w:after="100" w:afterAutospacing="1"/>
        <w:rPr>
          <w:rFonts w:ascii="Arial" w:hAnsi="Arial" w:cs="Arial"/>
          <w:sz w:val="22"/>
          <w:szCs w:val="22"/>
        </w:rPr>
      </w:pPr>
      <w:r w:rsidRPr="00B16D93">
        <w:rPr>
          <w:rFonts w:ascii="Arial" w:hAnsi="Arial" w:cs="Arial"/>
          <w:sz w:val="22"/>
          <w:szCs w:val="22"/>
        </w:rPr>
        <w:t xml:space="preserve">Znak Unie se vytvoří v souladu s grafickými normami stanovenými v příloze II prováděcího nařízení Komise </w:t>
      </w:r>
      <w:r w:rsidRPr="00B16D93">
        <w:rPr>
          <w:rFonts w:ascii="Arial" w:hAnsi="Arial" w:cs="Arial"/>
          <w:bCs/>
          <w:sz w:val="22"/>
          <w:szCs w:val="22"/>
        </w:rPr>
        <w:t>č. 821/2014. Znak Unie a vymezení standardních barev musí být v souladu s</w:t>
      </w:r>
      <w:r>
        <w:rPr>
          <w:rFonts w:ascii="Arial" w:hAnsi="Arial" w:cs="Arial"/>
          <w:bCs/>
          <w:sz w:val="22"/>
          <w:szCs w:val="22"/>
        </w:rPr>
        <w:t> </w:t>
      </w:r>
      <w:hyperlink r:id="rId109" w:history="1">
        <w:r w:rsidRPr="006323AA">
          <w:t>Manuálem jednotného vizuálního stylu ESI fondů v programovém období 2014-2020</w:t>
        </w:r>
      </w:hyperlink>
      <w:r w:rsidRPr="00B16D93">
        <w:rPr>
          <w:rStyle w:val="Znakapoznpodarou"/>
          <w:rFonts w:ascii="Arial" w:hAnsi="Arial" w:cs="Arial"/>
          <w:sz w:val="22"/>
          <w:szCs w:val="22"/>
        </w:rPr>
        <w:footnoteReference w:id="69"/>
      </w:r>
      <w:r w:rsidRPr="00B16D93">
        <w:rPr>
          <w:rFonts w:ascii="Arial" w:hAnsi="Arial" w:cs="Arial"/>
          <w:sz w:val="22"/>
          <w:szCs w:val="22"/>
        </w:rPr>
        <w:t xml:space="preserve">. </w:t>
      </w:r>
    </w:p>
    <w:p w14:paraId="20550625" w14:textId="77777777" w:rsidR="00665C6E" w:rsidRPr="00AF4A70" w:rsidRDefault="00665C6E" w:rsidP="00DB5153">
      <w:pPr>
        <w:pStyle w:val="Nadpis3"/>
      </w:pPr>
      <w:bookmarkStart w:id="2863" w:name="_Toc461010774"/>
      <w:bookmarkStart w:id="2864" w:name="_Ref471286893"/>
      <w:bookmarkStart w:id="2865" w:name="_Toc483314397"/>
      <w:r w:rsidRPr="00AF4A70">
        <w:t>Technické vlastnosti zobrazení znaku Unie a odkaz na fond nebo fondy, z</w:t>
      </w:r>
      <w:r>
        <w:t> </w:t>
      </w:r>
      <w:r w:rsidRPr="00AF4A70">
        <w:t>nichž je operace podporována</w:t>
      </w:r>
      <w:bookmarkEnd w:id="2863"/>
      <w:bookmarkEnd w:id="2864"/>
      <w:bookmarkEnd w:id="2865"/>
      <w:r w:rsidRPr="00AF4A70">
        <w:t xml:space="preserve"> </w:t>
      </w:r>
    </w:p>
    <w:p w14:paraId="78D980B2" w14:textId="77777777" w:rsidR="00665C6E" w:rsidRPr="008D4790" w:rsidRDefault="00665C6E" w:rsidP="00665C6E">
      <w:pPr>
        <w:pStyle w:val="OdrkyvMPP"/>
        <w:numPr>
          <w:ilvl w:val="0"/>
          <w:numId w:val="550"/>
        </w:numPr>
      </w:pPr>
      <w:r w:rsidRPr="00B152B1">
        <w:t>Znak Unie uvedený v bodě 1 písm. a) oddílu 2.2 přílohy XII nařízení (EU) č. 1303/2013 se na  internetových stránkách zobrazuje v barevném provedení. Ve všech ostatn</w:t>
      </w:r>
      <w:r w:rsidRPr="00C80A47">
        <w:t xml:space="preserve">ích médiích se barevné provedení použije, kdykoliv je to možné, monochromatickou verzi lze použít pouze v odůvodněných případech. </w:t>
      </w:r>
    </w:p>
    <w:p w14:paraId="4B2B22E7" w14:textId="77777777" w:rsidR="00665C6E" w:rsidRPr="00504EF6" w:rsidRDefault="00665C6E" w:rsidP="00665C6E">
      <w:pPr>
        <w:pStyle w:val="OdrkyvMPP"/>
        <w:numPr>
          <w:ilvl w:val="0"/>
          <w:numId w:val="550"/>
        </w:numPr>
      </w:pPr>
      <w:r w:rsidRPr="00254056">
        <w:t xml:space="preserve">Znak Unie musí být vždy umístěn tak, aby byl zřetelně viditelný. Jeho umístění a velikost musí být úměrné rozměrům použitého </w:t>
      </w:r>
      <w:r w:rsidRPr="00504EF6">
        <w:t>materiálu nebo dokumentu. Povinnost uvedení odkazu na fond se nevztahuje na malé propagační předměty.</w:t>
      </w:r>
    </w:p>
    <w:p w14:paraId="50E6C3AB" w14:textId="77777777" w:rsidR="00665C6E" w:rsidRPr="002D7BAE" w:rsidRDefault="00665C6E" w:rsidP="00665C6E">
      <w:pPr>
        <w:pStyle w:val="OdrkyvMPP"/>
        <w:numPr>
          <w:ilvl w:val="0"/>
          <w:numId w:val="550"/>
        </w:numPr>
      </w:pPr>
      <w:r w:rsidRPr="00C147D9">
        <w:t>Jsou-li znak Unie, odkaz na Unii a příslušný fond uvedeny na internetové stránce, musí být: a) znak Unie a odkaz na Unii viditelné při otevření internetov</w:t>
      </w:r>
      <w:r w:rsidRPr="002D7BAE">
        <w:t>é stránky v  rámci prohlížecí plochy digitálního zařízení, aniž by byl uživatel nucen přesunout se na spodní část této stránky; b) odkaz na příslušný fond viditelný na  stejné internetové stránce.</w:t>
      </w:r>
    </w:p>
    <w:p w14:paraId="3FED6976" w14:textId="77777777" w:rsidR="00665C6E" w:rsidRPr="00EC2C81" w:rsidRDefault="00665C6E" w:rsidP="00665C6E">
      <w:pPr>
        <w:pStyle w:val="OdrkyvMPP"/>
        <w:numPr>
          <w:ilvl w:val="0"/>
          <w:numId w:val="550"/>
        </w:numPr>
      </w:pPr>
      <w:r w:rsidRPr="00B50B7A">
        <w:t xml:space="preserve">Název „Evropská unie“ se vždy uvádí celý. V názvu finančního nástroje se uvede skutečnost, že daný finanční nástroj je podporovaný z ESI </w:t>
      </w:r>
      <w:r w:rsidRPr="00EC2C81">
        <w:t>fondů. V souvislosti se znakem Unie lze použít kterýkoli z těchto typů písma: Arial, Auto, Calibri, Garamond, Trebuchet, Tahoma, Verdana, Ubuntu. Písmo nesmí být vyznačeno kurzívou, nesmí být podtrženo a nesmí obsahovat efekty. Text je ve vztahu ke znaku Unie umístěn tak, aby se vzájemně nijak nepřekrývaly. Použitá velikost písma musí být úměrná velikosti znaku. Jako barva písma se v závislosti pozadí použije reflexní modrá, černá nebo bílá.</w:t>
      </w:r>
    </w:p>
    <w:p w14:paraId="11F3B4C1" w14:textId="77777777" w:rsidR="00665C6E" w:rsidRPr="00A322A2" w:rsidRDefault="00665C6E" w:rsidP="00665C6E">
      <w:pPr>
        <w:pStyle w:val="OdrkyvMPP"/>
        <w:numPr>
          <w:ilvl w:val="0"/>
          <w:numId w:val="550"/>
        </w:numPr>
        <w:rPr>
          <w:color w:val="000000"/>
        </w:rPr>
      </w:pPr>
      <w:r w:rsidRPr="00A322A2">
        <w:t>Jsou-li kromě znaku Unie zobrazena další loga, musí mít znak Unie nejméně stejnou velikost, měřeno na výšku nebo šířku, jako největší z těchto dalších použitých log.</w:t>
      </w:r>
    </w:p>
    <w:p w14:paraId="4D69FE45" w14:textId="77777777" w:rsidR="00665C6E" w:rsidRPr="00AF4A70" w:rsidRDefault="00665C6E" w:rsidP="00DB5153">
      <w:pPr>
        <w:pStyle w:val="Nadpis3"/>
      </w:pPr>
      <w:bookmarkStart w:id="2866" w:name="_Toc461010775"/>
      <w:bookmarkStart w:id="2867" w:name="_Ref471286905"/>
      <w:bookmarkStart w:id="2868" w:name="_Ref471287783"/>
      <w:bookmarkStart w:id="2869" w:name="_Toc483314398"/>
      <w:r w:rsidRPr="00AF4A70">
        <w:t>Technické parametry stálých desek a dočasných billboardů</w:t>
      </w:r>
      <w:bookmarkEnd w:id="2866"/>
      <w:bookmarkEnd w:id="2867"/>
      <w:bookmarkEnd w:id="2868"/>
      <w:bookmarkEnd w:id="2869"/>
      <w:r w:rsidRPr="00AF4A70">
        <w:t xml:space="preserve"> </w:t>
      </w:r>
    </w:p>
    <w:p w14:paraId="764C72B5" w14:textId="77777777" w:rsidR="00665C6E" w:rsidRPr="008D4790" w:rsidRDefault="00665C6E" w:rsidP="00665C6E">
      <w:pPr>
        <w:pStyle w:val="OdrkyvMPP"/>
        <w:numPr>
          <w:ilvl w:val="0"/>
          <w:numId w:val="551"/>
        </w:numPr>
      </w:pPr>
      <w:r w:rsidRPr="00B152B1">
        <w:t>Název operace, hlavní cíl operace, znak Unie společně s odkazem na Unii a odkazem na fond nebo fondy, které mají být zobrazeny na dočasném billboardu (viz oddíl 2.2, bod 4 přílohy XII nařízení (EU) č. 1303/2013), musí pokrývat nejméně 25 % daného billboardu (</w:t>
      </w:r>
      <w:r w:rsidRPr="00C80A47">
        <w:rPr>
          <w:rStyle w:val="Siln"/>
          <w:b w:val="0"/>
        </w:rPr>
        <w:t>Prováděcí nařízení Komise (EU) č. 821/2014, čl. 5, odst 1)</w:t>
      </w:r>
      <w:r w:rsidRPr="008D4790">
        <w:rPr>
          <w:b/>
        </w:rPr>
        <w:t>.</w:t>
      </w:r>
    </w:p>
    <w:p w14:paraId="6DD97B31" w14:textId="77777777" w:rsidR="00665C6E" w:rsidRPr="002D7BAE" w:rsidRDefault="00665C6E" w:rsidP="00665C6E">
      <w:pPr>
        <w:pStyle w:val="OdrkyvMPP"/>
        <w:numPr>
          <w:ilvl w:val="0"/>
          <w:numId w:val="551"/>
        </w:numPr>
        <w:rPr>
          <w:color w:val="000000"/>
        </w:rPr>
      </w:pPr>
      <w:r w:rsidRPr="00254056">
        <w:t>Název operace a hlavní cíl činnosti podporované operací, znak Unie společně s odkazem na Unii a odkazem na fond nebo fondy, které mají být zobrazeny na  stálé desce (viz</w:t>
      </w:r>
      <w:r w:rsidRPr="00504EF6">
        <w:t>. oddíl 2.2, bod 5 přílohy XII nařízení (EU) č. 1303/2013), musí pokrývat nejméně 25 % dané desky (</w:t>
      </w:r>
      <w:r w:rsidRPr="00C147D9">
        <w:rPr>
          <w:rStyle w:val="Siln"/>
          <w:b w:val="0"/>
        </w:rPr>
        <w:t>Prováděcí nařízení Komise (EU) č. 821/2014, čl. 5, odst 2)</w:t>
      </w:r>
      <w:r w:rsidRPr="00C147D9">
        <w:t>.</w:t>
      </w:r>
      <w:r w:rsidRPr="002D7BAE">
        <w:rPr>
          <w:rStyle w:val="Znakapoznpodarou"/>
        </w:rPr>
        <w:footnoteReference w:id="70"/>
      </w:r>
    </w:p>
    <w:p w14:paraId="4B58074D" w14:textId="765700AB" w:rsidR="00665C6E" w:rsidRPr="00D8628F" w:rsidRDefault="00665C6E" w:rsidP="00665C6E">
      <w:pPr>
        <w:pStyle w:val="Nadpis2"/>
        <w:numPr>
          <w:ilvl w:val="1"/>
          <w:numId w:val="793"/>
        </w:numPr>
        <w:ind w:left="0" w:firstLine="0"/>
      </w:pPr>
      <w:bookmarkStart w:id="2870" w:name="_Toc461010776"/>
      <w:bookmarkStart w:id="2871" w:name="_Ref471286940"/>
      <w:bookmarkStart w:id="2872" w:name="_Ref471286950"/>
      <w:bookmarkStart w:id="2873" w:name="_Ref471287873"/>
      <w:bookmarkStart w:id="2874" w:name="_Toc483314399"/>
      <w:r w:rsidRPr="00D8628F">
        <w:t xml:space="preserve">Pravidla pro uplatňování </w:t>
      </w:r>
      <w:r w:rsidR="00A322A2">
        <w:t>finanční opravy</w:t>
      </w:r>
      <w:r w:rsidR="00A322A2" w:rsidRPr="00D8628F">
        <w:t xml:space="preserve"> </w:t>
      </w:r>
      <w:r w:rsidRPr="00D8628F">
        <w:t>v oblasti publicity</w:t>
      </w:r>
      <w:bookmarkEnd w:id="2870"/>
      <w:bookmarkEnd w:id="2871"/>
      <w:bookmarkEnd w:id="2872"/>
      <w:bookmarkEnd w:id="2873"/>
      <w:bookmarkEnd w:id="2874"/>
    </w:p>
    <w:p w14:paraId="0B1D0299" w14:textId="77777777" w:rsidR="00665C6E" w:rsidRPr="00B16D93" w:rsidRDefault="00665C6E" w:rsidP="00665C6E">
      <w:pPr>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 xml:space="preserve">U všech pochybení v oblasti publicity platí následující pravidla: </w:t>
      </w:r>
    </w:p>
    <w:p w14:paraId="72F95117" w14:textId="5AA05158" w:rsidR="00665C6E" w:rsidRPr="00C80A47" w:rsidRDefault="00665C6E" w:rsidP="00665C6E">
      <w:pPr>
        <w:pStyle w:val="OdrkyvMPP"/>
        <w:numPr>
          <w:ilvl w:val="0"/>
          <w:numId w:val="552"/>
        </w:numPr>
      </w:pPr>
      <w:r w:rsidRPr="00B152B1">
        <w:t xml:space="preserve">Jakékoli pochybení podléhající finanční </w:t>
      </w:r>
      <w:r w:rsidR="00A322A2">
        <w:t>opravě</w:t>
      </w:r>
      <w:r w:rsidR="00A322A2" w:rsidRPr="00B152B1">
        <w:t xml:space="preserve"> </w:t>
      </w:r>
      <w:r w:rsidRPr="00B152B1">
        <w:t xml:space="preserve">musí být viditelné / rozpoznatelné pouhým okem (případné nedostatky, které nejsou pouhým okem rozpoznatelné, </w:t>
      </w:r>
      <w:r w:rsidR="00A322A2">
        <w:t>nepodléhají finančním opravám</w:t>
      </w:r>
      <w:r w:rsidRPr="00B152B1">
        <w:t>);</w:t>
      </w:r>
    </w:p>
    <w:p w14:paraId="61A8D152" w14:textId="77777777" w:rsidR="00665C6E" w:rsidRPr="008D4790" w:rsidRDefault="00665C6E" w:rsidP="00665C6E">
      <w:pPr>
        <w:pStyle w:val="OdrkyvMPP"/>
        <w:numPr>
          <w:ilvl w:val="0"/>
          <w:numId w:val="552"/>
        </w:numPr>
      </w:pPr>
      <w:r w:rsidRPr="008D4790">
        <w:t>K nápravě je vždy stanovena přiměřená lhůta;</w:t>
      </w:r>
    </w:p>
    <w:p w14:paraId="24731B45" w14:textId="460DD012" w:rsidR="00665C6E" w:rsidRPr="00504EF6" w:rsidRDefault="00665C6E" w:rsidP="00665C6E">
      <w:pPr>
        <w:pStyle w:val="OdrkyvMPP"/>
        <w:numPr>
          <w:ilvl w:val="0"/>
          <w:numId w:val="552"/>
        </w:numPr>
      </w:pPr>
      <w:r w:rsidRPr="008D4790">
        <w:t xml:space="preserve">Maximální výše </w:t>
      </w:r>
      <w:r w:rsidRPr="00254056">
        <w:t xml:space="preserve">všech </w:t>
      </w:r>
      <w:r w:rsidR="00A322A2">
        <w:t>finančních oprav</w:t>
      </w:r>
      <w:r w:rsidR="00A322A2" w:rsidRPr="00254056">
        <w:t xml:space="preserve"> </w:t>
      </w:r>
      <w:r w:rsidRPr="00254056">
        <w:t>týkajících se pochyben</w:t>
      </w:r>
      <w:r w:rsidRPr="00504EF6">
        <w:t xml:space="preserve">í v oblasti publicity na jednu operaci/projekt je 1 000 000 Kč, aby nedocházelo k neúměrně vysokým </w:t>
      </w:r>
      <w:r w:rsidR="00A322A2">
        <w:t>finančním opravám</w:t>
      </w:r>
      <w:r w:rsidR="00A322A2" w:rsidRPr="00504EF6">
        <w:t xml:space="preserve"> </w:t>
      </w:r>
      <w:r w:rsidRPr="00504EF6">
        <w:t>za pochybení, která nemají přímý vliv na cíle projektu;</w:t>
      </w:r>
    </w:p>
    <w:p w14:paraId="6EE9EFCB" w14:textId="7968A546" w:rsidR="00665C6E" w:rsidRPr="002D7BAE" w:rsidRDefault="00DC3C7A" w:rsidP="00665C6E">
      <w:pPr>
        <w:pStyle w:val="OdrkyvMPP"/>
        <w:numPr>
          <w:ilvl w:val="0"/>
          <w:numId w:val="552"/>
        </w:numPr>
      </w:pPr>
      <w:r>
        <w:t>Výše finančních oprav je v právním aktu stanovena</w:t>
      </w:r>
      <w:r w:rsidR="00665C6E" w:rsidRPr="00C147D9">
        <w:t xml:space="preserve"> procentem, neboť tento způsob ze všech možných nejlépe zaručuje rovný přístup ke všem příjemcům. Procento je vyměřeno </w:t>
      </w:r>
      <w:r w:rsidR="00665C6E" w:rsidRPr="00C147D9">
        <w:rPr>
          <w:b/>
        </w:rPr>
        <w:t>z celkové částky podpory</w:t>
      </w:r>
      <w:r w:rsidR="00665C6E" w:rsidRPr="002D7BAE">
        <w:t xml:space="preserve">, která je na realizaci projektu přidělena v rámci právního aktu o poskytnutí/převodu podpory, a sice v její </w:t>
      </w:r>
      <w:r w:rsidR="00665C6E" w:rsidRPr="002D7BAE">
        <w:rPr>
          <w:b/>
        </w:rPr>
        <w:t xml:space="preserve">aktuální výši </w:t>
      </w:r>
      <w:r w:rsidR="00665C6E" w:rsidRPr="002D7BAE">
        <w:t xml:space="preserve">v době udělení </w:t>
      </w:r>
      <w:r>
        <w:t>finanční opravy</w:t>
      </w:r>
      <w:r w:rsidR="00665C6E" w:rsidRPr="002D7BAE">
        <w:t>;</w:t>
      </w:r>
    </w:p>
    <w:p w14:paraId="1FA134C3" w14:textId="77777777" w:rsidR="00665C6E" w:rsidRPr="00B50B7A" w:rsidRDefault="00665C6E" w:rsidP="00665C6E">
      <w:pPr>
        <w:pStyle w:val="OdrkyvMPP"/>
        <w:numPr>
          <w:ilvl w:val="0"/>
          <w:numId w:val="552"/>
        </w:numPr>
      </w:pPr>
      <w:r w:rsidRPr="00B50B7A">
        <w:t>Veškerá dokumentace (výzvy k nápravě, sdělení pochybení apod.) bude komunikována prostřednictvím MS 2014+.</w:t>
      </w:r>
    </w:p>
    <w:p w14:paraId="0671D39E" w14:textId="7777777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Pochybení jsou rozdělena do dvou typů: pochybení v případě povinných a pochybení v případě nepovinných nástrojů. Postup pro uplatňování sankcí u povinných i nepovinných nástrojů publicity je popsán níže.</w:t>
      </w:r>
    </w:p>
    <w:p w14:paraId="57CFFF68" w14:textId="3E996DCF" w:rsidR="00665C6E" w:rsidRPr="00D8628F" w:rsidRDefault="00665C6E" w:rsidP="00DB5153">
      <w:pPr>
        <w:pStyle w:val="Nadpis3"/>
      </w:pPr>
      <w:bookmarkStart w:id="2875" w:name="_Toc461010777"/>
      <w:bookmarkStart w:id="2876" w:name="_Ref471286976"/>
      <w:bookmarkStart w:id="2877" w:name="_Toc483314400"/>
      <w:r w:rsidRPr="00D8628F">
        <w:t xml:space="preserve">Pravidla pro uplatňování </w:t>
      </w:r>
      <w:r w:rsidR="00DC3C7A">
        <w:t>finančních oprav</w:t>
      </w:r>
      <w:r w:rsidR="00DC3C7A" w:rsidRPr="00D8628F">
        <w:t xml:space="preserve"> </w:t>
      </w:r>
      <w:r w:rsidRPr="00D8628F">
        <w:t>u povinných nástrojů</w:t>
      </w:r>
      <w:bookmarkEnd w:id="2875"/>
      <w:bookmarkEnd w:id="2876"/>
      <w:bookmarkEnd w:id="2877"/>
      <w:r w:rsidRPr="00D8628F">
        <w:t xml:space="preserve"> </w:t>
      </w:r>
    </w:p>
    <w:p w14:paraId="61861CA9" w14:textId="20A619E7" w:rsidR="00665C6E" w:rsidRPr="00B16D93" w:rsidRDefault="00665C6E" w:rsidP="00665C6E">
      <w:pPr>
        <w:autoSpaceDE w:val="0"/>
        <w:autoSpaceDN w:val="0"/>
        <w:adjustRightInd w:val="0"/>
        <w:spacing w:before="100" w:beforeAutospacing="1" w:after="100" w:afterAutospacing="1"/>
        <w:rPr>
          <w:rFonts w:ascii="Arial" w:hAnsi="Arial" w:cs="Arial"/>
          <w:color w:val="000000"/>
          <w:sz w:val="22"/>
          <w:szCs w:val="22"/>
        </w:rPr>
      </w:pPr>
      <w:r w:rsidRPr="00B16D93">
        <w:rPr>
          <w:rFonts w:ascii="Arial" w:hAnsi="Arial" w:cs="Arial"/>
          <w:color w:val="000000"/>
          <w:sz w:val="22"/>
          <w:szCs w:val="22"/>
        </w:rPr>
        <w:t>Při zjištění, že příjemce porušil konkrétní pravidlo v oblasti publicity na některém z povinných nástrojů (viz kap.</w:t>
      </w:r>
      <w:r w:rsidR="00BF64D4">
        <w:rPr>
          <w:rFonts w:ascii="Arial" w:hAnsi="Arial" w:cs="Arial"/>
          <w:color w:val="000000"/>
          <w:sz w:val="22"/>
          <w:szCs w:val="22"/>
        </w:rPr>
        <w:fldChar w:fldCharType="begin"/>
      </w:r>
      <w:r w:rsidR="00BF64D4">
        <w:rPr>
          <w:rFonts w:ascii="Arial" w:hAnsi="Arial" w:cs="Arial"/>
          <w:color w:val="000000"/>
          <w:sz w:val="22"/>
          <w:szCs w:val="22"/>
        </w:rPr>
        <w:instrText xml:space="preserve"> REF _Ref471287901 \r \h </w:instrText>
      </w:r>
      <w:r w:rsidR="00BF64D4">
        <w:rPr>
          <w:rFonts w:ascii="Arial" w:hAnsi="Arial" w:cs="Arial"/>
          <w:color w:val="000000"/>
          <w:sz w:val="22"/>
          <w:szCs w:val="22"/>
        </w:rPr>
      </w:r>
      <w:r w:rsidR="00BF64D4">
        <w:rPr>
          <w:rFonts w:ascii="Arial" w:hAnsi="Arial" w:cs="Arial"/>
          <w:color w:val="000000"/>
          <w:sz w:val="22"/>
          <w:szCs w:val="22"/>
        </w:rPr>
        <w:fldChar w:fldCharType="separate"/>
      </w:r>
      <w:r w:rsidR="00625DD0">
        <w:rPr>
          <w:rFonts w:ascii="Arial" w:hAnsi="Arial" w:cs="Arial"/>
          <w:color w:val="000000"/>
          <w:sz w:val="22"/>
          <w:szCs w:val="22"/>
        </w:rPr>
        <w:t>16.3</w:t>
      </w:r>
      <w:r w:rsidR="00BF64D4">
        <w:rPr>
          <w:rFonts w:ascii="Arial" w:hAnsi="Arial" w:cs="Arial"/>
          <w:color w:val="000000"/>
          <w:sz w:val="22"/>
          <w:szCs w:val="22"/>
        </w:rPr>
        <w:fldChar w:fldCharType="end"/>
      </w:r>
      <w:r w:rsidRPr="00B16D93">
        <w:rPr>
          <w:rFonts w:ascii="Arial" w:hAnsi="Arial" w:cs="Arial"/>
          <w:color w:val="000000"/>
          <w:sz w:val="22"/>
          <w:szCs w:val="22"/>
        </w:rPr>
        <w:t>), bude příjemce písemně vyzván k nápravě ve  lhůtě stanovené kontrolním subjektem (lhůta musí být přizpůsobena době nezbytně nutné na zajištění nápravy). Poté bude uplatněn následující postup:</w:t>
      </w:r>
    </w:p>
    <w:p w14:paraId="71065E1A" w14:textId="3AD17746" w:rsidR="00665C6E" w:rsidRPr="00B152B1" w:rsidRDefault="00665C6E" w:rsidP="00665C6E">
      <w:pPr>
        <w:pStyle w:val="OdrkyvMPP"/>
        <w:numPr>
          <w:ilvl w:val="0"/>
          <w:numId w:val="553"/>
        </w:numPr>
      </w:pPr>
      <w:r w:rsidRPr="00B152B1">
        <w:t xml:space="preserve">Příjemce nápravu ve stanovené lhůtě učiní – není </w:t>
      </w:r>
      <w:r w:rsidR="00DC3C7A">
        <w:t>uplatněna finanční oprava</w:t>
      </w:r>
      <w:r w:rsidRPr="00B152B1">
        <w:t>;</w:t>
      </w:r>
    </w:p>
    <w:p w14:paraId="1C54FC11" w14:textId="3AF8345E" w:rsidR="00665C6E" w:rsidRPr="008D4790" w:rsidRDefault="00665C6E" w:rsidP="00665C6E">
      <w:pPr>
        <w:pStyle w:val="OdrkyvMPP"/>
        <w:numPr>
          <w:ilvl w:val="0"/>
          <w:numId w:val="553"/>
        </w:numPr>
      </w:pPr>
      <w:r w:rsidRPr="00C80A47">
        <w:t xml:space="preserve">Příjemce nápravu ve stanovené lhůtě neučiní nebo ji učiní chybně – bude přistoupeno k </w:t>
      </w:r>
      <w:r w:rsidR="00DC3C7A">
        <w:rPr>
          <w:b/>
        </w:rPr>
        <w:t>finanční opravě</w:t>
      </w:r>
      <w:r w:rsidR="00DC3C7A" w:rsidRPr="008D4790">
        <w:rPr>
          <w:b/>
        </w:rPr>
        <w:t xml:space="preserve"> </w:t>
      </w:r>
      <w:r w:rsidRPr="008D4790">
        <w:t xml:space="preserve">za pochybení dle </w:t>
      </w:r>
      <w:r w:rsidR="00346C5A" w:rsidRPr="008D4790">
        <w:t>tabulky</w:t>
      </w:r>
      <w:r w:rsidR="00346C5A">
        <w:t xml:space="preserve"> č. 3 (viz níže)</w:t>
      </w:r>
      <w:r w:rsidRPr="008D4790">
        <w:t>a poté bude znovu vyzván k nápravě. K této nápravě kontrolní subjekt stanoví přiměřenou lhůtu;</w:t>
      </w:r>
    </w:p>
    <w:p w14:paraId="0356CBF5" w14:textId="7C909E36" w:rsidR="00665C6E" w:rsidRPr="002D7BAE" w:rsidRDefault="00665C6E" w:rsidP="00665C6E">
      <w:pPr>
        <w:pStyle w:val="OdrkyvMPP"/>
        <w:numPr>
          <w:ilvl w:val="0"/>
          <w:numId w:val="553"/>
        </w:numPr>
      </w:pPr>
      <w:r w:rsidRPr="00254056">
        <w:t xml:space="preserve">Pokud příjemce ani poté nápravu neučiní, bude mu uložena </w:t>
      </w:r>
      <w:r w:rsidR="00DC3C7A">
        <w:rPr>
          <w:b/>
        </w:rPr>
        <w:t xml:space="preserve">finanční oprava </w:t>
      </w:r>
      <w:r w:rsidRPr="00504EF6">
        <w:rPr>
          <w:b/>
        </w:rPr>
        <w:t xml:space="preserve">za  nerespektování výzvy poskytovatele </w:t>
      </w:r>
      <w:r w:rsidRPr="00504EF6">
        <w:t>ve stejné výši, v jaké byla uložena při zjištění pochybení dle tabulky níže. Za tímto účelem ŘO v právním aktu stan</w:t>
      </w:r>
      <w:r w:rsidRPr="00C147D9">
        <w:t xml:space="preserve">oví, že podmínkou poskytnutí podpory je zajištění nápravy v případech, kdy je k tomu příjemce vyzván, a dále, že nezajištění nápravy ve stanoveném termínu a stanoveným způsobem, představuje porušení podmínek poskytnutí podpory, a dále, že </w:t>
      </w:r>
      <w:r w:rsidR="00DC3C7A">
        <w:t>korekci podléhá</w:t>
      </w:r>
      <w:r w:rsidRPr="00C147D9">
        <w:t xml:space="preserve">každé nezajištění, tj. každá nesplněná výzva k nápravě představuje jedno porušení podmínek poskytnutí dotace. Při  tomto nastavení může docházet k </w:t>
      </w:r>
      <w:r w:rsidR="00A46C88">
        <w:t>uplatnění finanční opravy</w:t>
      </w:r>
      <w:r w:rsidRPr="00C147D9">
        <w:t xml:space="preserve"> za nerespektování výzvy posk</w:t>
      </w:r>
      <w:r w:rsidRPr="002D7BAE">
        <w:t xml:space="preserve">ytovatele několikrát, není-li náprava zjednána ve lhůtě stanovené ve výzvě, až do zajištění nápravy. V případě povinných nástrojů musí být pochybení odstraněno </w:t>
      </w:r>
      <w:r w:rsidRPr="002D7BAE">
        <w:rPr>
          <w:b/>
        </w:rPr>
        <w:t>vždy</w:t>
      </w:r>
      <w:r w:rsidRPr="002D7BAE">
        <w:t>.</w:t>
      </w:r>
    </w:p>
    <w:p w14:paraId="33DB16D3" w14:textId="77777777" w:rsidR="00665C6E" w:rsidRPr="00EE564A" w:rsidRDefault="00665C6E" w:rsidP="00665C6E">
      <w:pPr>
        <w:spacing w:before="100" w:beforeAutospacing="1" w:after="100" w:afterAutospacing="1"/>
        <w:rPr>
          <w:rFonts w:ascii="Arial" w:hAnsi="Arial" w:cs="Arial"/>
          <w:sz w:val="22"/>
          <w:szCs w:val="22"/>
        </w:rPr>
      </w:pPr>
      <w:r w:rsidRPr="00B16D93">
        <w:rPr>
          <w:rFonts w:ascii="Arial" w:hAnsi="Arial" w:cs="Arial"/>
          <w:color w:val="000000"/>
          <w:sz w:val="22"/>
          <w:szCs w:val="22"/>
        </w:rPr>
        <w:t xml:space="preserve">Schéma postupu je popsáno v </w:t>
      </w:r>
      <w:hyperlink r:id="rId110" w:history="1">
        <w:r w:rsidRPr="00B16D93">
          <w:rPr>
            <w:rStyle w:val="Hypertextovodkaz"/>
            <w:rFonts w:ascii="Arial" w:hAnsi="Arial" w:cs="Arial"/>
            <w:sz w:val="22"/>
            <w:szCs w:val="22"/>
          </w:rPr>
          <w:t>Příloze č. 3</w:t>
        </w:r>
      </w:hyperlink>
      <w:r w:rsidRPr="00B16D93">
        <w:rPr>
          <w:rFonts w:ascii="Arial" w:hAnsi="Arial" w:cs="Arial"/>
          <w:color w:val="000000"/>
          <w:sz w:val="22"/>
          <w:szCs w:val="22"/>
        </w:rPr>
        <w:t xml:space="preserve"> těchto Pravidel</w:t>
      </w:r>
      <w:r w:rsidRPr="00B16D93">
        <w:rPr>
          <w:rFonts w:ascii="Arial" w:hAnsi="Arial" w:cs="Arial"/>
          <w:sz w:val="22"/>
          <w:szCs w:val="22"/>
        </w:rPr>
        <w:t>.</w:t>
      </w:r>
    </w:p>
    <w:p w14:paraId="7707658E" w14:textId="53127846" w:rsidR="00665C6E" w:rsidRPr="00B16D93" w:rsidRDefault="00346C5A" w:rsidP="00665C6E">
      <w:pPr>
        <w:tabs>
          <w:tab w:val="center" w:pos="4564"/>
        </w:tabs>
        <w:spacing w:before="100" w:beforeAutospacing="1" w:after="100" w:afterAutospacing="1"/>
        <w:rPr>
          <w:rFonts w:ascii="Arial" w:hAnsi="Arial" w:cs="Arial"/>
          <w:b/>
          <w:bCs/>
          <w:sz w:val="22"/>
          <w:szCs w:val="22"/>
        </w:rPr>
      </w:pPr>
      <w:r>
        <w:rPr>
          <w:rFonts w:ascii="Arial" w:hAnsi="Arial" w:cs="Arial"/>
          <w:b/>
          <w:bCs/>
          <w:sz w:val="22"/>
          <w:szCs w:val="22"/>
        </w:rPr>
        <w:t xml:space="preserve">Tabulka 3 </w:t>
      </w:r>
      <w:r w:rsidR="00A46C88">
        <w:rPr>
          <w:rFonts w:ascii="Arial" w:hAnsi="Arial" w:cs="Arial"/>
          <w:b/>
          <w:bCs/>
          <w:sz w:val="22"/>
          <w:szCs w:val="22"/>
        </w:rPr>
        <w:t xml:space="preserve">Finanční opravy </w:t>
      </w:r>
      <w:r w:rsidR="00665C6E" w:rsidRPr="00B16D93">
        <w:rPr>
          <w:rFonts w:ascii="Arial" w:hAnsi="Arial" w:cs="Arial"/>
          <w:b/>
          <w:bCs/>
          <w:sz w:val="22"/>
          <w:szCs w:val="22"/>
        </w:rPr>
        <w:t>u povinných nástrojů</w:t>
      </w:r>
      <w:r w:rsidR="00665C6E">
        <w:rPr>
          <w:rFonts w:ascii="Arial" w:hAnsi="Arial" w:cs="Arial"/>
          <w:b/>
          <w:bCs/>
          <w:sz w:val="22"/>
          <w:szCs w:val="22"/>
        </w:rPr>
        <w:tab/>
      </w:r>
    </w:p>
    <w:tbl>
      <w:tblPr>
        <w:tblStyle w:val="Mkatabulky"/>
        <w:tblW w:w="0" w:type="auto"/>
        <w:tblLook w:val="04A0" w:firstRow="1" w:lastRow="0" w:firstColumn="1" w:lastColumn="0" w:noHBand="0" w:noVBand="1"/>
      </w:tblPr>
      <w:tblGrid>
        <w:gridCol w:w="2262"/>
        <w:gridCol w:w="3778"/>
        <w:gridCol w:w="3021"/>
      </w:tblGrid>
      <w:tr w:rsidR="00665C6E" w:rsidRPr="00B16D93" w14:paraId="52DD7C0B" w14:textId="77777777" w:rsidTr="00957FC3">
        <w:tc>
          <w:tcPr>
            <w:tcW w:w="2262" w:type="dxa"/>
            <w:shd w:val="clear" w:color="auto" w:fill="BDD6EE" w:themeFill="accent1" w:themeFillTint="66"/>
          </w:tcPr>
          <w:p w14:paraId="71CFEEAC" w14:textId="77777777" w:rsidR="00665C6E" w:rsidRPr="00B16D93" w:rsidRDefault="00665C6E" w:rsidP="00957FC3">
            <w:pPr>
              <w:jc w:val="center"/>
              <w:rPr>
                <w:rFonts w:ascii="Arial" w:hAnsi="Arial" w:cs="Arial"/>
                <w:b/>
                <w:bCs/>
                <w:sz w:val="22"/>
                <w:szCs w:val="22"/>
              </w:rPr>
            </w:pPr>
            <w:r w:rsidRPr="00B16D93">
              <w:rPr>
                <w:rFonts w:ascii="Arial" w:hAnsi="Arial" w:cs="Arial"/>
                <w:b/>
                <w:bCs/>
                <w:sz w:val="22"/>
                <w:szCs w:val="22"/>
              </w:rPr>
              <w:t>Nástroj publicity</w:t>
            </w:r>
          </w:p>
        </w:tc>
        <w:tc>
          <w:tcPr>
            <w:tcW w:w="3778" w:type="dxa"/>
            <w:shd w:val="clear" w:color="auto" w:fill="BDD6EE" w:themeFill="accent1" w:themeFillTint="66"/>
          </w:tcPr>
          <w:p w14:paraId="51042083" w14:textId="77777777" w:rsidR="00665C6E" w:rsidRPr="00B16D93" w:rsidRDefault="00665C6E" w:rsidP="00957FC3">
            <w:pPr>
              <w:jc w:val="center"/>
              <w:rPr>
                <w:rFonts w:ascii="Arial" w:hAnsi="Arial" w:cs="Arial"/>
                <w:b/>
                <w:bCs/>
                <w:sz w:val="22"/>
                <w:szCs w:val="22"/>
              </w:rPr>
            </w:pPr>
            <w:r w:rsidRPr="00B16D93">
              <w:rPr>
                <w:rFonts w:ascii="Arial" w:hAnsi="Arial" w:cs="Arial"/>
                <w:b/>
                <w:bCs/>
                <w:sz w:val="22"/>
                <w:szCs w:val="22"/>
              </w:rPr>
              <w:t>Pochybení</w:t>
            </w:r>
          </w:p>
        </w:tc>
        <w:tc>
          <w:tcPr>
            <w:tcW w:w="3021" w:type="dxa"/>
            <w:shd w:val="clear" w:color="auto" w:fill="BDD6EE" w:themeFill="accent1" w:themeFillTint="66"/>
          </w:tcPr>
          <w:p w14:paraId="26602E50" w14:textId="069CFC9C" w:rsidR="00665C6E" w:rsidRPr="00B16D93" w:rsidRDefault="00665C6E" w:rsidP="00A46C88">
            <w:pPr>
              <w:jc w:val="center"/>
              <w:rPr>
                <w:rFonts w:ascii="Arial" w:hAnsi="Arial" w:cs="Arial"/>
                <w:b/>
                <w:bCs/>
                <w:sz w:val="22"/>
                <w:szCs w:val="22"/>
              </w:rPr>
            </w:pPr>
            <w:r w:rsidRPr="00B16D93">
              <w:rPr>
                <w:rFonts w:ascii="Arial" w:hAnsi="Arial" w:cs="Arial"/>
                <w:b/>
                <w:bCs/>
                <w:sz w:val="22"/>
                <w:szCs w:val="22"/>
              </w:rPr>
              <w:t xml:space="preserve">Výše </w:t>
            </w:r>
            <w:r w:rsidR="00A46C88">
              <w:rPr>
                <w:rFonts w:ascii="Arial" w:hAnsi="Arial" w:cs="Arial"/>
                <w:b/>
                <w:bCs/>
                <w:sz w:val="22"/>
                <w:szCs w:val="22"/>
              </w:rPr>
              <w:t>finanční opravy</w:t>
            </w:r>
          </w:p>
        </w:tc>
      </w:tr>
      <w:tr w:rsidR="00665C6E" w:rsidRPr="00694FCD" w14:paraId="60B7980D" w14:textId="77777777" w:rsidTr="00957FC3">
        <w:tc>
          <w:tcPr>
            <w:tcW w:w="2262" w:type="dxa"/>
            <w:vMerge w:val="restart"/>
          </w:tcPr>
          <w:p w14:paraId="15EC88B1" w14:textId="77777777" w:rsidR="00665C6E" w:rsidRPr="00F843B3" w:rsidRDefault="00665C6E" w:rsidP="00957FC3">
            <w:pPr>
              <w:jc w:val="center"/>
              <w:rPr>
                <w:rFonts w:ascii="Arial" w:hAnsi="Arial" w:cs="Arial"/>
                <w:bCs/>
              </w:rPr>
            </w:pPr>
          </w:p>
          <w:p w14:paraId="2E44A7D9" w14:textId="77777777" w:rsidR="00665C6E" w:rsidRPr="00F843B3" w:rsidRDefault="00665C6E" w:rsidP="00957FC3">
            <w:pPr>
              <w:jc w:val="center"/>
              <w:rPr>
                <w:rFonts w:ascii="Arial" w:hAnsi="Arial" w:cs="Arial"/>
                <w:bCs/>
              </w:rPr>
            </w:pPr>
          </w:p>
          <w:p w14:paraId="1AE7F67E" w14:textId="77777777" w:rsidR="00665C6E" w:rsidRPr="00F843B3" w:rsidRDefault="00665C6E" w:rsidP="00957FC3">
            <w:pPr>
              <w:jc w:val="center"/>
              <w:rPr>
                <w:rFonts w:ascii="Arial" w:hAnsi="Arial" w:cs="Arial"/>
                <w:bCs/>
              </w:rPr>
            </w:pPr>
            <w:r w:rsidRPr="00F843B3">
              <w:rPr>
                <w:rFonts w:ascii="Arial" w:hAnsi="Arial" w:cs="Arial"/>
                <w:bCs/>
              </w:rPr>
              <w:t>Povinné nástroje</w:t>
            </w:r>
          </w:p>
        </w:tc>
        <w:tc>
          <w:tcPr>
            <w:tcW w:w="3778" w:type="dxa"/>
          </w:tcPr>
          <w:p w14:paraId="4FE7FE43" w14:textId="77777777" w:rsidR="00665C6E" w:rsidRPr="00F843B3" w:rsidRDefault="00665C6E" w:rsidP="00957FC3">
            <w:pPr>
              <w:spacing w:before="100" w:beforeAutospacing="1" w:after="100" w:afterAutospacing="1"/>
              <w:rPr>
                <w:rFonts w:ascii="Arial" w:hAnsi="Arial" w:cs="Arial"/>
                <w:bCs/>
              </w:rPr>
            </w:pPr>
            <w:r w:rsidRPr="00F843B3">
              <w:rPr>
                <w:rFonts w:ascii="Arial" w:hAnsi="Arial" w:cs="Arial"/>
                <w:bCs/>
              </w:rPr>
              <w:t>Nástroj chybí zcela</w:t>
            </w:r>
          </w:p>
        </w:tc>
        <w:tc>
          <w:tcPr>
            <w:tcW w:w="3021" w:type="dxa"/>
          </w:tcPr>
          <w:p w14:paraId="12123CEA" w14:textId="77777777" w:rsidR="00665C6E" w:rsidRPr="00F843B3" w:rsidRDefault="00665C6E" w:rsidP="00957FC3">
            <w:pPr>
              <w:spacing w:before="100" w:beforeAutospacing="1" w:after="100" w:afterAutospacing="1"/>
              <w:jc w:val="center"/>
              <w:rPr>
                <w:rFonts w:ascii="Arial" w:hAnsi="Arial" w:cs="Arial"/>
                <w:bCs/>
              </w:rPr>
            </w:pPr>
            <w:r w:rsidRPr="00F843B3">
              <w:rPr>
                <w:rFonts w:ascii="Arial" w:hAnsi="Arial" w:cs="Arial"/>
                <w:bCs/>
              </w:rPr>
              <w:t>1,2%</w:t>
            </w:r>
          </w:p>
        </w:tc>
      </w:tr>
      <w:tr w:rsidR="00665C6E" w:rsidRPr="00694FCD" w14:paraId="330AFDC0" w14:textId="77777777" w:rsidTr="00957FC3">
        <w:tc>
          <w:tcPr>
            <w:tcW w:w="2262" w:type="dxa"/>
            <w:vMerge/>
          </w:tcPr>
          <w:p w14:paraId="7E5109A7" w14:textId="77777777" w:rsidR="00665C6E" w:rsidRPr="00F843B3" w:rsidRDefault="00665C6E" w:rsidP="00957FC3">
            <w:pPr>
              <w:rPr>
                <w:rFonts w:ascii="Arial" w:hAnsi="Arial" w:cs="Arial"/>
                <w:bCs/>
              </w:rPr>
            </w:pPr>
          </w:p>
        </w:tc>
        <w:tc>
          <w:tcPr>
            <w:tcW w:w="3778" w:type="dxa"/>
          </w:tcPr>
          <w:p w14:paraId="05EC5132" w14:textId="77777777" w:rsidR="00665C6E" w:rsidRPr="00F843B3" w:rsidRDefault="00665C6E" w:rsidP="00957FC3">
            <w:pPr>
              <w:spacing w:after="100" w:afterAutospacing="1"/>
              <w:rPr>
                <w:rFonts w:ascii="Arial" w:hAnsi="Arial" w:cs="Arial"/>
                <w:bCs/>
              </w:rPr>
            </w:pPr>
            <w:r w:rsidRPr="00F843B3">
              <w:rPr>
                <w:rFonts w:ascii="Arial" w:hAnsi="Arial" w:cs="Arial"/>
                <w:bCs/>
              </w:rPr>
              <w:t>Na nástroji chybí nebo je chybně:</w:t>
            </w:r>
          </w:p>
          <w:p w14:paraId="55F392A6" w14:textId="77777777" w:rsidR="00665C6E" w:rsidRPr="00F843B3" w:rsidRDefault="00665C6E" w:rsidP="00957FC3">
            <w:pPr>
              <w:pStyle w:val="Odstavecseseznamem"/>
              <w:numPr>
                <w:ilvl w:val="0"/>
                <w:numId w:val="7"/>
              </w:numPr>
              <w:spacing w:after="100" w:afterAutospacing="1"/>
              <w:rPr>
                <w:rFonts w:ascii="Arial" w:hAnsi="Arial" w:cs="Arial"/>
                <w:bCs/>
              </w:rPr>
            </w:pPr>
            <w:r w:rsidRPr="00F843B3">
              <w:rPr>
                <w:rFonts w:ascii="Arial" w:hAnsi="Arial" w:cs="Arial"/>
                <w:bCs/>
              </w:rPr>
              <w:t>Logo EU (znak EU včetně všech povinných odkazů/textů)</w:t>
            </w:r>
          </w:p>
          <w:p w14:paraId="7C4DDFF0" w14:textId="77777777" w:rsidR="00665C6E" w:rsidRPr="00F843B3" w:rsidRDefault="00665C6E" w:rsidP="00957FC3">
            <w:pPr>
              <w:pStyle w:val="Odstavecseseznamem"/>
              <w:numPr>
                <w:ilvl w:val="0"/>
                <w:numId w:val="7"/>
              </w:numPr>
              <w:spacing w:after="100" w:afterAutospacing="1"/>
              <w:rPr>
                <w:rFonts w:ascii="Arial" w:hAnsi="Arial" w:cs="Arial"/>
                <w:bCs/>
              </w:rPr>
            </w:pPr>
            <w:r w:rsidRPr="00F843B3">
              <w:rPr>
                <w:rFonts w:ascii="Arial" w:hAnsi="Arial" w:cs="Arial"/>
                <w:bCs/>
              </w:rPr>
              <w:t xml:space="preserve">Název, hlavní cíl operace a </w:t>
            </w:r>
            <w:r>
              <w:rPr>
                <w:rFonts w:ascii="Arial" w:hAnsi="Arial" w:cs="Arial"/>
                <w:bCs/>
              </w:rPr>
              <w:t xml:space="preserve">informace o </w:t>
            </w:r>
            <w:r w:rsidRPr="00F843B3">
              <w:rPr>
                <w:rFonts w:ascii="Arial" w:hAnsi="Arial" w:cs="Arial"/>
                <w:bCs/>
              </w:rPr>
              <w:t>finanční podpo</w:t>
            </w:r>
            <w:r>
              <w:rPr>
                <w:rFonts w:ascii="Arial" w:hAnsi="Arial" w:cs="Arial"/>
                <w:bCs/>
              </w:rPr>
              <w:t>ře</w:t>
            </w:r>
            <w:r w:rsidRPr="00F843B3">
              <w:rPr>
                <w:rFonts w:ascii="Arial" w:hAnsi="Arial" w:cs="Arial"/>
                <w:bCs/>
              </w:rPr>
              <w:t xml:space="preserve"> </w:t>
            </w:r>
            <w:r>
              <w:rPr>
                <w:rFonts w:ascii="Arial" w:hAnsi="Arial" w:cs="Arial"/>
                <w:bCs/>
              </w:rPr>
              <w:t xml:space="preserve">od </w:t>
            </w:r>
            <w:r w:rsidRPr="00F843B3">
              <w:rPr>
                <w:rFonts w:ascii="Arial" w:hAnsi="Arial" w:cs="Arial"/>
                <w:bCs/>
              </w:rPr>
              <w:t>EU</w:t>
            </w:r>
          </w:p>
          <w:p w14:paraId="52950122" w14:textId="77777777" w:rsidR="00665C6E" w:rsidRPr="00F843B3" w:rsidRDefault="00665C6E" w:rsidP="00957FC3">
            <w:pPr>
              <w:pStyle w:val="Odstavecseseznamem"/>
              <w:numPr>
                <w:ilvl w:val="0"/>
                <w:numId w:val="7"/>
              </w:numPr>
              <w:spacing w:after="100" w:afterAutospacing="1"/>
              <w:rPr>
                <w:rFonts w:ascii="Arial" w:hAnsi="Arial" w:cs="Arial"/>
                <w:bCs/>
              </w:rPr>
            </w:pPr>
            <w:r w:rsidRPr="00F843B3">
              <w:rPr>
                <w:rFonts w:ascii="Arial" w:hAnsi="Arial" w:cs="Arial"/>
                <w:bCs/>
              </w:rPr>
              <w:t>Předepsaný rozměr nástroje</w:t>
            </w:r>
          </w:p>
        </w:tc>
        <w:tc>
          <w:tcPr>
            <w:tcW w:w="3021" w:type="dxa"/>
          </w:tcPr>
          <w:p w14:paraId="39595470" w14:textId="77777777" w:rsidR="00665C6E" w:rsidRPr="00F843B3" w:rsidRDefault="00665C6E" w:rsidP="00957FC3">
            <w:pPr>
              <w:spacing w:before="100" w:beforeAutospacing="1" w:after="100" w:afterAutospacing="1"/>
              <w:jc w:val="center"/>
              <w:rPr>
                <w:rFonts w:ascii="Arial" w:hAnsi="Arial" w:cs="Arial"/>
                <w:bCs/>
              </w:rPr>
            </w:pPr>
          </w:p>
          <w:p w14:paraId="3309136C" w14:textId="77777777" w:rsidR="00665C6E" w:rsidRPr="00F843B3" w:rsidRDefault="00665C6E" w:rsidP="00957FC3">
            <w:pPr>
              <w:spacing w:before="100" w:beforeAutospacing="1" w:after="100" w:afterAutospacing="1"/>
              <w:jc w:val="center"/>
              <w:rPr>
                <w:rFonts w:ascii="Arial" w:hAnsi="Arial" w:cs="Arial"/>
                <w:bCs/>
              </w:rPr>
            </w:pPr>
          </w:p>
          <w:p w14:paraId="7E3ADBB0" w14:textId="77777777" w:rsidR="00665C6E" w:rsidRPr="00F843B3" w:rsidRDefault="00665C6E" w:rsidP="00957FC3">
            <w:pPr>
              <w:spacing w:before="100" w:beforeAutospacing="1" w:after="100" w:afterAutospacing="1"/>
              <w:jc w:val="center"/>
              <w:rPr>
                <w:rFonts w:ascii="Arial" w:hAnsi="Arial" w:cs="Arial"/>
                <w:bCs/>
              </w:rPr>
            </w:pPr>
            <w:r w:rsidRPr="00F843B3">
              <w:rPr>
                <w:rFonts w:ascii="Arial" w:hAnsi="Arial" w:cs="Arial"/>
                <w:bCs/>
              </w:rPr>
              <w:t>0,8%</w:t>
            </w:r>
          </w:p>
        </w:tc>
      </w:tr>
      <w:tr w:rsidR="00665C6E" w:rsidRPr="00694FCD" w14:paraId="1C15B473" w14:textId="77777777" w:rsidTr="00957FC3">
        <w:tc>
          <w:tcPr>
            <w:tcW w:w="2262" w:type="dxa"/>
            <w:vMerge/>
          </w:tcPr>
          <w:p w14:paraId="47B590AE" w14:textId="77777777" w:rsidR="00665C6E" w:rsidRPr="00FF3E7A" w:rsidRDefault="00665C6E" w:rsidP="00957FC3">
            <w:pPr>
              <w:rPr>
                <w:rFonts w:ascii="Arial" w:hAnsi="Arial" w:cs="Arial"/>
                <w:bCs/>
              </w:rPr>
            </w:pPr>
          </w:p>
        </w:tc>
        <w:tc>
          <w:tcPr>
            <w:tcW w:w="3778" w:type="dxa"/>
          </w:tcPr>
          <w:p w14:paraId="1B7C4C90" w14:textId="77777777" w:rsidR="00665C6E" w:rsidRPr="00F843B3" w:rsidRDefault="00665C6E" w:rsidP="00957FC3">
            <w:pPr>
              <w:spacing w:before="100" w:beforeAutospacing="1" w:after="100" w:afterAutospacing="1"/>
              <w:rPr>
                <w:rFonts w:ascii="Arial" w:hAnsi="Arial" w:cs="Arial"/>
                <w:bCs/>
              </w:rPr>
            </w:pPr>
            <w:r w:rsidRPr="00F843B3">
              <w:rPr>
                <w:rFonts w:ascii="Arial" w:hAnsi="Arial" w:cs="Arial"/>
                <w:bCs/>
              </w:rPr>
              <w:t>Je uvedeno nadbytečné logo</w:t>
            </w:r>
          </w:p>
        </w:tc>
        <w:tc>
          <w:tcPr>
            <w:tcW w:w="3021" w:type="dxa"/>
          </w:tcPr>
          <w:p w14:paraId="0A91F2A1" w14:textId="77777777" w:rsidR="00665C6E" w:rsidRPr="00F843B3" w:rsidRDefault="00665C6E" w:rsidP="00957FC3">
            <w:pPr>
              <w:spacing w:before="100" w:beforeAutospacing="1" w:after="100" w:afterAutospacing="1"/>
              <w:jc w:val="center"/>
              <w:rPr>
                <w:rFonts w:ascii="Arial" w:hAnsi="Arial" w:cs="Arial"/>
                <w:bCs/>
              </w:rPr>
            </w:pPr>
            <w:r w:rsidRPr="00F843B3">
              <w:rPr>
                <w:rFonts w:ascii="Arial" w:hAnsi="Arial" w:cs="Arial"/>
                <w:bCs/>
              </w:rPr>
              <w:t>0,1%</w:t>
            </w:r>
          </w:p>
        </w:tc>
      </w:tr>
    </w:tbl>
    <w:p w14:paraId="07B86ED5" w14:textId="6E22FB96" w:rsidR="00665C6E" w:rsidRDefault="00665C6E" w:rsidP="00DB5153">
      <w:pPr>
        <w:pStyle w:val="Nadpis3"/>
      </w:pPr>
      <w:bookmarkStart w:id="2878" w:name="_Toc461010778"/>
      <w:bookmarkStart w:id="2879" w:name="_Ref471286987"/>
      <w:bookmarkStart w:id="2880" w:name="_Toc483314401"/>
      <w:r w:rsidRPr="00B83224">
        <w:t xml:space="preserve">Pravidla pro uplatňování </w:t>
      </w:r>
      <w:r w:rsidR="003B1ADD">
        <w:t>finančních oprav</w:t>
      </w:r>
      <w:r w:rsidR="003B1ADD" w:rsidRPr="00B83224">
        <w:t xml:space="preserve"> </w:t>
      </w:r>
      <w:r w:rsidRPr="00B83224">
        <w:t xml:space="preserve">u nepovinných </w:t>
      </w:r>
      <w:r>
        <w:t xml:space="preserve">volitelných </w:t>
      </w:r>
      <w:r w:rsidRPr="00B83224">
        <w:t>nástrojů publicity</w:t>
      </w:r>
      <w:bookmarkEnd w:id="2878"/>
      <w:bookmarkEnd w:id="2879"/>
      <w:bookmarkEnd w:id="2880"/>
    </w:p>
    <w:p w14:paraId="498086B1" w14:textId="7CE023A8" w:rsidR="00665C6E" w:rsidRPr="00B16D93" w:rsidRDefault="00665C6E" w:rsidP="00665C6E">
      <w:pPr>
        <w:rPr>
          <w:rFonts w:ascii="Arial" w:hAnsi="Arial" w:cs="Arial"/>
          <w:sz w:val="22"/>
          <w:szCs w:val="22"/>
          <w:lang w:eastAsia="cs-CZ"/>
        </w:rPr>
      </w:pPr>
      <w:r w:rsidRPr="00B16D93">
        <w:rPr>
          <w:rFonts w:ascii="Arial" w:hAnsi="Arial" w:cs="Arial"/>
          <w:sz w:val="22"/>
          <w:szCs w:val="22"/>
          <w:lang w:eastAsia="cs-CZ"/>
        </w:rPr>
        <w:t>Při zjištění, že příjemce porušil konkrétní pravidlo v oblasti publicity na některém z nepovinných nástrojů (viz kap.</w:t>
      </w:r>
      <w:r w:rsidR="00BF64D4">
        <w:rPr>
          <w:rFonts w:ascii="Arial" w:hAnsi="Arial" w:cs="Arial"/>
          <w:sz w:val="22"/>
          <w:szCs w:val="22"/>
          <w:lang w:eastAsia="cs-CZ"/>
        </w:rPr>
        <w:fldChar w:fldCharType="begin"/>
      </w:r>
      <w:r w:rsidR="00BF64D4">
        <w:rPr>
          <w:rFonts w:ascii="Arial" w:hAnsi="Arial" w:cs="Arial"/>
          <w:sz w:val="22"/>
          <w:szCs w:val="22"/>
          <w:lang w:eastAsia="cs-CZ"/>
        </w:rPr>
        <w:instrText xml:space="preserve"> REF _Ref471287927 \r \h </w:instrText>
      </w:r>
      <w:r w:rsidR="00BF64D4">
        <w:rPr>
          <w:rFonts w:ascii="Arial" w:hAnsi="Arial" w:cs="Arial"/>
          <w:sz w:val="22"/>
          <w:szCs w:val="22"/>
          <w:lang w:eastAsia="cs-CZ"/>
        </w:rPr>
      </w:r>
      <w:r w:rsidR="00BF64D4">
        <w:rPr>
          <w:rFonts w:ascii="Arial" w:hAnsi="Arial" w:cs="Arial"/>
          <w:sz w:val="22"/>
          <w:szCs w:val="22"/>
          <w:lang w:eastAsia="cs-CZ"/>
        </w:rPr>
        <w:fldChar w:fldCharType="separate"/>
      </w:r>
      <w:r w:rsidR="00625DD0">
        <w:rPr>
          <w:rFonts w:ascii="Arial" w:hAnsi="Arial" w:cs="Arial"/>
          <w:sz w:val="22"/>
          <w:szCs w:val="22"/>
          <w:lang w:eastAsia="cs-CZ"/>
        </w:rPr>
        <w:t>16.3</w:t>
      </w:r>
      <w:r w:rsidR="00BF64D4">
        <w:rPr>
          <w:rFonts w:ascii="Arial" w:hAnsi="Arial" w:cs="Arial"/>
          <w:sz w:val="22"/>
          <w:szCs w:val="22"/>
          <w:lang w:eastAsia="cs-CZ"/>
        </w:rPr>
        <w:fldChar w:fldCharType="end"/>
      </w:r>
      <w:r w:rsidRPr="00B16D93">
        <w:rPr>
          <w:rFonts w:ascii="Arial" w:hAnsi="Arial" w:cs="Arial"/>
          <w:b/>
          <w:sz w:val="22"/>
          <w:szCs w:val="22"/>
          <w:lang w:eastAsia="cs-CZ"/>
        </w:rPr>
        <w:t xml:space="preserve">), bude příjemce písemně vyzván k nápravě ve lhůtě stanovené kontrolním subjektem </w:t>
      </w:r>
      <w:r w:rsidRPr="00B16D93">
        <w:rPr>
          <w:rFonts w:ascii="Arial" w:hAnsi="Arial" w:cs="Arial"/>
          <w:sz w:val="22"/>
          <w:szCs w:val="22"/>
          <w:lang w:eastAsia="cs-CZ"/>
        </w:rPr>
        <w:t>(lhůta musí být přizpůsobena době nezbytně nutné na zajištění nápravy). Poté bude uplatněn následující postup:</w:t>
      </w:r>
    </w:p>
    <w:p w14:paraId="6617EE7C" w14:textId="396268F9" w:rsidR="00665C6E" w:rsidRPr="008D4790" w:rsidRDefault="00665C6E" w:rsidP="00665C6E">
      <w:pPr>
        <w:pStyle w:val="OdrkyvMPP"/>
        <w:numPr>
          <w:ilvl w:val="0"/>
          <w:numId w:val="668"/>
        </w:numPr>
      </w:pPr>
      <w:r w:rsidRPr="00B152B1">
        <w:t xml:space="preserve">Pokud náprava možná je a příjemce nápravu ve stanovené lhůtě učiní, není </w:t>
      </w:r>
      <w:r w:rsidR="003B1ADD">
        <w:t>uplatněna</w:t>
      </w:r>
      <w:r w:rsidRPr="00B152B1">
        <w:t xml:space="preserve"> žádná </w:t>
      </w:r>
      <w:r w:rsidR="003B1ADD">
        <w:t>finační oprava</w:t>
      </w:r>
      <w:r w:rsidRPr="00C80A47">
        <w:t>;</w:t>
      </w:r>
    </w:p>
    <w:p w14:paraId="3F25058E" w14:textId="2F27D3CE" w:rsidR="00665C6E" w:rsidRPr="002D7BAE" w:rsidRDefault="00665C6E" w:rsidP="00665C6E">
      <w:pPr>
        <w:pStyle w:val="OdrkyvMPP"/>
        <w:numPr>
          <w:ilvl w:val="0"/>
          <w:numId w:val="668"/>
        </w:numPr>
      </w:pPr>
      <w:r w:rsidRPr="008D4790">
        <w:t>Pokud náprava možná není (např. není možná z technických důvodů, neměla by smysl, případně by byla ekonomicky nevýhodná</w:t>
      </w:r>
      <w:r w:rsidRPr="00254056">
        <w:rPr>
          <w:rStyle w:val="Znakapoznpodarou"/>
        </w:rPr>
        <w:footnoteReference w:id="71"/>
      </w:r>
      <w:r w:rsidRPr="00254056">
        <w:t xml:space="preserve">), bude příjemci udělena </w:t>
      </w:r>
      <w:r w:rsidRPr="006323AA">
        <w:rPr>
          <w:b/>
        </w:rPr>
        <w:t>výtka č. 1</w:t>
      </w:r>
      <w:r w:rsidRPr="00254056">
        <w:t xml:space="preserve"> v kategorii A nebo B dle tabulky č. 4 níže a </w:t>
      </w:r>
      <w:r w:rsidR="00316838">
        <w:t>finanční oprava</w:t>
      </w:r>
      <w:r w:rsidR="00316838" w:rsidRPr="00254056">
        <w:t xml:space="preserve"> </w:t>
      </w:r>
      <w:r w:rsidRPr="00254056">
        <w:t>se neuděluje</w:t>
      </w:r>
      <w:r w:rsidRPr="00504EF6">
        <w:t>. Pokud se stejný nedostatek na nějakém jiném nástroji / nosiči opakuje při dal</w:t>
      </w:r>
      <w:r w:rsidRPr="00C147D9">
        <w:t xml:space="preserve">ší kontrole, je příjemci udělena </w:t>
      </w:r>
      <w:r w:rsidRPr="006323AA">
        <w:rPr>
          <w:b/>
        </w:rPr>
        <w:t>výtka č. 2</w:t>
      </w:r>
      <w:r w:rsidRPr="00C147D9">
        <w:t xml:space="preserve"> v kategorii A nebo B dle tabulky č. 4 </w:t>
      </w:r>
      <w:r w:rsidR="004B0EC2">
        <w:t xml:space="preserve">(viz </w:t>
      </w:r>
      <w:r w:rsidRPr="00C147D9">
        <w:t>níže</w:t>
      </w:r>
      <w:r w:rsidR="004B0EC2">
        <w:t>)</w:t>
      </w:r>
      <w:r w:rsidRPr="00C147D9">
        <w:t xml:space="preserve"> a </w:t>
      </w:r>
      <w:r w:rsidR="003B1ADD">
        <w:t>finanční oprava se neuplatňuje</w:t>
      </w:r>
      <w:r w:rsidRPr="00C147D9">
        <w:t xml:space="preserve">. </w:t>
      </w:r>
      <w:r w:rsidR="003B1ADD">
        <w:t>Finanční oprava</w:t>
      </w:r>
      <w:r w:rsidR="003B1ADD" w:rsidRPr="00C147D9">
        <w:t xml:space="preserve"> </w:t>
      </w:r>
      <w:r w:rsidRPr="00C147D9">
        <w:t>je udělena v případě, že příjemce při třetí kontrole dostane</w:t>
      </w:r>
      <w:r w:rsidRPr="002D7BAE">
        <w:t xml:space="preserve"> </w:t>
      </w:r>
      <w:r w:rsidRPr="006323AA">
        <w:rPr>
          <w:b/>
        </w:rPr>
        <w:t>výtku č. 3</w:t>
      </w:r>
      <w:r w:rsidRPr="002D7BAE">
        <w:t>, za třetí pochybení ve stejné kategorii (A nebo B) na jakémkoli nepovinném nástroji.</w:t>
      </w:r>
      <w:r w:rsidRPr="002D7BAE">
        <w:rPr>
          <w:rStyle w:val="Znakapoznpodarou"/>
        </w:rPr>
        <w:footnoteReference w:id="72"/>
      </w:r>
      <w:r w:rsidRPr="002D7BAE">
        <w:t xml:space="preserve"> Stejná </w:t>
      </w:r>
      <w:r w:rsidR="002B5448">
        <w:t>finanční oprava</w:t>
      </w:r>
      <w:r w:rsidR="002B5448" w:rsidRPr="002D7BAE">
        <w:t xml:space="preserve"> </w:t>
      </w:r>
      <w:r w:rsidRPr="002D7BAE">
        <w:t>je udělena v případech, kdy se vyskytne čtvrté a další pochybení ve stejné kategorii (A nebo B).</w:t>
      </w:r>
    </w:p>
    <w:p w14:paraId="0A52F1C1" w14:textId="25F5508B" w:rsidR="00665C6E" w:rsidRPr="00B50B7A" w:rsidRDefault="00665C6E" w:rsidP="00665C6E">
      <w:pPr>
        <w:pStyle w:val="OdrkyvMPP"/>
        <w:numPr>
          <w:ilvl w:val="0"/>
          <w:numId w:val="668"/>
        </w:numPr>
      </w:pPr>
      <w:r w:rsidRPr="00B50B7A">
        <w:t xml:space="preserve">Pokud náprava možná je a příjemce nápravu ve stanovené lhůtě neučiní, bude uložena </w:t>
      </w:r>
      <w:r w:rsidR="002B5448">
        <w:t>finanční oprava</w:t>
      </w:r>
      <w:r w:rsidR="002B5448" w:rsidRPr="00B50B7A">
        <w:t xml:space="preserve"> </w:t>
      </w:r>
      <w:r w:rsidRPr="00B50B7A">
        <w:t>ve výši dle tabulky</w:t>
      </w:r>
      <w:r w:rsidR="002B5448">
        <w:t xml:space="preserve"> č. 4</w:t>
      </w:r>
      <w:r w:rsidRPr="00B50B7A">
        <w:t xml:space="preserve"> </w:t>
      </w:r>
      <w:r w:rsidR="00346C5A">
        <w:t xml:space="preserve">(viz </w:t>
      </w:r>
      <w:r w:rsidRPr="00B50B7A">
        <w:t>níže</w:t>
      </w:r>
      <w:r w:rsidR="00346C5A">
        <w:t>)</w:t>
      </w:r>
      <w:r w:rsidRPr="00B50B7A">
        <w:t>.</w:t>
      </w:r>
    </w:p>
    <w:p w14:paraId="2B11326F" w14:textId="77777777" w:rsidR="00665C6E" w:rsidRPr="00EC2C81" w:rsidRDefault="00665C6E" w:rsidP="00665C6E">
      <w:pPr>
        <w:pStyle w:val="OdrkyvMPP"/>
        <w:ind w:left="720"/>
      </w:pPr>
    </w:p>
    <w:p w14:paraId="4DC8A470" w14:textId="77777777" w:rsidR="00665C6E" w:rsidRPr="00B16D93" w:rsidRDefault="00665C6E" w:rsidP="00665C6E">
      <w:pPr>
        <w:jc w:val="left"/>
        <w:rPr>
          <w:rFonts w:ascii="Arial" w:hAnsi="Arial" w:cs="Arial"/>
          <w:sz w:val="22"/>
          <w:szCs w:val="22"/>
        </w:rPr>
      </w:pPr>
      <w:r w:rsidRPr="00B16D93">
        <w:rPr>
          <w:rFonts w:ascii="Arial" w:hAnsi="Arial" w:cs="Arial"/>
          <w:sz w:val="22"/>
          <w:szCs w:val="22"/>
        </w:rPr>
        <w:t xml:space="preserve">Schéma postupu je popsáno v příloze č. 3 těchto Pravidel. </w:t>
      </w:r>
    </w:p>
    <w:p w14:paraId="25594DE8" w14:textId="77777777" w:rsidR="00665C6E" w:rsidRPr="00B152B1" w:rsidRDefault="00665C6E" w:rsidP="00665C6E">
      <w:pPr>
        <w:pStyle w:val="OdrkyvMPP"/>
      </w:pPr>
    </w:p>
    <w:p w14:paraId="6E0E825D" w14:textId="4F1F9BA5" w:rsidR="00665C6E" w:rsidRPr="00B16D93" w:rsidRDefault="002B5448" w:rsidP="00665C6E">
      <w:pPr>
        <w:keepNext/>
        <w:spacing w:after="200"/>
        <w:rPr>
          <w:rFonts w:ascii="Arial" w:eastAsia="Times New Roman" w:hAnsi="Arial" w:cs="Arial"/>
          <w:b/>
          <w:bCs/>
          <w:sz w:val="22"/>
          <w:szCs w:val="22"/>
          <w:lang w:eastAsia="cs-CZ"/>
        </w:rPr>
      </w:pPr>
      <w:r>
        <w:rPr>
          <w:rFonts w:ascii="Arial" w:eastAsia="Times New Roman" w:hAnsi="Arial" w:cs="Arial"/>
          <w:b/>
          <w:bCs/>
          <w:sz w:val="22"/>
          <w:szCs w:val="22"/>
          <w:lang w:eastAsia="cs-CZ"/>
        </w:rPr>
        <w:t xml:space="preserve">Tabulka </w:t>
      </w:r>
      <w:r w:rsidRPr="00316838">
        <w:rPr>
          <w:rFonts w:ascii="Arial" w:eastAsia="Times New Roman" w:hAnsi="Arial" w:cs="Arial"/>
          <w:b/>
          <w:bCs/>
          <w:sz w:val="22"/>
          <w:szCs w:val="22"/>
          <w:lang w:eastAsia="cs-CZ"/>
        </w:rPr>
        <w:t>4</w:t>
      </w:r>
      <w:r>
        <w:rPr>
          <w:rFonts w:ascii="Arial" w:eastAsia="Times New Roman" w:hAnsi="Arial" w:cs="Arial"/>
          <w:b/>
          <w:bCs/>
          <w:sz w:val="22"/>
          <w:szCs w:val="22"/>
          <w:lang w:eastAsia="cs-CZ"/>
        </w:rPr>
        <w:t xml:space="preserve"> - Finanční opravy</w:t>
      </w:r>
      <w:r w:rsidRPr="00B16D93">
        <w:rPr>
          <w:rFonts w:ascii="Arial" w:eastAsia="Times New Roman" w:hAnsi="Arial" w:cs="Arial"/>
          <w:b/>
          <w:bCs/>
          <w:sz w:val="22"/>
          <w:szCs w:val="22"/>
          <w:lang w:eastAsia="cs-CZ"/>
        </w:rPr>
        <w:t xml:space="preserve"> </w:t>
      </w:r>
      <w:r w:rsidR="00665C6E" w:rsidRPr="00B16D93">
        <w:rPr>
          <w:rFonts w:ascii="Arial" w:eastAsia="Times New Roman" w:hAnsi="Arial" w:cs="Arial"/>
          <w:b/>
          <w:bCs/>
          <w:sz w:val="22"/>
          <w:szCs w:val="22"/>
          <w:lang w:eastAsia="cs-CZ"/>
        </w:rPr>
        <w:t>u nepovinných volitelných nástrojů publicity</w:t>
      </w:r>
    </w:p>
    <w:tbl>
      <w:tblPr>
        <w:tblW w:w="8961"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224"/>
        <w:gridCol w:w="953"/>
        <w:gridCol w:w="971"/>
        <w:gridCol w:w="2028"/>
        <w:gridCol w:w="1923"/>
        <w:gridCol w:w="862"/>
      </w:tblGrid>
      <w:tr w:rsidR="00665C6E" w:rsidRPr="00B16D93" w14:paraId="78BB0AE5" w14:textId="77777777" w:rsidTr="00957FC3">
        <w:trPr>
          <w:trHeight w:val="298"/>
        </w:trPr>
        <w:tc>
          <w:tcPr>
            <w:tcW w:w="2224" w:type="dxa"/>
            <w:shd w:val="clear" w:color="auto" w:fill="B6DDE8"/>
            <w:noWrap/>
            <w:vAlign w:val="center"/>
            <w:hideMark/>
          </w:tcPr>
          <w:p w14:paraId="3DAC15C2" w14:textId="77777777" w:rsidR="00665C6E" w:rsidRPr="00B16D93" w:rsidRDefault="00665C6E" w:rsidP="00957FC3">
            <w:pPr>
              <w:jc w:val="center"/>
              <w:rPr>
                <w:rFonts w:ascii="Arial" w:eastAsia="Times New Roman" w:hAnsi="Arial" w:cs="Arial"/>
                <w:b/>
                <w:bCs/>
                <w:sz w:val="22"/>
                <w:szCs w:val="22"/>
                <w:lang w:eastAsia="cs-CZ"/>
              </w:rPr>
            </w:pPr>
            <w:r w:rsidRPr="00B16D93">
              <w:rPr>
                <w:rFonts w:ascii="Arial" w:eastAsia="Times New Roman" w:hAnsi="Arial" w:cs="Arial"/>
                <w:b/>
                <w:bCs/>
                <w:sz w:val="22"/>
                <w:szCs w:val="22"/>
                <w:lang w:eastAsia="cs-CZ"/>
              </w:rPr>
              <w:t>Nástroj publicity</w:t>
            </w:r>
          </w:p>
        </w:tc>
        <w:tc>
          <w:tcPr>
            <w:tcW w:w="998" w:type="dxa"/>
            <w:shd w:val="clear" w:color="auto" w:fill="B6DDE8"/>
          </w:tcPr>
          <w:p w14:paraId="0DCB8394" w14:textId="77777777" w:rsidR="00665C6E" w:rsidRPr="00B16D93" w:rsidRDefault="00665C6E" w:rsidP="00957FC3">
            <w:pPr>
              <w:jc w:val="center"/>
              <w:rPr>
                <w:rFonts w:ascii="Arial" w:eastAsia="Times New Roman" w:hAnsi="Arial" w:cs="Arial"/>
                <w:b/>
                <w:bCs/>
                <w:sz w:val="22"/>
                <w:szCs w:val="22"/>
                <w:lang w:eastAsia="cs-CZ"/>
              </w:rPr>
            </w:pPr>
          </w:p>
        </w:tc>
        <w:tc>
          <w:tcPr>
            <w:tcW w:w="998" w:type="dxa"/>
            <w:shd w:val="clear" w:color="auto" w:fill="B6DDE8"/>
            <w:vAlign w:val="center"/>
          </w:tcPr>
          <w:p w14:paraId="53837EE9" w14:textId="77777777" w:rsidR="00665C6E" w:rsidRPr="00B16D93" w:rsidRDefault="00665C6E" w:rsidP="00957FC3">
            <w:pPr>
              <w:jc w:val="center"/>
              <w:rPr>
                <w:rFonts w:ascii="Arial" w:eastAsia="Times New Roman" w:hAnsi="Arial" w:cs="Arial"/>
                <w:b/>
                <w:bCs/>
                <w:sz w:val="22"/>
                <w:szCs w:val="22"/>
                <w:lang w:eastAsia="cs-CZ"/>
              </w:rPr>
            </w:pPr>
            <w:r w:rsidRPr="00B16D93">
              <w:rPr>
                <w:rFonts w:ascii="Arial" w:eastAsia="Times New Roman" w:hAnsi="Arial" w:cs="Arial"/>
                <w:b/>
                <w:bCs/>
                <w:sz w:val="22"/>
                <w:szCs w:val="22"/>
                <w:lang w:eastAsia="cs-CZ"/>
              </w:rPr>
              <w:t>Kategorie</w:t>
            </w:r>
          </w:p>
        </w:tc>
        <w:tc>
          <w:tcPr>
            <w:tcW w:w="2028" w:type="dxa"/>
            <w:shd w:val="clear" w:color="auto" w:fill="B6DDE8"/>
            <w:vAlign w:val="center"/>
            <w:hideMark/>
          </w:tcPr>
          <w:p w14:paraId="76A888AF" w14:textId="77777777" w:rsidR="00665C6E" w:rsidRPr="00B16D93" w:rsidRDefault="00665C6E" w:rsidP="00957FC3">
            <w:pPr>
              <w:jc w:val="center"/>
              <w:rPr>
                <w:rFonts w:ascii="Arial" w:eastAsia="Times New Roman" w:hAnsi="Arial" w:cs="Arial"/>
                <w:b/>
                <w:bCs/>
                <w:sz w:val="22"/>
                <w:szCs w:val="22"/>
                <w:lang w:eastAsia="cs-CZ"/>
              </w:rPr>
            </w:pPr>
            <w:r w:rsidRPr="00B16D93">
              <w:rPr>
                <w:rFonts w:ascii="Arial" w:eastAsia="Times New Roman" w:hAnsi="Arial" w:cs="Arial"/>
                <w:b/>
                <w:bCs/>
                <w:sz w:val="22"/>
                <w:szCs w:val="22"/>
                <w:lang w:eastAsia="cs-CZ"/>
              </w:rPr>
              <w:t>Pochybení</w:t>
            </w:r>
          </w:p>
        </w:tc>
        <w:tc>
          <w:tcPr>
            <w:tcW w:w="1923" w:type="dxa"/>
            <w:shd w:val="clear" w:color="auto" w:fill="B6DDE8"/>
            <w:noWrap/>
            <w:vAlign w:val="center"/>
            <w:hideMark/>
          </w:tcPr>
          <w:p w14:paraId="3A908BD3" w14:textId="77777777" w:rsidR="00665C6E" w:rsidRPr="00B16D93" w:rsidRDefault="00665C6E" w:rsidP="00957FC3">
            <w:pPr>
              <w:jc w:val="center"/>
              <w:rPr>
                <w:rFonts w:ascii="Arial" w:eastAsia="Times New Roman" w:hAnsi="Arial" w:cs="Arial"/>
                <w:b/>
                <w:sz w:val="22"/>
                <w:szCs w:val="22"/>
                <w:lang w:eastAsia="cs-CZ"/>
              </w:rPr>
            </w:pPr>
            <w:r w:rsidRPr="00B16D93">
              <w:rPr>
                <w:rFonts w:ascii="Arial" w:eastAsia="Times New Roman" w:hAnsi="Arial" w:cs="Arial"/>
                <w:b/>
                <w:sz w:val="22"/>
                <w:szCs w:val="22"/>
                <w:lang w:eastAsia="cs-CZ"/>
              </w:rPr>
              <w:t>Úroveň pochybení</w:t>
            </w:r>
          </w:p>
        </w:tc>
        <w:tc>
          <w:tcPr>
            <w:tcW w:w="790" w:type="dxa"/>
            <w:shd w:val="clear" w:color="auto" w:fill="B6DDE8"/>
            <w:noWrap/>
            <w:vAlign w:val="center"/>
            <w:hideMark/>
          </w:tcPr>
          <w:p w14:paraId="5650E702" w14:textId="0AA2D6CC" w:rsidR="00665C6E" w:rsidRPr="00B16D93" w:rsidRDefault="00665C6E" w:rsidP="002B5448">
            <w:pPr>
              <w:jc w:val="center"/>
              <w:rPr>
                <w:rFonts w:ascii="Arial" w:eastAsia="Times New Roman" w:hAnsi="Arial" w:cs="Arial"/>
                <w:b/>
                <w:sz w:val="22"/>
                <w:szCs w:val="22"/>
                <w:lang w:eastAsia="cs-CZ"/>
              </w:rPr>
            </w:pPr>
            <w:r w:rsidRPr="00B16D93">
              <w:rPr>
                <w:rFonts w:ascii="Arial" w:eastAsia="Times New Roman" w:hAnsi="Arial" w:cs="Arial"/>
                <w:b/>
                <w:sz w:val="22"/>
                <w:szCs w:val="22"/>
                <w:lang w:eastAsia="cs-CZ"/>
              </w:rPr>
              <w:t xml:space="preserve">Výše </w:t>
            </w:r>
            <w:r w:rsidR="002B5448">
              <w:rPr>
                <w:rFonts w:ascii="Arial" w:eastAsia="Times New Roman" w:hAnsi="Arial" w:cs="Arial"/>
                <w:b/>
                <w:sz w:val="22"/>
                <w:szCs w:val="22"/>
                <w:lang w:eastAsia="cs-CZ"/>
              </w:rPr>
              <w:t>finanční opravy</w:t>
            </w:r>
          </w:p>
        </w:tc>
      </w:tr>
      <w:tr w:rsidR="00665C6E" w:rsidRPr="00F64C05" w14:paraId="630154F7" w14:textId="77777777" w:rsidTr="00957FC3">
        <w:trPr>
          <w:trHeight w:val="820"/>
        </w:trPr>
        <w:tc>
          <w:tcPr>
            <w:tcW w:w="2224" w:type="dxa"/>
            <w:vMerge w:val="restart"/>
            <w:vAlign w:val="center"/>
            <w:hideMark/>
          </w:tcPr>
          <w:p w14:paraId="3A9DE4DC" w14:textId="77777777" w:rsidR="00665C6E" w:rsidRPr="00294806" w:rsidRDefault="00665C6E" w:rsidP="00957FC3">
            <w:pPr>
              <w:jc w:val="center"/>
              <w:rPr>
                <w:rFonts w:ascii="Arial" w:eastAsia="Times New Roman" w:hAnsi="Arial" w:cs="Arial"/>
                <w:sz w:val="22"/>
                <w:szCs w:val="22"/>
                <w:lang w:eastAsia="cs-CZ"/>
              </w:rPr>
            </w:pPr>
            <w:r w:rsidRPr="00294806">
              <w:rPr>
                <w:rFonts w:ascii="Arial" w:eastAsia="Times New Roman" w:hAnsi="Arial" w:cs="Arial"/>
                <w:bCs/>
                <w:sz w:val="22"/>
                <w:szCs w:val="22"/>
                <w:lang w:eastAsia="cs-CZ"/>
              </w:rPr>
              <w:t>Nepovinné nástroje / volitelná publicita</w:t>
            </w:r>
          </w:p>
        </w:tc>
        <w:tc>
          <w:tcPr>
            <w:tcW w:w="998" w:type="dxa"/>
          </w:tcPr>
          <w:p w14:paraId="56619487" w14:textId="77777777" w:rsidR="00665C6E" w:rsidRPr="00294806" w:rsidRDefault="00665C6E" w:rsidP="00957FC3">
            <w:pPr>
              <w:jc w:val="center"/>
              <w:rPr>
                <w:rFonts w:ascii="Arial" w:eastAsia="Times New Roman" w:hAnsi="Arial" w:cs="Arial"/>
                <w:b/>
                <w:sz w:val="22"/>
                <w:szCs w:val="22"/>
                <w:lang w:eastAsia="cs-CZ"/>
              </w:rPr>
            </w:pPr>
          </w:p>
        </w:tc>
        <w:tc>
          <w:tcPr>
            <w:tcW w:w="998" w:type="dxa"/>
            <w:vAlign w:val="center"/>
          </w:tcPr>
          <w:p w14:paraId="788BD941" w14:textId="77777777" w:rsidR="00665C6E" w:rsidRPr="00294806" w:rsidRDefault="00665C6E" w:rsidP="00957FC3">
            <w:pPr>
              <w:jc w:val="center"/>
              <w:rPr>
                <w:rFonts w:ascii="Arial" w:eastAsia="Times New Roman" w:hAnsi="Arial" w:cs="Arial"/>
                <w:b/>
                <w:sz w:val="22"/>
                <w:szCs w:val="22"/>
                <w:lang w:eastAsia="cs-CZ"/>
              </w:rPr>
            </w:pPr>
            <w:r w:rsidRPr="00294806">
              <w:rPr>
                <w:rFonts w:ascii="Arial" w:eastAsia="Times New Roman" w:hAnsi="Arial" w:cs="Arial"/>
                <w:b/>
                <w:sz w:val="22"/>
                <w:szCs w:val="22"/>
                <w:lang w:eastAsia="cs-CZ"/>
              </w:rPr>
              <w:t>A</w:t>
            </w:r>
          </w:p>
        </w:tc>
        <w:tc>
          <w:tcPr>
            <w:tcW w:w="2028" w:type="dxa"/>
            <w:shd w:val="clear" w:color="auto" w:fill="auto"/>
            <w:vAlign w:val="center"/>
            <w:hideMark/>
          </w:tcPr>
          <w:p w14:paraId="281A8721" w14:textId="77777777" w:rsidR="00665C6E" w:rsidRPr="00294806" w:rsidRDefault="00665C6E" w:rsidP="00957FC3">
            <w:pPr>
              <w:jc w:val="left"/>
              <w:rPr>
                <w:rFonts w:ascii="Arial" w:eastAsia="Times New Roman" w:hAnsi="Arial" w:cs="Arial"/>
                <w:sz w:val="22"/>
                <w:szCs w:val="22"/>
                <w:lang w:eastAsia="cs-CZ"/>
              </w:rPr>
            </w:pPr>
            <w:r w:rsidRPr="00294806">
              <w:rPr>
                <w:rFonts w:ascii="Arial" w:eastAsia="Times New Roman" w:hAnsi="Arial" w:cs="Arial"/>
                <w:sz w:val="22"/>
                <w:szCs w:val="22"/>
                <w:lang w:eastAsia="cs-CZ"/>
              </w:rPr>
              <w:t xml:space="preserve">Logo EU </w:t>
            </w:r>
          </w:p>
          <w:p w14:paraId="1CBEC1DA" w14:textId="77777777" w:rsidR="00665C6E" w:rsidRPr="00294806" w:rsidRDefault="00665C6E" w:rsidP="00957FC3">
            <w:pPr>
              <w:jc w:val="left"/>
              <w:rPr>
                <w:rFonts w:ascii="Arial" w:eastAsia="Times New Roman" w:hAnsi="Arial" w:cs="Arial"/>
                <w:sz w:val="22"/>
                <w:szCs w:val="22"/>
                <w:lang w:eastAsia="cs-CZ"/>
              </w:rPr>
            </w:pPr>
            <w:r w:rsidRPr="00294806">
              <w:rPr>
                <w:rFonts w:ascii="Arial" w:eastAsia="Times New Roman" w:hAnsi="Arial" w:cs="Arial"/>
                <w:sz w:val="22"/>
                <w:szCs w:val="22"/>
                <w:lang w:eastAsia="cs-CZ"/>
              </w:rPr>
              <w:t>(znak EU včetně všech povinných odkazů / textů)</w:t>
            </w:r>
          </w:p>
        </w:tc>
        <w:tc>
          <w:tcPr>
            <w:tcW w:w="1923" w:type="dxa"/>
            <w:shd w:val="clear" w:color="auto" w:fill="auto"/>
            <w:noWrap/>
            <w:vAlign w:val="center"/>
            <w:hideMark/>
          </w:tcPr>
          <w:p w14:paraId="5D1F78E6" w14:textId="77777777" w:rsidR="00665C6E" w:rsidRPr="00294806" w:rsidRDefault="00665C6E" w:rsidP="00957FC3">
            <w:pPr>
              <w:jc w:val="left"/>
              <w:rPr>
                <w:rFonts w:ascii="Arial" w:eastAsia="Times New Roman" w:hAnsi="Arial" w:cs="Arial"/>
                <w:sz w:val="22"/>
                <w:szCs w:val="22"/>
                <w:lang w:eastAsia="cs-CZ"/>
              </w:rPr>
            </w:pPr>
            <w:r w:rsidRPr="00294806">
              <w:rPr>
                <w:rFonts w:ascii="Arial" w:eastAsia="Times New Roman" w:hAnsi="Arial" w:cs="Arial"/>
                <w:sz w:val="22"/>
                <w:szCs w:val="22"/>
                <w:lang w:eastAsia="cs-CZ"/>
              </w:rPr>
              <w:t>chybí zcela</w:t>
            </w:r>
          </w:p>
        </w:tc>
        <w:tc>
          <w:tcPr>
            <w:tcW w:w="790" w:type="dxa"/>
            <w:shd w:val="clear" w:color="auto" w:fill="auto"/>
            <w:noWrap/>
            <w:vAlign w:val="center"/>
            <w:hideMark/>
          </w:tcPr>
          <w:p w14:paraId="1B6DEBF2" w14:textId="77777777" w:rsidR="00665C6E" w:rsidRPr="00294806" w:rsidRDefault="00665C6E" w:rsidP="00957FC3">
            <w:pPr>
              <w:jc w:val="center"/>
              <w:rPr>
                <w:rFonts w:ascii="Arial" w:eastAsia="Times New Roman" w:hAnsi="Arial" w:cs="Arial"/>
                <w:sz w:val="22"/>
                <w:szCs w:val="22"/>
                <w:lang w:eastAsia="cs-CZ"/>
              </w:rPr>
            </w:pPr>
            <w:r w:rsidRPr="00294806">
              <w:rPr>
                <w:rFonts w:ascii="Arial" w:eastAsia="Times New Roman" w:hAnsi="Arial" w:cs="Arial"/>
                <w:sz w:val="22"/>
                <w:szCs w:val="22"/>
                <w:lang w:eastAsia="cs-CZ"/>
              </w:rPr>
              <w:t>0,6 %</w:t>
            </w:r>
          </w:p>
        </w:tc>
      </w:tr>
      <w:tr w:rsidR="00665C6E" w:rsidRPr="00F64C05" w14:paraId="57C5B2ED" w14:textId="77777777" w:rsidTr="00957FC3">
        <w:trPr>
          <w:trHeight w:val="408"/>
        </w:trPr>
        <w:tc>
          <w:tcPr>
            <w:tcW w:w="2224" w:type="dxa"/>
            <w:vMerge/>
            <w:vAlign w:val="center"/>
            <w:hideMark/>
          </w:tcPr>
          <w:p w14:paraId="45256E75" w14:textId="77777777" w:rsidR="00665C6E" w:rsidRPr="00F64C05" w:rsidRDefault="00665C6E" w:rsidP="00957FC3">
            <w:pPr>
              <w:jc w:val="left"/>
              <w:rPr>
                <w:rFonts w:ascii="Arial" w:eastAsia="Times New Roman" w:hAnsi="Arial" w:cs="Arial"/>
                <w:b/>
                <w:sz w:val="32"/>
                <w:szCs w:val="22"/>
                <w:lang w:eastAsia="cs-CZ"/>
              </w:rPr>
            </w:pPr>
          </w:p>
        </w:tc>
        <w:tc>
          <w:tcPr>
            <w:tcW w:w="998" w:type="dxa"/>
          </w:tcPr>
          <w:p w14:paraId="480B5977" w14:textId="77777777" w:rsidR="00665C6E" w:rsidRPr="00F64C05" w:rsidRDefault="00665C6E" w:rsidP="00957FC3">
            <w:pPr>
              <w:jc w:val="center"/>
              <w:rPr>
                <w:rFonts w:ascii="Arial" w:eastAsia="Times New Roman" w:hAnsi="Arial" w:cs="Arial"/>
                <w:b/>
                <w:sz w:val="22"/>
                <w:szCs w:val="22"/>
                <w:lang w:eastAsia="cs-CZ"/>
              </w:rPr>
            </w:pPr>
          </w:p>
        </w:tc>
        <w:tc>
          <w:tcPr>
            <w:tcW w:w="998" w:type="dxa"/>
            <w:vAlign w:val="center"/>
          </w:tcPr>
          <w:p w14:paraId="767417B3" w14:textId="77777777" w:rsidR="00665C6E" w:rsidRPr="00F64C05" w:rsidRDefault="00665C6E" w:rsidP="00957FC3">
            <w:pPr>
              <w:jc w:val="center"/>
              <w:rPr>
                <w:rFonts w:ascii="Arial" w:eastAsia="Times New Roman" w:hAnsi="Arial" w:cs="Arial"/>
                <w:b/>
                <w:sz w:val="22"/>
                <w:szCs w:val="22"/>
                <w:lang w:eastAsia="cs-CZ"/>
              </w:rPr>
            </w:pPr>
            <w:r w:rsidRPr="00F64C05">
              <w:rPr>
                <w:rFonts w:ascii="Arial" w:eastAsia="Times New Roman" w:hAnsi="Arial" w:cs="Arial"/>
                <w:b/>
                <w:sz w:val="22"/>
                <w:szCs w:val="22"/>
                <w:lang w:eastAsia="cs-CZ"/>
              </w:rPr>
              <w:t>B</w:t>
            </w:r>
          </w:p>
        </w:tc>
        <w:tc>
          <w:tcPr>
            <w:tcW w:w="2028" w:type="dxa"/>
            <w:shd w:val="clear" w:color="auto" w:fill="auto"/>
            <w:noWrap/>
            <w:vAlign w:val="center"/>
            <w:hideMark/>
          </w:tcPr>
          <w:p w14:paraId="5EBE1653" w14:textId="77777777" w:rsidR="00665C6E" w:rsidRPr="00F64C05" w:rsidRDefault="00665C6E" w:rsidP="00957FC3">
            <w:pPr>
              <w:numPr>
                <w:ilvl w:val="0"/>
                <w:numId w:val="669"/>
              </w:numPr>
              <w:spacing w:line="312" w:lineRule="auto"/>
              <w:ind w:left="355" w:hanging="284"/>
              <w:jc w:val="left"/>
              <w:rPr>
                <w:rFonts w:ascii="Arial" w:eastAsia="Times New Roman" w:hAnsi="Arial" w:cs="Arial"/>
                <w:sz w:val="22"/>
                <w:szCs w:val="22"/>
                <w:lang w:eastAsia="cs-CZ"/>
              </w:rPr>
            </w:pPr>
            <w:r w:rsidRPr="00F64C05">
              <w:rPr>
                <w:rFonts w:ascii="Arial" w:eastAsia="Times New Roman" w:hAnsi="Arial" w:cs="Arial"/>
                <w:sz w:val="22"/>
                <w:szCs w:val="22"/>
                <w:lang w:eastAsia="cs-CZ"/>
              </w:rPr>
              <w:t xml:space="preserve">Logo EU (znak EU včetně všech povinných odkazů / textů) </w:t>
            </w:r>
          </w:p>
          <w:p w14:paraId="3D6B685C" w14:textId="77777777" w:rsidR="00665C6E" w:rsidRPr="00F64C05" w:rsidRDefault="00665C6E" w:rsidP="00957FC3">
            <w:pPr>
              <w:numPr>
                <w:ilvl w:val="0"/>
                <w:numId w:val="669"/>
              </w:numPr>
              <w:spacing w:line="312" w:lineRule="auto"/>
              <w:ind w:left="355" w:hanging="284"/>
              <w:contextualSpacing/>
              <w:rPr>
                <w:rFonts w:ascii="Arial" w:eastAsia="Times New Roman" w:hAnsi="Arial" w:cs="Arial"/>
                <w:sz w:val="22"/>
                <w:szCs w:val="22"/>
                <w:lang w:eastAsia="cs-CZ"/>
              </w:rPr>
            </w:pPr>
            <w:r w:rsidRPr="00F64C05">
              <w:rPr>
                <w:rFonts w:ascii="Arial" w:eastAsia="Times New Roman" w:hAnsi="Arial" w:cs="Arial"/>
                <w:sz w:val="22"/>
                <w:szCs w:val="22"/>
                <w:lang w:eastAsia="cs-CZ"/>
              </w:rPr>
              <w:t>informace na internetové stránce, pokud taková existuje</w:t>
            </w:r>
            <w:r w:rsidRPr="00F64C05">
              <w:rPr>
                <w:rFonts w:ascii="Arial" w:eastAsia="Times New Roman" w:hAnsi="Arial" w:cs="Arial"/>
                <w:sz w:val="22"/>
                <w:szCs w:val="22"/>
                <w:vertAlign w:val="superscript"/>
                <w:lang w:eastAsia="cs-CZ"/>
              </w:rPr>
              <w:footnoteReference w:id="73"/>
            </w:r>
          </w:p>
        </w:tc>
        <w:tc>
          <w:tcPr>
            <w:tcW w:w="1923" w:type="dxa"/>
            <w:shd w:val="clear" w:color="auto" w:fill="auto"/>
            <w:noWrap/>
            <w:vAlign w:val="center"/>
            <w:hideMark/>
          </w:tcPr>
          <w:p w14:paraId="5C8F7513" w14:textId="77777777" w:rsidR="00665C6E" w:rsidRPr="00F64C05" w:rsidRDefault="00665C6E" w:rsidP="00957FC3">
            <w:pPr>
              <w:numPr>
                <w:ilvl w:val="0"/>
                <w:numId w:val="669"/>
              </w:numPr>
              <w:spacing w:line="312" w:lineRule="auto"/>
              <w:ind w:left="487" w:hanging="283"/>
              <w:jc w:val="left"/>
              <w:rPr>
                <w:rFonts w:ascii="Arial" w:eastAsia="Times New Roman" w:hAnsi="Arial" w:cs="Arial"/>
                <w:sz w:val="22"/>
                <w:szCs w:val="22"/>
                <w:lang w:eastAsia="cs-CZ"/>
              </w:rPr>
            </w:pPr>
            <w:r w:rsidRPr="00F64C05">
              <w:rPr>
                <w:rFonts w:ascii="Arial" w:eastAsia="Times New Roman" w:hAnsi="Arial" w:cs="Arial"/>
                <w:sz w:val="22"/>
                <w:szCs w:val="22"/>
                <w:lang w:eastAsia="cs-CZ"/>
              </w:rPr>
              <w:t>je uveden chybně</w:t>
            </w:r>
          </w:p>
          <w:p w14:paraId="068B4A13" w14:textId="77777777" w:rsidR="00665C6E" w:rsidRPr="00F64C05" w:rsidRDefault="00665C6E" w:rsidP="00957FC3">
            <w:pPr>
              <w:ind w:left="487" w:hanging="283"/>
              <w:jc w:val="left"/>
              <w:rPr>
                <w:rFonts w:ascii="Arial" w:eastAsia="Times New Roman" w:hAnsi="Arial" w:cs="Arial"/>
                <w:sz w:val="22"/>
                <w:szCs w:val="22"/>
                <w:lang w:eastAsia="cs-CZ"/>
              </w:rPr>
            </w:pPr>
          </w:p>
          <w:p w14:paraId="28A56B28" w14:textId="77777777" w:rsidR="00665C6E" w:rsidRPr="00F64C05" w:rsidRDefault="00665C6E" w:rsidP="00957FC3">
            <w:pPr>
              <w:ind w:left="487" w:hanging="283"/>
              <w:jc w:val="left"/>
              <w:rPr>
                <w:rFonts w:ascii="Arial" w:eastAsia="Times New Roman" w:hAnsi="Arial" w:cs="Arial"/>
                <w:sz w:val="22"/>
                <w:szCs w:val="22"/>
                <w:lang w:eastAsia="cs-CZ"/>
              </w:rPr>
            </w:pPr>
          </w:p>
          <w:p w14:paraId="6D0CB678" w14:textId="77777777" w:rsidR="00665C6E" w:rsidRPr="00F64C05" w:rsidRDefault="00665C6E" w:rsidP="00957FC3">
            <w:pPr>
              <w:numPr>
                <w:ilvl w:val="0"/>
                <w:numId w:val="669"/>
              </w:numPr>
              <w:spacing w:line="312" w:lineRule="auto"/>
              <w:ind w:left="487" w:hanging="283"/>
              <w:contextualSpacing/>
              <w:jc w:val="left"/>
              <w:rPr>
                <w:rFonts w:ascii="Arial" w:eastAsia="Times New Roman" w:hAnsi="Arial" w:cs="Arial"/>
                <w:sz w:val="22"/>
                <w:szCs w:val="22"/>
                <w:lang w:eastAsia="cs-CZ"/>
              </w:rPr>
            </w:pPr>
            <w:r w:rsidRPr="00F64C05">
              <w:rPr>
                <w:rFonts w:ascii="Arial" w:eastAsia="Times New Roman" w:hAnsi="Arial" w:cs="Arial"/>
                <w:sz w:val="22"/>
                <w:szCs w:val="22"/>
                <w:lang w:eastAsia="cs-CZ"/>
              </w:rPr>
              <w:t>chybí zcela / je uveden chybně</w:t>
            </w:r>
          </w:p>
        </w:tc>
        <w:tc>
          <w:tcPr>
            <w:tcW w:w="790" w:type="dxa"/>
            <w:shd w:val="clear" w:color="auto" w:fill="auto"/>
            <w:noWrap/>
            <w:vAlign w:val="center"/>
            <w:hideMark/>
          </w:tcPr>
          <w:p w14:paraId="1BC10ABD" w14:textId="77777777" w:rsidR="00665C6E" w:rsidRPr="00F64C05" w:rsidRDefault="00665C6E" w:rsidP="00957FC3">
            <w:pPr>
              <w:jc w:val="center"/>
              <w:rPr>
                <w:rFonts w:ascii="Arial" w:eastAsia="Times New Roman" w:hAnsi="Arial" w:cs="Arial"/>
                <w:sz w:val="22"/>
                <w:szCs w:val="22"/>
                <w:lang w:eastAsia="cs-CZ"/>
              </w:rPr>
            </w:pPr>
            <w:r w:rsidRPr="00F64C05">
              <w:rPr>
                <w:rFonts w:ascii="Arial" w:eastAsia="Times New Roman" w:hAnsi="Arial" w:cs="Arial"/>
                <w:sz w:val="22"/>
                <w:szCs w:val="22"/>
                <w:lang w:eastAsia="cs-CZ"/>
              </w:rPr>
              <w:t>0,4 %</w:t>
            </w:r>
          </w:p>
        </w:tc>
      </w:tr>
    </w:tbl>
    <w:p w14:paraId="566E05C3" w14:textId="77777777" w:rsidR="00665C6E" w:rsidRPr="00F64C05" w:rsidRDefault="00665C6E" w:rsidP="00665C6E">
      <w:pPr>
        <w:pStyle w:val="OdrkyvMPP"/>
      </w:pPr>
    </w:p>
    <w:p w14:paraId="55DFF79C" w14:textId="77777777" w:rsidR="00665C6E" w:rsidRPr="00B83224" w:rsidRDefault="00665C6E" w:rsidP="00665C6E">
      <w:pPr>
        <w:rPr>
          <w:rFonts w:ascii="Arial" w:hAnsi="Arial" w:cs="Arial"/>
          <w:sz w:val="24"/>
          <w:szCs w:val="24"/>
          <w:lang w:eastAsia="cs-CZ"/>
        </w:rPr>
      </w:pPr>
    </w:p>
    <w:p w14:paraId="0C2AF97C" w14:textId="77777777" w:rsidR="00665C6E" w:rsidRDefault="00665C6E" w:rsidP="00665C6E">
      <w:pPr>
        <w:spacing w:before="100" w:beforeAutospacing="1" w:after="100" w:afterAutospacing="1"/>
        <w:rPr>
          <w:rFonts w:ascii="Arial" w:hAnsi="Arial" w:cs="Arial"/>
          <w:b/>
          <w:bCs/>
          <w:sz w:val="24"/>
          <w:szCs w:val="24"/>
        </w:rPr>
      </w:pPr>
    </w:p>
    <w:p w14:paraId="67B1CD68" w14:textId="77777777" w:rsidR="00665C6E" w:rsidRDefault="00665C6E" w:rsidP="00665C6E">
      <w:pPr>
        <w:spacing w:before="100" w:beforeAutospacing="1" w:after="100" w:afterAutospacing="1"/>
        <w:rPr>
          <w:rFonts w:ascii="Arial" w:hAnsi="Arial" w:cs="Arial"/>
          <w:b/>
          <w:bCs/>
          <w:sz w:val="24"/>
          <w:szCs w:val="24"/>
        </w:rPr>
      </w:pPr>
    </w:p>
    <w:p w14:paraId="2B21F3F0" w14:textId="77777777" w:rsidR="00665C6E" w:rsidRDefault="00665C6E" w:rsidP="00665C6E">
      <w:pPr>
        <w:spacing w:before="100" w:beforeAutospacing="1" w:after="100" w:afterAutospacing="1"/>
        <w:rPr>
          <w:rFonts w:ascii="Arial" w:hAnsi="Arial" w:cs="Arial"/>
          <w:b/>
          <w:bCs/>
          <w:sz w:val="24"/>
          <w:szCs w:val="24"/>
        </w:rPr>
      </w:pPr>
    </w:p>
    <w:p w14:paraId="5097F9E8" w14:textId="77777777" w:rsidR="00665C6E" w:rsidRDefault="00665C6E" w:rsidP="00665C6E">
      <w:pPr>
        <w:spacing w:before="100" w:beforeAutospacing="1" w:after="100" w:afterAutospacing="1"/>
        <w:rPr>
          <w:rFonts w:ascii="Arial" w:hAnsi="Arial" w:cs="Arial"/>
          <w:b/>
          <w:bCs/>
          <w:sz w:val="24"/>
          <w:szCs w:val="24"/>
        </w:rPr>
      </w:pPr>
    </w:p>
    <w:p w14:paraId="715B0A33" w14:textId="77777777" w:rsidR="00665C6E" w:rsidRDefault="00665C6E" w:rsidP="00665C6E">
      <w:pPr>
        <w:spacing w:before="100" w:beforeAutospacing="1" w:after="100" w:afterAutospacing="1"/>
        <w:rPr>
          <w:rFonts w:ascii="Arial" w:hAnsi="Arial" w:cs="Arial"/>
          <w:b/>
          <w:bCs/>
          <w:sz w:val="24"/>
          <w:szCs w:val="24"/>
        </w:rPr>
        <w:sectPr w:rsidR="00665C6E" w:rsidSect="00F4771E">
          <w:headerReference w:type="default" r:id="rId111"/>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A798F7D" w14:textId="58F45390" w:rsidR="007A3853" w:rsidRPr="00906D26" w:rsidRDefault="00017C67" w:rsidP="002A43FC">
      <w:pPr>
        <w:pStyle w:val="Nadpis1"/>
        <w:rPr>
          <w:smallCaps/>
          <w:sz w:val="32"/>
          <w:szCs w:val="32"/>
        </w:rPr>
      </w:pPr>
      <w:bookmarkStart w:id="2881" w:name="_Toc452042283"/>
      <w:bookmarkStart w:id="2882" w:name="_Toc452660594"/>
      <w:bookmarkStart w:id="2883" w:name="_Toc439772950"/>
      <w:bookmarkStart w:id="2884" w:name="_Toc439773241"/>
      <w:bookmarkStart w:id="2885" w:name="_Toc439869260"/>
      <w:bookmarkStart w:id="2886" w:name="_Toc439869624"/>
      <w:bookmarkStart w:id="2887" w:name="_Toc439924724"/>
      <w:bookmarkStart w:id="2888" w:name="_Toc439925037"/>
      <w:bookmarkStart w:id="2889" w:name="_Toc439925344"/>
      <w:bookmarkStart w:id="2890" w:name="_Toc440296577"/>
      <w:bookmarkStart w:id="2891" w:name="_Toc440297015"/>
      <w:bookmarkStart w:id="2892" w:name="_Toc440297319"/>
      <w:bookmarkStart w:id="2893" w:name="_Toc440297634"/>
      <w:bookmarkStart w:id="2894" w:name="_Toc439772951"/>
      <w:bookmarkStart w:id="2895" w:name="_Toc439773242"/>
      <w:bookmarkStart w:id="2896" w:name="_Toc439869261"/>
      <w:bookmarkStart w:id="2897" w:name="_Toc439869625"/>
      <w:bookmarkStart w:id="2898" w:name="_Toc439924725"/>
      <w:bookmarkStart w:id="2899" w:name="_Toc439925038"/>
      <w:bookmarkStart w:id="2900" w:name="_Toc439925345"/>
      <w:bookmarkStart w:id="2901" w:name="_Toc440296578"/>
      <w:bookmarkStart w:id="2902" w:name="_Toc440297016"/>
      <w:bookmarkStart w:id="2903" w:name="_Toc440297320"/>
      <w:bookmarkStart w:id="2904" w:name="_Toc440297635"/>
      <w:bookmarkStart w:id="2905" w:name="_Toc439772956"/>
      <w:bookmarkStart w:id="2906" w:name="_Toc439773247"/>
      <w:bookmarkStart w:id="2907" w:name="_Toc439869266"/>
      <w:bookmarkStart w:id="2908" w:name="_Toc439869630"/>
      <w:bookmarkStart w:id="2909" w:name="_Toc439924730"/>
      <w:bookmarkStart w:id="2910" w:name="_Toc439925043"/>
      <w:bookmarkStart w:id="2911" w:name="_Toc439925350"/>
      <w:bookmarkStart w:id="2912" w:name="_Toc440296583"/>
      <w:bookmarkStart w:id="2913" w:name="_Toc440297021"/>
      <w:bookmarkStart w:id="2914" w:name="_Toc440297325"/>
      <w:bookmarkStart w:id="2915" w:name="_Toc440297327"/>
      <w:bookmarkStart w:id="2916" w:name="_Toc440297329"/>
      <w:bookmarkStart w:id="2917" w:name="_Toc440297641"/>
      <w:bookmarkStart w:id="2918" w:name="_Toc439772959"/>
      <w:bookmarkStart w:id="2919" w:name="_Toc439773250"/>
      <w:bookmarkStart w:id="2920" w:name="_Toc439869269"/>
      <w:bookmarkStart w:id="2921" w:name="_Toc439869633"/>
      <w:bookmarkStart w:id="2922" w:name="_Toc439924733"/>
      <w:bookmarkStart w:id="2923" w:name="_Toc439925046"/>
      <w:bookmarkStart w:id="2924" w:name="_Toc439925353"/>
      <w:bookmarkStart w:id="2925" w:name="_Toc440296586"/>
      <w:bookmarkStart w:id="2926" w:name="_Toc440297024"/>
      <w:bookmarkStart w:id="2927" w:name="_Toc440297332"/>
      <w:bookmarkStart w:id="2928" w:name="_Toc440297644"/>
      <w:bookmarkStart w:id="2929" w:name="_Toc439772961"/>
      <w:bookmarkStart w:id="2930" w:name="_Toc439773252"/>
      <w:bookmarkStart w:id="2931" w:name="_Toc439869271"/>
      <w:bookmarkStart w:id="2932" w:name="_Toc439869635"/>
      <w:bookmarkStart w:id="2933" w:name="_Toc439924735"/>
      <w:bookmarkStart w:id="2934" w:name="_Toc439925048"/>
      <w:bookmarkStart w:id="2935" w:name="_Toc439925355"/>
      <w:bookmarkStart w:id="2936" w:name="_Toc440296588"/>
      <w:bookmarkStart w:id="2937" w:name="_Toc440297026"/>
      <w:bookmarkStart w:id="2938" w:name="_Toc440297334"/>
      <w:bookmarkStart w:id="2939" w:name="_Toc440297646"/>
      <w:bookmarkStart w:id="2940" w:name="_Toc439772963"/>
      <w:bookmarkStart w:id="2941" w:name="_Toc439773254"/>
      <w:bookmarkStart w:id="2942" w:name="_Toc439869273"/>
      <w:bookmarkStart w:id="2943" w:name="_Toc439869637"/>
      <w:bookmarkStart w:id="2944" w:name="_Toc439924737"/>
      <w:bookmarkStart w:id="2945" w:name="_Toc439925050"/>
      <w:bookmarkStart w:id="2946" w:name="_Toc439925357"/>
      <w:bookmarkStart w:id="2947" w:name="_Toc440296590"/>
      <w:bookmarkStart w:id="2948" w:name="_Toc440297028"/>
      <w:bookmarkStart w:id="2949" w:name="_Toc440297336"/>
      <w:bookmarkStart w:id="2950" w:name="_Toc440297648"/>
      <w:bookmarkStart w:id="2951" w:name="_Toc439772965"/>
      <w:bookmarkStart w:id="2952" w:name="_Toc439773256"/>
      <w:bookmarkStart w:id="2953" w:name="_Toc439869275"/>
      <w:bookmarkStart w:id="2954" w:name="_Toc439869639"/>
      <w:bookmarkStart w:id="2955" w:name="_Toc439924739"/>
      <w:bookmarkStart w:id="2956" w:name="_Toc439925052"/>
      <w:bookmarkStart w:id="2957" w:name="_Toc439925359"/>
      <w:bookmarkStart w:id="2958" w:name="_Toc440296592"/>
      <w:bookmarkStart w:id="2959" w:name="_Toc440297030"/>
      <w:bookmarkStart w:id="2960" w:name="_Toc440297338"/>
      <w:bookmarkStart w:id="2961" w:name="_Toc440297650"/>
      <w:bookmarkStart w:id="2962" w:name="_Toc439772967"/>
      <w:bookmarkStart w:id="2963" w:name="_Toc439773258"/>
      <w:bookmarkStart w:id="2964" w:name="_Toc439869277"/>
      <w:bookmarkStart w:id="2965" w:name="_Toc439869641"/>
      <w:bookmarkStart w:id="2966" w:name="_Toc439924741"/>
      <w:bookmarkStart w:id="2967" w:name="_Toc439925054"/>
      <w:bookmarkStart w:id="2968" w:name="_Toc439925361"/>
      <w:bookmarkStart w:id="2969" w:name="_Toc424128658"/>
      <w:bookmarkStart w:id="2970" w:name="_Ref426295092"/>
      <w:bookmarkStart w:id="2971" w:name="_Toc439685506"/>
      <w:bookmarkStart w:id="2972" w:name="_Toc424128659"/>
      <w:bookmarkStart w:id="2973" w:name="_Toc424230639"/>
      <w:bookmarkStart w:id="2974" w:name="_Ref425247316"/>
      <w:bookmarkStart w:id="2975" w:name="_Ref426063762"/>
      <w:bookmarkStart w:id="2976" w:name="_Toc483314402"/>
      <w:bookmarkEnd w:id="2809"/>
      <w:bookmarkEnd w:id="2810"/>
      <w:bookmarkEnd w:id="2811"/>
      <w:bookmarkEnd w:id="2812"/>
      <w:bookmarkEnd w:id="2813"/>
      <w:bookmarkEnd w:id="2814"/>
      <w:bookmarkEnd w:id="2815"/>
      <w:bookmarkEnd w:id="2816"/>
      <w:bookmarkEnd w:id="2817"/>
      <w:bookmarkEnd w:id="2818"/>
      <w:bookmarkEnd w:id="2819"/>
      <w:bookmarkEnd w:id="282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r>
        <mc:AlternateContent>
          <mc:Choice Requires="wpg">
            <w:drawing>
              <wp:anchor distT="0" distB="0" distL="228600" distR="228600" simplePos="0" relativeHeight="251715584" behindDoc="1" locked="0" layoutInCell="1" allowOverlap="1" wp14:anchorId="278E991C" wp14:editId="18643FE8">
                <wp:simplePos x="0" y="0"/>
                <wp:positionH relativeFrom="margin">
                  <wp:posOffset>2112010</wp:posOffset>
                </wp:positionH>
                <wp:positionV relativeFrom="margin">
                  <wp:posOffset>663575</wp:posOffset>
                </wp:positionV>
                <wp:extent cx="3477260" cy="6705600"/>
                <wp:effectExtent l="0" t="0" r="8890" b="0"/>
                <wp:wrapSquare wrapText="bothSides"/>
                <wp:docPr id="525" name="Skupina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7260" cy="6705600"/>
                          <a:chOff x="-10074" y="0"/>
                          <a:chExt cx="1838874" cy="7828640"/>
                        </a:xfrm>
                      </wpg:grpSpPr>
                      <wps:wsp>
                        <wps:cNvPr id="526" name="Obdélník 526"/>
                        <wps:cNvSpPr/>
                        <wps:spPr>
                          <a:xfrm>
                            <a:off x="0" y="0"/>
                            <a:ext cx="1828800"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Obdélník 527"/>
                        <wps:cNvSpPr/>
                        <wps:spPr>
                          <a:xfrm>
                            <a:off x="-10074" y="767296"/>
                            <a:ext cx="1828800" cy="70613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CD4485" w14:textId="24E6846A" w:rsidR="002D14FD" w:rsidRPr="00906D26" w:rsidRDefault="002D14F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_Ref426295234 \r \h  \* MERGEFORMAT </w:instrText>
                              </w:r>
                              <w:r>
                                <w:fldChar w:fldCharType="separate"/>
                              </w:r>
                              <w:r w:rsidRPr="00625DD0">
                                <w:rPr>
                                  <w:rFonts w:asciiTheme="minorHAnsi" w:hAnsiTheme="minorHAnsi" w:cs="Arial"/>
                                  <w:b/>
                                  <w:color w:val="FFFFFF" w:themeColor="background1"/>
                                  <w:sz w:val="24"/>
                                  <w:szCs w:val="24"/>
                                </w:rPr>
                                <w:t>17.1</w:t>
                              </w:r>
                              <w:r>
                                <w:fldChar w:fldCharType="end"/>
                              </w:r>
                              <w:r>
                                <w:t xml:space="preserve"> </w:t>
                              </w:r>
                              <w:r>
                                <w:fldChar w:fldCharType="begin"/>
                              </w:r>
                              <w:r>
                                <w:instrText xml:space="preserve"> REF _Ref426295242 \h  \* MERGEFORMAT </w:instrText>
                              </w:r>
                              <w:r>
                                <w:fldChar w:fldCharType="separate"/>
                              </w:r>
                              <w:r w:rsidRPr="00625DD0">
                                <w:rPr>
                                  <w:rFonts w:asciiTheme="minorHAnsi" w:hAnsiTheme="minorHAnsi" w:cs="Arial"/>
                                  <w:b/>
                                  <w:sz w:val="24"/>
                                  <w:szCs w:val="24"/>
                                </w:rPr>
                                <w:t>Právní a metodický rámec kontrol</w:t>
                              </w:r>
                              <w:r>
                                <w:fldChar w:fldCharType="end"/>
                              </w:r>
                            </w:p>
                            <w:p w14:paraId="5BCA703E" w14:textId="3A72A76E" w:rsidR="002D14FD" w:rsidRPr="00906D26" w:rsidRDefault="002D14F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_Ref421781028 \r \h  \* MERGEFORMAT </w:instrText>
                              </w:r>
                              <w:r>
                                <w:fldChar w:fldCharType="separate"/>
                              </w:r>
                              <w:r w:rsidRPr="00625DD0">
                                <w:rPr>
                                  <w:rFonts w:asciiTheme="minorHAnsi" w:hAnsiTheme="minorHAnsi" w:cs="Arial"/>
                                  <w:b/>
                                  <w:color w:val="FFFFFF" w:themeColor="background1"/>
                                  <w:sz w:val="24"/>
                                  <w:szCs w:val="24"/>
                                </w:rPr>
                                <w:t>17.2</w:t>
                              </w:r>
                              <w:r>
                                <w:fldChar w:fldCharType="end"/>
                              </w:r>
                              <w:r>
                                <w:t xml:space="preserve"> </w:t>
                              </w:r>
                              <w:r>
                                <w:fldChar w:fldCharType="begin"/>
                              </w:r>
                              <w:r>
                                <w:instrText xml:space="preserve"> REF _Ref421781028 \h  \* MERGEFORMAT </w:instrText>
                              </w:r>
                              <w:r>
                                <w:fldChar w:fldCharType="separate"/>
                              </w:r>
                              <w:r w:rsidRPr="00625DD0">
                                <w:rPr>
                                  <w:rFonts w:asciiTheme="minorHAnsi" w:hAnsiTheme="minorHAnsi" w:cs="Arial"/>
                                  <w:b/>
                                  <w:sz w:val="24"/>
                                  <w:szCs w:val="24"/>
                                </w:rPr>
                                <w:t>Subjekty oprávněné ke kontrole/auditu</w:t>
                              </w:r>
                              <w:r>
                                <w:fldChar w:fldCharType="end"/>
                              </w:r>
                            </w:p>
                            <w:p w14:paraId="0040D0C5" w14:textId="79BE1A36" w:rsidR="002D14FD" w:rsidRPr="00906D26" w:rsidRDefault="002D14F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_Ref426295266 \r \h  \* MERGEFORMAT </w:instrText>
                              </w:r>
                              <w:r>
                                <w:fldChar w:fldCharType="separate"/>
                              </w:r>
                              <w:r w:rsidRPr="00625DD0">
                                <w:rPr>
                                  <w:rFonts w:asciiTheme="minorHAnsi" w:hAnsiTheme="minorHAnsi" w:cs="Arial"/>
                                  <w:b/>
                                  <w:color w:val="FFFFFF" w:themeColor="background1"/>
                                  <w:sz w:val="24"/>
                                  <w:szCs w:val="24"/>
                                </w:rPr>
                                <w:t>17.3</w:t>
                              </w:r>
                              <w:r>
                                <w:fldChar w:fldCharType="end"/>
                              </w:r>
                              <w:r>
                                <w:t xml:space="preserve"> </w:t>
                              </w:r>
                              <w:r w:rsidRPr="008D4790">
                                <w:rPr>
                                  <w:rFonts w:asciiTheme="minorHAnsi" w:hAnsiTheme="minorHAnsi" w:cs="Arial"/>
                                  <w:b/>
                                  <w:sz w:val="24"/>
                                  <w:szCs w:val="24"/>
                                </w:rPr>
                                <w:fldChar w:fldCharType="begin"/>
                              </w:r>
                              <w:r w:rsidRPr="008D4790">
                                <w:rPr>
                                  <w:rFonts w:asciiTheme="minorHAnsi" w:hAnsiTheme="minorHAnsi" w:cs="Arial"/>
                                  <w:b/>
                                  <w:sz w:val="24"/>
                                  <w:szCs w:val="24"/>
                                </w:rPr>
                                <w:instrText xml:space="preserve"> REF _Ref426295274 \h  \* MERGEFORMAT </w:instrText>
                              </w:r>
                              <w:r w:rsidRPr="008D4790">
                                <w:rPr>
                                  <w:rFonts w:asciiTheme="minorHAnsi" w:hAnsiTheme="minorHAnsi" w:cs="Arial"/>
                                  <w:b/>
                                  <w:sz w:val="24"/>
                                  <w:szCs w:val="24"/>
                                </w:rPr>
                              </w:r>
                              <w:r w:rsidRPr="008D4790">
                                <w:rPr>
                                  <w:rFonts w:asciiTheme="minorHAnsi" w:hAnsiTheme="minorHAnsi" w:cs="Arial"/>
                                  <w:b/>
                                  <w:sz w:val="24"/>
                                  <w:szCs w:val="24"/>
                                </w:rPr>
                                <w:fldChar w:fldCharType="separate"/>
                              </w:r>
                              <w:r w:rsidRPr="00625DD0">
                                <w:rPr>
                                  <w:rFonts w:asciiTheme="minorHAnsi" w:hAnsiTheme="minorHAnsi" w:cs="Arial"/>
                                  <w:b/>
                                  <w:sz w:val="24"/>
                                  <w:szCs w:val="24"/>
                                </w:rPr>
                                <w:t>Druhy kontroly (dle postupu kontrolní skupiny)</w:t>
                              </w:r>
                              <w:r w:rsidRPr="008D4790">
                                <w:rPr>
                                  <w:rFonts w:asciiTheme="minorHAnsi" w:hAnsiTheme="minorHAnsi" w:cs="Arial"/>
                                  <w:b/>
                                  <w:sz w:val="24"/>
                                  <w:szCs w:val="24"/>
                                </w:rPr>
                                <w:fldChar w:fldCharType="end"/>
                              </w:r>
                            </w:p>
                            <w:p w14:paraId="5195CBAA" w14:textId="77777777" w:rsidR="002D14FD" w:rsidRPr="00906D26" w:rsidRDefault="002D14FD" w:rsidP="00906D26">
                              <w:pPr>
                                <w:pStyle w:val="Odstavecseseznamem"/>
                                <w:numPr>
                                  <w:ilvl w:val="0"/>
                                  <w:numId w:val="21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_Ref426295286 \h  \* MERGEFORMAT </w:instrText>
                              </w:r>
                              <w:r>
                                <w:fldChar w:fldCharType="separate"/>
                              </w:r>
                              <w:r w:rsidRPr="00625DD0">
                                <w:rPr>
                                  <w:rFonts w:asciiTheme="minorHAnsi" w:hAnsiTheme="minorHAnsi" w:cs="Arial"/>
                                  <w:sz w:val="24"/>
                                  <w:szCs w:val="24"/>
                                </w:rPr>
                                <w:t>Administrativní ověření</w:t>
                              </w:r>
                              <w:r>
                                <w:fldChar w:fldCharType="end"/>
                              </w:r>
                            </w:p>
                            <w:p w14:paraId="7AB31824" w14:textId="77777777" w:rsidR="002D14FD" w:rsidRPr="00906D26" w:rsidRDefault="002D14FD" w:rsidP="00906D26">
                              <w:pPr>
                                <w:pStyle w:val="Odstavecseseznamem"/>
                                <w:numPr>
                                  <w:ilvl w:val="0"/>
                                  <w:numId w:val="21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_Ref424120310 \h  \* MERGEFORMAT </w:instrText>
                              </w:r>
                              <w:r>
                                <w:fldChar w:fldCharType="separate"/>
                              </w:r>
                              <w:r w:rsidRPr="00625DD0">
                                <w:rPr>
                                  <w:rFonts w:asciiTheme="minorHAnsi" w:hAnsiTheme="minorHAnsi" w:cs="Arial"/>
                                  <w:sz w:val="24"/>
                                  <w:szCs w:val="24"/>
                                </w:rPr>
                                <w:t>Kontroly na místě</w:t>
                              </w:r>
                              <w:r>
                                <w:fldChar w:fldCharType="end"/>
                              </w:r>
                            </w:p>
                            <w:p w14:paraId="43B20E12" w14:textId="77777777" w:rsidR="002D14FD" w:rsidRPr="00906D26" w:rsidRDefault="002D14F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_Ref426295308 \h  \* MERGEFORMAT </w:instrText>
                              </w:r>
                              <w:r>
                                <w:fldChar w:fldCharType="separate"/>
                              </w:r>
                              <w:r w:rsidRPr="00625DD0">
                                <w:rPr>
                                  <w:rFonts w:asciiTheme="minorHAnsi" w:hAnsiTheme="minorHAnsi" w:cs="Arial"/>
                                  <w:sz w:val="24"/>
                                  <w:szCs w:val="24"/>
                                </w:rPr>
                                <w:t>Druhy kontroly prováděné ze strany ŘO OPD/ZS OPD na</w:t>
                              </w:r>
                              <w:r w:rsidRPr="00AF4A70">
                                <w:t xml:space="preserve"> místě</w:t>
                              </w:r>
                              <w:r>
                                <w:fldChar w:fldCharType="end"/>
                              </w:r>
                            </w:p>
                            <w:p w14:paraId="20D29F15" w14:textId="77777777" w:rsidR="002D14FD" w:rsidRPr="00906D26" w:rsidRDefault="002D14F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_Ref426295339 \h  \* MERGEFORMAT </w:instrText>
                              </w:r>
                              <w:r>
                                <w:fldChar w:fldCharType="separate"/>
                              </w:r>
                              <w:r w:rsidRPr="00625DD0">
                                <w:rPr>
                                  <w:rFonts w:asciiTheme="minorHAnsi" w:hAnsiTheme="minorHAnsi" w:cs="Arial"/>
                                  <w:sz w:val="24"/>
                                  <w:szCs w:val="24"/>
                                </w:rPr>
                                <w:t>Provádění kontroly na místě</w:t>
                              </w:r>
                              <w:r>
                                <w:fldChar w:fldCharType="end"/>
                              </w:r>
                            </w:p>
                            <w:p w14:paraId="4B2DBA9A" w14:textId="77777777" w:rsidR="002D14FD" w:rsidRPr="00906D26" w:rsidRDefault="002D14F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_Ref426295346 \h  \* MERGEFORMAT </w:instrText>
                              </w:r>
                              <w:r>
                                <w:fldChar w:fldCharType="separate"/>
                              </w:r>
                              <w:r w:rsidRPr="00625DD0">
                                <w:rPr>
                                  <w:rFonts w:asciiTheme="minorHAnsi" w:hAnsiTheme="minorHAnsi" w:cs="Arial"/>
                                  <w:sz w:val="24"/>
                                  <w:szCs w:val="24"/>
                                </w:rPr>
                                <w:t>Námitky proti zjištěním</w:t>
                              </w:r>
                              <w:r>
                                <w:fldChar w:fldCharType="end"/>
                              </w:r>
                            </w:p>
                            <w:p w14:paraId="345C74D9"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59FB6692"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1C9AE2A8"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7CF604EB"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0527ACED"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5E21B5D2"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4E491C32"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65CB7B02" w14:textId="77777777" w:rsidR="002D14FD" w:rsidRPr="00906D26" w:rsidRDefault="002D14FD" w:rsidP="00F151A1">
                              <w:pPr>
                                <w:spacing w:before="100" w:beforeAutospacing="1" w:after="100" w:afterAutospacing="1"/>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528" name="Textové pole 528"/>
                        <wps:cNvSpPr txBox="1"/>
                        <wps:spPr>
                          <a:xfrm>
                            <a:off x="0" y="231819"/>
                            <a:ext cx="1828800" cy="42029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4BC7" w14:textId="77777777" w:rsidR="002D14FD" w:rsidRPr="00150D8F" w:rsidRDefault="002D14FD" w:rsidP="00906D26">
                              <w:pPr>
                                <w:pStyle w:val="Bezmezer"/>
                                <w:spacing w:before="100" w:beforeAutospacing="1" w:after="100" w:afterAutospacing="1"/>
                                <w:jc w:val="center"/>
                                <w:rPr>
                                  <w:rFonts w:ascii="Arial" w:hAnsi="Arial" w:cs="Arial"/>
                                  <w:b/>
                                  <w:smallCaps/>
                                  <w:color w:val="5B9BD5" w:themeColor="accent1"/>
                                  <w:sz w:val="28"/>
                                  <w:szCs w:val="28"/>
                                </w:rPr>
                              </w:pPr>
                              <w:r w:rsidRPr="00150D8F">
                                <w:rPr>
                                  <w:rFonts w:ascii="Arial" w:hAnsi="Arial" w:cs="Arial"/>
                                  <w:b/>
                                  <w:smallCaps/>
                                  <w:color w:val="5B9BD5" w:themeColor="accent1"/>
                                  <w:sz w:val="28"/>
                                  <w:szCs w:val="28"/>
                                </w:rPr>
                                <w:t xml:space="preserve">Obsah kapitoly </w:t>
                              </w:r>
                              <w:r>
                                <w:rPr>
                                  <w:rFonts w:ascii="Arial" w:hAnsi="Arial" w:cs="Arial"/>
                                  <w:b/>
                                  <w:smallCaps/>
                                  <w:color w:val="5B9BD5" w:themeColor="accent1"/>
                                  <w:sz w:val="28"/>
                                  <w:szCs w:val="28"/>
                                </w:rPr>
                                <w:t>17</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8E991C" id="Skupina 525" o:spid="_x0000_s1101" style="position:absolute;left:0;text-align:left;margin-left:166.3pt;margin-top:52.25pt;width:273.8pt;height:528pt;z-index:-251600896;mso-wrap-distance-left:18pt;mso-wrap-distance-right:18pt;mso-position-horizontal-relative:margin;mso-position-vertical-relative:margin;mso-width-relative:margin;mso-height-relative:margin" coordorigin="-100" coordsize="18388,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">
                <v:rect id="Obdélník 526" o:spid="_x0000_s1102"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" fillcolor="#1f4d78 [1604]" stroked="f" strokeweight="1pt"/>
                <v:rect id="Obdélník 527" o:spid="_x0000_s1103" style="position:absolute;left:-100;top:7672;width:18287;height:70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" fillcolor="#1f4d78 [1604]" stroked="f" strokeweight="1pt">
                  <v:textbox inset=",14.4pt,8.64pt,18pt">
                    <w:txbxContent>
                      <w:p w14:paraId="16CD4485" w14:textId="24E6846A" w:rsidR="002D14FD" w:rsidRPr="00906D26" w:rsidRDefault="002D14F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_Ref426295234 \r \h  \* MERGEFORMAT </w:instrText>
                        </w:r>
                        <w:r>
                          <w:fldChar w:fldCharType="separate"/>
                        </w:r>
                        <w:r w:rsidRPr="00625DD0">
                          <w:rPr>
                            <w:rFonts w:asciiTheme="minorHAnsi" w:hAnsiTheme="minorHAnsi" w:cs="Arial"/>
                            <w:b/>
                            <w:color w:val="FFFFFF" w:themeColor="background1"/>
                            <w:sz w:val="24"/>
                            <w:szCs w:val="24"/>
                          </w:rPr>
                          <w:t>17.1</w:t>
                        </w:r>
                        <w:r>
                          <w:fldChar w:fldCharType="end"/>
                        </w:r>
                        <w:r>
                          <w:t xml:space="preserve"> </w:t>
                        </w:r>
                        <w:r>
                          <w:fldChar w:fldCharType="begin"/>
                        </w:r>
                        <w:r>
                          <w:instrText xml:space="preserve"> REF _Ref426295242 \h  \* MERGEFORMAT </w:instrText>
                        </w:r>
                        <w:r>
                          <w:fldChar w:fldCharType="separate"/>
                        </w:r>
                        <w:r w:rsidRPr="00625DD0">
                          <w:rPr>
                            <w:rFonts w:asciiTheme="minorHAnsi" w:hAnsiTheme="minorHAnsi" w:cs="Arial"/>
                            <w:b/>
                            <w:sz w:val="24"/>
                            <w:szCs w:val="24"/>
                          </w:rPr>
                          <w:t>Právní a metodický rámec kontrol</w:t>
                        </w:r>
                        <w:r>
                          <w:fldChar w:fldCharType="end"/>
                        </w:r>
                      </w:p>
                      <w:p w14:paraId="5BCA703E" w14:textId="3A72A76E" w:rsidR="002D14FD" w:rsidRPr="00906D26" w:rsidRDefault="002D14F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_Ref421781028 \r \h  \* MERGEFORMAT </w:instrText>
                        </w:r>
                        <w:r>
                          <w:fldChar w:fldCharType="separate"/>
                        </w:r>
                        <w:r w:rsidRPr="00625DD0">
                          <w:rPr>
                            <w:rFonts w:asciiTheme="minorHAnsi" w:hAnsiTheme="minorHAnsi" w:cs="Arial"/>
                            <w:b/>
                            <w:color w:val="FFFFFF" w:themeColor="background1"/>
                            <w:sz w:val="24"/>
                            <w:szCs w:val="24"/>
                          </w:rPr>
                          <w:t>17.2</w:t>
                        </w:r>
                        <w:r>
                          <w:fldChar w:fldCharType="end"/>
                        </w:r>
                        <w:r>
                          <w:t xml:space="preserve"> </w:t>
                        </w:r>
                        <w:r>
                          <w:fldChar w:fldCharType="begin"/>
                        </w:r>
                        <w:r>
                          <w:instrText xml:space="preserve"> REF _Ref421781028 \h  \* MERGEFORMAT </w:instrText>
                        </w:r>
                        <w:r>
                          <w:fldChar w:fldCharType="separate"/>
                        </w:r>
                        <w:r w:rsidRPr="00625DD0">
                          <w:rPr>
                            <w:rFonts w:asciiTheme="minorHAnsi" w:hAnsiTheme="minorHAnsi" w:cs="Arial"/>
                            <w:b/>
                            <w:sz w:val="24"/>
                            <w:szCs w:val="24"/>
                          </w:rPr>
                          <w:t>Subjekty oprávněné ke kontrole/auditu</w:t>
                        </w:r>
                        <w:r>
                          <w:fldChar w:fldCharType="end"/>
                        </w:r>
                      </w:p>
                      <w:p w14:paraId="0040D0C5" w14:textId="79BE1A36" w:rsidR="002D14FD" w:rsidRPr="00906D26" w:rsidRDefault="002D14FD" w:rsidP="00906D26">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_Ref426295266 \r \h  \* MERGEFORMAT </w:instrText>
                        </w:r>
                        <w:r>
                          <w:fldChar w:fldCharType="separate"/>
                        </w:r>
                        <w:r w:rsidRPr="00625DD0">
                          <w:rPr>
                            <w:rFonts w:asciiTheme="minorHAnsi" w:hAnsiTheme="minorHAnsi" w:cs="Arial"/>
                            <w:b/>
                            <w:color w:val="FFFFFF" w:themeColor="background1"/>
                            <w:sz w:val="24"/>
                            <w:szCs w:val="24"/>
                          </w:rPr>
                          <w:t>17.3</w:t>
                        </w:r>
                        <w:r>
                          <w:fldChar w:fldCharType="end"/>
                        </w:r>
                        <w:r>
                          <w:t xml:space="preserve"> </w:t>
                        </w:r>
                        <w:r w:rsidRPr="008D4790">
                          <w:rPr>
                            <w:rFonts w:asciiTheme="minorHAnsi" w:hAnsiTheme="minorHAnsi" w:cs="Arial"/>
                            <w:b/>
                            <w:sz w:val="24"/>
                            <w:szCs w:val="24"/>
                          </w:rPr>
                          <w:fldChar w:fldCharType="begin"/>
                        </w:r>
                        <w:r w:rsidRPr="008D4790">
                          <w:rPr>
                            <w:rFonts w:asciiTheme="minorHAnsi" w:hAnsiTheme="minorHAnsi" w:cs="Arial"/>
                            <w:b/>
                            <w:sz w:val="24"/>
                            <w:szCs w:val="24"/>
                          </w:rPr>
                          <w:instrText xml:space="preserve"> REF _Ref426295274 \h  \* MERGEFORMAT </w:instrText>
                        </w:r>
                        <w:r w:rsidRPr="008D4790">
                          <w:rPr>
                            <w:rFonts w:asciiTheme="minorHAnsi" w:hAnsiTheme="minorHAnsi" w:cs="Arial"/>
                            <w:b/>
                            <w:sz w:val="24"/>
                            <w:szCs w:val="24"/>
                          </w:rPr>
                        </w:r>
                        <w:r w:rsidRPr="008D4790">
                          <w:rPr>
                            <w:rFonts w:asciiTheme="minorHAnsi" w:hAnsiTheme="minorHAnsi" w:cs="Arial"/>
                            <w:b/>
                            <w:sz w:val="24"/>
                            <w:szCs w:val="24"/>
                          </w:rPr>
                          <w:fldChar w:fldCharType="separate"/>
                        </w:r>
                        <w:r w:rsidRPr="00625DD0">
                          <w:rPr>
                            <w:rFonts w:asciiTheme="minorHAnsi" w:hAnsiTheme="minorHAnsi" w:cs="Arial"/>
                            <w:b/>
                            <w:sz w:val="24"/>
                            <w:szCs w:val="24"/>
                          </w:rPr>
                          <w:t>Druhy kontroly (dle postupu kontrolní skupiny)</w:t>
                        </w:r>
                        <w:r w:rsidRPr="008D4790">
                          <w:rPr>
                            <w:rFonts w:asciiTheme="minorHAnsi" w:hAnsiTheme="minorHAnsi" w:cs="Arial"/>
                            <w:b/>
                            <w:sz w:val="24"/>
                            <w:szCs w:val="24"/>
                          </w:rPr>
                          <w:fldChar w:fldCharType="end"/>
                        </w:r>
                      </w:p>
                      <w:p w14:paraId="5195CBAA" w14:textId="77777777" w:rsidR="002D14FD" w:rsidRPr="00906D26" w:rsidRDefault="002D14FD" w:rsidP="00906D26">
                        <w:pPr>
                          <w:pStyle w:val="Odstavecseseznamem"/>
                          <w:numPr>
                            <w:ilvl w:val="0"/>
                            <w:numId w:val="21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_Ref426295286 \h  \* MERGEFORMAT </w:instrText>
                        </w:r>
                        <w:r>
                          <w:fldChar w:fldCharType="separate"/>
                        </w:r>
                        <w:r w:rsidRPr="00625DD0">
                          <w:rPr>
                            <w:rFonts w:asciiTheme="minorHAnsi" w:hAnsiTheme="minorHAnsi" w:cs="Arial"/>
                            <w:sz w:val="24"/>
                            <w:szCs w:val="24"/>
                          </w:rPr>
                          <w:t>Administrativní ověření</w:t>
                        </w:r>
                        <w:r>
                          <w:fldChar w:fldCharType="end"/>
                        </w:r>
                      </w:p>
                      <w:p w14:paraId="7AB31824" w14:textId="77777777" w:rsidR="002D14FD" w:rsidRPr="00906D26" w:rsidRDefault="002D14FD" w:rsidP="00906D26">
                        <w:pPr>
                          <w:pStyle w:val="Odstavecseseznamem"/>
                          <w:numPr>
                            <w:ilvl w:val="0"/>
                            <w:numId w:val="214"/>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_Ref424120310 \h  \* MERGEFORMAT </w:instrText>
                        </w:r>
                        <w:r>
                          <w:fldChar w:fldCharType="separate"/>
                        </w:r>
                        <w:r w:rsidRPr="00625DD0">
                          <w:rPr>
                            <w:rFonts w:asciiTheme="minorHAnsi" w:hAnsiTheme="minorHAnsi" w:cs="Arial"/>
                            <w:sz w:val="24"/>
                            <w:szCs w:val="24"/>
                          </w:rPr>
                          <w:t>Kontroly na místě</w:t>
                        </w:r>
                        <w:r>
                          <w:fldChar w:fldCharType="end"/>
                        </w:r>
                      </w:p>
                      <w:p w14:paraId="43B20E12" w14:textId="77777777" w:rsidR="002D14FD" w:rsidRPr="00906D26" w:rsidRDefault="002D14F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_Ref426295308 \h  \* MERGEFORMAT </w:instrText>
                        </w:r>
                        <w:r>
                          <w:fldChar w:fldCharType="separate"/>
                        </w:r>
                        <w:r w:rsidRPr="00625DD0">
                          <w:rPr>
                            <w:rFonts w:asciiTheme="minorHAnsi" w:hAnsiTheme="minorHAnsi" w:cs="Arial"/>
                            <w:sz w:val="24"/>
                            <w:szCs w:val="24"/>
                          </w:rPr>
                          <w:t>Druhy kontroly prováděné ze strany ŘO OPD/ZS OPD na</w:t>
                        </w:r>
                        <w:r w:rsidRPr="00AF4A70">
                          <w:t xml:space="preserve"> místě</w:t>
                        </w:r>
                        <w:r>
                          <w:fldChar w:fldCharType="end"/>
                        </w:r>
                      </w:p>
                      <w:p w14:paraId="20D29F15" w14:textId="77777777" w:rsidR="002D14FD" w:rsidRPr="00906D26" w:rsidRDefault="002D14F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_Ref426295339 \h  \* MERGEFORMAT </w:instrText>
                        </w:r>
                        <w:r>
                          <w:fldChar w:fldCharType="separate"/>
                        </w:r>
                        <w:r w:rsidRPr="00625DD0">
                          <w:rPr>
                            <w:rFonts w:asciiTheme="minorHAnsi" w:hAnsiTheme="minorHAnsi" w:cs="Arial"/>
                            <w:sz w:val="24"/>
                            <w:szCs w:val="24"/>
                          </w:rPr>
                          <w:t>Provádění kontroly na místě</w:t>
                        </w:r>
                        <w:r>
                          <w:fldChar w:fldCharType="end"/>
                        </w:r>
                      </w:p>
                      <w:p w14:paraId="4B2DBA9A" w14:textId="77777777" w:rsidR="002D14FD" w:rsidRPr="00906D26" w:rsidRDefault="002D14FD" w:rsidP="00906D26">
                        <w:pPr>
                          <w:pStyle w:val="Odstavecseseznamem"/>
                          <w:numPr>
                            <w:ilvl w:val="0"/>
                            <w:numId w:val="215"/>
                          </w:numPr>
                          <w:spacing w:before="100" w:beforeAutospacing="1" w:after="100" w:afterAutospacing="1"/>
                          <w:rPr>
                            <w:rFonts w:asciiTheme="minorHAnsi" w:hAnsiTheme="minorHAnsi" w:cs="Arial"/>
                            <w:color w:val="FFFFFF" w:themeColor="background1"/>
                            <w:sz w:val="24"/>
                            <w:szCs w:val="24"/>
                          </w:rPr>
                        </w:pPr>
                        <w:r>
                          <w:fldChar w:fldCharType="begin"/>
                        </w:r>
                        <w:r>
                          <w:instrText xml:space="preserve"> REF _Ref426295346 \h  \* MERGEFORMAT </w:instrText>
                        </w:r>
                        <w:r>
                          <w:fldChar w:fldCharType="separate"/>
                        </w:r>
                        <w:r w:rsidRPr="00625DD0">
                          <w:rPr>
                            <w:rFonts w:asciiTheme="minorHAnsi" w:hAnsiTheme="minorHAnsi" w:cs="Arial"/>
                            <w:sz w:val="24"/>
                            <w:szCs w:val="24"/>
                          </w:rPr>
                          <w:t>Námitky proti zjištěním</w:t>
                        </w:r>
                        <w:r>
                          <w:fldChar w:fldCharType="end"/>
                        </w:r>
                      </w:p>
                      <w:p w14:paraId="345C74D9"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59FB6692"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1C9AE2A8"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7CF604EB"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0527ACED"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5E21B5D2"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4E491C32" w14:textId="77777777" w:rsidR="002D14FD" w:rsidRPr="00906D26" w:rsidRDefault="002D14FD" w:rsidP="00906D26">
                        <w:pPr>
                          <w:spacing w:before="100" w:beforeAutospacing="1" w:after="100" w:afterAutospacing="1"/>
                          <w:rPr>
                            <w:rFonts w:asciiTheme="minorHAnsi" w:hAnsiTheme="minorHAnsi"/>
                            <w:color w:val="FFFFFF" w:themeColor="background1"/>
                            <w:sz w:val="24"/>
                            <w:szCs w:val="24"/>
                          </w:rPr>
                        </w:pPr>
                      </w:p>
                      <w:p w14:paraId="65CB7B02" w14:textId="77777777" w:rsidR="002D14FD" w:rsidRPr="00906D26" w:rsidRDefault="002D14FD" w:rsidP="00F151A1">
                        <w:pPr>
                          <w:spacing w:before="100" w:beforeAutospacing="1" w:after="100" w:afterAutospacing="1"/>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b/>
                            <w:color w:val="FF0000"/>
                            <w:sz w:val="28"/>
                            <w:szCs w:val="28"/>
                          </w:rPr>
                          <w:t>Obsah</w:t>
                        </w:r>
                        <w:r>
                          <w:fldChar w:fldCharType="end"/>
                        </w:r>
                      </w:p>
                    </w:txbxContent>
                  </v:textbox>
                </v:rect>
                <v:shape id="Textové pole 528" o:spid="_x0000_s1104" type="#_x0000_t202" style="position:absolute;top:2318;width:18288;height:4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" fillcolor="white [3212]" stroked="f" strokeweight=".5pt">
                  <v:textbox inset=",7.2pt,,7.2pt">
                    <w:txbxContent>
                      <w:p w14:paraId="53D14BC7" w14:textId="77777777" w:rsidR="002D14FD" w:rsidRPr="00150D8F" w:rsidRDefault="002D14FD" w:rsidP="00906D26">
                        <w:pPr>
                          <w:pStyle w:val="Bezmezer"/>
                          <w:spacing w:before="100" w:beforeAutospacing="1" w:after="100" w:afterAutospacing="1"/>
                          <w:jc w:val="center"/>
                          <w:rPr>
                            <w:rFonts w:ascii="Arial" w:hAnsi="Arial" w:cs="Arial"/>
                            <w:b/>
                            <w:smallCaps/>
                            <w:color w:val="5B9BD5" w:themeColor="accent1"/>
                            <w:sz w:val="28"/>
                            <w:szCs w:val="28"/>
                          </w:rPr>
                        </w:pPr>
                        <w:r w:rsidRPr="00150D8F">
                          <w:rPr>
                            <w:rFonts w:ascii="Arial" w:hAnsi="Arial" w:cs="Arial"/>
                            <w:b/>
                            <w:smallCaps/>
                            <w:color w:val="5B9BD5" w:themeColor="accent1"/>
                            <w:sz w:val="28"/>
                            <w:szCs w:val="28"/>
                          </w:rPr>
                          <w:t xml:space="preserve">Obsah kapitoly </w:t>
                        </w:r>
                        <w:r>
                          <w:rPr>
                            <w:rFonts w:ascii="Arial" w:hAnsi="Arial" w:cs="Arial"/>
                            <w:b/>
                            <w:smallCaps/>
                            <w:color w:val="5B9BD5" w:themeColor="accent1"/>
                            <w:sz w:val="28"/>
                            <w:szCs w:val="28"/>
                          </w:rPr>
                          <w:t>17</w:t>
                        </w:r>
                      </w:p>
                    </w:txbxContent>
                  </v:textbox>
                </v:shape>
                <w10:wrap type="square" anchorx="margin" anchory="margin"/>
              </v:group>
            </w:pict>
          </mc:Fallback>
        </mc:AlternateContent>
      </w:r>
      <w:r w:rsidR="00150D8F">
        <w:t>P</w:t>
      </w:r>
      <w:r w:rsidR="00AD51D4" w:rsidRPr="00AF4A70">
        <w:t>rocesy a pravidla kontrol a auditů</w:t>
      </w:r>
      <w:bookmarkEnd w:id="2970"/>
      <w:bookmarkEnd w:id="2971"/>
      <w:bookmarkEnd w:id="2976"/>
      <w:r w:rsidR="007A3853">
        <w:br w:type="page"/>
      </w:r>
    </w:p>
    <w:bookmarkEnd w:id="2972"/>
    <w:bookmarkEnd w:id="2973"/>
    <w:bookmarkEnd w:id="2974"/>
    <w:bookmarkEnd w:id="2975"/>
    <w:p w14:paraId="74825C6A" w14:textId="77777777" w:rsidR="003E1D9B" w:rsidRPr="00B16D93" w:rsidRDefault="000F7825" w:rsidP="00906D26">
      <w:pPr>
        <w:spacing w:before="100" w:beforeAutospacing="1" w:after="100" w:afterAutospacing="1"/>
        <w:rPr>
          <w:rFonts w:ascii="Arial" w:hAnsi="Arial" w:cs="Arial"/>
          <w:sz w:val="22"/>
          <w:szCs w:val="22"/>
        </w:rPr>
      </w:pPr>
      <w:r w:rsidRPr="00B16D93">
        <w:rPr>
          <w:rFonts w:ascii="Arial" w:hAnsi="Arial" w:cs="Arial"/>
          <w:sz w:val="22"/>
          <w:szCs w:val="22"/>
        </w:rPr>
        <w:t xml:space="preserve">Příjemce je povinen za účelem ověření plnění jemu stanovených povinností vytvořit podmínky a </w:t>
      </w:r>
      <w:r w:rsidR="004F38F8" w:rsidRPr="00B16D93">
        <w:rPr>
          <w:rFonts w:ascii="Arial" w:hAnsi="Arial" w:cs="Arial"/>
          <w:sz w:val="22"/>
          <w:szCs w:val="22"/>
        </w:rPr>
        <w:t xml:space="preserve">poskytnout </w:t>
      </w:r>
      <w:r w:rsidRPr="00B16D93">
        <w:rPr>
          <w:rFonts w:ascii="Arial" w:hAnsi="Arial" w:cs="Arial"/>
          <w:sz w:val="22"/>
          <w:szCs w:val="22"/>
        </w:rPr>
        <w:t xml:space="preserve">součinnost k provedení kontroly všemi subjekty oprávněnými ke kontrole/auditu (viz dále </w:t>
      </w:r>
      <w:r w:rsidR="00330619">
        <w:fldChar w:fldCharType="begin"/>
      </w:r>
      <w:r w:rsidR="00330619">
        <w:instrText xml:space="preserve"> REF _Ref421781028 \r \h  \* MERGEFORMAT </w:instrText>
      </w:r>
      <w:r w:rsidR="00330619">
        <w:fldChar w:fldCharType="separate"/>
      </w:r>
      <w:r w:rsidR="00625DD0" w:rsidRPr="00625DD0">
        <w:rPr>
          <w:rFonts w:ascii="Arial" w:hAnsi="Arial" w:cs="Arial"/>
          <w:sz w:val="22"/>
          <w:szCs w:val="22"/>
        </w:rPr>
        <w:t>17.2</w:t>
      </w:r>
      <w:r w:rsidR="00330619">
        <w:fldChar w:fldCharType="end"/>
      </w:r>
      <w:r w:rsidR="00941CDE">
        <w:rPr>
          <w:rFonts w:ascii="Arial" w:hAnsi="Arial" w:cs="Arial"/>
          <w:sz w:val="22"/>
          <w:szCs w:val="22"/>
        </w:rPr>
        <w:t xml:space="preserve"> - </w:t>
      </w:r>
      <w:r w:rsidR="00330619">
        <w:fldChar w:fldCharType="begin"/>
      </w:r>
      <w:r w:rsidR="00330619">
        <w:instrText xml:space="preserve"> REF _Ref421781080 \h  \* MERGEFORMAT </w:instrText>
      </w:r>
      <w:r w:rsidR="00330619">
        <w:fldChar w:fldCharType="separate"/>
      </w:r>
      <w:r w:rsidR="00625DD0" w:rsidRPr="00625DD0">
        <w:rPr>
          <w:rFonts w:ascii="Arial" w:hAnsi="Arial" w:cs="Arial"/>
          <w:sz w:val="22"/>
          <w:szCs w:val="22"/>
        </w:rPr>
        <w:t>Subjekty oprávněné ke kontrole/auditu</w:t>
      </w:r>
      <w:r w:rsidR="00330619">
        <w:fldChar w:fldCharType="end"/>
      </w:r>
      <w:r w:rsidR="000777B9" w:rsidRPr="00B16D93">
        <w:rPr>
          <w:rFonts w:ascii="Arial" w:hAnsi="Arial" w:cs="Arial"/>
          <w:sz w:val="22"/>
          <w:szCs w:val="22"/>
        </w:rPr>
        <w:t xml:space="preserve">) </w:t>
      </w:r>
      <w:r w:rsidRPr="00B16D93">
        <w:rPr>
          <w:rFonts w:ascii="Arial" w:hAnsi="Arial" w:cs="Arial"/>
          <w:sz w:val="22"/>
          <w:szCs w:val="22"/>
        </w:rPr>
        <w:t>vztah</w:t>
      </w:r>
      <w:r w:rsidR="003E1D9B" w:rsidRPr="00B16D93">
        <w:rPr>
          <w:rFonts w:ascii="Arial" w:hAnsi="Arial" w:cs="Arial"/>
          <w:sz w:val="22"/>
          <w:szCs w:val="22"/>
        </w:rPr>
        <w:t>ující se k realizaci projektu.</w:t>
      </w:r>
    </w:p>
    <w:p w14:paraId="48203C94" w14:textId="77777777" w:rsidR="000F7825" w:rsidRPr="00AF4A70" w:rsidRDefault="000F7825" w:rsidP="000F195B">
      <w:pPr>
        <w:pStyle w:val="Nadpis2"/>
      </w:pPr>
      <w:bookmarkStart w:id="2977" w:name="_Toc439772970"/>
      <w:bookmarkStart w:id="2978" w:name="_Toc439773261"/>
      <w:bookmarkStart w:id="2979" w:name="_Toc439869280"/>
      <w:bookmarkStart w:id="2980" w:name="_Toc439869644"/>
      <w:bookmarkStart w:id="2981" w:name="_Toc439924744"/>
      <w:bookmarkStart w:id="2982" w:name="_Toc439925057"/>
      <w:bookmarkStart w:id="2983" w:name="_Toc439925364"/>
      <w:bookmarkStart w:id="2984" w:name="_Toc424128660"/>
      <w:bookmarkStart w:id="2985" w:name="_Toc424230640"/>
      <w:bookmarkStart w:id="2986" w:name="_Ref426295234"/>
      <w:bookmarkStart w:id="2987" w:name="_Ref426295242"/>
      <w:bookmarkStart w:id="2988" w:name="_Toc439685507"/>
      <w:bookmarkStart w:id="2989" w:name="_Toc483314403"/>
      <w:bookmarkEnd w:id="2977"/>
      <w:bookmarkEnd w:id="2978"/>
      <w:bookmarkEnd w:id="2979"/>
      <w:bookmarkEnd w:id="2980"/>
      <w:bookmarkEnd w:id="2981"/>
      <w:bookmarkEnd w:id="2982"/>
      <w:bookmarkEnd w:id="2983"/>
      <w:r w:rsidRPr="00AF4A70">
        <w:t xml:space="preserve">Právní </w:t>
      </w:r>
      <w:r w:rsidR="00770C95" w:rsidRPr="00AF4A70">
        <w:t xml:space="preserve">a metodický </w:t>
      </w:r>
      <w:r w:rsidRPr="00AF4A70">
        <w:t>rámec kontrol</w:t>
      </w:r>
      <w:bookmarkEnd w:id="2984"/>
      <w:bookmarkEnd w:id="2985"/>
      <w:bookmarkEnd w:id="2986"/>
      <w:bookmarkEnd w:id="2987"/>
      <w:bookmarkEnd w:id="2988"/>
      <w:bookmarkEnd w:id="2989"/>
    </w:p>
    <w:p w14:paraId="17C0CD2A" w14:textId="77777777" w:rsidR="00906D26" w:rsidRPr="008D4790" w:rsidRDefault="000F7825" w:rsidP="00906D26">
      <w:pPr>
        <w:pStyle w:val="OdrkyvMPP"/>
      </w:pPr>
      <w:r w:rsidRPr="00B152B1">
        <w:t>Nařízení Evropského parlamentu a Rady (EU) č. 1303/2013 ze dne 17. prosince 2013 o společných ustanoveních o Evropském fondu pro regionální rozvoj, Evropském sociálním fondu, Fondu soudržnosti, Evropském zemědělském fondu pro</w:t>
      </w:r>
      <w:r w:rsidR="00B5065B" w:rsidRPr="00B152B1">
        <w:t> </w:t>
      </w:r>
      <w:r w:rsidRPr="00B152B1">
        <w:t xml:space="preserve"> rozv</w:t>
      </w:r>
      <w:r w:rsidRPr="00C80A47">
        <w:t>oj venkova a Evropském námořním a rybářském fondu, o obecných ustanoveních o Evropském fondu pro regionální rozvoj, Evropském sociálním fondu, Fondu soudržnosti a Evropském námořním a rybářském fondu a o zrušení nařízení Rady (ES) č. 1083/2006 (dále jen „O</w:t>
      </w:r>
      <w:r w:rsidRPr="008D4790">
        <w:t>becné nařízení“)</w:t>
      </w:r>
      <w:r w:rsidR="00906D26" w:rsidRPr="008D4790">
        <w:t>;</w:t>
      </w:r>
    </w:p>
    <w:p w14:paraId="5A8B7E1A" w14:textId="77777777" w:rsidR="000F7825" w:rsidRPr="00504EF6" w:rsidRDefault="000F7825" w:rsidP="00277D1B">
      <w:pPr>
        <w:pStyle w:val="OdrkyvMPP"/>
        <w:numPr>
          <w:ilvl w:val="0"/>
          <w:numId w:val="750"/>
        </w:numPr>
      </w:pPr>
      <w:r w:rsidRPr="00254056">
        <w:t>Zákon č. 255/2012 Sb., o kontrole (kontrolní řád) (dále jen „Kontrolní řád“)</w:t>
      </w:r>
      <w:r w:rsidR="00906D26" w:rsidRPr="00254056">
        <w:t>;</w:t>
      </w:r>
    </w:p>
    <w:p w14:paraId="34718DFA" w14:textId="77777777" w:rsidR="000F7825" w:rsidRPr="002D7BAE" w:rsidRDefault="000F7825" w:rsidP="00277D1B">
      <w:pPr>
        <w:pStyle w:val="OdrkyvMPP"/>
        <w:numPr>
          <w:ilvl w:val="0"/>
          <w:numId w:val="750"/>
        </w:numPr>
      </w:pPr>
      <w:r w:rsidRPr="00C147D9">
        <w:t>Zákon č. 320/2001 Sb., o finanční kontrole ve veřejné správě a o změně některých zákonů (dále jen „Zákon o finanční kontrole“)</w:t>
      </w:r>
      <w:r w:rsidR="00906D26" w:rsidRPr="002D7BAE">
        <w:t>;</w:t>
      </w:r>
    </w:p>
    <w:p w14:paraId="03608432" w14:textId="2F2B7C74" w:rsidR="000F7825" w:rsidRPr="00A322A2" w:rsidRDefault="000F7825" w:rsidP="00277D1B">
      <w:pPr>
        <w:pStyle w:val="OdrkyvMPP"/>
        <w:numPr>
          <w:ilvl w:val="0"/>
          <w:numId w:val="750"/>
        </w:numPr>
      </w:pPr>
      <w:r w:rsidRPr="00B50B7A">
        <w:t>Zákon č. 137/2006 Sb., o veřejných zakázkách (dále jen „ZVZ“)</w:t>
      </w:r>
      <w:r w:rsidR="00906D26" w:rsidRPr="00EC2C81">
        <w:t>;</w:t>
      </w:r>
      <w:r w:rsidR="00214AE5">
        <w:t xml:space="preserve"> Zákon č. 134/2016 Sb., o veřejných zakázkách (dále jen „ZZVZ“)</w:t>
      </w:r>
      <w:r w:rsidR="00214AE5" w:rsidRPr="00214AE5">
        <w:t xml:space="preserve"> </w:t>
      </w:r>
      <w:r w:rsidR="00214AE5" w:rsidRPr="002D7BAE">
        <w:t>;</w:t>
      </w:r>
    </w:p>
    <w:p w14:paraId="28BC1382" w14:textId="77777777" w:rsidR="000777B9" w:rsidRPr="004B0EC2" w:rsidRDefault="000777B9" w:rsidP="00277D1B">
      <w:pPr>
        <w:pStyle w:val="OdrkyvMPP"/>
        <w:numPr>
          <w:ilvl w:val="0"/>
          <w:numId w:val="750"/>
        </w:numPr>
      </w:pPr>
      <w:r w:rsidRPr="00A322A2">
        <w:t>Metodický pokyn pro výkon kontrol v odpovědnosti řídicích orgánů při</w:t>
      </w:r>
      <w:r w:rsidR="00995407" w:rsidRPr="00A322A2">
        <w:t> </w:t>
      </w:r>
      <w:r w:rsidRPr="003B1ADD">
        <w:t xml:space="preserve"> implementaci Evropských strukturálních a investičních fondů pro období 2014 – 2020 </w:t>
      </w:r>
      <w:r w:rsidR="007B04EC" w:rsidRPr="003B1ADD">
        <w:t>vydaný</w:t>
      </w:r>
      <w:r w:rsidRPr="002B5448">
        <w:t xml:space="preserve"> MF (dále jen „MP Kontroly 2014 – 2020“)</w:t>
      </w:r>
      <w:r w:rsidR="00906D26" w:rsidRPr="00611820">
        <w:t>;</w:t>
      </w:r>
    </w:p>
    <w:p w14:paraId="5245358C" w14:textId="77777777" w:rsidR="000F7825" w:rsidRPr="004E586A" w:rsidRDefault="000F7825" w:rsidP="00277D1B">
      <w:pPr>
        <w:pStyle w:val="OdrkyvMPP"/>
        <w:numPr>
          <w:ilvl w:val="0"/>
          <w:numId w:val="750"/>
        </w:numPr>
      </w:pPr>
      <w:r w:rsidRPr="004E586A">
        <w:t>Metodický pokyn pro oblast zadávání zakázek pro programové období 2014 – 2020 (dále jen „MP zakázky 2014 – 2020“)</w:t>
      </w:r>
      <w:r w:rsidR="00906D26" w:rsidRPr="004E586A">
        <w:t>;</w:t>
      </w:r>
    </w:p>
    <w:p w14:paraId="44241519" w14:textId="77777777" w:rsidR="000F7825" w:rsidRPr="00F74D10" w:rsidRDefault="000F7825" w:rsidP="00277D1B">
      <w:pPr>
        <w:pStyle w:val="OdrkyvMPP"/>
        <w:numPr>
          <w:ilvl w:val="0"/>
          <w:numId w:val="750"/>
        </w:numPr>
      </w:pPr>
      <w:r w:rsidRPr="003A1B71">
        <w:t>Rozhodnutí Komise ze dne 19. 12. 2013 C(2013)9527, kterým se stanoví a schvalují pokyny ke stanovení finančních oprav, jež má Komise provést u výdajů financovaných Unií v</w:t>
      </w:r>
      <w:r w:rsidR="00EE564A" w:rsidRPr="00AD1F73">
        <w:t> </w:t>
      </w:r>
      <w:r w:rsidRPr="00797823">
        <w:t>rámci sdíleného řízení v případě nedodržení pravidel pro</w:t>
      </w:r>
      <w:r w:rsidR="00917FC2" w:rsidRPr="003669C2">
        <w:t> </w:t>
      </w:r>
      <w:r w:rsidRPr="003669C2">
        <w:t>zadávání veřejných zakázek (dále jen „Rozhodnutí Komise k finančním opravám“)</w:t>
      </w:r>
      <w:r w:rsidR="00906D26" w:rsidRPr="003669C2">
        <w:t>;</w:t>
      </w:r>
    </w:p>
    <w:p w14:paraId="374A46BC" w14:textId="77777777" w:rsidR="000F7825" w:rsidRPr="007739F2" w:rsidRDefault="000F7825" w:rsidP="00277D1B">
      <w:pPr>
        <w:pStyle w:val="OdrkyvMPP"/>
        <w:numPr>
          <w:ilvl w:val="0"/>
          <w:numId w:val="750"/>
        </w:numPr>
      </w:pPr>
      <w:r w:rsidRPr="004B008B">
        <w:t>Metodický pokyn pro publicitu a komunikaci Evropských strukturálních a investičních fondů v programovém období 2014 – 2020 (dále jen „MP publicita 2014 – 2020“)</w:t>
      </w:r>
      <w:r w:rsidR="00906D26" w:rsidRPr="007739F2">
        <w:t>.</w:t>
      </w:r>
    </w:p>
    <w:p w14:paraId="37886E4B" w14:textId="77777777" w:rsidR="000F7825" w:rsidRPr="00B16D93" w:rsidRDefault="000F7825" w:rsidP="00906D26">
      <w:pPr>
        <w:spacing w:before="100" w:beforeAutospacing="1" w:after="100" w:afterAutospacing="1"/>
        <w:rPr>
          <w:rFonts w:ascii="Arial" w:hAnsi="Arial" w:cs="Arial"/>
          <w:sz w:val="22"/>
          <w:szCs w:val="22"/>
        </w:rPr>
      </w:pPr>
      <w:r w:rsidRPr="00B16D93">
        <w:rPr>
          <w:rFonts w:ascii="Arial" w:hAnsi="Arial" w:cs="Arial"/>
          <w:sz w:val="22"/>
          <w:szCs w:val="22"/>
        </w:rPr>
        <w:t>Příjemce je kromě platné a účinné legislativy povinen řídit se Podmínkami právního aktu o</w:t>
      </w:r>
      <w:r w:rsidR="00EE564A">
        <w:rPr>
          <w:rFonts w:ascii="Arial" w:hAnsi="Arial" w:cs="Arial"/>
          <w:sz w:val="22"/>
          <w:szCs w:val="22"/>
        </w:rPr>
        <w:t> </w:t>
      </w:r>
      <w:r w:rsidRPr="00B16D93">
        <w:rPr>
          <w:rFonts w:ascii="Arial" w:hAnsi="Arial" w:cs="Arial"/>
          <w:sz w:val="22"/>
          <w:szCs w:val="22"/>
        </w:rPr>
        <w:t>poskytnutí</w:t>
      </w:r>
      <w:r w:rsidR="004F38F8" w:rsidRPr="00B16D93">
        <w:rPr>
          <w:rFonts w:ascii="Arial" w:hAnsi="Arial" w:cs="Arial"/>
          <w:sz w:val="22"/>
          <w:szCs w:val="22"/>
        </w:rPr>
        <w:t>/převodu</w:t>
      </w:r>
      <w:r w:rsidRPr="00B16D93">
        <w:rPr>
          <w:rFonts w:ascii="Arial" w:hAnsi="Arial" w:cs="Arial"/>
          <w:sz w:val="22"/>
          <w:szCs w:val="22"/>
        </w:rPr>
        <w:t xml:space="preserve"> podpory popř. Rámcovou smlouvou</w:t>
      </w:r>
      <w:r w:rsidR="000777B9" w:rsidRPr="00B16D93">
        <w:rPr>
          <w:rFonts w:ascii="Arial" w:hAnsi="Arial" w:cs="Arial"/>
          <w:sz w:val="22"/>
          <w:szCs w:val="22"/>
        </w:rPr>
        <w:t xml:space="preserve"> uzavřenou mezi</w:t>
      </w:r>
      <w:r w:rsidR="00995407" w:rsidRPr="00B16D93">
        <w:rPr>
          <w:rFonts w:ascii="Arial" w:hAnsi="Arial" w:cs="Arial"/>
          <w:sz w:val="22"/>
          <w:szCs w:val="22"/>
        </w:rPr>
        <w:t> </w:t>
      </w:r>
      <w:r w:rsidR="000777B9" w:rsidRPr="00B16D93">
        <w:rPr>
          <w:rFonts w:ascii="Arial" w:hAnsi="Arial" w:cs="Arial"/>
          <w:sz w:val="22"/>
          <w:szCs w:val="22"/>
        </w:rPr>
        <w:t xml:space="preserve"> příjemcem a Státním fondem dopravní infrastruktury.</w:t>
      </w:r>
    </w:p>
    <w:p w14:paraId="07FBFE7A" w14:textId="77777777" w:rsidR="000F7825" w:rsidRPr="00AF4A70" w:rsidRDefault="000F7825" w:rsidP="000F195B">
      <w:pPr>
        <w:pStyle w:val="Nadpis2"/>
      </w:pPr>
      <w:bookmarkStart w:id="2990" w:name="_Toc439772972"/>
      <w:bookmarkStart w:id="2991" w:name="_Toc439773263"/>
      <w:bookmarkStart w:id="2992" w:name="_Toc439869282"/>
      <w:bookmarkStart w:id="2993" w:name="_Toc439869646"/>
      <w:bookmarkStart w:id="2994" w:name="_Toc439924746"/>
      <w:bookmarkStart w:id="2995" w:name="_Toc439925059"/>
      <w:bookmarkStart w:id="2996" w:name="_Toc439925366"/>
      <w:bookmarkStart w:id="2997" w:name="_Toc439772973"/>
      <w:bookmarkStart w:id="2998" w:name="_Toc439773264"/>
      <w:bookmarkStart w:id="2999" w:name="_Toc439869283"/>
      <w:bookmarkStart w:id="3000" w:name="_Toc439869647"/>
      <w:bookmarkStart w:id="3001" w:name="_Toc439924747"/>
      <w:bookmarkStart w:id="3002" w:name="_Toc439925060"/>
      <w:bookmarkStart w:id="3003" w:name="_Toc439925367"/>
      <w:bookmarkStart w:id="3004" w:name="_Ref421781028"/>
      <w:bookmarkStart w:id="3005" w:name="_Ref421781030"/>
      <w:bookmarkStart w:id="3006" w:name="_Ref421781080"/>
      <w:bookmarkStart w:id="3007" w:name="_Toc424128661"/>
      <w:bookmarkStart w:id="3008" w:name="_Toc424230641"/>
      <w:bookmarkStart w:id="3009" w:name="_Toc439685508"/>
      <w:bookmarkStart w:id="3010" w:name="_Toc483314404"/>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rsidRPr="004D779F">
        <w:t>Subjekty</w:t>
      </w:r>
      <w:r w:rsidRPr="00AF4A70">
        <w:t xml:space="preserve"> oprávněné ke kontrole/auditu</w:t>
      </w:r>
      <w:bookmarkEnd w:id="3004"/>
      <w:bookmarkEnd w:id="3005"/>
      <w:bookmarkEnd w:id="3006"/>
      <w:bookmarkEnd w:id="3007"/>
      <w:bookmarkEnd w:id="3008"/>
      <w:bookmarkEnd w:id="3009"/>
      <w:bookmarkEnd w:id="3010"/>
    </w:p>
    <w:p w14:paraId="695E4FE1" w14:textId="77777777" w:rsidR="008276A7" w:rsidRPr="00B16D93" w:rsidRDefault="003E1D9B" w:rsidP="00D25F18">
      <w:pPr>
        <w:spacing w:before="100" w:beforeAutospacing="1" w:after="100" w:afterAutospacing="1"/>
        <w:rPr>
          <w:rFonts w:ascii="Arial" w:hAnsi="Arial" w:cs="Arial"/>
          <w:sz w:val="22"/>
          <w:szCs w:val="22"/>
        </w:rPr>
      </w:pPr>
      <w:r w:rsidRPr="00B16D93">
        <w:rPr>
          <w:rFonts w:ascii="Arial" w:hAnsi="Arial" w:cs="Arial"/>
          <w:sz w:val="22"/>
          <w:szCs w:val="22"/>
        </w:rPr>
        <w:t>Kontroly jsou prováděny</w:t>
      </w:r>
    </w:p>
    <w:p w14:paraId="622B6877" w14:textId="77777777" w:rsidR="007B04EC" w:rsidRPr="00B16D93" w:rsidRDefault="003E1D9B" w:rsidP="00D25F18">
      <w:pPr>
        <w:spacing w:before="100" w:beforeAutospacing="1" w:after="100" w:afterAutospacing="1"/>
        <w:rPr>
          <w:rFonts w:ascii="Arial" w:hAnsi="Arial" w:cs="Arial"/>
          <w:b/>
          <w:sz w:val="22"/>
          <w:szCs w:val="22"/>
        </w:rPr>
      </w:pPr>
      <w:r w:rsidRPr="00B16D93">
        <w:rPr>
          <w:rFonts w:ascii="Arial" w:hAnsi="Arial" w:cs="Arial"/>
          <w:b/>
          <w:sz w:val="22"/>
          <w:szCs w:val="22"/>
        </w:rPr>
        <w:t>na řídící úrovni OPD 2014-2020</w:t>
      </w:r>
    </w:p>
    <w:p w14:paraId="3653957E" w14:textId="77777777" w:rsidR="000F7825" w:rsidRPr="00504EF6" w:rsidRDefault="000F7825" w:rsidP="00277D1B">
      <w:pPr>
        <w:pStyle w:val="OdrkyvMPP"/>
        <w:numPr>
          <w:ilvl w:val="0"/>
          <w:numId w:val="733"/>
        </w:numPr>
      </w:pPr>
      <w:r w:rsidRPr="00B152B1">
        <w:t>Řídící</w:t>
      </w:r>
      <w:r w:rsidR="003E1D9B" w:rsidRPr="00B152B1">
        <w:t>m</w:t>
      </w:r>
      <w:r w:rsidRPr="00B152B1">
        <w:t xml:space="preserve"> orgán</w:t>
      </w:r>
      <w:r w:rsidR="003E1D9B" w:rsidRPr="00C80A47">
        <w:t>em</w:t>
      </w:r>
      <w:r w:rsidRPr="008D4790">
        <w:t xml:space="preserve"> Operačního programu Doprava – Odbor</w:t>
      </w:r>
      <w:r w:rsidR="003E1D9B" w:rsidRPr="008D4790">
        <w:t>em</w:t>
      </w:r>
      <w:r w:rsidRPr="008D4790">
        <w:t xml:space="preserve"> fondů EU Ministerstva dopravy</w:t>
      </w:r>
      <w:r w:rsidR="003E1D9B" w:rsidRPr="00254056">
        <w:t xml:space="preserve">, případně jiným věcně příslušným </w:t>
      </w:r>
      <w:r w:rsidR="005414EF" w:rsidRPr="00254056">
        <w:t xml:space="preserve">odborem </w:t>
      </w:r>
      <w:r w:rsidR="005B6252" w:rsidRPr="00504EF6">
        <w:t xml:space="preserve">MD </w:t>
      </w:r>
      <w:r w:rsidR="005414EF" w:rsidRPr="00504EF6">
        <w:t xml:space="preserve">v roli </w:t>
      </w:r>
      <w:r w:rsidR="003E1D9B" w:rsidRPr="00504EF6">
        <w:t>správce programu</w:t>
      </w:r>
    </w:p>
    <w:p w14:paraId="3F9ACAB4" w14:textId="77777777" w:rsidR="000F7825" w:rsidRPr="00EC2C81" w:rsidRDefault="000F7825" w:rsidP="00277D1B">
      <w:pPr>
        <w:pStyle w:val="OdrkyvMPP"/>
        <w:numPr>
          <w:ilvl w:val="0"/>
          <w:numId w:val="733"/>
        </w:numPr>
      </w:pPr>
      <w:r w:rsidRPr="00C147D9">
        <w:t>Zprostředkující</w:t>
      </w:r>
      <w:r w:rsidR="00B43B02" w:rsidRPr="002D7BAE">
        <w:t>m</w:t>
      </w:r>
      <w:r w:rsidRPr="002D7BAE">
        <w:t xml:space="preserve"> subjekt</w:t>
      </w:r>
      <w:r w:rsidR="00B43B02" w:rsidRPr="00B50B7A">
        <w:t>em</w:t>
      </w:r>
      <w:r w:rsidRPr="00B50B7A">
        <w:t xml:space="preserve"> – Státní</w:t>
      </w:r>
      <w:r w:rsidR="008276A7" w:rsidRPr="00B50B7A">
        <w:t>m</w:t>
      </w:r>
      <w:r w:rsidRPr="00B50B7A">
        <w:t xml:space="preserve"> fond</w:t>
      </w:r>
      <w:r w:rsidR="008276A7" w:rsidRPr="00B50B7A">
        <w:t>em</w:t>
      </w:r>
      <w:r w:rsidRPr="00EC2C81">
        <w:t xml:space="preserve"> dopravní infrastruktury </w:t>
      </w:r>
    </w:p>
    <w:p w14:paraId="305F439E" w14:textId="77777777" w:rsidR="008276A7" w:rsidRPr="00B16D93" w:rsidRDefault="008276A7" w:rsidP="00D25F18">
      <w:pPr>
        <w:spacing w:before="100" w:beforeAutospacing="1" w:after="100" w:afterAutospacing="1"/>
        <w:rPr>
          <w:rFonts w:ascii="Arial" w:hAnsi="Arial" w:cs="Arial"/>
          <w:b/>
          <w:sz w:val="22"/>
          <w:szCs w:val="22"/>
        </w:rPr>
      </w:pPr>
      <w:r w:rsidRPr="00B16D93">
        <w:rPr>
          <w:rFonts w:ascii="Arial" w:hAnsi="Arial" w:cs="Arial"/>
          <w:b/>
          <w:sz w:val="22"/>
          <w:szCs w:val="22"/>
        </w:rPr>
        <w:t xml:space="preserve">a </w:t>
      </w:r>
      <w:r w:rsidR="00B43B02" w:rsidRPr="00B16D93">
        <w:rPr>
          <w:rFonts w:ascii="Arial" w:hAnsi="Arial" w:cs="Arial"/>
          <w:b/>
          <w:sz w:val="22"/>
          <w:szCs w:val="22"/>
        </w:rPr>
        <w:t>vnějšími subjekty</w:t>
      </w:r>
    </w:p>
    <w:p w14:paraId="51B1D146" w14:textId="77777777" w:rsidR="000F7825" w:rsidRPr="00504EF6" w:rsidRDefault="000F7825" w:rsidP="00277D1B">
      <w:pPr>
        <w:pStyle w:val="OdrkyvMPP"/>
        <w:numPr>
          <w:ilvl w:val="0"/>
          <w:numId w:val="734"/>
        </w:numPr>
      </w:pPr>
      <w:r w:rsidRPr="00B152B1">
        <w:t>Ministerstv</w:t>
      </w:r>
      <w:r w:rsidR="008276A7" w:rsidRPr="00B152B1">
        <w:t>em</w:t>
      </w:r>
      <w:r w:rsidRPr="00B152B1">
        <w:t xml:space="preserve"> financí (Auditní</w:t>
      </w:r>
      <w:r w:rsidR="008276A7" w:rsidRPr="00C80A47">
        <w:t>m</w:t>
      </w:r>
      <w:r w:rsidRPr="008D4790">
        <w:t xml:space="preserve"> orgán</w:t>
      </w:r>
      <w:r w:rsidR="008276A7" w:rsidRPr="008D4790">
        <w:t>em</w:t>
      </w:r>
      <w:r w:rsidRPr="008D4790">
        <w:t>, Platební</w:t>
      </w:r>
      <w:r w:rsidR="008276A7" w:rsidRPr="008D4790">
        <w:t>m</w:t>
      </w:r>
      <w:r w:rsidRPr="008D4790">
        <w:t xml:space="preserve"> a certifikační</w:t>
      </w:r>
      <w:r w:rsidR="008276A7" w:rsidRPr="008D4790">
        <w:t>m</w:t>
      </w:r>
      <w:r w:rsidRPr="00254056">
        <w:t xml:space="preserve"> orgán</w:t>
      </w:r>
      <w:r w:rsidR="008276A7" w:rsidRPr="00504EF6">
        <w:t>em</w:t>
      </w:r>
      <w:r w:rsidRPr="00504EF6">
        <w:t>)</w:t>
      </w:r>
    </w:p>
    <w:p w14:paraId="2DB65235" w14:textId="77777777" w:rsidR="000F7825" w:rsidRPr="00B50B7A" w:rsidRDefault="000F7825" w:rsidP="00277D1B">
      <w:pPr>
        <w:pStyle w:val="OdrkyvMPP"/>
        <w:numPr>
          <w:ilvl w:val="0"/>
          <w:numId w:val="734"/>
        </w:numPr>
      </w:pPr>
      <w:r w:rsidRPr="00C147D9">
        <w:t>Nejvyšší</w:t>
      </w:r>
      <w:r w:rsidR="008276A7" w:rsidRPr="002D7BAE">
        <w:t>m</w:t>
      </w:r>
      <w:r w:rsidRPr="002D7BAE">
        <w:t xml:space="preserve"> kontrolní</w:t>
      </w:r>
      <w:r w:rsidR="008276A7" w:rsidRPr="00B50B7A">
        <w:t>m</w:t>
      </w:r>
      <w:r w:rsidRPr="00B50B7A">
        <w:t xml:space="preserve"> úřad</w:t>
      </w:r>
      <w:r w:rsidR="008276A7" w:rsidRPr="00B50B7A">
        <w:t>em</w:t>
      </w:r>
    </w:p>
    <w:p w14:paraId="467C84AF" w14:textId="77777777" w:rsidR="000F7825" w:rsidRPr="00A322A2" w:rsidRDefault="000F7825" w:rsidP="00277D1B">
      <w:pPr>
        <w:pStyle w:val="OdrkyvMPP"/>
        <w:numPr>
          <w:ilvl w:val="0"/>
          <w:numId w:val="734"/>
        </w:numPr>
      </w:pPr>
      <w:r w:rsidRPr="00EC2C81">
        <w:t>Evropsk</w:t>
      </w:r>
      <w:r w:rsidR="008276A7" w:rsidRPr="00EC2C81">
        <w:t>oukomisí</w:t>
      </w:r>
    </w:p>
    <w:p w14:paraId="31FB07B7" w14:textId="77777777" w:rsidR="000F7825" w:rsidRPr="00346C5A" w:rsidRDefault="000F7825" w:rsidP="00277D1B">
      <w:pPr>
        <w:pStyle w:val="OdrkyvMPP"/>
        <w:numPr>
          <w:ilvl w:val="0"/>
          <w:numId w:val="734"/>
        </w:numPr>
      </w:pPr>
      <w:r w:rsidRPr="003B1ADD">
        <w:t>Evropský</w:t>
      </w:r>
      <w:r w:rsidR="008276A7" w:rsidRPr="002B5448">
        <w:t>m</w:t>
      </w:r>
      <w:r w:rsidRPr="002B5448">
        <w:t xml:space="preserve"> účetní</w:t>
      </w:r>
      <w:r w:rsidR="008276A7" w:rsidRPr="002B5448">
        <w:t>mdvorem</w:t>
      </w:r>
    </w:p>
    <w:p w14:paraId="0663BEAB" w14:textId="77777777" w:rsidR="00E50D76" w:rsidRPr="00611820" w:rsidRDefault="00E50D76" w:rsidP="00277D1B">
      <w:pPr>
        <w:pStyle w:val="OdrkyvMPP"/>
        <w:numPr>
          <w:ilvl w:val="0"/>
          <w:numId w:val="734"/>
        </w:numPr>
      </w:pPr>
      <w:r w:rsidRPr="00611820">
        <w:t>Evropským úřadem pro boj proti podvodům (OLAF),</w:t>
      </w:r>
    </w:p>
    <w:p w14:paraId="3B9648AA" w14:textId="77777777" w:rsidR="00783869" w:rsidRPr="003A1B71" w:rsidRDefault="00783869" w:rsidP="00277D1B">
      <w:pPr>
        <w:pStyle w:val="OdrkyvMPP"/>
        <w:numPr>
          <w:ilvl w:val="0"/>
          <w:numId w:val="734"/>
        </w:numPr>
      </w:pPr>
      <w:r w:rsidRPr="004E586A">
        <w:t>Úřad</w:t>
      </w:r>
      <w:r w:rsidR="00E50D76" w:rsidRPr="004E586A">
        <w:t>em</w:t>
      </w:r>
      <w:r w:rsidRPr="004E586A">
        <w:t xml:space="preserve"> pro ochranu hospodářské soutěže (ÚOHS),</w:t>
      </w:r>
    </w:p>
    <w:p w14:paraId="0F6E717C" w14:textId="77777777" w:rsidR="000F7825" w:rsidRPr="003669C2" w:rsidRDefault="000F7825" w:rsidP="00277D1B">
      <w:pPr>
        <w:pStyle w:val="OdrkyvMPP"/>
        <w:numPr>
          <w:ilvl w:val="0"/>
          <w:numId w:val="734"/>
        </w:numPr>
      </w:pPr>
      <w:r w:rsidRPr="00AD1F73">
        <w:t xml:space="preserve">Orgány finanční správy (dále </w:t>
      </w:r>
      <w:r w:rsidRPr="00797823">
        <w:t>jen „OFS“)</w:t>
      </w:r>
      <w:r w:rsidR="004F38F8" w:rsidRPr="003669C2">
        <w:t xml:space="preserve"> /územně samosprávnými celky v pozici správce daně</w:t>
      </w:r>
      <w:r w:rsidR="005B6252" w:rsidRPr="003669C2">
        <w:t>.</w:t>
      </w:r>
    </w:p>
    <w:p w14:paraId="1B045FB7" w14:textId="77777777" w:rsidR="00783869" w:rsidRPr="00B16D93" w:rsidRDefault="00783869" w:rsidP="00E50D76">
      <w:pPr>
        <w:autoSpaceDE w:val="0"/>
        <w:autoSpaceDN w:val="0"/>
        <w:adjustRightInd w:val="0"/>
        <w:spacing w:before="100" w:beforeAutospacing="1" w:after="100" w:afterAutospacing="1"/>
        <w:rPr>
          <w:rFonts w:ascii="Arial" w:hAnsi="Arial" w:cs="Cambria"/>
          <w:sz w:val="22"/>
          <w:szCs w:val="22"/>
        </w:rPr>
      </w:pPr>
      <w:r w:rsidRPr="00B16D93">
        <w:rPr>
          <w:rFonts w:ascii="Arial" w:hAnsi="Arial" w:cs="Cambria"/>
          <w:sz w:val="22"/>
          <w:szCs w:val="22"/>
        </w:rPr>
        <w:t>Příjemce informuje ŘO OPD/</w:t>
      </w:r>
      <w:r w:rsidR="00D6220F" w:rsidRPr="00B16D93">
        <w:rPr>
          <w:rFonts w:ascii="Arial" w:hAnsi="Arial" w:cs="Cambria"/>
          <w:sz w:val="22"/>
          <w:szCs w:val="22"/>
        </w:rPr>
        <w:t>ZS OPD</w:t>
      </w:r>
      <w:r w:rsidRPr="00B16D93">
        <w:rPr>
          <w:rFonts w:ascii="Arial" w:hAnsi="Arial" w:cs="Cambria"/>
          <w:sz w:val="22"/>
          <w:szCs w:val="22"/>
        </w:rPr>
        <w:t xml:space="preserve"> o zahájení, průběhu a ukončení všech externích auditů a kontrol. Za účelem minimalizace dopadů kontrol či auditů se příjemcům doporučuje konzultovat námitky k nálezům, uvedeným v návrhu závěrečných zpráv, s pracovníky ŘO OPD/</w:t>
      </w:r>
      <w:r w:rsidR="00D6220F" w:rsidRPr="00B16D93">
        <w:rPr>
          <w:rFonts w:ascii="Arial" w:hAnsi="Arial" w:cs="Cambria"/>
          <w:sz w:val="22"/>
          <w:szCs w:val="22"/>
        </w:rPr>
        <w:t>ZS OPD</w:t>
      </w:r>
      <w:r w:rsidRPr="00B16D93">
        <w:rPr>
          <w:rFonts w:ascii="Arial" w:hAnsi="Arial" w:cs="Cambria"/>
          <w:sz w:val="22"/>
          <w:szCs w:val="22"/>
        </w:rPr>
        <w:t>.</w:t>
      </w:r>
    </w:p>
    <w:p w14:paraId="11D8B5C4" w14:textId="62F488AD" w:rsidR="00783869" w:rsidRPr="00B16D93" w:rsidRDefault="00783869" w:rsidP="00E50D76">
      <w:pPr>
        <w:autoSpaceDE w:val="0"/>
        <w:autoSpaceDN w:val="0"/>
        <w:adjustRightInd w:val="0"/>
        <w:spacing w:before="100" w:beforeAutospacing="1" w:after="100" w:afterAutospacing="1"/>
        <w:rPr>
          <w:rFonts w:ascii="Arial" w:hAnsi="Arial" w:cs="Arial"/>
          <w:sz w:val="22"/>
          <w:szCs w:val="22"/>
        </w:rPr>
      </w:pPr>
      <w:r w:rsidRPr="00B16D93">
        <w:rPr>
          <w:rFonts w:ascii="Arial" w:hAnsi="Arial" w:cs="Cambria"/>
          <w:sz w:val="22"/>
          <w:szCs w:val="22"/>
        </w:rPr>
        <w:t xml:space="preserve">Po obdržení písemného rozhodnutí orgánu finanční správy o uložení odvodu za porušení rozpočtové kázně nebo rozhodnutí Úřadu pro ochranu hospodářské soutěže, kde je vyměřená </w:t>
      </w:r>
      <w:r w:rsidR="00316838">
        <w:rPr>
          <w:rFonts w:ascii="Arial" w:hAnsi="Arial" w:cs="Cambria"/>
          <w:sz w:val="22"/>
          <w:szCs w:val="22"/>
        </w:rPr>
        <w:t>finanční oprava</w:t>
      </w:r>
      <w:r w:rsidRPr="00B16D93">
        <w:rPr>
          <w:rFonts w:ascii="Arial" w:hAnsi="Arial" w:cs="Cambria"/>
          <w:sz w:val="22"/>
          <w:szCs w:val="22"/>
        </w:rPr>
        <w:t>, zašle příjemce neprodleně kopii tohoto dokumentu ŘO OPD</w:t>
      </w:r>
      <w:r w:rsidR="008E25EF" w:rsidRPr="00B16D93">
        <w:rPr>
          <w:rFonts w:ascii="Arial" w:hAnsi="Arial" w:cs="Cambria"/>
          <w:sz w:val="22"/>
          <w:szCs w:val="22"/>
        </w:rPr>
        <w:t xml:space="preserve"> a v případě projektů financovaných přes SFDI i </w:t>
      </w:r>
      <w:r w:rsidR="00D6220F" w:rsidRPr="00B16D93">
        <w:rPr>
          <w:rFonts w:ascii="Arial" w:hAnsi="Arial" w:cs="Cambria"/>
          <w:sz w:val="22"/>
          <w:szCs w:val="22"/>
        </w:rPr>
        <w:t>ZS OPD</w:t>
      </w:r>
      <w:r w:rsidRPr="00B16D93">
        <w:rPr>
          <w:rFonts w:ascii="Arial" w:hAnsi="Arial" w:cs="Cambria"/>
          <w:sz w:val="22"/>
          <w:szCs w:val="22"/>
        </w:rPr>
        <w:t>. Dokument postačí zaslat v elektronické podobě.</w:t>
      </w:r>
    </w:p>
    <w:p w14:paraId="41C1E237" w14:textId="17584AAE" w:rsidR="000F7825" w:rsidRPr="00AF4A70" w:rsidRDefault="000F7825" w:rsidP="000F195B">
      <w:pPr>
        <w:pStyle w:val="Nadpis2"/>
      </w:pPr>
      <w:bookmarkStart w:id="3011" w:name="_Toc439772975"/>
      <w:bookmarkStart w:id="3012" w:name="_Toc439773266"/>
      <w:bookmarkStart w:id="3013" w:name="_Toc439869285"/>
      <w:bookmarkStart w:id="3014" w:name="_Toc439869649"/>
      <w:bookmarkStart w:id="3015" w:name="_Toc439924749"/>
      <w:bookmarkStart w:id="3016" w:name="_Toc439925062"/>
      <w:bookmarkStart w:id="3017" w:name="_Toc439925369"/>
      <w:bookmarkStart w:id="3018" w:name="_Toc424128662"/>
      <w:bookmarkStart w:id="3019" w:name="_Toc424230642"/>
      <w:bookmarkStart w:id="3020" w:name="_Ref426295266"/>
      <w:bookmarkStart w:id="3021" w:name="_Ref426295274"/>
      <w:bookmarkStart w:id="3022" w:name="_Toc439685509"/>
      <w:bookmarkStart w:id="3023" w:name="_Toc483314405"/>
      <w:bookmarkEnd w:id="3011"/>
      <w:bookmarkEnd w:id="3012"/>
      <w:bookmarkEnd w:id="3013"/>
      <w:bookmarkEnd w:id="3014"/>
      <w:bookmarkEnd w:id="3015"/>
      <w:bookmarkEnd w:id="3016"/>
      <w:bookmarkEnd w:id="3017"/>
      <w:r w:rsidRPr="00D25F18">
        <w:t>Druhy</w:t>
      </w:r>
      <w:r w:rsidR="008D4790">
        <w:t xml:space="preserve"> </w:t>
      </w:r>
      <w:r w:rsidRPr="00D25F18">
        <w:t>kontroly</w:t>
      </w:r>
      <w:r w:rsidR="00047298">
        <w:t xml:space="preserve"> </w:t>
      </w:r>
      <w:r w:rsidR="00F82A7F" w:rsidRPr="00AF4A70">
        <w:t>(dle postupu kontrolní skupiny)</w:t>
      </w:r>
      <w:bookmarkEnd w:id="3018"/>
      <w:bookmarkEnd w:id="3019"/>
      <w:bookmarkEnd w:id="3020"/>
      <w:bookmarkEnd w:id="3021"/>
      <w:bookmarkEnd w:id="3022"/>
      <w:bookmarkEnd w:id="3023"/>
    </w:p>
    <w:p w14:paraId="461032CB" w14:textId="5922D28F" w:rsidR="000F7825" w:rsidRPr="00B16D93" w:rsidRDefault="000F7825" w:rsidP="00D25F18">
      <w:pPr>
        <w:spacing w:before="100" w:beforeAutospacing="1" w:after="100" w:afterAutospacing="1"/>
        <w:rPr>
          <w:rFonts w:ascii="Arial" w:hAnsi="Arial" w:cs="Arial"/>
          <w:sz w:val="22"/>
          <w:szCs w:val="22"/>
        </w:rPr>
      </w:pPr>
      <w:r w:rsidRPr="00B16D93">
        <w:rPr>
          <w:rFonts w:ascii="Arial" w:hAnsi="Arial" w:cs="Arial"/>
          <w:sz w:val="22"/>
          <w:szCs w:val="22"/>
        </w:rPr>
        <w:t>Kontrola je vykonávána formou:</w:t>
      </w:r>
    </w:p>
    <w:p w14:paraId="76797547" w14:textId="6FF95C7A" w:rsidR="000F7825" w:rsidRPr="008D4790" w:rsidRDefault="000F7825" w:rsidP="00277D1B">
      <w:pPr>
        <w:pStyle w:val="OdrkyvMPP"/>
        <w:numPr>
          <w:ilvl w:val="0"/>
          <w:numId w:val="735"/>
        </w:numPr>
      </w:pPr>
      <w:r w:rsidRPr="00B152B1">
        <w:rPr>
          <w:b/>
        </w:rPr>
        <w:t>administrativního ověření</w:t>
      </w:r>
      <w:r w:rsidRPr="00B152B1">
        <w:t xml:space="preserve"> (provádí ŘO OPD/ZS u každé </w:t>
      </w:r>
      <w:r w:rsidR="005414EF" w:rsidRPr="00B152B1">
        <w:t xml:space="preserve">Žádosti o podporu; </w:t>
      </w:r>
      <w:r w:rsidRPr="00C80A47">
        <w:t>Žádosti o platbu</w:t>
      </w:r>
      <w:r w:rsidR="005414EF" w:rsidRPr="008D4790">
        <w:t xml:space="preserve"> či zprávy o realizaci</w:t>
      </w:r>
      <w:r w:rsidR="00BC5F95" w:rsidRPr="008D4790">
        <w:t>/udržitelnosti</w:t>
      </w:r>
      <w:r w:rsidRPr="008D4790">
        <w:t>)</w:t>
      </w:r>
      <w:r w:rsidR="00F07E15">
        <w:t>.</w:t>
      </w:r>
    </w:p>
    <w:p w14:paraId="2C951556" w14:textId="77777777" w:rsidR="000F7825" w:rsidRDefault="000C4FFE" w:rsidP="00277D1B">
      <w:pPr>
        <w:pStyle w:val="OdrkyvMPP"/>
        <w:numPr>
          <w:ilvl w:val="0"/>
          <w:numId w:val="735"/>
        </w:numPr>
      </w:pPr>
      <w:r w:rsidRPr="00254056">
        <w:rPr>
          <w:b/>
        </w:rPr>
        <w:t xml:space="preserve">kontroly </w:t>
      </w:r>
      <w:r w:rsidR="000F7825" w:rsidRPr="00504EF6">
        <w:rPr>
          <w:b/>
        </w:rPr>
        <w:t>na místě</w:t>
      </w:r>
      <w:r w:rsidR="000F7825" w:rsidRPr="00504EF6">
        <w:t xml:space="preserve"> (provádí ŘO OPD u projektů administrovaných ŘO OPD, provádí ZS u</w:t>
      </w:r>
      <w:r w:rsidR="00B16D93" w:rsidRPr="00504EF6">
        <w:t> </w:t>
      </w:r>
      <w:r w:rsidR="000F7825" w:rsidRPr="00C147D9">
        <w:t>projektů administrovaných ZS</w:t>
      </w:r>
      <w:r w:rsidR="000F7825" w:rsidRPr="002D7BAE">
        <w:rPr>
          <w:vertAlign w:val="superscript"/>
        </w:rPr>
        <w:footnoteReference w:id="74"/>
      </w:r>
      <w:r w:rsidR="000F7825" w:rsidRPr="002D7BAE">
        <w:t xml:space="preserve">), popř. další instituce, které mají ke kontrole vynaložených </w:t>
      </w:r>
      <w:r w:rsidR="000F7825" w:rsidRPr="00B50B7A">
        <w:t>prostředků EU oprávnění (viz výše)</w:t>
      </w:r>
      <w:r w:rsidR="00AD51D4" w:rsidRPr="00B50B7A">
        <w:t>.</w:t>
      </w:r>
    </w:p>
    <w:p w14:paraId="0847EC81" w14:textId="73368517" w:rsidR="00F07E15" w:rsidRDefault="00F07E15" w:rsidP="006323AA">
      <w:pPr>
        <w:pStyle w:val="OdrkyvMPP"/>
        <w:numPr>
          <w:ilvl w:val="0"/>
          <w:numId w:val="735"/>
        </w:numPr>
      </w:pPr>
      <w:r w:rsidRPr="00F07E15">
        <w:rPr>
          <w:b/>
        </w:rPr>
        <w:t>Monitorovací návštěvy</w:t>
      </w:r>
      <w:r w:rsidRPr="006323AA">
        <w:t xml:space="preserve"> (úkon předcházející kontrole za účelem posouzení, zda zahájit kontrolu</w:t>
      </w:r>
      <w:r w:rsidR="004D262E">
        <w:rPr>
          <w:rStyle w:val="Znakapoznpodarou"/>
        </w:rPr>
        <w:footnoteReference w:id="75"/>
      </w:r>
      <w:r w:rsidR="00214AE5">
        <w:t>)</w:t>
      </w:r>
      <w:r w:rsidRPr="006323AA">
        <w:t xml:space="preserve">. Monitorovací návštěva slouží k ověření dokumentů předložených žadatelem nebo příjemcem </w:t>
      </w:r>
      <w:r w:rsidR="004D262E">
        <w:t>a</w:t>
      </w:r>
      <w:r w:rsidRPr="006323AA">
        <w:t xml:space="preserve"> k zjištění stavu realizace projektu</w:t>
      </w:r>
      <w:r w:rsidR="004D262E">
        <w:t xml:space="preserve"> na místě</w:t>
      </w:r>
      <w:r w:rsidRPr="006323AA">
        <w:t xml:space="preserve">. Průběh monitorovací návštěvy se neřídí zákonem č. 255/2012 Sb., o kontrole (kontrolní řád), tzn., není při ní vyžadována součinnost </w:t>
      </w:r>
      <w:r w:rsidR="004D262E">
        <w:t xml:space="preserve">(příjemce spolupracuje z ŘO/ZS na bázi dobrovolnosti) </w:t>
      </w:r>
      <w:r w:rsidRPr="006323AA">
        <w:t>ani přítomnost kontrolované osoby dle ustanovení kontrolního řádu. Tato forma kontroly probíhá na místě a je z ní pořízen záznam. V případě, že na MN navazuje KnM nebo kontrola od stolu, může záznam z MN sloužit jako podklad pro kontrolní zjištění. Nejedná se o ověření podle čl. 125 odst. 5 písm. b) Nařízení č.1303/2013 (obecné nařízení)</w:t>
      </w:r>
      <w:r>
        <w:t>)</w:t>
      </w:r>
      <w:r w:rsidRPr="00F07E15">
        <w:t>.</w:t>
      </w:r>
    </w:p>
    <w:p w14:paraId="66687635" w14:textId="5B5B2BB6" w:rsidR="00F07E15" w:rsidRPr="00B50B7A" w:rsidRDefault="00F07E15" w:rsidP="00F07E15">
      <w:pPr>
        <w:pStyle w:val="OdrkyvMPP"/>
        <w:numPr>
          <w:ilvl w:val="0"/>
          <w:numId w:val="735"/>
        </w:numPr>
      </w:pPr>
      <w:r>
        <w:rPr>
          <w:b/>
        </w:rPr>
        <w:t xml:space="preserve">Kontroly od stolu </w:t>
      </w:r>
      <w:r w:rsidRPr="006323AA">
        <w:t>(způsob výkonu kontroly fyzických a právnických osob zapojených do systému řízení nebo využívání finančních prostředků z fondů ESI podle postupu stanoveného kontrolním řádem</w:t>
      </w:r>
      <w:r w:rsidR="00731AAD">
        <w:t>)</w:t>
      </w:r>
      <w:r w:rsidRPr="006323AA">
        <w:t>. Při kontrole od stolu kontrolující pracuje s dokumenty, má k dispozici všechny doklady související s operací a data ověřuje v informačních systémech a to i příjemce, pokud disponuje vzdáleným přístupem, případně ověřuje data poskytnutá příjemcem z informačních systémů příjemce. Kontrola od stolu je veřejnosprávní kontrola a její průběh se řídí zákonem č. 255/2012 Sb., o kontrole (kontrolní řád), tzn. kontrolující je oprávněn vyžadovat od kontrolované osoby součinnost. Za kontrolu od stolu se považuje i kontrola vykonávaná uvnitř organizace v případě, kdy jeden útvar je v roli poskytovatele dotace a kontroluje jiný útvar, který je v roli příjemce dotace např. OPTP. Tato forma kontroly probíhá administrativně na pracovišti kontrolujícího a nejedná se o ověření podle čl. 125 odst. 5 písm. b) Nařízení č.1303/2013</w:t>
      </w:r>
      <w:r>
        <w:t xml:space="preserve"> </w:t>
      </w:r>
      <w:r w:rsidRPr="00F07E15">
        <w:t>(obecné nařízení). V IS MS2014+ je kontrola od stolu definována založením kontroly obdobně jako kontrola na místě;</w:t>
      </w:r>
      <w:r>
        <w:t>)</w:t>
      </w:r>
    </w:p>
    <w:p w14:paraId="6E60577C" w14:textId="77777777" w:rsidR="00966045" w:rsidRPr="00AF4A70" w:rsidRDefault="006B2D3E" w:rsidP="00DB5153">
      <w:pPr>
        <w:pStyle w:val="Nadpis3"/>
      </w:pPr>
      <w:bookmarkStart w:id="3024" w:name="_Toc439772977"/>
      <w:bookmarkStart w:id="3025" w:name="_Toc439773268"/>
      <w:bookmarkStart w:id="3026" w:name="_Toc439869287"/>
      <w:bookmarkStart w:id="3027" w:name="_Toc439869651"/>
      <w:bookmarkStart w:id="3028" w:name="_Toc439924751"/>
      <w:bookmarkStart w:id="3029" w:name="_Toc439925064"/>
      <w:bookmarkStart w:id="3030" w:name="_Toc439925371"/>
      <w:bookmarkStart w:id="3031" w:name="_Toc424128663"/>
      <w:bookmarkStart w:id="3032" w:name="_Toc424230643"/>
      <w:bookmarkStart w:id="3033" w:name="_Ref426295286"/>
      <w:bookmarkStart w:id="3034" w:name="_Toc439685510"/>
      <w:bookmarkStart w:id="3035" w:name="_Toc483314406"/>
      <w:bookmarkEnd w:id="3024"/>
      <w:bookmarkEnd w:id="3025"/>
      <w:bookmarkEnd w:id="3026"/>
      <w:bookmarkEnd w:id="3027"/>
      <w:bookmarkEnd w:id="3028"/>
      <w:bookmarkEnd w:id="3029"/>
      <w:bookmarkEnd w:id="3030"/>
      <w:r w:rsidRPr="004D779F">
        <w:t>Administrativní</w:t>
      </w:r>
      <w:r w:rsidRPr="00AF4A70">
        <w:t xml:space="preserve"> ověření</w:t>
      </w:r>
      <w:bookmarkEnd w:id="3031"/>
      <w:bookmarkEnd w:id="3032"/>
      <w:bookmarkEnd w:id="3033"/>
      <w:bookmarkEnd w:id="3034"/>
      <w:bookmarkEnd w:id="3035"/>
    </w:p>
    <w:p w14:paraId="010928B0" w14:textId="77777777" w:rsidR="00520BF2" w:rsidRPr="00B16D93" w:rsidRDefault="00520BF2" w:rsidP="00D25F18">
      <w:pPr>
        <w:autoSpaceDE w:val="0"/>
        <w:autoSpaceDN w:val="0"/>
        <w:adjustRightInd w:val="0"/>
        <w:spacing w:before="100" w:beforeAutospacing="1" w:after="100" w:afterAutospacing="1"/>
        <w:rPr>
          <w:rFonts w:ascii="Arial" w:hAnsi="Arial" w:cs="Arial"/>
          <w:sz w:val="22"/>
          <w:szCs w:val="22"/>
        </w:rPr>
      </w:pPr>
      <w:r w:rsidRPr="00B16D93">
        <w:rPr>
          <w:rFonts w:ascii="Arial" w:hAnsi="Arial" w:cs="Arial"/>
          <w:sz w:val="22"/>
          <w:szCs w:val="22"/>
        </w:rPr>
        <w:t xml:space="preserve">Administrativní ověření spočívají v kontrole dokladů předložených žadatelem nebo příjemcem při kontrole zadávacího/výběrového řízení, </w:t>
      </w:r>
      <w:r w:rsidR="00FF3EDA" w:rsidRPr="00B16D93">
        <w:rPr>
          <w:rFonts w:ascii="Arial" w:hAnsi="Arial" w:cs="Arial"/>
          <w:sz w:val="22"/>
          <w:szCs w:val="22"/>
        </w:rPr>
        <w:t>žádostí</w:t>
      </w:r>
      <w:r w:rsidR="000C4FFE" w:rsidRPr="00B16D93">
        <w:rPr>
          <w:rFonts w:ascii="Arial" w:hAnsi="Arial" w:cs="Arial"/>
          <w:sz w:val="22"/>
          <w:szCs w:val="22"/>
        </w:rPr>
        <w:t xml:space="preserve"> o</w:t>
      </w:r>
      <w:r w:rsidR="00FF3EDA" w:rsidRPr="00B16D93">
        <w:rPr>
          <w:rFonts w:ascii="Arial" w:hAnsi="Arial" w:cs="Arial"/>
          <w:sz w:val="22"/>
          <w:szCs w:val="22"/>
        </w:rPr>
        <w:t xml:space="preserve"> platbu, či </w:t>
      </w:r>
      <w:r w:rsidRPr="00B16D93">
        <w:rPr>
          <w:rFonts w:ascii="Arial" w:hAnsi="Arial" w:cs="Arial"/>
          <w:sz w:val="22"/>
          <w:szCs w:val="22"/>
        </w:rPr>
        <w:t>předložení zprávo realizaci</w:t>
      </w:r>
      <w:r w:rsidR="00E94737" w:rsidRPr="00B16D93">
        <w:rPr>
          <w:rFonts w:ascii="Arial" w:hAnsi="Arial" w:cs="Arial"/>
          <w:sz w:val="22"/>
          <w:szCs w:val="22"/>
        </w:rPr>
        <w:t>,</w:t>
      </w:r>
      <w:r w:rsidRPr="00B16D93">
        <w:rPr>
          <w:rFonts w:ascii="Arial" w:hAnsi="Arial" w:cs="Arial"/>
          <w:sz w:val="22"/>
          <w:szCs w:val="22"/>
        </w:rPr>
        <w:t xml:space="preserve"> ZVA</w:t>
      </w:r>
      <w:r w:rsidR="00E94737" w:rsidRPr="00B16D93">
        <w:rPr>
          <w:rFonts w:ascii="Arial" w:hAnsi="Arial" w:cs="Arial"/>
          <w:sz w:val="22"/>
          <w:szCs w:val="22"/>
        </w:rPr>
        <w:t>, případně dalších dokumentů vyžádaných ŘO od příjemce.</w:t>
      </w:r>
    </w:p>
    <w:p w14:paraId="576A8622" w14:textId="77777777" w:rsidR="006A4C7C" w:rsidRPr="00B16D93" w:rsidRDefault="00520BF2" w:rsidP="00D25F18">
      <w:pPr>
        <w:autoSpaceDE w:val="0"/>
        <w:autoSpaceDN w:val="0"/>
        <w:adjustRightInd w:val="0"/>
        <w:spacing w:before="100" w:beforeAutospacing="1" w:after="100" w:afterAutospacing="1"/>
        <w:rPr>
          <w:rFonts w:ascii="Arial" w:hAnsi="Arial" w:cs="Arial"/>
          <w:sz w:val="22"/>
          <w:szCs w:val="22"/>
        </w:rPr>
      </w:pPr>
      <w:r w:rsidRPr="00B16D93">
        <w:rPr>
          <w:rFonts w:ascii="Arial" w:hAnsi="Arial" w:cs="Arial"/>
          <w:sz w:val="22"/>
          <w:szCs w:val="22"/>
        </w:rPr>
        <w:t>ŘO/ZS provádí 100 % administrativní kontroly v souvislosti s předložením žádosti o</w:t>
      </w:r>
      <w:r w:rsidR="00995407" w:rsidRPr="00B16D93">
        <w:rPr>
          <w:rFonts w:ascii="Arial" w:hAnsi="Arial" w:cs="Arial"/>
          <w:sz w:val="22"/>
          <w:szCs w:val="22"/>
        </w:rPr>
        <w:t> </w:t>
      </w:r>
      <w:r w:rsidRPr="00B16D93">
        <w:rPr>
          <w:rFonts w:ascii="Arial" w:hAnsi="Arial" w:cs="Arial"/>
          <w:sz w:val="22"/>
          <w:szCs w:val="22"/>
        </w:rPr>
        <w:t xml:space="preserve"> platbu, tato ověření mohou být doplněna podle potřeby dohlídkami / monitorovacími návštěvami, jejichž cílem je ověření skutečností souvisejících s</w:t>
      </w:r>
      <w:r w:rsidR="00995407" w:rsidRPr="00B16D93">
        <w:rPr>
          <w:rFonts w:ascii="Arial" w:hAnsi="Arial" w:cs="Arial"/>
          <w:sz w:val="22"/>
          <w:szCs w:val="22"/>
        </w:rPr>
        <w:t> </w:t>
      </w:r>
      <w:r w:rsidRPr="00B16D93">
        <w:rPr>
          <w:rFonts w:ascii="Arial" w:hAnsi="Arial" w:cs="Arial"/>
          <w:sz w:val="22"/>
          <w:szCs w:val="22"/>
        </w:rPr>
        <w:t>žádostí o úhradu na</w:t>
      </w:r>
      <w:r w:rsidR="00917FC2" w:rsidRPr="00B16D93">
        <w:rPr>
          <w:rFonts w:ascii="Arial" w:hAnsi="Arial" w:cs="Arial"/>
          <w:sz w:val="22"/>
          <w:szCs w:val="22"/>
        </w:rPr>
        <w:t> </w:t>
      </w:r>
      <w:r w:rsidRPr="00B16D93">
        <w:rPr>
          <w:rFonts w:ascii="Arial" w:hAnsi="Arial" w:cs="Arial"/>
          <w:sz w:val="22"/>
          <w:szCs w:val="22"/>
        </w:rPr>
        <w:t xml:space="preserve"> místě. </w:t>
      </w:r>
    </w:p>
    <w:p w14:paraId="2CA8A7E9" w14:textId="77777777" w:rsidR="006B2D3E" w:rsidRPr="00AF4A70" w:rsidRDefault="006B2D3E" w:rsidP="00DB5153">
      <w:pPr>
        <w:pStyle w:val="Nadpis3"/>
      </w:pPr>
      <w:bookmarkStart w:id="3036" w:name="_Toc439772979"/>
      <w:bookmarkStart w:id="3037" w:name="_Toc439773270"/>
      <w:bookmarkStart w:id="3038" w:name="_Toc439869289"/>
      <w:bookmarkStart w:id="3039" w:name="_Toc439869653"/>
      <w:bookmarkStart w:id="3040" w:name="_Toc439924753"/>
      <w:bookmarkStart w:id="3041" w:name="_Toc439925066"/>
      <w:bookmarkStart w:id="3042" w:name="_Toc439925373"/>
      <w:bookmarkStart w:id="3043" w:name="_Ref424120310"/>
      <w:bookmarkStart w:id="3044" w:name="_Toc424128664"/>
      <w:bookmarkStart w:id="3045" w:name="_Toc424230644"/>
      <w:bookmarkStart w:id="3046" w:name="_Toc439685511"/>
      <w:bookmarkStart w:id="3047" w:name="_Toc483314407"/>
      <w:bookmarkEnd w:id="3036"/>
      <w:bookmarkEnd w:id="3037"/>
      <w:bookmarkEnd w:id="3038"/>
      <w:bookmarkEnd w:id="3039"/>
      <w:bookmarkEnd w:id="3040"/>
      <w:bookmarkEnd w:id="3041"/>
      <w:bookmarkEnd w:id="3042"/>
      <w:r w:rsidRPr="004D779F">
        <w:t>Kontroly</w:t>
      </w:r>
      <w:r w:rsidRPr="00AF4A70">
        <w:t xml:space="preserve"> na místě</w:t>
      </w:r>
      <w:bookmarkEnd w:id="3043"/>
      <w:bookmarkEnd w:id="3044"/>
      <w:bookmarkEnd w:id="3045"/>
      <w:bookmarkEnd w:id="3046"/>
      <w:bookmarkEnd w:id="3047"/>
    </w:p>
    <w:p w14:paraId="5D3E679D" w14:textId="1E95D597" w:rsidR="004607DF" w:rsidRPr="00B16D93" w:rsidRDefault="000F7825" w:rsidP="00D25F18">
      <w:pPr>
        <w:spacing w:before="100" w:beforeAutospacing="1" w:after="100" w:afterAutospacing="1"/>
        <w:rPr>
          <w:rFonts w:ascii="Arial" w:hAnsi="Arial" w:cs="Arial"/>
          <w:sz w:val="22"/>
          <w:szCs w:val="22"/>
        </w:rPr>
      </w:pPr>
      <w:r w:rsidRPr="00B16D93">
        <w:rPr>
          <w:rFonts w:ascii="Arial" w:hAnsi="Arial" w:cs="Arial"/>
          <w:sz w:val="22"/>
          <w:szCs w:val="22"/>
        </w:rPr>
        <w:t>Kontrolou na místě je myšlena veřejnosprávní kontrola prováděná dle zákona č.</w:t>
      </w:r>
      <w:r w:rsidR="009E5AC8" w:rsidRPr="00B16D93">
        <w:rPr>
          <w:rFonts w:ascii="Arial" w:hAnsi="Arial" w:cs="Arial"/>
          <w:sz w:val="22"/>
          <w:szCs w:val="22"/>
        </w:rPr>
        <w:t> </w:t>
      </w:r>
      <w:r w:rsidRPr="00B16D93">
        <w:rPr>
          <w:rFonts w:ascii="Arial" w:hAnsi="Arial" w:cs="Arial"/>
          <w:sz w:val="22"/>
          <w:szCs w:val="22"/>
        </w:rPr>
        <w:t>320/2001 Sb., o finanční kontrole ve veřejné správě a změně některých zákonů, ve</w:t>
      </w:r>
      <w:r w:rsidR="00917FC2" w:rsidRPr="00B16D93">
        <w:rPr>
          <w:rFonts w:ascii="Arial" w:hAnsi="Arial" w:cs="Arial"/>
          <w:sz w:val="22"/>
          <w:szCs w:val="22"/>
        </w:rPr>
        <w:t> </w:t>
      </w:r>
      <w:r w:rsidRPr="00B16D93">
        <w:rPr>
          <w:rFonts w:ascii="Arial" w:hAnsi="Arial" w:cs="Arial"/>
          <w:sz w:val="22"/>
          <w:szCs w:val="22"/>
        </w:rPr>
        <w:t>znění pozdějších předpisů a zákona č. 255/2012 Sb., o kontrole (kontrolní řád)</w:t>
      </w:r>
      <w:r w:rsidR="004B66E3" w:rsidRPr="00B16D93">
        <w:rPr>
          <w:rFonts w:ascii="Arial" w:hAnsi="Arial" w:cs="Arial"/>
          <w:sz w:val="22"/>
          <w:szCs w:val="22"/>
        </w:rPr>
        <w:t xml:space="preserve"> a činnost supervize stavebních prací.</w:t>
      </w:r>
      <w:r w:rsidR="004B66E3" w:rsidRPr="00B16D93">
        <w:rPr>
          <w:rStyle w:val="Znakapoznpodarou"/>
          <w:rFonts w:ascii="Arial" w:hAnsi="Arial"/>
          <w:sz w:val="22"/>
          <w:szCs w:val="22"/>
        </w:rPr>
        <w:footnoteReference w:id="76"/>
      </w:r>
      <w:r w:rsidR="004D262E">
        <w:rPr>
          <w:rFonts w:ascii="Arial" w:hAnsi="Arial" w:cs="Arial"/>
          <w:sz w:val="22"/>
          <w:szCs w:val="22"/>
        </w:rPr>
        <w:t xml:space="preserve"> </w:t>
      </w:r>
      <w:r w:rsidRPr="00B16D93">
        <w:rPr>
          <w:rFonts w:ascii="Arial" w:hAnsi="Arial" w:cs="Arial"/>
          <w:sz w:val="22"/>
          <w:szCs w:val="22"/>
        </w:rPr>
        <w:t>Ve</w:t>
      </w:r>
      <w:r w:rsidR="00FF4F0E" w:rsidRPr="00B16D93">
        <w:rPr>
          <w:rFonts w:ascii="Arial" w:hAnsi="Arial" w:cs="Arial"/>
          <w:sz w:val="22"/>
          <w:szCs w:val="22"/>
        </w:rPr>
        <w:t> </w:t>
      </w:r>
      <w:r w:rsidRPr="00B16D93">
        <w:rPr>
          <w:rFonts w:ascii="Arial" w:hAnsi="Arial" w:cs="Arial"/>
          <w:sz w:val="22"/>
          <w:szCs w:val="22"/>
        </w:rPr>
        <w:t xml:space="preserve"> výjimečných případech, kdy s ohledem na předchozí kontrolní/auditní činnost či povahu kontrolovaných skutečností není nezbytně vyžadováno ověření na místě, může ŘO OPD/</w:t>
      </w:r>
      <w:r w:rsidR="00D6220F" w:rsidRPr="00B16D93">
        <w:rPr>
          <w:rFonts w:ascii="Arial" w:hAnsi="Arial" w:cs="Arial"/>
          <w:sz w:val="22"/>
          <w:szCs w:val="22"/>
        </w:rPr>
        <w:t>ZS OPD</w:t>
      </w:r>
      <w:r w:rsidRPr="00B16D93">
        <w:rPr>
          <w:rFonts w:ascii="Arial" w:hAnsi="Arial" w:cs="Arial"/>
          <w:sz w:val="22"/>
          <w:szCs w:val="22"/>
        </w:rPr>
        <w:t xml:space="preserve"> provést též veřejnosprávní kontrolu formou pouze kontroly administrativní, a to v souladu se zákonem č. 320/2001 Sb., o finan</w:t>
      </w:r>
      <w:r w:rsidR="004F38F8" w:rsidRPr="00B16D93">
        <w:rPr>
          <w:rFonts w:ascii="Arial" w:hAnsi="Arial" w:cs="Arial"/>
          <w:sz w:val="22"/>
          <w:szCs w:val="22"/>
        </w:rPr>
        <w:t>ční kontrole a kontrolním řádem.</w:t>
      </w:r>
    </w:p>
    <w:p w14:paraId="3E19E74C" w14:textId="77777777" w:rsidR="00D538BE" w:rsidRPr="00AF4A70" w:rsidRDefault="00D538BE" w:rsidP="00DC13E7">
      <w:pPr>
        <w:pStyle w:val="Nadpis4"/>
      </w:pPr>
      <w:bookmarkStart w:id="3048" w:name="_Toc424128665"/>
      <w:bookmarkStart w:id="3049" w:name="_Ref426295308"/>
      <w:bookmarkStart w:id="3050" w:name="_Ref426478585"/>
      <w:bookmarkStart w:id="3051" w:name="_Ref426620243"/>
      <w:bookmarkStart w:id="3052" w:name="_Toc483314408"/>
      <w:r w:rsidRPr="00AF4A70">
        <w:t>Druhy kontroly prováděné ze strany ŘO OPD/</w:t>
      </w:r>
      <w:r w:rsidR="00D6220F">
        <w:t>ZS OPD</w:t>
      </w:r>
      <w:r w:rsidRPr="00AF4A70">
        <w:t xml:space="preserve"> na místě</w:t>
      </w:r>
      <w:bookmarkEnd w:id="3048"/>
      <w:bookmarkEnd w:id="3049"/>
      <w:bookmarkEnd w:id="3050"/>
      <w:bookmarkEnd w:id="3051"/>
      <w:bookmarkEnd w:id="3052"/>
    </w:p>
    <w:p w14:paraId="02CB32B8" w14:textId="77777777" w:rsidR="000F7825" w:rsidRPr="00B16D93" w:rsidRDefault="000F7825" w:rsidP="00D25F18">
      <w:pPr>
        <w:pStyle w:val="Odstavecseseznamem"/>
        <w:numPr>
          <w:ilvl w:val="0"/>
          <w:numId w:val="13"/>
        </w:numPr>
        <w:spacing w:before="100" w:beforeAutospacing="1" w:after="100" w:afterAutospacing="1"/>
        <w:rPr>
          <w:rFonts w:ascii="Arial" w:hAnsi="Arial" w:cs="Arial"/>
          <w:b/>
          <w:sz w:val="22"/>
          <w:szCs w:val="22"/>
          <w:lang w:eastAsia="cs-CZ"/>
        </w:rPr>
      </w:pPr>
      <w:r w:rsidRPr="00B16D93">
        <w:rPr>
          <w:rFonts w:ascii="Arial" w:hAnsi="Arial" w:cs="Arial"/>
          <w:b/>
          <w:sz w:val="22"/>
          <w:szCs w:val="22"/>
          <w:lang w:eastAsia="cs-CZ"/>
        </w:rPr>
        <w:t xml:space="preserve">Kontrola před vydáním právního aktu o poskytnutí finanční podpory </w:t>
      </w:r>
    </w:p>
    <w:p w14:paraId="486563BB" w14:textId="77777777" w:rsidR="000F7825" w:rsidRPr="006323AA" w:rsidRDefault="000F7825" w:rsidP="00277D1B">
      <w:pPr>
        <w:pStyle w:val="OdrkyvMPP"/>
        <w:numPr>
          <w:ilvl w:val="0"/>
          <w:numId w:val="736"/>
        </w:numPr>
      </w:pPr>
      <w:r w:rsidRPr="006323AA">
        <w:t>provádí ŘO OPD před schválením právního aktu o poskytnutí</w:t>
      </w:r>
      <w:r w:rsidR="004F38F8" w:rsidRPr="006323AA">
        <w:t>/převodu</w:t>
      </w:r>
      <w:r w:rsidRPr="006323AA">
        <w:t xml:space="preserve"> finanční podpory</w:t>
      </w:r>
      <w:r w:rsidR="00D25F18" w:rsidRPr="006323AA">
        <w:t>;</w:t>
      </w:r>
    </w:p>
    <w:p w14:paraId="74AFE130" w14:textId="77777777" w:rsidR="000F7825" w:rsidRPr="006323AA" w:rsidRDefault="000F7825" w:rsidP="00277D1B">
      <w:pPr>
        <w:pStyle w:val="OdrkyvMPP"/>
        <w:numPr>
          <w:ilvl w:val="0"/>
          <w:numId w:val="736"/>
        </w:numPr>
      </w:pPr>
      <w:r w:rsidRPr="006323AA">
        <w:t>předmětem kontroly je ověření souladu projektového žádosti s podmínkami programu a výzvy</w:t>
      </w:r>
      <w:r w:rsidR="00D25F18" w:rsidRPr="006323AA">
        <w:t>;</w:t>
      </w:r>
    </w:p>
    <w:p w14:paraId="1A5EE0A1" w14:textId="77777777" w:rsidR="000F7825" w:rsidRPr="00B16D93" w:rsidRDefault="000F7825" w:rsidP="00D25F18">
      <w:pPr>
        <w:pStyle w:val="Odstavecseseznamem"/>
        <w:numPr>
          <w:ilvl w:val="0"/>
          <w:numId w:val="13"/>
        </w:numPr>
        <w:spacing w:before="100" w:beforeAutospacing="1" w:after="100" w:afterAutospacing="1"/>
        <w:rPr>
          <w:rFonts w:ascii="Arial" w:hAnsi="Arial" w:cs="Arial"/>
          <w:b/>
          <w:sz w:val="22"/>
          <w:szCs w:val="22"/>
          <w:lang w:eastAsia="cs-CZ"/>
        </w:rPr>
      </w:pPr>
      <w:r w:rsidRPr="00B16D93">
        <w:rPr>
          <w:rFonts w:ascii="Arial" w:hAnsi="Arial" w:cs="Arial"/>
          <w:b/>
          <w:sz w:val="22"/>
          <w:szCs w:val="22"/>
        </w:rPr>
        <w:t>Kontrol</w:t>
      </w:r>
      <w:r w:rsidRPr="00B16D93">
        <w:rPr>
          <w:rFonts w:ascii="Arial" w:hAnsi="Arial" w:cs="Arial"/>
          <w:b/>
          <w:sz w:val="22"/>
          <w:szCs w:val="22"/>
          <w:lang w:eastAsia="cs-CZ"/>
        </w:rPr>
        <w:t>a veřejných zakázek</w:t>
      </w:r>
    </w:p>
    <w:p w14:paraId="44DC536F" w14:textId="0FF88CE5" w:rsidR="000F7825" w:rsidRPr="006323AA" w:rsidRDefault="000F7825" w:rsidP="00277D1B">
      <w:pPr>
        <w:pStyle w:val="OdrkyvMPP"/>
        <w:numPr>
          <w:ilvl w:val="0"/>
          <w:numId w:val="737"/>
        </w:numPr>
      </w:pPr>
      <w:r w:rsidRPr="006323AA">
        <w:t>provádí ŘO OPD zpravidla před proplacením první žádosti o platbu</w:t>
      </w:r>
      <w:r w:rsidR="004D262E">
        <w:t xml:space="preserve">, nejpozději však před </w:t>
      </w:r>
      <w:r w:rsidR="00BF0464">
        <w:t xml:space="preserve">certifikací závěrečné </w:t>
      </w:r>
      <w:r w:rsidR="004D262E">
        <w:t>žádosti o platbu</w:t>
      </w:r>
      <w:r w:rsidR="00BF0464">
        <w:t xml:space="preserve"> na projektu</w:t>
      </w:r>
      <w:r w:rsidR="00D25F18" w:rsidRPr="006323AA">
        <w:t>;</w:t>
      </w:r>
    </w:p>
    <w:p w14:paraId="5379A616" w14:textId="77777777" w:rsidR="000F7825" w:rsidRPr="006323AA" w:rsidRDefault="000F7825" w:rsidP="00277D1B">
      <w:pPr>
        <w:pStyle w:val="OdrkyvMPP"/>
        <w:numPr>
          <w:ilvl w:val="0"/>
          <w:numId w:val="737"/>
        </w:numPr>
      </w:pPr>
      <w:r w:rsidRPr="006323AA">
        <w:t>předmětem kontroly je posouzení, zda zadavatel (příjemce) postupoval při</w:t>
      </w:r>
      <w:r w:rsidR="00995407" w:rsidRPr="006323AA">
        <w:t> </w:t>
      </w:r>
      <w:r w:rsidRPr="006323AA">
        <w:t xml:space="preserve"> zadání veřejné zakázky v souladu </w:t>
      </w:r>
      <w:r w:rsidR="00746819" w:rsidRPr="006323AA">
        <w:t>s právními předpisy</w:t>
      </w:r>
      <w:r w:rsidR="00D25F18" w:rsidRPr="006323AA">
        <w:t>;</w:t>
      </w:r>
    </w:p>
    <w:p w14:paraId="7CE56EE2" w14:textId="5D176459" w:rsidR="000F7825" w:rsidRPr="00B16D93" w:rsidRDefault="000F7825" w:rsidP="00D25F18">
      <w:pPr>
        <w:pStyle w:val="Odstavecseseznamem"/>
        <w:numPr>
          <w:ilvl w:val="0"/>
          <w:numId w:val="13"/>
        </w:numPr>
        <w:spacing w:before="100" w:beforeAutospacing="1" w:after="100" w:afterAutospacing="1"/>
        <w:rPr>
          <w:rFonts w:ascii="Arial" w:eastAsia="Times New Roman" w:hAnsi="Arial" w:cs="Arial"/>
          <w:b/>
          <w:sz w:val="22"/>
          <w:szCs w:val="22"/>
          <w:lang w:eastAsia="cs-CZ"/>
        </w:rPr>
      </w:pPr>
      <w:r w:rsidRPr="00B16D93">
        <w:rPr>
          <w:rFonts w:ascii="Arial" w:hAnsi="Arial" w:cs="Arial"/>
          <w:b/>
          <w:sz w:val="22"/>
          <w:szCs w:val="22"/>
        </w:rPr>
        <w:t>Kontrola fyzické</w:t>
      </w:r>
      <w:r w:rsidRPr="00B16D93">
        <w:rPr>
          <w:rFonts w:ascii="Arial" w:eastAsia="Times New Roman" w:hAnsi="Arial" w:cs="Arial"/>
          <w:b/>
          <w:sz w:val="22"/>
          <w:szCs w:val="22"/>
          <w:lang w:eastAsia="cs-CZ"/>
        </w:rPr>
        <w:t xml:space="preserve"> realizace </w:t>
      </w:r>
    </w:p>
    <w:p w14:paraId="3A230A5A" w14:textId="6C501C9E" w:rsidR="00997050" w:rsidRDefault="000F7825" w:rsidP="00277D1B">
      <w:pPr>
        <w:pStyle w:val="OdrkyvMPP"/>
        <w:numPr>
          <w:ilvl w:val="0"/>
          <w:numId w:val="738"/>
        </w:numPr>
      </w:pPr>
      <w:r w:rsidRPr="006323AA">
        <w:t>provádí ŘO OPD u projektů administrovaných ŘO</w:t>
      </w:r>
      <w:r w:rsidR="00997050">
        <w:t xml:space="preserve"> (tj. u projektů, u kterých žádosti o platbu předfin</w:t>
      </w:r>
      <w:r w:rsidR="00731AAD">
        <w:t>an</w:t>
      </w:r>
      <w:r w:rsidR="00997050">
        <w:t>covává a předává k refundaci pouze ŘO, bez účasti ZS, např. projekty veřejné podpory, nebo technická pomoc)</w:t>
      </w:r>
      <w:r w:rsidRPr="006323AA">
        <w:t xml:space="preserve">, </w:t>
      </w:r>
    </w:p>
    <w:p w14:paraId="08DBCC97" w14:textId="13F97335" w:rsidR="000F7825" w:rsidRPr="006323AA" w:rsidRDefault="000F7825" w:rsidP="00277D1B">
      <w:pPr>
        <w:pStyle w:val="OdrkyvMPP"/>
        <w:numPr>
          <w:ilvl w:val="0"/>
          <w:numId w:val="738"/>
        </w:numPr>
      </w:pPr>
      <w:r w:rsidRPr="006323AA">
        <w:t>provádí ZS u projektů administrovaných ZS</w:t>
      </w:r>
      <w:r w:rsidR="00997050">
        <w:t xml:space="preserve"> (tj. u projektu, u kterých žádosti o platbu předfin</w:t>
      </w:r>
      <w:r w:rsidR="00731AAD">
        <w:t>an</w:t>
      </w:r>
      <w:r w:rsidR="00997050">
        <w:t>covává ZS a dále je předává k refundaci na ŘO, např. infrastrukturní projekty)</w:t>
      </w:r>
      <w:r w:rsidRPr="006323AA">
        <w:t xml:space="preserve"> zpravidla před dokončením realizace projektu, popř. ihned po ukončení realizace projektu</w:t>
      </w:r>
      <w:r w:rsidR="00E61860" w:rsidRPr="006323AA">
        <w:t>, eventuelně v průběhu realizace projektu formou supervize stavebních prací</w:t>
      </w:r>
      <w:r w:rsidR="004607DF" w:rsidRPr="006323AA">
        <w:t>;</w:t>
      </w:r>
    </w:p>
    <w:p w14:paraId="73447353" w14:textId="1CC2230A" w:rsidR="00746819" w:rsidRDefault="000F7825" w:rsidP="00277D1B">
      <w:pPr>
        <w:pStyle w:val="OdrkyvMPP"/>
        <w:numPr>
          <w:ilvl w:val="0"/>
          <w:numId w:val="738"/>
        </w:numPr>
      </w:pPr>
      <w:r w:rsidRPr="006323AA">
        <w:t>předmětem kontroly je posouzení, zda projekt byl realizován v souladu s podmínkami právního aktu o poskytnutí</w:t>
      </w:r>
      <w:r w:rsidR="00746819" w:rsidRPr="006323AA">
        <w:t>/převodu</w:t>
      </w:r>
      <w:r w:rsidRPr="006323AA">
        <w:t xml:space="preserve"> finanční podpory</w:t>
      </w:r>
      <w:r w:rsidR="00746819" w:rsidRPr="006323AA">
        <w:t xml:space="preserve"> a právním řádem ČR/EU</w:t>
      </w:r>
      <w:r w:rsidR="00D25F18" w:rsidRPr="006323AA">
        <w:t>;</w:t>
      </w:r>
    </w:p>
    <w:p w14:paraId="7147704F" w14:textId="0DB85009" w:rsidR="00CB63A3" w:rsidRPr="006323AA" w:rsidRDefault="00CB63A3" w:rsidP="00106000">
      <w:pPr>
        <w:pStyle w:val="OdrkyvMPP"/>
        <w:ind w:left="714"/>
      </w:pPr>
    </w:p>
    <w:p w14:paraId="24093961" w14:textId="77777777" w:rsidR="000F7825" w:rsidRPr="00B16D93" w:rsidRDefault="000F7825" w:rsidP="00D25F18">
      <w:pPr>
        <w:pStyle w:val="Odstavecseseznamem"/>
        <w:numPr>
          <w:ilvl w:val="0"/>
          <w:numId w:val="13"/>
        </w:numPr>
        <w:spacing w:before="100" w:beforeAutospacing="1" w:after="100" w:afterAutospacing="1"/>
        <w:rPr>
          <w:rFonts w:ascii="Arial" w:hAnsi="Arial" w:cs="Arial"/>
          <w:b/>
          <w:sz w:val="22"/>
          <w:szCs w:val="22"/>
          <w:lang w:eastAsia="cs-CZ"/>
        </w:rPr>
      </w:pPr>
      <w:r w:rsidRPr="00B16D93">
        <w:rPr>
          <w:rFonts w:ascii="Arial" w:hAnsi="Arial" w:cs="Arial"/>
          <w:b/>
          <w:sz w:val="22"/>
          <w:szCs w:val="22"/>
          <w:lang w:eastAsia="cs-CZ"/>
        </w:rPr>
        <w:t xml:space="preserve">Kontrola udržitelnosti projektu </w:t>
      </w:r>
    </w:p>
    <w:p w14:paraId="10EB0C64" w14:textId="063987E5" w:rsidR="000F7825" w:rsidRPr="006323AA" w:rsidRDefault="000F7825" w:rsidP="00277D1B">
      <w:pPr>
        <w:pStyle w:val="OdrkyvMPP"/>
        <w:numPr>
          <w:ilvl w:val="0"/>
          <w:numId w:val="739"/>
        </w:numPr>
      </w:pPr>
      <w:r w:rsidRPr="006323AA">
        <w:t xml:space="preserve">provádí ŘO OPD </w:t>
      </w:r>
      <w:r w:rsidR="001D1ED3">
        <w:t xml:space="preserve">na vzorku projektů </w:t>
      </w:r>
      <w:r w:rsidRPr="006323AA">
        <w:t>v průběhu 5 let po ukončení</w:t>
      </w:r>
      <w:r w:rsidR="00E94737" w:rsidRPr="006323AA">
        <w:t xml:space="preserve"> financování </w:t>
      </w:r>
      <w:r w:rsidRPr="006323AA">
        <w:t>projektu</w:t>
      </w:r>
      <w:r w:rsidR="001D1ED3">
        <w:t>, tj. po proplacení závěrečné žádosti o platbu příjemci</w:t>
      </w:r>
      <w:r w:rsidR="00E94737" w:rsidRPr="006323AA">
        <w:t xml:space="preserve"> z veřejných prostředků;</w:t>
      </w:r>
    </w:p>
    <w:p w14:paraId="24471D1D" w14:textId="0D9CB5C6" w:rsidR="000F7825" w:rsidRPr="006323AA" w:rsidRDefault="000F7825" w:rsidP="00277D1B">
      <w:pPr>
        <w:pStyle w:val="OdrkyvMPP"/>
        <w:numPr>
          <w:ilvl w:val="0"/>
          <w:numId w:val="739"/>
        </w:numPr>
      </w:pPr>
      <w:r w:rsidRPr="006323AA">
        <w:t>předmětem kontroly je posouzení, zda projekt splňuje podmínky právního aktu o poskytnutí</w:t>
      </w:r>
      <w:r w:rsidR="00746819" w:rsidRPr="006323AA">
        <w:t>/převodu</w:t>
      </w:r>
      <w:r w:rsidRPr="006323AA">
        <w:t xml:space="preserve"> finanční podpory</w:t>
      </w:r>
      <w:r w:rsidR="00CB63A3">
        <w:t xml:space="preserve"> v době udržitelnosti projektu</w:t>
      </w:r>
      <w:r w:rsidR="00D25F18" w:rsidRPr="006323AA">
        <w:t>.</w:t>
      </w:r>
    </w:p>
    <w:p w14:paraId="5734B1A2" w14:textId="0CE20546" w:rsidR="000F7825" w:rsidRPr="00941CDE" w:rsidDel="00CB63A3" w:rsidRDefault="000F7825" w:rsidP="00941CDE">
      <w:pPr>
        <w:spacing w:before="100" w:beforeAutospacing="1" w:after="100" w:afterAutospacing="1"/>
        <w:rPr>
          <w:rStyle w:val="Siln"/>
          <w:rFonts w:ascii="Arial" w:hAnsi="Arial" w:cs="Arial"/>
          <w:b w:val="0"/>
          <w:sz w:val="22"/>
          <w:szCs w:val="22"/>
        </w:rPr>
      </w:pPr>
      <w:r w:rsidRPr="00B16D93" w:rsidDel="00CB63A3">
        <w:rPr>
          <w:rStyle w:val="Siln"/>
          <w:rFonts w:ascii="Arial" w:hAnsi="Arial" w:cs="Arial"/>
          <w:b w:val="0"/>
          <w:sz w:val="22"/>
          <w:szCs w:val="22"/>
        </w:rPr>
        <w:t>Kromě kontroly související s výdaji z prioritních os 1-3 provádí ŘO</w:t>
      </w:r>
      <w:r w:rsidR="0098588B" w:rsidRPr="00B16D93" w:rsidDel="00CB63A3">
        <w:rPr>
          <w:rStyle w:val="Siln"/>
          <w:rFonts w:ascii="Arial" w:hAnsi="Arial" w:cs="Arial"/>
          <w:b w:val="0"/>
          <w:sz w:val="22"/>
          <w:szCs w:val="22"/>
        </w:rPr>
        <w:t xml:space="preserve"> OPD</w:t>
      </w:r>
      <w:r w:rsidRPr="00B16D93" w:rsidDel="00CB63A3">
        <w:rPr>
          <w:rStyle w:val="Siln"/>
          <w:rFonts w:ascii="Arial" w:hAnsi="Arial" w:cs="Arial"/>
          <w:b w:val="0"/>
          <w:sz w:val="22"/>
          <w:szCs w:val="22"/>
        </w:rPr>
        <w:t xml:space="preserve"> rovněž kontrolu na projektech technické pomoci u příjemců technické pomoci zpravidla jednou ročně</w:t>
      </w:r>
      <w:r w:rsidR="00E82CAB">
        <w:rPr>
          <w:rStyle w:val="Siln"/>
          <w:rFonts w:ascii="Arial" w:hAnsi="Arial" w:cs="Arial"/>
          <w:b w:val="0"/>
          <w:sz w:val="22"/>
          <w:szCs w:val="22"/>
        </w:rPr>
        <w:t xml:space="preserve"> </w:t>
      </w:r>
      <w:r w:rsidR="0098588B" w:rsidRPr="00B16D93" w:rsidDel="00CB63A3">
        <w:rPr>
          <w:rStyle w:val="Siln"/>
          <w:rFonts w:ascii="Arial" w:hAnsi="Arial" w:cs="Arial"/>
          <w:b w:val="0"/>
          <w:sz w:val="22"/>
          <w:szCs w:val="22"/>
        </w:rPr>
        <w:t>. P</w:t>
      </w:r>
      <w:r w:rsidRPr="00B16D93" w:rsidDel="00CB63A3">
        <w:rPr>
          <w:rStyle w:val="Siln"/>
          <w:rFonts w:ascii="Arial" w:hAnsi="Arial" w:cs="Arial"/>
          <w:b w:val="0"/>
          <w:sz w:val="22"/>
          <w:szCs w:val="22"/>
        </w:rPr>
        <w:t xml:space="preserve">ředmětem kontroly je posouzení, zda příjemci při vynakládání prostředků technické pomoci postupují v souladu s podmínkami projektu a právního aktu a </w:t>
      </w:r>
      <w:r w:rsidRPr="00941CDE" w:rsidDel="00CB63A3">
        <w:rPr>
          <w:rStyle w:val="Siln"/>
          <w:rFonts w:ascii="Arial" w:hAnsi="Arial" w:cs="Arial"/>
          <w:b w:val="0"/>
          <w:sz w:val="22"/>
          <w:szCs w:val="22"/>
        </w:rPr>
        <w:t>poskytnutí</w:t>
      </w:r>
      <w:r w:rsidR="00746819" w:rsidRPr="00941CDE" w:rsidDel="00CB63A3">
        <w:rPr>
          <w:rStyle w:val="Siln"/>
          <w:rFonts w:ascii="Arial" w:hAnsi="Arial" w:cs="Arial"/>
          <w:b w:val="0"/>
          <w:sz w:val="22"/>
          <w:szCs w:val="22"/>
        </w:rPr>
        <w:t>/převodu</w:t>
      </w:r>
      <w:r w:rsidRPr="00941CDE" w:rsidDel="00CB63A3">
        <w:rPr>
          <w:rStyle w:val="Siln"/>
          <w:rFonts w:ascii="Arial" w:hAnsi="Arial" w:cs="Arial"/>
          <w:b w:val="0"/>
          <w:sz w:val="22"/>
          <w:szCs w:val="22"/>
        </w:rPr>
        <w:t xml:space="preserve"> finanční</w:t>
      </w:r>
      <w:r w:rsidRPr="00B16D93" w:rsidDel="00CB63A3">
        <w:rPr>
          <w:rStyle w:val="Siln"/>
          <w:rFonts w:ascii="Arial" w:hAnsi="Arial" w:cs="Arial"/>
          <w:b w:val="0"/>
          <w:sz w:val="22"/>
          <w:szCs w:val="22"/>
        </w:rPr>
        <w:t xml:space="preserve"> podpory</w:t>
      </w:r>
      <w:r w:rsidR="00E61860" w:rsidRPr="00B16D93" w:rsidDel="00CB63A3">
        <w:rPr>
          <w:rStyle w:val="Siln"/>
          <w:rFonts w:ascii="Arial" w:hAnsi="Arial" w:cs="Arial"/>
          <w:b w:val="0"/>
          <w:sz w:val="22"/>
          <w:szCs w:val="22"/>
        </w:rPr>
        <w:t>.</w:t>
      </w:r>
      <w:r w:rsidR="00E82CAB">
        <w:rPr>
          <w:rStyle w:val="Siln"/>
          <w:rFonts w:ascii="Arial" w:hAnsi="Arial" w:cs="Arial"/>
          <w:b w:val="0"/>
          <w:sz w:val="22"/>
          <w:szCs w:val="22"/>
        </w:rPr>
        <w:t xml:space="preserve"> Zde ŘO vykonává kontroly veřejných zakázek a kontroly fyzické realizace.</w:t>
      </w:r>
    </w:p>
    <w:p w14:paraId="1B8F745D" w14:textId="77777777" w:rsidR="000F7825" w:rsidRPr="00486DF7" w:rsidRDefault="000F7825" w:rsidP="00DC13E7">
      <w:pPr>
        <w:pStyle w:val="Nadpis4"/>
      </w:pPr>
      <w:bookmarkStart w:id="3053" w:name="_Toc423591658"/>
      <w:bookmarkStart w:id="3054" w:name="_Toc423598127"/>
      <w:bookmarkStart w:id="3055" w:name="_Toc423599124"/>
      <w:bookmarkStart w:id="3056" w:name="_Toc423599311"/>
      <w:bookmarkStart w:id="3057" w:name="_Toc423599496"/>
      <w:bookmarkStart w:id="3058" w:name="_Toc423599682"/>
      <w:bookmarkStart w:id="3059" w:name="_Toc423599868"/>
      <w:bookmarkStart w:id="3060" w:name="_Toc423600053"/>
      <w:bookmarkStart w:id="3061" w:name="_Toc423600237"/>
      <w:bookmarkStart w:id="3062" w:name="_Toc423600422"/>
      <w:bookmarkStart w:id="3063" w:name="_Toc423600619"/>
      <w:bookmarkStart w:id="3064" w:name="_Toc423600814"/>
      <w:bookmarkStart w:id="3065" w:name="_Toc423601126"/>
      <w:bookmarkStart w:id="3066" w:name="_Toc423601356"/>
      <w:bookmarkStart w:id="3067" w:name="_Toc423601551"/>
      <w:bookmarkStart w:id="3068" w:name="_Toc423601787"/>
      <w:bookmarkStart w:id="3069" w:name="_Toc423602453"/>
      <w:bookmarkStart w:id="3070" w:name="_Toc423607920"/>
      <w:bookmarkStart w:id="3071" w:name="_Toc423608190"/>
      <w:bookmarkStart w:id="3072" w:name="_Toc423611885"/>
      <w:bookmarkStart w:id="3073" w:name="_Toc423620404"/>
      <w:bookmarkStart w:id="3074" w:name="_Toc423620644"/>
      <w:bookmarkStart w:id="3075" w:name="_Toc423627970"/>
      <w:bookmarkStart w:id="3076" w:name="_Toc423628169"/>
      <w:bookmarkStart w:id="3077" w:name="_Toc423628369"/>
      <w:bookmarkStart w:id="3078" w:name="_Toc423628568"/>
      <w:bookmarkStart w:id="3079" w:name="_Toc423629346"/>
      <w:bookmarkStart w:id="3080" w:name="_Toc423629770"/>
      <w:bookmarkStart w:id="3081" w:name="_Toc423630171"/>
      <w:bookmarkStart w:id="3082" w:name="_Toc423631204"/>
      <w:bookmarkStart w:id="3083" w:name="_Toc423631408"/>
      <w:bookmarkStart w:id="3084" w:name="_Toc423631613"/>
      <w:bookmarkStart w:id="3085" w:name="_Toc423631818"/>
      <w:bookmarkStart w:id="3086" w:name="_Toc423632023"/>
      <w:bookmarkStart w:id="3087" w:name="_Toc423632227"/>
      <w:bookmarkStart w:id="3088" w:name="_Toc423632432"/>
      <w:bookmarkStart w:id="3089" w:name="_Toc423632637"/>
      <w:bookmarkStart w:id="3090" w:name="_Toc423632842"/>
      <w:bookmarkStart w:id="3091" w:name="_Toc423633047"/>
      <w:bookmarkStart w:id="3092" w:name="_Toc423645889"/>
      <w:bookmarkStart w:id="3093" w:name="_Toc423646089"/>
      <w:bookmarkStart w:id="3094" w:name="_Toc423675006"/>
      <w:bookmarkStart w:id="3095" w:name="_Toc423675206"/>
      <w:bookmarkStart w:id="3096" w:name="_Toc423675407"/>
      <w:bookmarkStart w:id="3097" w:name="_Toc423675659"/>
      <w:bookmarkStart w:id="3098" w:name="_Toc423675921"/>
      <w:bookmarkStart w:id="3099" w:name="_Toc423676089"/>
      <w:bookmarkStart w:id="3100" w:name="_Toc424128666"/>
      <w:bookmarkStart w:id="3101" w:name="_Ref426295339"/>
      <w:bookmarkStart w:id="3102" w:name="_Toc483314409"/>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r w:rsidRPr="00486DF7">
        <w:t>Provádění kontroly na místě</w:t>
      </w:r>
      <w:r w:rsidR="00F82A7F" w:rsidRPr="00E5565C">
        <w:rPr>
          <w:rStyle w:val="Znakapoznpodarou"/>
          <w:rFonts w:cs="Arial"/>
          <w:b w:val="0"/>
          <w:szCs w:val="24"/>
        </w:rPr>
        <w:footnoteReference w:id="77"/>
      </w:r>
      <w:bookmarkEnd w:id="3100"/>
      <w:bookmarkEnd w:id="3101"/>
      <w:bookmarkEnd w:id="3102"/>
    </w:p>
    <w:p w14:paraId="696FC576" w14:textId="77777777" w:rsidR="007E754F" w:rsidRPr="00B16D93" w:rsidRDefault="007E754F" w:rsidP="007E754F">
      <w:pPr>
        <w:pStyle w:val="Default"/>
        <w:spacing w:before="100" w:beforeAutospacing="1" w:after="100" w:afterAutospacing="1"/>
        <w:rPr>
          <w:rStyle w:val="Siln"/>
          <w:rFonts w:ascii="Arial" w:hAnsi="Arial" w:cs="Arial"/>
          <w:b w:val="0"/>
          <w:color w:val="auto"/>
          <w:sz w:val="22"/>
          <w:szCs w:val="22"/>
        </w:rPr>
      </w:pPr>
      <w:r w:rsidRPr="00B16D93">
        <w:rPr>
          <w:rStyle w:val="Siln"/>
          <w:rFonts w:ascii="Arial" w:hAnsi="Arial" w:cs="Arial"/>
          <w:b w:val="0"/>
          <w:color w:val="auto"/>
          <w:sz w:val="22"/>
          <w:szCs w:val="22"/>
        </w:rPr>
        <w:t xml:space="preserve">Kontrola na místě může být prováděna formou veřejnosprávní kontroly, nebo formou supervizí stavebních prací. Supervize je prováděna formou pravidelné účasti na stavbě, </w:t>
      </w:r>
    </w:p>
    <w:p w14:paraId="7FF72A1D" w14:textId="77777777" w:rsidR="000F7825" w:rsidRPr="00B16D93" w:rsidRDefault="007E754F" w:rsidP="00AE6405">
      <w:pPr>
        <w:spacing w:before="100" w:beforeAutospacing="1" w:after="100" w:afterAutospacing="1"/>
        <w:rPr>
          <w:rFonts w:ascii="Arial" w:hAnsi="Arial" w:cs="Arial"/>
          <w:sz w:val="22"/>
          <w:szCs w:val="22"/>
          <w:lang w:eastAsia="cs-CZ"/>
        </w:rPr>
      </w:pPr>
      <w:r w:rsidRPr="00B16D93">
        <w:rPr>
          <w:rStyle w:val="Siln"/>
          <w:rFonts w:ascii="Arial" w:hAnsi="Arial" w:cs="Arial"/>
          <w:b w:val="0"/>
          <w:sz w:val="22"/>
          <w:szCs w:val="22"/>
        </w:rPr>
        <w:t>V případě veřejnosprávní kontroly je</w:t>
      </w:r>
      <w:r w:rsidRPr="00B16D93">
        <w:rPr>
          <w:rFonts w:ascii="Arial" w:hAnsi="Arial" w:cs="Arial"/>
          <w:sz w:val="22"/>
          <w:szCs w:val="22"/>
          <w:lang w:eastAsia="cs-CZ"/>
        </w:rPr>
        <w:t xml:space="preserve"> k</w:t>
      </w:r>
      <w:r w:rsidR="000F7825" w:rsidRPr="00B16D93">
        <w:rPr>
          <w:rFonts w:ascii="Arial" w:hAnsi="Arial" w:cs="Arial"/>
          <w:sz w:val="22"/>
          <w:szCs w:val="22"/>
          <w:lang w:eastAsia="cs-CZ"/>
        </w:rPr>
        <w:t xml:space="preserve">ontrola zahájena </w:t>
      </w:r>
      <w:r w:rsidR="000F7825" w:rsidRPr="00B16D93">
        <w:rPr>
          <w:rFonts w:ascii="Arial" w:hAnsi="Arial" w:cs="Arial"/>
          <w:b/>
          <w:sz w:val="22"/>
          <w:szCs w:val="22"/>
          <w:lang w:eastAsia="cs-CZ"/>
        </w:rPr>
        <w:t>prvním kontrolním úkonem</w:t>
      </w:r>
      <w:r w:rsidR="000F7825" w:rsidRPr="00B16D93">
        <w:rPr>
          <w:rFonts w:ascii="Arial" w:hAnsi="Arial" w:cs="Arial"/>
          <w:sz w:val="22"/>
          <w:szCs w:val="22"/>
          <w:lang w:eastAsia="cs-CZ"/>
        </w:rPr>
        <w:t xml:space="preserve"> dle § 5 odst. 2 kontrolního řádu. </w:t>
      </w:r>
      <w:r w:rsidR="00E61860" w:rsidRPr="00B16D93">
        <w:rPr>
          <w:rFonts w:ascii="Arial" w:hAnsi="Arial" w:cs="Arial"/>
          <w:sz w:val="22"/>
          <w:szCs w:val="22"/>
          <w:lang w:eastAsia="cs-CZ"/>
        </w:rPr>
        <w:t>V rámci OPD</w:t>
      </w:r>
      <w:r w:rsidR="000F7825" w:rsidRPr="00B16D93">
        <w:rPr>
          <w:rFonts w:ascii="Arial" w:hAnsi="Arial" w:cs="Arial"/>
          <w:sz w:val="22"/>
          <w:szCs w:val="22"/>
          <w:lang w:eastAsia="cs-CZ"/>
        </w:rPr>
        <w:t xml:space="preserve"> kontrolu provádí pracovníci </w:t>
      </w:r>
      <w:r w:rsidR="00E61860" w:rsidRPr="00B16D93">
        <w:rPr>
          <w:rFonts w:ascii="Arial" w:hAnsi="Arial" w:cs="Arial"/>
          <w:sz w:val="22"/>
          <w:szCs w:val="22"/>
          <w:lang w:eastAsia="cs-CZ"/>
        </w:rPr>
        <w:t>ŘO OPD/</w:t>
      </w:r>
      <w:r w:rsidR="00D6220F" w:rsidRPr="00B16D93">
        <w:rPr>
          <w:rFonts w:ascii="Arial" w:hAnsi="Arial" w:cs="Arial"/>
          <w:sz w:val="22"/>
          <w:szCs w:val="22"/>
          <w:lang w:eastAsia="cs-CZ"/>
        </w:rPr>
        <w:t>ZS OPD</w:t>
      </w:r>
      <w:r w:rsidR="000F7825" w:rsidRPr="00B16D93">
        <w:rPr>
          <w:rFonts w:ascii="Arial" w:hAnsi="Arial" w:cs="Arial"/>
          <w:sz w:val="22"/>
          <w:szCs w:val="22"/>
          <w:lang w:eastAsia="cs-CZ"/>
        </w:rPr>
        <w:t xml:space="preserve"> na základě písemného Pověření ke kontrole</w:t>
      </w:r>
      <w:r w:rsidR="000F7825" w:rsidRPr="00B16D93">
        <w:rPr>
          <w:rFonts w:ascii="Arial" w:hAnsi="Arial" w:cs="Arial"/>
          <w:sz w:val="22"/>
          <w:szCs w:val="22"/>
          <w:vertAlign w:val="superscript"/>
          <w:lang w:eastAsia="cs-CZ"/>
        </w:rPr>
        <w:footnoteReference w:id="78"/>
      </w:r>
      <w:r w:rsidR="000F7825" w:rsidRPr="00B16D93">
        <w:rPr>
          <w:rFonts w:ascii="Arial" w:hAnsi="Arial" w:cs="Arial"/>
          <w:sz w:val="22"/>
          <w:szCs w:val="22"/>
          <w:lang w:eastAsia="cs-CZ"/>
        </w:rPr>
        <w:t>.</w:t>
      </w:r>
    </w:p>
    <w:p w14:paraId="48178A1A" w14:textId="77777777" w:rsidR="000F7825" w:rsidRPr="00B16D93" w:rsidRDefault="000F7825" w:rsidP="00AE6405">
      <w:pPr>
        <w:spacing w:before="100" w:beforeAutospacing="1" w:after="100" w:afterAutospacing="1"/>
        <w:rPr>
          <w:rFonts w:ascii="Arial" w:hAnsi="Arial" w:cs="Arial"/>
          <w:sz w:val="22"/>
          <w:szCs w:val="22"/>
        </w:rPr>
      </w:pPr>
      <w:r w:rsidRPr="00B16D93">
        <w:rPr>
          <w:rFonts w:ascii="Arial" w:hAnsi="Arial" w:cs="Arial"/>
          <w:sz w:val="22"/>
          <w:szCs w:val="22"/>
        </w:rPr>
        <w:t>Před vlastní realizací kontroly na místě je stanoven termín konání kontroly na místě, časový harmonogram výkonu kontroly na místě a sdělení požadavků na předložení příslušné dokumentace.</w:t>
      </w:r>
    </w:p>
    <w:p w14:paraId="4A19F31E" w14:textId="77777777" w:rsidR="000F7825" w:rsidRPr="00B16D93" w:rsidRDefault="000F7825" w:rsidP="00AE6405">
      <w:pPr>
        <w:spacing w:before="100" w:beforeAutospacing="1" w:after="100" w:afterAutospacing="1"/>
        <w:rPr>
          <w:rFonts w:ascii="Arial" w:hAnsi="Arial" w:cs="Arial"/>
          <w:sz w:val="22"/>
          <w:szCs w:val="22"/>
        </w:rPr>
      </w:pPr>
      <w:r w:rsidRPr="00B16D93">
        <w:rPr>
          <w:rFonts w:ascii="Arial" w:hAnsi="Arial" w:cs="Arial"/>
          <w:b/>
          <w:sz w:val="22"/>
          <w:szCs w:val="22"/>
        </w:rPr>
        <w:t>Protokol o kontrole</w:t>
      </w:r>
      <w:r w:rsidRPr="00B16D93">
        <w:rPr>
          <w:rFonts w:ascii="Arial" w:hAnsi="Arial" w:cs="Arial"/>
          <w:sz w:val="22"/>
          <w:szCs w:val="22"/>
        </w:rPr>
        <w:t xml:space="preserve"> je výsledným dokumentem o průběhu kontroly na místě a</w:t>
      </w:r>
      <w:r w:rsidR="00093734" w:rsidRPr="00B16D93">
        <w:rPr>
          <w:rFonts w:ascii="Arial" w:hAnsi="Arial" w:cs="Arial"/>
          <w:sz w:val="22"/>
          <w:szCs w:val="22"/>
        </w:rPr>
        <w:t> </w:t>
      </w:r>
      <w:r w:rsidRPr="00B16D93">
        <w:rPr>
          <w:rFonts w:ascii="Arial" w:hAnsi="Arial" w:cs="Arial"/>
          <w:sz w:val="22"/>
          <w:szCs w:val="22"/>
        </w:rPr>
        <w:t>o skutečnostech zjištěných kontrolou na místě. Protokol o kontrole kontrolní skupina vyhotoví, v souladu s</w:t>
      </w:r>
      <w:r w:rsidR="00EE564A">
        <w:rPr>
          <w:rFonts w:ascii="Arial" w:hAnsi="Arial" w:cs="Arial"/>
          <w:sz w:val="22"/>
          <w:szCs w:val="22"/>
        </w:rPr>
        <w:t> </w:t>
      </w:r>
      <w:r w:rsidRPr="00B16D93">
        <w:rPr>
          <w:rFonts w:ascii="Arial" w:hAnsi="Arial" w:cs="Arial"/>
          <w:sz w:val="22"/>
          <w:szCs w:val="22"/>
        </w:rPr>
        <w:t>§ 12 odst. 2 kontrolního řádu, ve lhůtě 30 dnů ode dne provedení posledního kontrolního úkonu, ve zvláště složitých případech do 60 dnů.</w:t>
      </w:r>
    </w:p>
    <w:p w14:paraId="6090A069" w14:textId="77777777" w:rsidR="006B2D3E" w:rsidRPr="00AF4A70" w:rsidRDefault="006B2D3E" w:rsidP="00DC13E7">
      <w:pPr>
        <w:pStyle w:val="Nadpis4"/>
      </w:pPr>
      <w:bookmarkStart w:id="3103" w:name="_Toc424128667"/>
      <w:bookmarkStart w:id="3104" w:name="_Ref426295346"/>
      <w:bookmarkStart w:id="3105" w:name="_Toc483314410"/>
      <w:r w:rsidRPr="00AF4A70">
        <w:t>N</w:t>
      </w:r>
      <w:r w:rsidRPr="00651886">
        <w:t>ámi</w:t>
      </w:r>
      <w:r w:rsidRPr="00AF4A70">
        <w:t xml:space="preserve">tky </w:t>
      </w:r>
      <w:r w:rsidRPr="00651886">
        <w:t>proti</w:t>
      </w:r>
      <w:r w:rsidRPr="00AF4A70">
        <w:t xml:space="preserve"> zjištěním</w:t>
      </w:r>
      <w:bookmarkEnd w:id="3103"/>
      <w:bookmarkEnd w:id="3104"/>
      <w:bookmarkEnd w:id="3105"/>
    </w:p>
    <w:p w14:paraId="2766C62B" w14:textId="77777777" w:rsidR="000F7825" w:rsidRPr="00B16D93" w:rsidRDefault="000F7825" w:rsidP="00E61860">
      <w:pPr>
        <w:spacing w:before="100" w:beforeAutospacing="1" w:after="100" w:afterAutospacing="1"/>
        <w:rPr>
          <w:rFonts w:ascii="Arial" w:hAnsi="Arial" w:cs="Arial"/>
          <w:b/>
          <w:sz w:val="22"/>
          <w:szCs w:val="22"/>
        </w:rPr>
      </w:pPr>
      <w:r w:rsidRPr="00B16D93">
        <w:rPr>
          <w:rFonts w:ascii="Arial" w:hAnsi="Arial" w:cs="Arial"/>
          <w:b/>
          <w:sz w:val="22"/>
          <w:szCs w:val="22"/>
        </w:rPr>
        <w:t>Proti kontrolním zjištěním</w:t>
      </w:r>
      <w:r w:rsidRPr="00B16D93">
        <w:rPr>
          <w:rFonts w:ascii="Arial" w:hAnsi="Arial" w:cs="Arial"/>
          <w:sz w:val="22"/>
          <w:szCs w:val="22"/>
        </w:rPr>
        <w:t xml:space="preserve"> uvedeným v protokolu může kontrolovaná osoba, dle</w:t>
      </w:r>
      <w:r w:rsidR="00995407" w:rsidRPr="00B16D93">
        <w:rPr>
          <w:rFonts w:ascii="Arial" w:hAnsi="Arial" w:cs="Arial"/>
          <w:sz w:val="22"/>
          <w:szCs w:val="22"/>
        </w:rPr>
        <w:t> </w:t>
      </w:r>
      <w:r w:rsidRPr="00B16D93">
        <w:rPr>
          <w:rFonts w:ascii="Arial" w:hAnsi="Arial" w:cs="Arial"/>
          <w:sz w:val="22"/>
          <w:szCs w:val="22"/>
        </w:rPr>
        <w:t xml:space="preserve"> §</w:t>
      </w:r>
      <w:r w:rsidR="00093734" w:rsidRPr="00B16D93">
        <w:rPr>
          <w:rFonts w:ascii="Arial" w:hAnsi="Arial" w:cs="Arial"/>
          <w:sz w:val="22"/>
          <w:szCs w:val="22"/>
        </w:rPr>
        <w:t> </w:t>
      </w:r>
      <w:r w:rsidRPr="00B16D93">
        <w:rPr>
          <w:rFonts w:ascii="Arial" w:hAnsi="Arial" w:cs="Arial"/>
          <w:sz w:val="22"/>
          <w:szCs w:val="22"/>
        </w:rPr>
        <w:t>13 kontrolního řádu, podat ve lhůtě 15 dnů ode dne doručení protokolu o</w:t>
      </w:r>
      <w:r w:rsidR="00995407" w:rsidRPr="00B16D93">
        <w:rPr>
          <w:rFonts w:ascii="Arial" w:hAnsi="Arial" w:cs="Arial"/>
          <w:sz w:val="22"/>
          <w:szCs w:val="22"/>
        </w:rPr>
        <w:t> </w:t>
      </w:r>
      <w:r w:rsidRPr="00B16D93">
        <w:rPr>
          <w:rFonts w:ascii="Arial" w:hAnsi="Arial" w:cs="Arial"/>
          <w:sz w:val="22"/>
          <w:szCs w:val="22"/>
        </w:rPr>
        <w:t xml:space="preserve">kontrole </w:t>
      </w:r>
      <w:r w:rsidRPr="00B16D93">
        <w:rPr>
          <w:rFonts w:ascii="Arial" w:hAnsi="Arial" w:cs="Arial"/>
          <w:b/>
          <w:sz w:val="22"/>
          <w:szCs w:val="22"/>
        </w:rPr>
        <w:t>námitky</w:t>
      </w:r>
      <w:r w:rsidRPr="00B16D93">
        <w:rPr>
          <w:rFonts w:ascii="Arial" w:hAnsi="Arial" w:cs="Arial"/>
          <w:sz w:val="22"/>
          <w:szCs w:val="22"/>
        </w:rPr>
        <w:t xml:space="preserve">, není-li stanovena v protokolu o kontrole lhůta delší. </w:t>
      </w:r>
      <w:r w:rsidRPr="00B16D93">
        <w:rPr>
          <w:rFonts w:ascii="Arial" w:hAnsi="Arial" w:cs="Arial"/>
          <w:b/>
          <w:sz w:val="22"/>
          <w:szCs w:val="22"/>
        </w:rPr>
        <w:t>Vyřizování námitek</w:t>
      </w:r>
      <w:r w:rsidRPr="00B16D93">
        <w:rPr>
          <w:rFonts w:ascii="Arial" w:hAnsi="Arial" w:cs="Arial"/>
          <w:sz w:val="22"/>
          <w:szCs w:val="22"/>
        </w:rPr>
        <w:t xml:space="preserve"> probíhá v souladu s § 14 kontrolního řádu.</w:t>
      </w:r>
    </w:p>
    <w:p w14:paraId="2CCD3A49" w14:textId="77777777" w:rsidR="00E3344A" w:rsidRPr="00B16D93" w:rsidRDefault="000F7825" w:rsidP="00E61860">
      <w:pPr>
        <w:spacing w:before="100" w:beforeAutospacing="1" w:after="100" w:afterAutospacing="1"/>
        <w:rPr>
          <w:rFonts w:ascii="Arial" w:hAnsi="Arial" w:cs="Arial"/>
          <w:sz w:val="22"/>
          <w:szCs w:val="22"/>
        </w:rPr>
      </w:pPr>
      <w:r w:rsidRPr="00B16D93">
        <w:rPr>
          <w:rFonts w:ascii="Arial" w:hAnsi="Arial" w:cs="Arial"/>
          <w:sz w:val="22"/>
          <w:szCs w:val="22"/>
        </w:rPr>
        <w:t xml:space="preserve">Kontrola na místě je ukončena dle § 18 kontrolního řádu buď </w:t>
      </w:r>
    </w:p>
    <w:p w14:paraId="5841D41E" w14:textId="66BDDEEA" w:rsidR="004500EA" w:rsidRPr="00B152B1" w:rsidRDefault="000F7825" w:rsidP="00277D1B">
      <w:pPr>
        <w:pStyle w:val="OdrkyvMPP"/>
        <w:numPr>
          <w:ilvl w:val="0"/>
          <w:numId w:val="724"/>
        </w:numPr>
      </w:pPr>
      <w:r w:rsidRPr="00B152B1">
        <w:t>marným uplynutím lhůt pro podání námitek nebo</w:t>
      </w:r>
      <w:r w:rsidR="00E82CAB">
        <w:t xml:space="preserve"> </w:t>
      </w:r>
      <w:r w:rsidRPr="00B152B1">
        <w:t>vzdáním se práva podat námitky, nebo</w:t>
      </w:r>
    </w:p>
    <w:p w14:paraId="70735551" w14:textId="77777777" w:rsidR="004500EA" w:rsidRPr="008D4790" w:rsidRDefault="000F7825" w:rsidP="00277D1B">
      <w:pPr>
        <w:pStyle w:val="OdrkyvMPP"/>
        <w:numPr>
          <w:ilvl w:val="0"/>
          <w:numId w:val="724"/>
        </w:numPr>
      </w:pPr>
      <w:r w:rsidRPr="00C80A47">
        <w:t xml:space="preserve">dnem doručení vyřízení námitek kontrolované osobě, nebo </w:t>
      </w:r>
    </w:p>
    <w:p w14:paraId="139CFD23" w14:textId="77777777" w:rsidR="00D538BE" w:rsidRPr="00504EF6" w:rsidRDefault="000F7825" w:rsidP="00277D1B">
      <w:pPr>
        <w:pStyle w:val="OdrkyvMPP"/>
        <w:numPr>
          <w:ilvl w:val="0"/>
          <w:numId w:val="724"/>
        </w:numPr>
        <w:rPr>
          <w:b/>
        </w:rPr>
      </w:pPr>
      <w:r w:rsidRPr="00254056">
        <w:t>dnem, ve kterém byly námitky předány k vyřízení správnímu orgánu.</w:t>
      </w:r>
    </w:p>
    <w:p w14:paraId="08A7F32C" w14:textId="77777777" w:rsidR="00DB3B36" w:rsidRDefault="00BB361E" w:rsidP="00DB3B36">
      <w:pPr>
        <w:spacing w:before="100" w:beforeAutospacing="1" w:after="100" w:afterAutospacing="1"/>
        <w:rPr>
          <w:rFonts w:ascii="Arial" w:hAnsi="Arial" w:cs="Arial"/>
          <w:b/>
          <w:sz w:val="22"/>
          <w:szCs w:val="22"/>
        </w:rPr>
      </w:pPr>
      <w:r w:rsidRPr="00B16D93">
        <w:rPr>
          <w:rFonts w:ascii="Arial" w:hAnsi="Arial" w:cs="Arial"/>
          <w:b/>
          <w:sz w:val="22"/>
          <w:szCs w:val="22"/>
        </w:rPr>
        <w:t>Kontrolovan</w:t>
      </w:r>
      <w:r w:rsidR="00BC54C3" w:rsidRPr="00B16D93">
        <w:rPr>
          <w:rFonts w:ascii="Arial" w:hAnsi="Arial" w:cs="Arial"/>
          <w:b/>
          <w:sz w:val="22"/>
          <w:szCs w:val="22"/>
        </w:rPr>
        <w:t>ý</w:t>
      </w:r>
      <w:r w:rsidRPr="00B16D93">
        <w:rPr>
          <w:rFonts w:ascii="Arial" w:hAnsi="Arial" w:cs="Arial"/>
          <w:b/>
          <w:sz w:val="22"/>
          <w:szCs w:val="22"/>
        </w:rPr>
        <w:t xml:space="preserve"> subjekt je povinen podat písemnou zprávu o odstranění nebo prevenci nedostatků zjištěných kontrolou, pokud o to kontrolující požádá. </w:t>
      </w:r>
      <w:bookmarkStart w:id="3106" w:name="_Toc424128668"/>
      <w:bookmarkStart w:id="3107" w:name="_Toc424230645"/>
      <w:bookmarkStart w:id="3108" w:name="_Ref424572953"/>
      <w:bookmarkStart w:id="3109" w:name="_Ref425247375"/>
      <w:bookmarkStart w:id="3110" w:name="_Ref425250563"/>
    </w:p>
    <w:p w14:paraId="2E288F17" w14:textId="77777777" w:rsidR="00DB3B36" w:rsidRDefault="00DB3B36" w:rsidP="00DB3B36">
      <w:pPr>
        <w:spacing w:before="100" w:beforeAutospacing="1" w:after="100" w:afterAutospacing="1"/>
        <w:rPr>
          <w:rFonts w:ascii="Arial" w:hAnsi="Arial" w:cs="Arial"/>
          <w:b/>
          <w:sz w:val="22"/>
          <w:szCs w:val="22"/>
        </w:rPr>
      </w:pPr>
    </w:p>
    <w:p w14:paraId="6506305B" w14:textId="77777777" w:rsidR="00DB3B36" w:rsidRDefault="00DB3B36" w:rsidP="00DB3B36">
      <w:pPr>
        <w:spacing w:before="100" w:beforeAutospacing="1" w:after="100" w:afterAutospacing="1"/>
        <w:rPr>
          <w:rFonts w:ascii="Arial" w:hAnsi="Arial" w:cs="Arial"/>
          <w:b/>
          <w:sz w:val="22"/>
          <w:szCs w:val="22"/>
        </w:rPr>
      </w:pPr>
    </w:p>
    <w:p w14:paraId="397A0C71" w14:textId="77777777" w:rsidR="00DB3B36" w:rsidRDefault="00DB3B36" w:rsidP="00DB3B36">
      <w:pPr>
        <w:spacing w:before="100" w:beforeAutospacing="1" w:after="100" w:afterAutospacing="1"/>
        <w:sectPr w:rsidR="00DB3B36" w:rsidSect="00F4771E">
          <w:headerReference w:type="default" r:id="rId112"/>
          <w:type w:val="oddPage"/>
          <w:pgSz w:w="11907" w:h="16840" w:code="9"/>
          <w:pgMar w:top="1417" w:right="1361" w:bottom="1417" w:left="1417" w:header="1361" w:footer="1191"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A3C2EC8" w14:textId="46A7B291" w:rsidR="005B6252" w:rsidRPr="0094164F" w:rsidRDefault="00017C67" w:rsidP="002A43FC">
      <w:pPr>
        <w:pStyle w:val="Nadpis1"/>
        <w:rPr>
          <w:smallCaps/>
          <w:sz w:val="32"/>
          <w:szCs w:val="32"/>
        </w:rPr>
      </w:pPr>
      <w:bookmarkStart w:id="3111" w:name="_Ref426295825"/>
      <w:bookmarkStart w:id="3112" w:name="_Ref436744614"/>
      <w:bookmarkStart w:id="3113" w:name="_Ref436744622"/>
      <w:bookmarkStart w:id="3114" w:name="_Ref436744741"/>
      <w:bookmarkStart w:id="3115" w:name="_Ref436744758"/>
      <w:bookmarkStart w:id="3116" w:name="_Toc439685512"/>
      <w:bookmarkStart w:id="3117" w:name="_Ref426064741"/>
      <w:bookmarkStart w:id="3118" w:name="_Toc483314411"/>
      <w:r>
        <w:rPr>
          <w:sz w:val="40"/>
          <w:highlight w:val="lightGray"/>
        </w:rPr>
        <mc:AlternateContent>
          <mc:Choice Requires="wpg">
            <w:drawing>
              <wp:anchor distT="0" distB="0" distL="228600" distR="228600" simplePos="0" relativeHeight="251703296" behindDoc="1" locked="0" layoutInCell="1" allowOverlap="1" wp14:anchorId="249490C1" wp14:editId="6E3D7468">
                <wp:simplePos x="0" y="0"/>
                <wp:positionH relativeFrom="margin">
                  <wp:posOffset>2299335</wp:posOffset>
                </wp:positionH>
                <wp:positionV relativeFrom="margin">
                  <wp:align>center</wp:align>
                </wp:positionV>
                <wp:extent cx="3599815" cy="6623050"/>
                <wp:effectExtent l="0" t="0" r="635" b="6350"/>
                <wp:wrapSquare wrapText="bothSides"/>
                <wp:docPr id="479" name="Skupina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15" cy="6623050"/>
                          <a:chOff x="-36397" y="0"/>
                          <a:chExt cx="1865197" cy="6217546"/>
                        </a:xfrm>
                      </wpg:grpSpPr>
                      <wps:wsp>
                        <wps:cNvPr id="160" name="Obdélník 160"/>
                        <wps:cNvSpPr/>
                        <wps:spPr>
                          <a:xfrm>
                            <a:off x="0" y="0"/>
                            <a:ext cx="1828800" cy="16897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bdélník 161"/>
                        <wps:cNvSpPr/>
                        <wps:spPr>
                          <a:xfrm>
                            <a:off x="0" y="753868"/>
                            <a:ext cx="1828800" cy="5463678"/>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2863D" w14:textId="1E7A793E"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_Ref426322675 \r \h  \* MERGEFORMAT </w:instrText>
                              </w:r>
                              <w:r>
                                <w:fldChar w:fldCharType="separate"/>
                              </w:r>
                              <w:r w:rsidRPr="00625DD0">
                                <w:rPr>
                                  <w:rFonts w:ascii="Arial" w:hAnsi="Arial" w:cs="Arial"/>
                                  <w:b/>
                                  <w:color w:val="FFFFFF" w:themeColor="background1"/>
                                </w:rPr>
                                <w:t>18.1</w:t>
                              </w:r>
                              <w:r>
                                <w:fldChar w:fldCharType="end"/>
                              </w:r>
                              <w:r>
                                <w:t xml:space="preserve"> </w:t>
                              </w:r>
                              <w:r>
                                <w:fldChar w:fldCharType="begin"/>
                              </w:r>
                              <w:r>
                                <w:instrText xml:space="preserve"> REF _Ref426322675 \h  \* MERGEFORMAT </w:instrText>
                              </w:r>
                              <w:r>
                                <w:fldChar w:fldCharType="separate"/>
                              </w:r>
                              <w:r w:rsidRPr="00625DD0">
                                <w:rPr>
                                  <w:rFonts w:asciiTheme="minorHAnsi" w:hAnsiTheme="minorHAnsi" w:cs="Arial"/>
                                  <w:b/>
                                  <w:sz w:val="24"/>
                                  <w:szCs w:val="24"/>
                                </w:rPr>
                                <w:t>Definice nesrovnalosti</w:t>
                              </w:r>
                              <w:r>
                                <w:fldChar w:fldCharType="end"/>
                              </w:r>
                            </w:p>
                            <w:p w14:paraId="19748929" w14:textId="5B8A01C2"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_Ref423879439 \r \h  \* MERGEFORMAT </w:instrText>
                              </w:r>
                              <w:r>
                                <w:fldChar w:fldCharType="separate"/>
                              </w:r>
                              <w:r w:rsidRPr="00625DD0">
                                <w:rPr>
                                  <w:rFonts w:asciiTheme="minorHAnsi" w:hAnsiTheme="minorHAnsi" w:cs="Arial"/>
                                  <w:b/>
                                  <w:color w:val="FFFFFF" w:themeColor="background1"/>
                                  <w:sz w:val="24"/>
                                  <w:szCs w:val="24"/>
                                </w:rPr>
                                <w:t>18.2</w:t>
                              </w:r>
                              <w:r>
                                <w:fldChar w:fldCharType="end"/>
                              </w:r>
                              <w:r>
                                <w:t xml:space="preserve"> </w:t>
                              </w:r>
                              <w:r>
                                <w:fldChar w:fldCharType="begin"/>
                              </w:r>
                              <w:r>
                                <w:instrText xml:space="preserve"> REF _Ref423879439 \h  \* MERGEFORMAT </w:instrText>
                              </w:r>
                              <w:r>
                                <w:fldChar w:fldCharType="separate"/>
                              </w:r>
                              <w:r w:rsidRPr="00625DD0">
                                <w:rPr>
                                  <w:rFonts w:asciiTheme="minorHAnsi" w:hAnsiTheme="minorHAnsi" w:cs="Arial"/>
                                  <w:b/>
                                  <w:sz w:val="24"/>
                                  <w:szCs w:val="24"/>
                                </w:rPr>
                                <w:t>Řešení nesrovnalostí</w:t>
                              </w:r>
                              <w:r>
                                <w:fldChar w:fldCharType="end"/>
                              </w:r>
                            </w:p>
                            <w:p w14:paraId="26BEA9CF" w14:textId="58725F32"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_Ref423803961 \r \h  \* MERGEFORMAT </w:instrText>
                              </w:r>
                              <w:r>
                                <w:fldChar w:fldCharType="separate"/>
                              </w:r>
                              <w:r w:rsidRPr="00625DD0">
                                <w:rPr>
                                  <w:rFonts w:asciiTheme="minorHAnsi" w:hAnsiTheme="minorHAnsi" w:cs="Arial"/>
                                  <w:b/>
                                  <w:color w:val="FFFFFF" w:themeColor="background1"/>
                                  <w:sz w:val="24"/>
                                  <w:szCs w:val="24"/>
                                </w:rPr>
                                <w:t>18.3</w:t>
                              </w:r>
                              <w:r>
                                <w:fldChar w:fldCharType="end"/>
                              </w:r>
                              <w:r>
                                <w:t xml:space="preserve"> </w:t>
                              </w:r>
                              <w:r>
                                <w:fldChar w:fldCharType="begin"/>
                              </w:r>
                              <w:r>
                                <w:instrText xml:space="preserve"> REF _Ref423803961 \h  \* MERGEFORMAT </w:instrText>
                              </w:r>
                              <w:r>
                                <w:fldChar w:fldCharType="separate"/>
                              </w:r>
                              <w:r w:rsidRPr="00625DD0">
                                <w:rPr>
                                  <w:rFonts w:asciiTheme="minorHAnsi" w:hAnsiTheme="minorHAnsi" w:cs="Arial"/>
                                  <w:b/>
                                  <w:sz w:val="24"/>
                                  <w:szCs w:val="24"/>
                                </w:rPr>
                                <w:t>Vymáhání prostředků dotčených nesrovnalostí</w:t>
                              </w:r>
                              <w:r>
                                <w:fldChar w:fldCharType="end"/>
                              </w:r>
                            </w:p>
                            <w:p w14:paraId="7B8541B6" w14:textId="77777777" w:rsidR="002D14FD" w:rsidRPr="0094164F" w:rsidRDefault="002D14FD" w:rsidP="0094164F">
                              <w:pPr>
                                <w:spacing w:before="100" w:beforeAutospacing="1" w:after="100" w:afterAutospacing="1"/>
                                <w:rPr>
                                  <w:rFonts w:asciiTheme="minorHAnsi" w:hAnsiTheme="minorHAnsi"/>
                                  <w:color w:val="FFFFFF" w:themeColor="background1"/>
                                  <w:sz w:val="24"/>
                                  <w:szCs w:val="24"/>
                                </w:rPr>
                              </w:pPr>
                            </w:p>
                            <w:p w14:paraId="4236E950" w14:textId="77777777" w:rsidR="002D14FD" w:rsidRPr="0094164F" w:rsidRDefault="002D14FD" w:rsidP="00632F07">
                              <w:pPr>
                                <w:rPr>
                                  <w:rFonts w:asciiTheme="minorHAnsi" w:hAnsiTheme="minorHAnsi"/>
                                  <w:color w:val="FFFFFF" w:themeColor="background1"/>
                                  <w:sz w:val="24"/>
                                  <w:szCs w:val="24"/>
                                </w:rPr>
                              </w:pPr>
                            </w:p>
                            <w:p w14:paraId="4FA18830" w14:textId="77777777" w:rsidR="002D14FD" w:rsidRDefault="002D14FD" w:rsidP="00632F07">
                              <w:pPr>
                                <w:rPr>
                                  <w:color w:val="FFFFFF" w:themeColor="background1"/>
                                </w:rPr>
                              </w:pPr>
                            </w:p>
                            <w:p w14:paraId="02F28962" w14:textId="77777777" w:rsidR="002D14FD" w:rsidRDefault="002D14FD" w:rsidP="00632F07">
                              <w:pPr>
                                <w:rPr>
                                  <w:color w:val="FFFFFF" w:themeColor="background1"/>
                                </w:rPr>
                              </w:pPr>
                            </w:p>
                            <w:p w14:paraId="2D8D3651" w14:textId="77777777" w:rsidR="002D14FD" w:rsidRDefault="002D14FD" w:rsidP="00632F07">
                              <w:pPr>
                                <w:rPr>
                                  <w:color w:val="FFFFFF" w:themeColor="background1"/>
                                </w:rPr>
                              </w:pPr>
                            </w:p>
                            <w:p w14:paraId="1D69805F" w14:textId="77777777" w:rsidR="002D14FD" w:rsidRDefault="002D14FD" w:rsidP="00632F07">
                              <w:pPr>
                                <w:rPr>
                                  <w:color w:val="FFFFFF" w:themeColor="background1"/>
                                </w:rPr>
                              </w:pPr>
                            </w:p>
                            <w:p w14:paraId="736E76CE" w14:textId="77777777" w:rsidR="002D14FD" w:rsidRDefault="002D14FD" w:rsidP="00632F07">
                              <w:pPr>
                                <w:rPr>
                                  <w:color w:val="FFFFFF" w:themeColor="background1"/>
                                </w:rPr>
                              </w:pPr>
                            </w:p>
                            <w:p w14:paraId="6FD0A2D0" w14:textId="77777777" w:rsidR="002D14FD" w:rsidRDefault="002D14FD" w:rsidP="00632F07">
                              <w:pPr>
                                <w:rPr>
                                  <w:color w:val="FFFFFF" w:themeColor="background1"/>
                                </w:rPr>
                              </w:pPr>
                            </w:p>
                            <w:p w14:paraId="3202E7A5" w14:textId="77777777" w:rsidR="002D14FD" w:rsidRDefault="002D14FD" w:rsidP="00632F07">
                              <w:pPr>
                                <w:rPr>
                                  <w:color w:val="FFFFFF" w:themeColor="background1"/>
                                </w:rPr>
                              </w:pPr>
                            </w:p>
                            <w:p w14:paraId="347D75F1" w14:textId="77777777" w:rsidR="002D14FD" w:rsidRDefault="002D14FD" w:rsidP="00632F07">
                              <w:pPr>
                                <w:rPr>
                                  <w:color w:val="FFFFFF" w:themeColor="background1"/>
                                </w:rPr>
                              </w:pPr>
                            </w:p>
                            <w:p w14:paraId="4C225F97" w14:textId="77777777" w:rsidR="002D14FD" w:rsidRDefault="002D14FD" w:rsidP="00632F07">
                              <w:pPr>
                                <w:rPr>
                                  <w:color w:val="FFFFFF" w:themeColor="background1"/>
                                </w:rPr>
                              </w:pPr>
                            </w:p>
                            <w:p w14:paraId="5DB9F0CE" w14:textId="77777777" w:rsidR="002D14FD" w:rsidRDefault="002D14FD" w:rsidP="00632F07">
                              <w:pPr>
                                <w:rPr>
                                  <w:color w:val="FFFFFF" w:themeColor="background1"/>
                                </w:rPr>
                              </w:pPr>
                            </w:p>
                            <w:p w14:paraId="4157FD95" w14:textId="77777777" w:rsidR="002D14FD" w:rsidRDefault="002D14FD" w:rsidP="00632F07">
                              <w:pPr>
                                <w:rPr>
                                  <w:color w:val="FFFFFF" w:themeColor="background1"/>
                                </w:rPr>
                              </w:pPr>
                            </w:p>
                            <w:p w14:paraId="67A8026F" w14:textId="77777777" w:rsidR="002D14FD" w:rsidRDefault="002D14FD" w:rsidP="00632F07">
                              <w:pPr>
                                <w:rPr>
                                  <w:color w:val="FFFFFF" w:themeColor="background1"/>
                                </w:rPr>
                              </w:pPr>
                            </w:p>
                            <w:p w14:paraId="33725D34" w14:textId="77777777" w:rsidR="002D14FD" w:rsidRDefault="002D14FD" w:rsidP="00632F07">
                              <w:pPr>
                                <w:rPr>
                                  <w:color w:val="FFFFFF" w:themeColor="background1"/>
                                </w:rPr>
                              </w:pPr>
                            </w:p>
                            <w:p w14:paraId="456E578D" w14:textId="77777777" w:rsidR="002D14FD" w:rsidRDefault="002D14FD" w:rsidP="00632F07">
                              <w:pPr>
                                <w:rPr>
                                  <w:color w:val="FFFFFF" w:themeColor="background1"/>
                                </w:rPr>
                              </w:pPr>
                            </w:p>
                            <w:p w14:paraId="352196E3" w14:textId="77777777" w:rsidR="002D14FD" w:rsidRDefault="002D14FD" w:rsidP="00632F07">
                              <w:pPr>
                                <w:rPr>
                                  <w:color w:val="FFFFFF" w:themeColor="background1"/>
                                </w:rPr>
                              </w:pPr>
                            </w:p>
                            <w:p w14:paraId="64A6540F" w14:textId="77777777" w:rsidR="002D14FD" w:rsidRDefault="002D14FD" w:rsidP="00632F07">
                              <w:pPr>
                                <w:rPr>
                                  <w:color w:val="FFFFFF" w:themeColor="background1"/>
                                </w:rPr>
                              </w:pPr>
                            </w:p>
                            <w:p w14:paraId="5BF3BC3B" w14:textId="77777777" w:rsidR="002D14FD" w:rsidRDefault="002D14FD" w:rsidP="00632F07">
                              <w:pPr>
                                <w:rPr>
                                  <w:color w:val="FFFFFF" w:themeColor="background1"/>
                                </w:rPr>
                              </w:pPr>
                            </w:p>
                            <w:p w14:paraId="30891C25" w14:textId="77777777" w:rsidR="002D14FD" w:rsidRDefault="002D14FD" w:rsidP="00632F07">
                              <w:pPr>
                                <w:rPr>
                                  <w:color w:val="FFFFFF" w:themeColor="background1"/>
                                </w:rPr>
                              </w:pPr>
                            </w:p>
                            <w:p w14:paraId="170982D2" w14:textId="77777777" w:rsidR="002D14FD" w:rsidRDefault="002D14FD" w:rsidP="00632F07">
                              <w:pPr>
                                <w:rPr>
                                  <w:color w:val="FFFFFF" w:themeColor="background1"/>
                                </w:rPr>
                              </w:pPr>
                            </w:p>
                            <w:p w14:paraId="62EC81C9" w14:textId="77777777" w:rsidR="002D14FD" w:rsidRDefault="002D14FD" w:rsidP="00632F07">
                              <w:pPr>
                                <w:rPr>
                                  <w:color w:val="FFFFFF" w:themeColor="background1"/>
                                </w:rPr>
                              </w:pPr>
                            </w:p>
                            <w:p w14:paraId="263BF182" w14:textId="77777777" w:rsidR="002D14FD" w:rsidRPr="0094164F" w:rsidRDefault="002D14FD" w:rsidP="00F151A1">
                              <w:pPr>
                                <w:jc w:val="center"/>
                                <w:rPr>
                                  <w:rFonts w:asciiTheme="minorHAnsi" w:hAnsiTheme="minorHAnsi"/>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2" name="Textové pole 162"/>
                        <wps:cNvSpPr txBox="1"/>
                        <wps:spPr>
                          <a:xfrm>
                            <a:off x="-36397" y="273857"/>
                            <a:ext cx="1828800" cy="33795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58443" w14:textId="77777777" w:rsidR="002D14FD" w:rsidRPr="0094164F" w:rsidRDefault="002D14FD" w:rsidP="0094164F">
                              <w:pPr>
                                <w:pStyle w:val="Bezmezer"/>
                                <w:spacing w:before="100" w:beforeAutospacing="1" w:after="100" w:afterAutospacing="1"/>
                                <w:jc w:val="center"/>
                                <w:rPr>
                                  <w:rFonts w:asciiTheme="minorHAnsi" w:hAnsiTheme="minorHAnsi" w:cs="Arial"/>
                                  <w:b/>
                                  <w:caps/>
                                  <w:color w:val="5B9BD5" w:themeColor="accent1"/>
                                  <w:sz w:val="28"/>
                                  <w:szCs w:val="28"/>
                                </w:rPr>
                              </w:pPr>
                              <w:r>
                                <w:rPr>
                                  <w:rFonts w:asciiTheme="minorHAnsi" w:hAnsiTheme="minorHAnsi" w:cs="Arial"/>
                                  <w:b/>
                                  <w:caps/>
                                  <w:color w:val="5B9BD5" w:themeColor="accent1"/>
                                  <w:sz w:val="28"/>
                                  <w:szCs w:val="28"/>
                                </w:rPr>
                                <w:t xml:space="preserve">Obsah kapitoly </w:t>
                              </w:r>
                              <w:r w:rsidRPr="0094164F">
                                <w:rPr>
                                  <w:rFonts w:asciiTheme="minorHAnsi" w:hAnsiTheme="minorHAnsi" w:cs="Arial"/>
                                  <w:b/>
                                  <w:caps/>
                                  <w:color w:val="5B9BD5" w:themeColor="accent1"/>
                                  <w:sz w:val="28"/>
                                  <w:szCs w:val="28"/>
                                </w:rPr>
                                <w:t xml:space="preserve">18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9490C1" id="Skupina 479" o:spid="_x0000_s1105" style="position:absolute;left:0;text-align:left;margin-left:181.05pt;margin-top:0;width:283.45pt;height:521.5pt;z-index:-251613184;mso-wrap-distance-left:18pt;mso-wrap-distance-right:18pt;mso-position-horizontal-relative:margin;mso-position-vertical:center;mso-position-vertical-relative:margin;mso-width-relative:margin;mso-height-relative:margin" coordorigin="-363" coordsize="18651,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">
                <v:rect id="Obdélník 160" o:spid="_x0000_s1106" style="position:absolute;width:18288;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" fillcolor="#1f4d78 [1604]" stroked="f" strokeweight="1pt"/>
                <v:rect id="Obdélník 161" o:spid="_x0000_s1107" style="position:absolute;top:7538;width:18288;height:54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" fillcolor="#1f4d78 [1604]" stroked="f" strokeweight="1pt">
                  <v:textbox inset=",14.4pt,8.64pt,18pt">
                    <w:txbxContent>
                      <w:p w14:paraId="1AD2863D" w14:textId="1E7A793E"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_Ref426322675 \r \h  \* MERGEFORMAT </w:instrText>
                        </w:r>
                        <w:r>
                          <w:fldChar w:fldCharType="separate"/>
                        </w:r>
                        <w:r w:rsidRPr="00625DD0">
                          <w:rPr>
                            <w:rFonts w:ascii="Arial" w:hAnsi="Arial" w:cs="Arial"/>
                            <w:b/>
                            <w:color w:val="FFFFFF" w:themeColor="background1"/>
                          </w:rPr>
                          <w:t>18.1</w:t>
                        </w:r>
                        <w:r>
                          <w:fldChar w:fldCharType="end"/>
                        </w:r>
                        <w:r>
                          <w:t xml:space="preserve"> </w:t>
                        </w:r>
                        <w:r>
                          <w:fldChar w:fldCharType="begin"/>
                        </w:r>
                        <w:r>
                          <w:instrText xml:space="preserve"> REF _Ref426322675 \h  \* MERGEFORMAT </w:instrText>
                        </w:r>
                        <w:r>
                          <w:fldChar w:fldCharType="separate"/>
                        </w:r>
                        <w:r w:rsidRPr="00625DD0">
                          <w:rPr>
                            <w:rFonts w:asciiTheme="minorHAnsi" w:hAnsiTheme="minorHAnsi" w:cs="Arial"/>
                            <w:b/>
                            <w:sz w:val="24"/>
                            <w:szCs w:val="24"/>
                          </w:rPr>
                          <w:t>Definice nesrovnalosti</w:t>
                        </w:r>
                        <w:r>
                          <w:fldChar w:fldCharType="end"/>
                        </w:r>
                      </w:p>
                      <w:p w14:paraId="19748929" w14:textId="5B8A01C2"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_Ref423879439 \r \h  \* MERGEFORMAT </w:instrText>
                        </w:r>
                        <w:r>
                          <w:fldChar w:fldCharType="separate"/>
                        </w:r>
                        <w:r w:rsidRPr="00625DD0">
                          <w:rPr>
                            <w:rFonts w:asciiTheme="minorHAnsi" w:hAnsiTheme="minorHAnsi" w:cs="Arial"/>
                            <w:b/>
                            <w:color w:val="FFFFFF" w:themeColor="background1"/>
                            <w:sz w:val="24"/>
                            <w:szCs w:val="24"/>
                          </w:rPr>
                          <w:t>18.2</w:t>
                        </w:r>
                        <w:r>
                          <w:fldChar w:fldCharType="end"/>
                        </w:r>
                        <w:r>
                          <w:t xml:space="preserve"> </w:t>
                        </w:r>
                        <w:r>
                          <w:fldChar w:fldCharType="begin"/>
                        </w:r>
                        <w:r>
                          <w:instrText xml:space="preserve"> REF _Ref423879439 \h  \* MERGEFORMAT </w:instrText>
                        </w:r>
                        <w:r>
                          <w:fldChar w:fldCharType="separate"/>
                        </w:r>
                        <w:r w:rsidRPr="00625DD0">
                          <w:rPr>
                            <w:rFonts w:asciiTheme="minorHAnsi" w:hAnsiTheme="minorHAnsi" w:cs="Arial"/>
                            <w:b/>
                            <w:sz w:val="24"/>
                            <w:szCs w:val="24"/>
                          </w:rPr>
                          <w:t>Řešení nesrovnalostí</w:t>
                        </w:r>
                        <w:r>
                          <w:fldChar w:fldCharType="end"/>
                        </w:r>
                      </w:p>
                      <w:p w14:paraId="26BEA9CF" w14:textId="58725F32"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_Ref423803961 \r \h  \* MERGEFORMAT </w:instrText>
                        </w:r>
                        <w:r>
                          <w:fldChar w:fldCharType="separate"/>
                        </w:r>
                        <w:r w:rsidRPr="00625DD0">
                          <w:rPr>
                            <w:rFonts w:asciiTheme="minorHAnsi" w:hAnsiTheme="minorHAnsi" w:cs="Arial"/>
                            <w:b/>
                            <w:color w:val="FFFFFF" w:themeColor="background1"/>
                            <w:sz w:val="24"/>
                            <w:szCs w:val="24"/>
                          </w:rPr>
                          <w:t>18.3</w:t>
                        </w:r>
                        <w:r>
                          <w:fldChar w:fldCharType="end"/>
                        </w:r>
                        <w:r>
                          <w:t xml:space="preserve"> </w:t>
                        </w:r>
                        <w:r>
                          <w:fldChar w:fldCharType="begin"/>
                        </w:r>
                        <w:r>
                          <w:instrText xml:space="preserve"> REF _Ref423803961 \h  \* MERGEFORMAT </w:instrText>
                        </w:r>
                        <w:r>
                          <w:fldChar w:fldCharType="separate"/>
                        </w:r>
                        <w:r w:rsidRPr="00625DD0">
                          <w:rPr>
                            <w:rFonts w:asciiTheme="minorHAnsi" w:hAnsiTheme="minorHAnsi" w:cs="Arial"/>
                            <w:b/>
                            <w:sz w:val="24"/>
                            <w:szCs w:val="24"/>
                          </w:rPr>
                          <w:t>Vymáhání prostředků dotčených nesrovnalostí</w:t>
                        </w:r>
                        <w:r>
                          <w:fldChar w:fldCharType="end"/>
                        </w:r>
                      </w:p>
                      <w:p w14:paraId="7B8541B6" w14:textId="77777777" w:rsidR="002D14FD" w:rsidRPr="0094164F" w:rsidRDefault="002D14FD" w:rsidP="0094164F">
                        <w:pPr>
                          <w:spacing w:before="100" w:beforeAutospacing="1" w:after="100" w:afterAutospacing="1"/>
                          <w:rPr>
                            <w:rFonts w:asciiTheme="minorHAnsi" w:hAnsiTheme="minorHAnsi"/>
                            <w:color w:val="FFFFFF" w:themeColor="background1"/>
                            <w:sz w:val="24"/>
                            <w:szCs w:val="24"/>
                          </w:rPr>
                        </w:pPr>
                      </w:p>
                      <w:p w14:paraId="4236E950" w14:textId="77777777" w:rsidR="002D14FD" w:rsidRPr="0094164F" w:rsidRDefault="002D14FD" w:rsidP="00632F07">
                        <w:pPr>
                          <w:rPr>
                            <w:rFonts w:asciiTheme="minorHAnsi" w:hAnsiTheme="minorHAnsi"/>
                            <w:color w:val="FFFFFF" w:themeColor="background1"/>
                            <w:sz w:val="24"/>
                            <w:szCs w:val="24"/>
                          </w:rPr>
                        </w:pPr>
                      </w:p>
                      <w:p w14:paraId="4FA18830" w14:textId="77777777" w:rsidR="002D14FD" w:rsidRDefault="002D14FD" w:rsidP="00632F07">
                        <w:pPr>
                          <w:rPr>
                            <w:color w:val="FFFFFF" w:themeColor="background1"/>
                          </w:rPr>
                        </w:pPr>
                      </w:p>
                      <w:p w14:paraId="02F28962" w14:textId="77777777" w:rsidR="002D14FD" w:rsidRDefault="002D14FD" w:rsidP="00632F07">
                        <w:pPr>
                          <w:rPr>
                            <w:color w:val="FFFFFF" w:themeColor="background1"/>
                          </w:rPr>
                        </w:pPr>
                      </w:p>
                      <w:p w14:paraId="2D8D3651" w14:textId="77777777" w:rsidR="002D14FD" w:rsidRDefault="002D14FD" w:rsidP="00632F07">
                        <w:pPr>
                          <w:rPr>
                            <w:color w:val="FFFFFF" w:themeColor="background1"/>
                          </w:rPr>
                        </w:pPr>
                      </w:p>
                      <w:p w14:paraId="1D69805F" w14:textId="77777777" w:rsidR="002D14FD" w:rsidRDefault="002D14FD" w:rsidP="00632F07">
                        <w:pPr>
                          <w:rPr>
                            <w:color w:val="FFFFFF" w:themeColor="background1"/>
                          </w:rPr>
                        </w:pPr>
                      </w:p>
                      <w:p w14:paraId="736E76CE" w14:textId="77777777" w:rsidR="002D14FD" w:rsidRDefault="002D14FD" w:rsidP="00632F07">
                        <w:pPr>
                          <w:rPr>
                            <w:color w:val="FFFFFF" w:themeColor="background1"/>
                          </w:rPr>
                        </w:pPr>
                      </w:p>
                      <w:p w14:paraId="6FD0A2D0" w14:textId="77777777" w:rsidR="002D14FD" w:rsidRDefault="002D14FD" w:rsidP="00632F07">
                        <w:pPr>
                          <w:rPr>
                            <w:color w:val="FFFFFF" w:themeColor="background1"/>
                          </w:rPr>
                        </w:pPr>
                      </w:p>
                      <w:p w14:paraId="3202E7A5" w14:textId="77777777" w:rsidR="002D14FD" w:rsidRDefault="002D14FD" w:rsidP="00632F07">
                        <w:pPr>
                          <w:rPr>
                            <w:color w:val="FFFFFF" w:themeColor="background1"/>
                          </w:rPr>
                        </w:pPr>
                      </w:p>
                      <w:p w14:paraId="347D75F1" w14:textId="77777777" w:rsidR="002D14FD" w:rsidRDefault="002D14FD" w:rsidP="00632F07">
                        <w:pPr>
                          <w:rPr>
                            <w:color w:val="FFFFFF" w:themeColor="background1"/>
                          </w:rPr>
                        </w:pPr>
                      </w:p>
                      <w:p w14:paraId="4C225F97" w14:textId="77777777" w:rsidR="002D14FD" w:rsidRDefault="002D14FD" w:rsidP="00632F07">
                        <w:pPr>
                          <w:rPr>
                            <w:color w:val="FFFFFF" w:themeColor="background1"/>
                          </w:rPr>
                        </w:pPr>
                      </w:p>
                      <w:p w14:paraId="5DB9F0CE" w14:textId="77777777" w:rsidR="002D14FD" w:rsidRDefault="002D14FD" w:rsidP="00632F07">
                        <w:pPr>
                          <w:rPr>
                            <w:color w:val="FFFFFF" w:themeColor="background1"/>
                          </w:rPr>
                        </w:pPr>
                      </w:p>
                      <w:p w14:paraId="4157FD95" w14:textId="77777777" w:rsidR="002D14FD" w:rsidRDefault="002D14FD" w:rsidP="00632F07">
                        <w:pPr>
                          <w:rPr>
                            <w:color w:val="FFFFFF" w:themeColor="background1"/>
                          </w:rPr>
                        </w:pPr>
                      </w:p>
                      <w:p w14:paraId="67A8026F" w14:textId="77777777" w:rsidR="002D14FD" w:rsidRDefault="002D14FD" w:rsidP="00632F07">
                        <w:pPr>
                          <w:rPr>
                            <w:color w:val="FFFFFF" w:themeColor="background1"/>
                          </w:rPr>
                        </w:pPr>
                      </w:p>
                      <w:p w14:paraId="33725D34" w14:textId="77777777" w:rsidR="002D14FD" w:rsidRDefault="002D14FD" w:rsidP="00632F07">
                        <w:pPr>
                          <w:rPr>
                            <w:color w:val="FFFFFF" w:themeColor="background1"/>
                          </w:rPr>
                        </w:pPr>
                      </w:p>
                      <w:p w14:paraId="456E578D" w14:textId="77777777" w:rsidR="002D14FD" w:rsidRDefault="002D14FD" w:rsidP="00632F07">
                        <w:pPr>
                          <w:rPr>
                            <w:color w:val="FFFFFF" w:themeColor="background1"/>
                          </w:rPr>
                        </w:pPr>
                      </w:p>
                      <w:p w14:paraId="352196E3" w14:textId="77777777" w:rsidR="002D14FD" w:rsidRDefault="002D14FD" w:rsidP="00632F07">
                        <w:pPr>
                          <w:rPr>
                            <w:color w:val="FFFFFF" w:themeColor="background1"/>
                          </w:rPr>
                        </w:pPr>
                      </w:p>
                      <w:p w14:paraId="64A6540F" w14:textId="77777777" w:rsidR="002D14FD" w:rsidRDefault="002D14FD" w:rsidP="00632F07">
                        <w:pPr>
                          <w:rPr>
                            <w:color w:val="FFFFFF" w:themeColor="background1"/>
                          </w:rPr>
                        </w:pPr>
                      </w:p>
                      <w:p w14:paraId="5BF3BC3B" w14:textId="77777777" w:rsidR="002D14FD" w:rsidRDefault="002D14FD" w:rsidP="00632F07">
                        <w:pPr>
                          <w:rPr>
                            <w:color w:val="FFFFFF" w:themeColor="background1"/>
                          </w:rPr>
                        </w:pPr>
                      </w:p>
                      <w:p w14:paraId="30891C25" w14:textId="77777777" w:rsidR="002D14FD" w:rsidRDefault="002D14FD" w:rsidP="00632F07">
                        <w:pPr>
                          <w:rPr>
                            <w:color w:val="FFFFFF" w:themeColor="background1"/>
                          </w:rPr>
                        </w:pPr>
                      </w:p>
                      <w:p w14:paraId="170982D2" w14:textId="77777777" w:rsidR="002D14FD" w:rsidRDefault="002D14FD" w:rsidP="00632F07">
                        <w:pPr>
                          <w:rPr>
                            <w:color w:val="FFFFFF" w:themeColor="background1"/>
                          </w:rPr>
                        </w:pPr>
                      </w:p>
                      <w:p w14:paraId="62EC81C9" w14:textId="77777777" w:rsidR="002D14FD" w:rsidRDefault="002D14FD" w:rsidP="00632F07">
                        <w:pPr>
                          <w:rPr>
                            <w:color w:val="FFFFFF" w:themeColor="background1"/>
                          </w:rPr>
                        </w:pPr>
                      </w:p>
                      <w:p w14:paraId="263BF182" w14:textId="77777777" w:rsidR="002D14FD" w:rsidRPr="0094164F" w:rsidRDefault="002D14FD" w:rsidP="00F151A1">
                        <w:pPr>
                          <w:jc w:val="center"/>
                          <w:rPr>
                            <w:rFonts w:asciiTheme="minorHAnsi" w:hAnsiTheme="minorHAnsi"/>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b/>
                            <w:color w:val="FF0000"/>
                            <w:sz w:val="28"/>
                            <w:szCs w:val="28"/>
                          </w:rPr>
                          <w:t>Obsah</w:t>
                        </w:r>
                        <w:r>
                          <w:fldChar w:fldCharType="end"/>
                        </w:r>
                      </w:p>
                    </w:txbxContent>
                  </v:textbox>
                </v:rect>
                <v:shape id="Textové pole 162" o:spid="_x0000_s1108" type="#_x0000_t202" style="position:absolute;left:-363;top:2738;width:18287;height: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" fillcolor="white [3212]" stroked="f" strokeweight=".5pt">
                  <v:textbox inset=",7.2pt,,7.2pt">
                    <w:txbxContent>
                      <w:p w14:paraId="56558443" w14:textId="77777777" w:rsidR="002D14FD" w:rsidRPr="0094164F" w:rsidRDefault="002D14FD" w:rsidP="0094164F">
                        <w:pPr>
                          <w:pStyle w:val="Bezmezer"/>
                          <w:spacing w:before="100" w:beforeAutospacing="1" w:after="100" w:afterAutospacing="1"/>
                          <w:jc w:val="center"/>
                          <w:rPr>
                            <w:rFonts w:asciiTheme="minorHAnsi" w:hAnsiTheme="minorHAnsi" w:cs="Arial"/>
                            <w:b/>
                            <w:caps/>
                            <w:color w:val="5B9BD5" w:themeColor="accent1"/>
                            <w:sz w:val="28"/>
                            <w:szCs w:val="28"/>
                          </w:rPr>
                        </w:pPr>
                        <w:r>
                          <w:rPr>
                            <w:rFonts w:asciiTheme="minorHAnsi" w:hAnsiTheme="minorHAnsi" w:cs="Arial"/>
                            <w:b/>
                            <w:caps/>
                            <w:color w:val="5B9BD5" w:themeColor="accent1"/>
                            <w:sz w:val="28"/>
                            <w:szCs w:val="28"/>
                          </w:rPr>
                          <w:t xml:space="preserve">Obsah kapitoly </w:t>
                        </w:r>
                        <w:r w:rsidRPr="0094164F">
                          <w:rPr>
                            <w:rFonts w:asciiTheme="minorHAnsi" w:hAnsiTheme="minorHAnsi" w:cs="Arial"/>
                            <w:b/>
                            <w:caps/>
                            <w:color w:val="5B9BD5" w:themeColor="accent1"/>
                            <w:sz w:val="28"/>
                            <w:szCs w:val="28"/>
                          </w:rPr>
                          <w:t xml:space="preserve">18 </w:t>
                        </w:r>
                      </w:p>
                    </w:txbxContent>
                  </v:textbox>
                </v:shape>
                <w10:wrap type="square" anchorx="margin" anchory="margin"/>
              </v:group>
            </w:pict>
          </mc:Fallback>
        </mc:AlternateContent>
      </w:r>
      <w:r w:rsidR="00AD51D4" w:rsidRPr="00AF4A70">
        <w:t>Nesrovnalosti</w:t>
      </w:r>
      <w:bookmarkEnd w:id="3111"/>
      <w:bookmarkEnd w:id="3112"/>
      <w:bookmarkEnd w:id="3113"/>
      <w:bookmarkEnd w:id="3114"/>
      <w:bookmarkEnd w:id="3115"/>
      <w:bookmarkEnd w:id="3116"/>
      <w:bookmarkEnd w:id="3118"/>
      <w:r w:rsidR="005B6252">
        <w:br w:type="page"/>
      </w:r>
    </w:p>
    <w:p w14:paraId="11DB7F6F" w14:textId="77777777" w:rsidR="000F7825" w:rsidRPr="00AF4A70" w:rsidRDefault="000D7655" w:rsidP="000F195B">
      <w:pPr>
        <w:pStyle w:val="Nadpis2"/>
      </w:pPr>
      <w:bookmarkStart w:id="3119" w:name="_Ref426322675"/>
      <w:bookmarkStart w:id="3120" w:name="_Toc439685513"/>
      <w:bookmarkStart w:id="3121" w:name="_Toc483314412"/>
      <w:bookmarkEnd w:id="3106"/>
      <w:bookmarkEnd w:id="3107"/>
      <w:bookmarkEnd w:id="3108"/>
      <w:bookmarkEnd w:id="3109"/>
      <w:bookmarkEnd w:id="3110"/>
      <w:bookmarkEnd w:id="3117"/>
      <w:r w:rsidRPr="00134562">
        <w:t>Definice</w:t>
      </w:r>
      <w:r>
        <w:t xml:space="preserve"> nesrovnalosti</w:t>
      </w:r>
      <w:bookmarkEnd w:id="3119"/>
      <w:bookmarkEnd w:id="3120"/>
      <w:bookmarkEnd w:id="3121"/>
    </w:p>
    <w:p w14:paraId="2CB47175" w14:textId="77777777" w:rsidR="000F7825" w:rsidRPr="00B16D93" w:rsidRDefault="00B37E30" w:rsidP="0094164F">
      <w:pPr>
        <w:spacing w:before="100" w:beforeAutospacing="1" w:after="100" w:afterAutospacing="1"/>
        <w:rPr>
          <w:rFonts w:ascii="Arial" w:hAnsi="Arial" w:cs="Arial"/>
          <w:sz w:val="22"/>
          <w:szCs w:val="22"/>
        </w:rPr>
      </w:pPr>
      <w:r w:rsidRPr="00B16D93">
        <w:rPr>
          <w:rFonts w:ascii="Arial" w:hAnsi="Arial" w:cs="Arial"/>
          <w:b/>
          <w:sz w:val="22"/>
          <w:szCs w:val="22"/>
        </w:rPr>
        <w:t>„</w:t>
      </w:r>
      <w:r w:rsidR="000F7825" w:rsidRPr="00B16D93">
        <w:rPr>
          <w:rFonts w:ascii="Arial" w:hAnsi="Arial" w:cs="Arial"/>
          <w:b/>
          <w:sz w:val="22"/>
          <w:szCs w:val="22"/>
        </w:rPr>
        <w:t>Nesrovnalostí</w:t>
      </w:r>
      <w:r w:rsidRPr="00B16D93">
        <w:rPr>
          <w:rFonts w:ascii="Arial" w:hAnsi="Arial" w:cs="Arial"/>
          <w:b/>
          <w:sz w:val="22"/>
          <w:szCs w:val="22"/>
        </w:rPr>
        <w:t>“</w:t>
      </w:r>
      <w:r w:rsidR="000F7825" w:rsidRPr="00B16D93">
        <w:rPr>
          <w:rFonts w:ascii="Arial" w:hAnsi="Arial" w:cs="Arial"/>
          <w:sz w:val="22"/>
          <w:szCs w:val="22"/>
        </w:rPr>
        <w:t>je porušení právních předpisů EU nebo ČR v důsledku jednání nebo opomenutí hospodářského subjektu</w:t>
      </w:r>
      <w:r w:rsidR="000F7825" w:rsidRPr="00B16D93">
        <w:rPr>
          <w:rFonts w:ascii="Arial" w:hAnsi="Arial" w:cs="Arial"/>
          <w:sz w:val="22"/>
          <w:szCs w:val="22"/>
          <w:vertAlign w:val="superscript"/>
        </w:rPr>
        <w:footnoteReference w:id="79"/>
      </w:r>
      <w:r w:rsidR="000F7825" w:rsidRPr="00B16D93">
        <w:rPr>
          <w:rFonts w:ascii="Arial" w:hAnsi="Arial" w:cs="Arial"/>
          <w:sz w:val="22"/>
          <w:szCs w:val="22"/>
        </w:rPr>
        <w:t>, které vede nebo by mohlo vést ke ztrátě v souhrnném rozpočtu EU nebo ve veřejném rozpočtu ČR, a to započtením neoprávněného výdaje do souhrnného rozpočtu EU nebo do veřejného rozpočtu ČR.</w:t>
      </w:r>
    </w:p>
    <w:p w14:paraId="21716ED2" w14:textId="77777777" w:rsidR="000F7825" w:rsidRPr="00AF4A70" w:rsidRDefault="000F7825" w:rsidP="000F195B">
      <w:pPr>
        <w:pStyle w:val="Nadpis2"/>
      </w:pPr>
      <w:bookmarkStart w:id="3122" w:name="_Toc439772983"/>
      <w:bookmarkStart w:id="3123" w:name="_Toc439773274"/>
      <w:bookmarkStart w:id="3124" w:name="_Toc439869293"/>
      <w:bookmarkStart w:id="3125" w:name="_Toc439869657"/>
      <w:bookmarkStart w:id="3126" w:name="_Toc439924757"/>
      <w:bookmarkStart w:id="3127" w:name="_Toc439925070"/>
      <w:bookmarkStart w:id="3128" w:name="_Toc439925377"/>
      <w:bookmarkStart w:id="3129" w:name="_Toc440296603"/>
      <w:bookmarkStart w:id="3130" w:name="_Toc440297041"/>
      <w:bookmarkStart w:id="3131" w:name="_Toc440297352"/>
      <w:bookmarkStart w:id="3132" w:name="_Toc440297664"/>
      <w:bookmarkStart w:id="3133" w:name="_Ref423879439"/>
      <w:bookmarkStart w:id="3134" w:name="_Ref423879449"/>
      <w:bookmarkStart w:id="3135" w:name="_Ref423879455"/>
      <w:bookmarkStart w:id="3136" w:name="_Toc424128669"/>
      <w:bookmarkStart w:id="3137" w:name="_Toc424230646"/>
      <w:bookmarkStart w:id="3138" w:name="_Toc439685514"/>
      <w:bookmarkStart w:id="3139" w:name="_Toc483314413"/>
      <w:bookmarkEnd w:id="3122"/>
      <w:bookmarkEnd w:id="3123"/>
      <w:bookmarkEnd w:id="3124"/>
      <w:bookmarkEnd w:id="3125"/>
      <w:bookmarkEnd w:id="3126"/>
      <w:bookmarkEnd w:id="3127"/>
      <w:bookmarkEnd w:id="3128"/>
      <w:bookmarkEnd w:id="3129"/>
      <w:bookmarkEnd w:id="3130"/>
      <w:bookmarkEnd w:id="3131"/>
      <w:bookmarkEnd w:id="3132"/>
      <w:r w:rsidRPr="00134562">
        <w:t>Řešení</w:t>
      </w:r>
      <w:r w:rsidRPr="00AF4A70">
        <w:t xml:space="preserve"> nesrovnalostí</w:t>
      </w:r>
      <w:bookmarkEnd w:id="3133"/>
      <w:bookmarkEnd w:id="3134"/>
      <w:bookmarkEnd w:id="3135"/>
      <w:bookmarkEnd w:id="3136"/>
      <w:bookmarkEnd w:id="3137"/>
      <w:bookmarkEnd w:id="3138"/>
      <w:bookmarkEnd w:id="3139"/>
    </w:p>
    <w:p w14:paraId="17B5358C" w14:textId="77777777" w:rsidR="000F7825" w:rsidRPr="00B16D93" w:rsidRDefault="000F7825" w:rsidP="0094164F">
      <w:pPr>
        <w:spacing w:before="100" w:beforeAutospacing="1" w:after="100" w:afterAutospacing="1"/>
        <w:rPr>
          <w:rFonts w:ascii="Arial" w:hAnsi="Arial" w:cs="Arial"/>
          <w:sz w:val="22"/>
          <w:szCs w:val="22"/>
        </w:rPr>
      </w:pPr>
      <w:r w:rsidRPr="00B16D93">
        <w:rPr>
          <w:rFonts w:ascii="Arial" w:hAnsi="Arial" w:cs="Arial"/>
          <w:sz w:val="22"/>
          <w:szCs w:val="22"/>
        </w:rPr>
        <w:t>Za řešení nesrovnalostí v rámci OP</w:t>
      </w:r>
      <w:r w:rsidR="00B37E30" w:rsidRPr="00B16D93">
        <w:rPr>
          <w:rFonts w:ascii="Arial" w:hAnsi="Arial" w:cs="Arial"/>
          <w:sz w:val="22"/>
          <w:szCs w:val="22"/>
        </w:rPr>
        <w:t>D</w:t>
      </w:r>
      <w:r w:rsidRPr="00B16D93">
        <w:rPr>
          <w:rFonts w:ascii="Arial" w:hAnsi="Arial" w:cs="Arial"/>
          <w:sz w:val="22"/>
          <w:szCs w:val="22"/>
        </w:rPr>
        <w:t xml:space="preserve"> je primárně odpovědný ŘO</w:t>
      </w:r>
      <w:r w:rsidR="00B37E30" w:rsidRPr="00B16D93">
        <w:rPr>
          <w:rFonts w:ascii="Arial" w:hAnsi="Arial" w:cs="Arial"/>
          <w:sz w:val="22"/>
          <w:szCs w:val="22"/>
        </w:rPr>
        <w:t xml:space="preserve"> OPD</w:t>
      </w:r>
      <w:r w:rsidRPr="00B16D93">
        <w:rPr>
          <w:rFonts w:ascii="Arial" w:hAnsi="Arial" w:cs="Arial"/>
          <w:sz w:val="22"/>
          <w:szCs w:val="22"/>
        </w:rPr>
        <w:t>. Řešení nesrovnalostí zahrnuje evidenci, šetření a hlášení nesrovnalostí, jejich monitoring, včetně zajištění nápravy a případně také provedení od</w:t>
      </w:r>
      <w:r w:rsidR="00093734" w:rsidRPr="00B16D93">
        <w:rPr>
          <w:rFonts w:ascii="Arial" w:hAnsi="Arial" w:cs="Arial"/>
          <w:sz w:val="22"/>
          <w:szCs w:val="22"/>
        </w:rPr>
        <w:t>povídajících finančních oprav a </w:t>
      </w:r>
      <w:r w:rsidRPr="00B16D93">
        <w:rPr>
          <w:rFonts w:ascii="Arial" w:hAnsi="Arial" w:cs="Arial"/>
          <w:sz w:val="22"/>
          <w:szCs w:val="22"/>
        </w:rPr>
        <w:t>vymáhání prostředků dotčených nesrovnalostí, včetně vymáhání prostředků dotčených potvrzenou nesrovnalostí spolu s úrokem z </w:t>
      </w:r>
      <w:r w:rsidR="00093734" w:rsidRPr="00B16D93">
        <w:rPr>
          <w:rFonts w:ascii="Arial" w:hAnsi="Arial" w:cs="Arial"/>
          <w:sz w:val="22"/>
          <w:szCs w:val="22"/>
        </w:rPr>
        <w:t>prodlení ve smyslu čl. 72 a čl. </w:t>
      </w:r>
      <w:r w:rsidRPr="00B16D93">
        <w:rPr>
          <w:rFonts w:ascii="Arial" w:hAnsi="Arial" w:cs="Arial"/>
          <w:sz w:val="22"/>
          <w:szCs w:val="22"/>
        </w:rPr>
        <w:t>122 Obecného nařízení.</w:t>
      </w:r>
    </w:p>
    <w:p w14:paraId="1DD40BBC" w14:textId="77777777" w:rsidR="00FF531A" w:rsidRPr="00B16D93" w:rsidRDefault="000F7825" w:rsidP="0094164F">
      <w:pPr>
        <w:spacing w:before="100" w:beforeAutospacing="1" w:after="100" w:afterAutospacing="1"/>
        <w:textAlignment w:val="baseline"/>
        <w:rPr>
          <w:rFonts w:ascii="Arial" w:hAnsi="Arial" w:cs="Arial"/>
          <w:sz w:val="22"/>
          <w:szCs w:val="22"/>
        </w:rPr>
      </w:pPr>
      <w:r w:rsidRPr="00B16D93">
        <w:rPr>
          <w:rFonts w:ascii="Arial" w:hAnsi="Arial" w:cs="Arial"/>
          <w:sz w:val="22"/>
          <w:szCs w:val="22"/>
        </w:rPr>
        <w:t>Systém řešení nesrovnalostí pracuje primárně se závěry kontrolní a auditní činnosti subjektů zapojených do implementační struktury (detailněji popsáno v </w:t>
      </w:r>
      <w:hyperlink r:id="rId113" w:history="1">
        <w:r w:rsidR="005324CF" w:rsidRPr="00B16D93">
          <w:rPr>
            <w:rStyle w:val="Hypertextovodkaz"/>
            <w:rFonts w:ascii="Arial" w:hAnsi="Arial" w:cs="Arial"/>
            <w:bCs/>
            <w:sz w:val="22"/>
            <w:szCs w:val="22"/>
            <w:bdr w:val="none" w:sz="0" w:space="0" w:color="auto" w:frame="1"/>
          </w:rPr>
          <w:t>MPFT na</w:t>
        </w:r>
        <w:r w:rsidR="00995407" w:rsidRPr="00B16D93">
          <w:rPr>
            <w:rStyle w:val="Hypertextovodkaz"/>
            <w:rFonts w:ascii="Arial" w:hAnsi="Arial" w:cs="Arial"/>
            <w:bCs/>
            <w:sz w:val="22"/>
            <w:szCs w:val="22"/>
            <w:bdr w:val="none" w:sz="0" w:space="0" w:color="auto" w:frame="1"/>
          </w:rPr>
          <w:t> </w:t>
        </w:r>
        <w:r w:rsidR="005324CF" w:rsidRPr="00B16D93">
          <w:rPr>
            <w:rStyle w:val="Hypertextovodkaz"/>
            <w:rFonts w:ascii="Arial" w:hAnsi="Arial" w:cs="Arial"/>
            <w:bCs/>
            <w:sz w:val="22"/>
            <w:szCs w:val="22"/>
            <w:bdr w:val="none" w:sz="0" w:space="0" w:color="auto" w:frame="1"/>
          </w:rPr>
          <w:t xml:space="preserve"> programové období 2014–2020,</w:t>
        </w:r>
      </w:hyperlink>
      <w:r w:rsidRPr="00B16D93">
        <w:rPr>
          <w:rFonts w:ascii="Arial" w:hAnsi="Arial" w:cs="Arial"/>
          <w:sz w:val="22"/>
          <w:szCs w:val="22"/>
        </w:rPr>
        <w:t xml:space="preserve">podkapitola </w:t>
      </w:r>
      <w:r w:rsidR="00D61C16" w:rsidRPr="00B16D93">
        <w:rPr>
          <w:rFonts w:ascii="Arial" w:hAnsi="Arial" w:cs="Arial"/>
          <w:sz w:val="22"/>
          <w:szCs w:val="22"/>
        </w:rPr>
        <w:t xml:space="preserve">6.1 </w:t>
      </w:r>
      <w:r w:rsidRPr="00B16D93">
        <w:rPr>
          <w:rFonts w:ascii="Arial" w:hAnsi="Arial" w:cs="Arial"/>
          <w:sz w:val="22"/>
          <w:szCs w:val="22"/>
        </w:rPr>
        <w:t>„Šetření nesrovnalostí“).</w:t>
      </w:r>
    </w:p>
    <w:p w14:paraId="6AD2F6E6" w14:textId="77777777" w:rsidR="00FD0747" w:rsidRPr="00B16D93" w:rsidRDefault="00F82A7F" w:rsidP="0094164F">
      <w:pPr>
        <w:spacing w:before="100" w:beforeAutospacing="1" w:after="100" w:afterAutospacing="1"/>
        <w:rPr>
          <w:rFonts w:ascii="Arial" w:hAnsi="Arial" w:cs="Arial"/>
          <w:sz w:val="22"/>
          <w:szCs w:val="22"/>
        </w:rPr>
      </w:pPr>
      <w:r w:rsidRPr="00B16D93">
        <w:rPr>
          <w:rFonts w:ascii="Arial" w:hAnsi="Arial" w:cs="Arial"/>
          <w:sz w:val="22"/>
          <w:szCs w:val="22"/>
        </w:rPr>
        <w:t xml:space="preserve">Vyjma případů, kdy se jedná o potvrzenou nesrovnalost (viz kapitola 6.1.1 </w:t>
      </w:r>
      <w:hyperlink r:id="rId114" w:history="1">
        <w:r w:rsidR="005324CF" w:rsidRPr="00B16D93">
          <w:rPr>
            <w:rStyle w:val="Hypertextovodkaz"/>
            <w:rFonts w:ascii="Arial" w:hAnsi="Arial" w:cs="Arial"/>
            <w:bCs/>
            <w:sz w:val="22"/>
            <w:szCs w:val="22"/>
            <w:bdr w:val="none" w:sz="0" w:space="0" w:color="auto" w:frame="1"/>
          </w:rPr>
          <w:t xml:space="preserve">MPFT na </w:t>
        </w:r>
        <w:r w:rsidR="00995407" w:rsidRPr="00B16D93">
          <w:rPr>
            <w:rStyle w:val="Hypertextovodkaz"/>
            <w:rFonts w:ascii="Arial" w:hAnsi="Arial" w:cs="Arial"/>
            <w:bCs/>
            <w:sz w:val="22"/>
            <w:szCs w:val="22"/>
            <w:bdr w:val="none" w:sz="0" w:space="0" w:color="auto" w:frame="1"/>
          </w:rPr>
          <w:t> </w:t>
        </w:r>
        <w:r w:rsidR="005324CF" w:rsidRPr="00B16D93">
          <w:rPr>
            <w:rStyle w:val="Hypertextovodkaz"/>
            <w:rFonts w:ascii="Arial" w:hAnsi="Arial" w:cs="Arial"/>
            <w:bCs/>
            <w:sz w:val="22"/>
            <w:szCs w:val="22"/>
            <w:bdr w:val="none" w:sz="0" w:space="0" w:color="auto" w:frame="1"/>
          </w:rPr>
          <w:t>programové období 2014–2020,</w:t>
        </w:r>
      </w:hyperlink>
      <w:r w:rsidRPr="00B16D93">
        <w:rPr>
          <w:rFonts w:ascii="Arial" w:hAnsi="Arial" w:cs="Arial"/>
          <w:sz w:val="22"/>
          <w:szCs w:val="22"/>
        </w:rPr>
        <w:t xml:space="preserve">) je ŘO </w:t>
      </w:r>
      <w:r w:rsidR="005324CF" w:rsidRPr="00B16D93">
        <w:rPr>
          <w:rFonts w:ascii="Arial" w:hAnsi="Arial" w:cs="Arial"/>
          <w:sz w:val="22"/>
          <w:szCs w:val="22"/>
        </w:rPr>
        <w:t xml:space="preserve">OPD </w:t>
      </w:r>
      <w:r w:rsidRPr="00B16D93">
        <w:rPr>
          <w:rFonts w:ascii="Arial" w:hAnsi="Arial" w:cs="Arial"/>
          <w:sz w:val="22"/>
          <w:szCs w:val="22"/>
        </w:rPr>
        <w:t>je povinen prověřit všechny podněty vedoucí k podezření na nesrovnalost, která jsou mu předány od jiných subjektů. V</w:t>
      </w:r>
      <w:r w:rsidR="00093734" w:rsidRPr="00B16D93">
        <w:rPr>
          <w:rFonts w:ascii="Arial" w:hAnsi="Arial" w:cs="Arial"/>
          <w:sz w:val="22"/>
          <w:szCs w:val="22"/>
        </w:rPr>
        <w:t> </w:t>
      </w:r>
      <w:r w:rsidRPr="00B16D93">
        <w:rPr>
          <w:rFonts w:ascii="Arial" w:hAnsi="Arial" w:cs="Arial"/>
          <w:sz w:val="22"/>
          <w:szCs w:val="22"/>
        </w:rPr>
        <w:t>případě, že jej nezamítne pro zřejmou neopodstatněnost, zahájí kontrolu dle</w:t>
      </w:r>
      <w:r w:rsidR="00FF4F0E" w:rsidRPr="00B16D93">
        <w:rPr>
          <w:rFonts w:ascii="Arial" w:hAnsi="Arial" w:cs="Arial"/>
          <w:sz w:val="22"/>
          <w:szCs w:val="22"/>
        </w:rPr>
        <w:t> </w:t>
      </w:r>
      <w:r w:rsidRPr="00B16D93">
        <w:rPr>
          <w:rFonts w:ascii="Arial" w:hAnsi="Arial" w:cs="Arial"/>
          <w:sz w:val="22"/>
          <w:szCs w:val="22"/>
        </w:rPr>
        <w:t xml:space="preserve"> zákona o</w:t>
      </w:r>
      <w:r w:rsidR="00156319" w:rsidRPr="00B16D93">
        <w:rPr>
          <w:rFonts w:ascii="Arial" w:hAnsi="Arial" w:cs="Arial"/>
          <w:sz w:val="22"/>
          <w:szCs w:val="22"/>
        </w:rPr>
        <w:t> </w:t>
      </w:r>
      <w:r w:rsidRPr="00B16D93">
        <w:rPr>
          <w:rFonts w:ascii="Arial" w:hAnsi="Arial" w:cs="Arial"/>
          <w:sz w:val="22"/>
          <w:szCs w:val="22"/>
        </w:rPr>
        <w:t>finanční kontrole, na základě které rozhodne, zda se jedná o</w:t>
      </w:r>
      <w:r w:rsidR="00995407" w:rsidRPr="00B16D93">
        <w:rPr>
          <w:rFonts w:ascii="Arial" w:hAnsi="Arial" w:cs="Arial"/>
          <w:sz w:val="22"/>
          <w:szCs w:val="22"/>
        </w:rPr>
        <w:t> </w:t>
      </w:r>
      <w:r w:rsidRPr="00B16D93">
        <w:rPr>
          <w:rFonts w:ascii="Arial" w:hAnsi="Arial" w:cs="Arial"/>
          <w:sz w:val="22"/>
          <w:szCs w:val="22"/>
        </w:rPr>
        <w:t xml:space="preserve"> potvrzenou, nebo nepotvrzenou nesrovnalost a v případě potvrzení vyčíslí výši nesrovnalosti, a to zpravidla ve lhůtě 6 měsíců od data obdržení podnětu vedoucího k podezření na nesrovnalost.</w:t>
      </w:r>
    </w:p>
    <w:p w14:paraId="3A56B9F6" w14:textId="77777777" w:rsidR="00FD0747" w:rsidRPr="00B16D93" w:rsidRDefault="00FD0747" w:rsidP="0094164F">
      <w:pPr>
        <w:spacing w:before="100" w:beforeAutospacing="1" w:after="100" w:afterAutospacing="1"/>
        <w:ind w:left="68"/>
        <w:rPr>
          <w:rFonts w:ascii="Arial" w:hAnsi="Arial" w:cs="Arial"/>
          <w:sz w:val="22"/>
          <w:szCs w:val="22"/>
          <w:u w:val="single"/>
        </w:rPr>
      </w:pPr>
      <w:r w:rsidRPr="00B16D93">
        <w:rPr>
          <w:rFonts w:ascii="Arial" w:hAnsi="Arial" w:cs="Arial"/>
          <w:sz w:val="22"/>
          <w:szCs w:val="22"/>
        </w:rPr>
        <w:t>V případech podezření na porušení zákona č. 137/2006 Sb., o veřejných zakázkách, je předáván podnět k </w:t>
      </w:r>
      <w:r w:rsidR="00C13542" w:rsidRPr="00B16D93">
        <w:rPr>
          <w:rFonts w:ascii="Arial" w:hAnsi="Arial" w:cs="Arial"/>
          <w:sz w:val="22"/>
          <w:szCs w:val="22"/>
        </w:rPr>
        <w:t xml:space="preserve">ÚOHS </w:t>
      </w:r>
      <w:r w:rsidRPr="00B16D93">
        <w:rPr>
          <w:rFonts w:ascii="Arial" w:hAnsi="Arial" w:cs="Arial"/>
          <w:sz w:val="22"/>
          <w:szCs w:val="22"/>
        </w:rPr>
        <w:t>k zahájení správního řízení, v případech podezřenína</w:t>
      </w:r>
      <w:r w:rsidR="00F843B3" w:rsidRPr="00B16D93">
        <w:rPr>
          <w:rFonts w:ascii="Arial" w:hAnsi="Arial" w:cs="Arial"/>
          <w:sz w:val="22"/>
          <w:szCs w:val="22"/>
        </w:rPr>
        <w:t> </w:t>
      </w:r>
      <w:r w:rsidRPr="00B16D93">
        <w:rPr>
          <w:rFonts w:ascii="Arial" w:hAnsi="Arial" w:cs="Arial"/>
          <w:sz w:val="22"/>
          <w:szCs w:val="22"/>
        </w:rPr>
        <w:t xml:space="preserve"> spáchání trestného činu pak dochází k bezodkladnému předání případu státnímu zástupci či policii</w:t>
      </w:r>
      <w:r w:rsidR="00746819" w:rsidRPr="00B16D93">
        <w:rPr>
          <w:rFonts w:ascii="Arial" w:hAnsi="Arial" w:cs="Arial"/>
          <w:sz w:val="22"/>
          <w:szCs w:val="22"/>
          <w:u w:val="single"/>
        </w:rPr>
        <w:t>.</w:t>
      </w:r>
    </w:p>
    <w:p w14:paraId="2C28D521" w14:textId="77777777" w:rsidR="00FD0747" w:rsidRPr="00B16D93" w:rsidRDefault="00FD0747" w:rsidP="0094164F">
      <w:pPr>
        <w:spacing w:before="100" w:beforeAutospacing="1" w:after="100" w:afterAutospacing="1"/>
        <w:rPr>
          <w:rFonts w:ascii="Arial" w:hAnsi="Arial" w:cs="Arial"/>
          <w:sz w:val="22"/>
          <w:szCs w:val="22"/>
        </w:rPr>
      </w:pPr>
      <w:r w:rsidRPr="00B16D93">
        <w:rPr>
          <w:rFonts w:ascii="Arial" w:hAnsi="Arial" w:cs="Arial"/>
          <w:sz w:val="22"/>
          <w:szCs w:val="22"/>
        </w:rPr>
        <w:t>ŘO</w:t>
      </w:r>
      <w:r w:rsidR="00B37E30" w:rsidRPr="00B16D93">
        <w:rPr>
          <w:rFonts w:ascii="Arial" w:hAnsi="Arial" w:cs="Arial"/>
          <w:sz w:val="22"/>
          <w:szCs w:val="22"/>
        </w:rPr>
        <w:t xml:space="preserve"> OPD</w:t>
      </w:r>
      <w:r w:rsidRPr="00B16D93">
        <w:rPr>
          <w:rFonts w:ascii="Arial" w:hAnsi="Arial" w:cs="Arial"/>
          <w:sz w:val="22"/>
          <w:szCs w:val="22"/>
        </w:rPr>
        <w:t xml:space="preserve"> dále pokračuje v řešení nesrovnalostí vymáháním prostředků dotčených nesrovnalostí dle kap. </w:t>
      </w:r>
      <w:r w:rsidR="00330619">
        <w:fldChar w:fldCharType="begin"/>
      </w:r>
      <w:r w:rsidR="00330619">
        <w:instrText xml:space="preserve"> REF _Ref423803961 \r \h  \* MERGEFORMAT </w:instrText>
      </w:r>
      <w:r w:rsidR="00330619">
        <w:fldChar w:fldCharType="separate"/>
      </w:r>
      <w:r w:rsidR="00625DD0" w:rsidRPr="00625DD0">
        <w:rPr>
          <w:rFonts w:ascii="Arial" w:hAnsi="Arial" w:cs="Arial"/>
          <w:sz w:val="22"/>
          <w:szCs w:val="22"/>
        </w:rPr>
        <w:t>18.3</w:t>
      </w:r>
      <w:r w:rsidR="00330619">
        <w:fldChar w:fldCharType="end"/>
      </w:r>
      <w:r w:rsidRPr="00B16D93">
        <w:rPr>
          <w:rFonts w:ascii="Arial" w:hAnsi="Arial" w:cs="Arial"/>
          <w:sz w:val="22"/>
          <w:szCs w:val="22"/>
        </w:rPr>
        <w:t>.</w:t>
      </w:r>
    </w:p>
    <w:p w14:paraId="358526C2" w14:textId="091A85C8" w:rsidR="000F7825" w:rsidRDefault="00FD0747" w:rsidP="0094164F">
      <w:pPr>
        <w:pStyle w:val="MPtext"/>
        <w:spacing w:before="100" w:beforeAutospacing="1" w:after="100" w:afterAutospacing="1"/>
        <w:rPr>
          <w:sz w:val="22"/>
          <w:szCs w:val="22"/>
        </w:rPr>
      </w:pPr>
      <w:r w:rsidRPr="00B16D93">
        <w:rPr>
          <w:sz w:val="22"/>
          <w:szCs w:val="22"/>
        </w:rPr>
        <w:t xml:space="preserve">Příjemce je povinen poskytnout </w:t>
      </w:r>
      <w:r w:rsidR="005324CF" w:rsidRPr="00B16D93">
        <w:rPr>
          <w:sz w:val="22"/>
          <w:szCs w:val="22"/>
        </w:rPr>
        <w:t>ŘO OPD</w:t>
      </w:r>
      <w:r w:rsidR="003669C2">
        <w:rPr>
          <w:sz w:val="22"/>
          <w:szCs w:val="22"/>
        </w:rPr>
        <w:t xml:space="preserve"> </w:t>
      </w:r>
      <w:r w:rsidRPr="00B16D93">
        <w:rPr>
          <w:sz w:val="22"/>
          <w:szCs w:val="22"/>
        </w:rPr>
        <w:t>potřebnou součinnost při šetření nesrovnalosti a řídit se jeho pokyny.</w:t>
      </w:r>
    </w:p>
    <w:p w14:paraId="73E4F2CD" w14:textId="4C5DB905" w:rsidR="00F74D10" w:rsidRDefault="003669C2" w:rsidP="0094164F">
      <w:pPr>
        <w:pStyle w:val="MPtext"/>
        <w:spacing w:before="100" w:beforeAutospacing="1" w:after="100" w:afterAutospacing="1"/>
        <w:rPr>
          <w:sz w:val="22"/>
          <w:szCs w:val="22"/>
        </w:rPr>
      </w:pPr>
      <w:r>
        <w:rPr>
          <w:sz w:val="22"/>
          <w:szCs w:val="22"/>
        </w:rPr>
        <w:t xml:space="preserve">Příjemce je </w:t>
      </w:r>
      <w:r w:rsidR="00F74D10">
        <w:rPr>
          <w:sz w:val="22"/>
          <w:szCs w:val="22"/>
        </w:rPr>
        <w:t xml:space="preserve">rovněž </w:t>
      </w:r>
      <w:r>
        <w:rPr>
          <w:sz w:val="22"/>
          <w:szCs w:val="22"/>
        </w:rPr>
        <w:t xml:space="preserve">povinen bezprostředně zasílat </w:t>
      </w:r>
      <w:r w:rsidRPr="003669C2">
        <w:rPr>
          <w:sz w:val="22"/>
          <w:szCs w:val="22"/>
        </w:rPr>
        <w:t>informace</w:t>
      </w:r>
      <w:r w:rsidR="00F74D10">
        <w:rPr>
          <w:sz w:val="22"/>
          <w:szCs w:val="22"/>
        </w:rPr>
        <w:t xml:space="preserve"> ŘO</w:t>
      </w:r>
      <w:r w:rsidRPr="006323AA">
        <w:rPr>
          <w:sz w:val="22"/>
          <w:szCs w:val="22"/>
        </w:rPr>
        <w:t xml:space="preserve"> o všech </w:t>
      </w:r>
      <w:r w:rsidR="00F74D10">
        <w:rPr>
          <w:sz w:val="22"/>
          <w:szCs w:val="22"/>
        </w:rPr>
        <w:t xml:space="preserve">aktuálně </w:t>
      </w:r>
      <w:r w:rsidRPr="006323AA">
        <w:rPr>
          <w:sz w:val="22"/>
          <w:szCs w:val="22"/>
        </w:rPr>
        <w:t>zahájených a v budoucnu zahájených šetření</w:t>
      </w:r>
      <w:r w:rsidRPr="003669C2">
        <w:rPr>
          <w:sz w:val="22"/>
          <w:szCs w:val="22"/>
        </w:rPr>
        <w:t>ch</w:t>
      </w:r>
      <w:r w:rsidR="004B008B">
        <w:rPr>
          <w:sz w:val="22"/>
          <w:szCs w:val="22"/>
        </w:rPr>
        <w:t xml:space="preserve"> Police ČR</w:t>
      </w:r>
      <w:r w:rsidR="00F74D10">
        <w:rPr>
          <w:sz w:val="22"/>
          <w:szCs w:val="22"/>
        </w:rPr>
        <w:t xml:space="preserve">, vč. informací o průběhu </w:t>
      </w:r>
      <w:r w:rsidR="004B008B">
        <w:rPr>
          <w:sz w:val="22"/>
          <w:szCs w:val="22"/>
        </w:rPr>
        <w:t xml:space="preserve">těchto </w:t>
      </w:r>
      <w:r w:rsidRPr="006323AA">
        <w:rPr>
          <w:sz w:val="22"/>
          <w:szCs w:val="22"/>
        </w:rPr>
        <w:t>policejních šetření</w:t>
      </w:r>
      <w:r>
        <w:rPr>
          <w:sz w:val="22"/>
          <w:szCs w:val="22"/>
        </w:rPr>
        <w:t xml:space="preserve"> na jím zadávaných projektech spolufinancovaných z OPD</w:t>
      </w:r>
      <w:r w:rsidRPr="006323AA">
        <w:rPr>
          <w:sz w:val="22"/>
          <w:szCs w:val="22"/>
        </w:rPr>
        <w:t xml:space="preserve">. </w:t>
      </w:r>
    </w:p>
    <w:p w14:paraId="63C4364C" w14:textId="77777777" w:rsidR="00F74D10" w:rsidRDefault="003669C2" w:rsidP="0094164F">
      <w:pPr>
        <w:pStyle w:val="MPtext"/>
        <w:spacing w:before="100" w:beforeAutospacing="1" w:after="100" w:afterAutospacing="1"/>
        <w:rPr>
          <w:sz w:val="22"/>
          <w:szCs w:val="22"/>
        </w:rPr>
      </w:pPr>
      <w:r w:rsidRPr="006323AA">
        <w:rPr>
          <w:sz w:val="22"/>
          <w:szCs w:val="22"/>
        </w:rPr>
        <w:t xml:space="preserve">V těchto informacích by mělo být obsaženo zejména, </w:t>
      </w:r>
      <w:r w:rsidR="00F74D10">
        <w:rPr>
          <w:sz w:val="22"/>
          <w:szCs w:val="22"/>
        </w:rPr>
        <w:t xml:space="preserve">identifikační číslo a název projektu, </w:t>
      </w:r>
      <w:r w:rsidRPr="006323AA">
        <w:rPr>
          <w:sz w:val="22"/>
          <w:szCs w:val="22"/>
        </w:rPr>
        <w:t xml:space="preserve">zda byly na vyšetřovaném projektu zahájeny úkony trestního řízení, zda byla obviněna nějaká osoba, </w:t>
      </w:r>
      <w:r w:rsidR="00F74D10">
        <w:rPr>
          <w:sz w:val="22"/>
          <w:szCs w:val="22"/>
        </w:rPr>
        <w:t xml:space="preserve">zda šetření bylo ukončeno, odloženo </w:t>
      </w:r>
      <w:r w:rsidRPr="006323AA">
        <w:rPr>
          <w:sz w:val="22"/>
          <w:szCs w:val="22"/>
        </w:rPr>
        <w:t>atd.</w:t>
      </w:r>
    </w:p>
    <w:p w14:paraId="4DFD2BB1" w14:textId="10F07963" w:rsidR="003669C2" w:rsidRPr="00B16D93" w:rsidRDefault="00F74D10" w:rsidP="0094164F">
      <w:pPr>
        <w:pStyle w:val="MPtext"/>
        <w:spacing w:before="100" w:beforeAutospacing="1" w:after="100" w:afterAutospacing="1"/>
        <w:rPr>
          <w:sz w:val="22"/>
          <w:szCs w:val="22"/>
        </w:rPr>
      </w:pPr>
      <w:r>
        <w:rPr>
          <w:sz w:val="22"/>
          <w:szCs w:val="22"/>
        </w:rPr>
        <w:t xml:space="preserve">Tyto informace ŘO sleduje </w:t>
      </w:r>
      <w:r w:rsidR="004B008B">
        <w:rPr>
          <w:sz w:val="22"/>
          <w:szCs w:val="22"/>
        </w:rPr>
        <w:t xml:space="preserve">a musí sledovat </w:t>
      </w:r>
      <w:r>
        <w:rPr>
          <w:sz w:val="22"/>
          <w:szCs w:val="22"/>
        </w:rPr>
        <w:t xml:space="preserve">v rámci nesrovnalostí a dále je povinnen </w:t>
      </w:r>
      <w:r w:rsidR="004B008B">
        <w:rPr>
          <w:sz w:val="22"/>
          <w:szCs w:val="22"/>
        </w:rPr>
        <w:t xml:space="preserve">také </w:t>
      </w:r>
      <w:r>
        <w:rPr>
          <w:sz w:val="22"/>
          <w:szCs w:val="22"/>
        </w:rPr>
        <w:t xml:space="preserve">průběžně informovat </w:t>
      </w:r>
      <w:r w:rsidR="004B008B">
        <w:rPr>
          <w:sz w:val="22"/>
          <w:szCs w:val="22"/>
        </w:rPr>
        <w:t>o</w:t>
      </w:r>
      <w:r>
        <w:rPr>
          <w:sz w:val="22"/>
          <w:szCs w:val="22"/>
        </w:rPr>
        <w:t xml:space="preserve"> stavu šetření </w:t>
      </w:r>
      <w:r w:rsidR="004B008B">
        <w:rPr>
          <w:sz w:val="22"/>
          <w:szCs w:val="22"/>
        </w:rPr>
        <w:t xml:space="preserve">Policie ČR </w:t>
      </w:r>
      <w:r>
        <w:rPr>
          <w:sz w:val="22"/>
          <w:szCs w:val="22"/>
        </w:rPr>
        <w:t xml:space="preserve">Ministerstvo financí </w:t>
      </w:r>
      <w:r w:rsidR="004B008B">
        <w:rPr>
          <w:sz w:val="22"/>
          <w:szCs w:val="22"/>
        </w:rPr>
        <w:t xml:space="preserve">ČR. </w:t>
      </w:r>
    </w:p>
    <w:p w14:paraId="502CBD2A" w14:textId="77777777" w:rsidR="000F7825" w:rsidRPr="00AF4A70" w:rsidRDefault="000F7825" w:rsidP="000F195B">
      <w:pPr>
        <w:pStyle w:val="Nadpis2"/>
      </w:pPr>
      <w:bookmarkStart w:id="3140" w:name="_Ref423803961"/>
      <w:bookmarkStart w:id="3141" w:name="_Ref423803963"/>
      <w:bookmarkStart w:id="3142" w:name="_Toc424128670"/>
      <w:bookmarkStart w:id="3143" w:name="_Toc424230647"/>
      <w:bookmarkStart w:id="3144" w:name="_Toc439685515"/>
      <w:bookmarkStart w:id="3145" w:name="_Toc483314414"/>
      <w:r w:rsidRPr="00AF4A70">
        <w:t>Vymáhání prostředků dotčených nesrovnalostí</w:t>
      </w:r>
      <w:bookmarkEnd w:id="3140"/>
      <w:bookmarkEnd w:id="3141"/>
      <w:bookmarkEnd w:id="3142"/>
      <w:bookmarkEnd w:id="3143"/>
      <w:bookmarkEnd w:id="3144"/>
      <w:bookmarkEnd w:id="3145"/>
    </w:p>
    <w:p w14:paraId="5F61C22F" w14:textId="77777777" w:rsidR="004F0D21" w:rsidRPr="00B16D93" w:rsidRDefault="000F7825" w:rsidP="0094164F">
      <w:pPr>
        <w:spacing w:before="100" w:beforeAutospacing="1" w:after="100" w:afterAutospacing="1"/>
        <w:rPr>
          <w:rFonts w:ascii="Arial" w:hAnsi="Arial" w:cs="Arial"/>
          <w:sz w:val="22"/>
          <w:szCs w:val="22"/>
        </w:rPr>
      </w:pPr>
      <w:r w:rsidRPr="00B16D93">
        <w:rPr>
          <w:rFonts w:ascii="Arial" w:hAnsi="Arial" w:cs="Arial"/>
          <w:sz w:val="22"/>
          <w:szCs w:val="22"/>
        </w:rPr>
        <w:t>ŘO</w:t>
      </w:r>
      <w:r w:rsidR="005324CF" w:rsidRPr="00B16D93">
        <w:rPr>
          <w:rFonts w:ascii="Arial" w:hAnsi="Arial" w:cs="Arial"/>
          <w:sz w:val="22"/>
          <w:szCs w:val="22"/>
        </w:rPr>
        <w:t xml:space="preserve"> OPD</w:t>
      </w:r>
      <w:r w:rsidRPr="00B16D93">
        <w:rPr>
          <w:rFonts w:ascii="Arial" w:hAnsi="Arial" w:cs="Arial"/>
          <w:sz w:val="22"/>
          <w:szCs w:val="22"/>
        </w:rPr>
        <w:t xml:space="preserve"> postupuje při vymáhání prostředků dotčených nesrovnalostí v závislosti na</w:t>
      </w:r>
      <w:r w:rsidR="00995407" w:rsidRPr="00B16D93">
        <w:rPr>
          <w:rFonts w:ascii="Arial" w:hAnsi="Arial" w:cs="Arial"/>
          <w:sz w:val="22"/>
          <w:szCs w:val="22"/>
        </w:rPr>
        <w:t> </w:t>
      </w:r>
      <w:r w:rsidRPr="00B16D93">
        <w:rPr>
          <w:rFonts w:ascii="Arial" w:hAnsi="Arial" w:cs="Arial"/>
          <w:sz w:val="22"/>
          <w:szCs w:val="22"/>
        </w:rPr>
        <w:t xml:space="preserve"> typu příslušného právního aktu o poskytnutí/převodu podpory, a souladu s jeho obsahem – především jeho sankčními ustanoveními.</w:t>
      </w:r>
    </w:p>
    <w:p w14:paraId="44635B51" w14:textId="77777777" w:rsidR="004F0D21" w:rsidRPr="00B16D93" w:rsidRDefault="000F7825" w:rsidP="0094164F">
      <w:pPr>
        <w:spacing w:before="100" w:beforeAutospacing="1" w:after="100" w:afterAutospacing="1"/>
        <w:rPr>
          <w:rFonts w:ascii="Arial" w:hAnsi="Arial" w:cs="Arial"/>
          <w:sz w:val="22"/>
          <w:szCs w:val="22"/>
        </w:rPr>
      </w:pPr>
      <w:r w:rsidRPr="00B16D93">
        <w:rPr>
          <w:rFonts w:ascii="Arial" w:hAnsi="Arial" w:cs="Arial"/>
          <w:sz w:val="22"/>
          <w:szCs w:val="22"/>
        </w:rPr>
        <w:t xml:space="preserve"> Vymáhání částek dotčených nesrovnalostí provádí ŘO</w:t>
      </w:r>
      <w:r w:rsidR="005324CF" w:rsidRPr="00B16D93">
        <w:rPr>
          <w:rFonts w:ascii="Arial" w:hAnsi="Arial" w:cs="Arial"/>
          <w:sz w:val="22"/>
          <w:szCs w:val="22"/>
        </w:rPr>
        <w:t xml:space="preserve"> OPD</w:t>
      </w:r>
    </w:p>
    <w:p w14:paraId="32B30EE3" w14:textId="77777777" w:rsidR="004F0D21" w:rsidRPr="00C80A47" w:rsidRDefault="000E628B" w:rsidP="0094164F">
      <w:pPr>
        <w:pStyle w:val="OdrkyvMPP"/>
        <w:numPr>
          <w:ilvl w:val="0"/>
          <w:numId w:val="554"/>
        </w:numPr>
      </w:pPr>
      <w:r w:rsidRPr="00B152B1">
        <w:t>samostatně (§ 14e, 14f zákona č. 218/2000 Sb., o rozpočtových pravidlech), či</w:t>
      </w:r>
      <w:r w:rsidRPr="00B152B1">
        <w:rPr>
          <w:rStyle w:val="Znakapoznpodarou"/>
        </w:rPr>
        <w:footnoteReference w:id="80"/>
      </w:r>
    </w:p>
    <w:p w14:paraId="1A4EF9DA" w14:textId="77777777" w:rsidR="000834C0" w:rsidRPr="002D7BAE" w:rsidRDefault="000F7825" w:rsidP="0094164F">
      <w:pPr>
        <w:pStyle w:val="OdrkyvMPP"/>
        <w:numPr>
          <w:ilvl w:val="0"/>
          <w:numId w:val="554"/>
        </w:numPr>
      </w:pPr>
      <w:r w:rsidRPr="008D4790">
        <w:t>prostřednictvím správce daně v souladu s příslušnými ustanoveními zákona č.</w:t>
      </w:r>
      <w:r w:rsidR="00093734" w:rsidRPr="008D4790">
        <w:t> </w:t>
      </w:r>
      <w:r w:rsidRPr="00254056">
        <w:t xml:space="preserve">218/2000, </w:t>
      </w:r>
      <w:r w:rsidR="00B873E9" w:rsidRPr="00504EF6">
        <w:t xml:space="preserve">Sb., </w:t>
      </w:r>
      <w:r w:rsidRPr="00504EF6">
        <w:t>o rozpočtových pravidlech a zákona č.</w:t>
      </w:r>
      <w:r w:rsidR="00093734" w:rsidRPr="00504EF6">
        <w:t> </w:t>
      </w:r>
      <w:r w:rsidRPr="00504EF6">
        <w:t>250/2000 Sb., o</w:t>
      </w:r>
      <w:r w:rsidR="00093734" w:rsidRPr="00504EF6">
        <w:t> </w:t>
      </w:r>
      <w:r w:rsidRPr="00C147D9">
        <w:t>rozpočtových pravidlech územních rozpočtů (orgány finanční správy - § 44, § 44a  zákona o rozpočtových pravidlech, územně samosprávný celek - § 22 zákona č. 250/2000 Sb., o rozpočtových pravidlech územních rozpočtů).</w:t>
      </w:r>
    </w:p>
    <w:p w14:paraId="62D3DC70" w14:textId="77777777" w:rsidR="00427D71" w:rsidRPr="00B16D93" w:rsidRDefault="000834C0" w:rsidP="000834C0">
      <w:pPr>
        <w:spacing w:before="100" w:beforeAutospacing="1" w:after="100" w:afterAutospacing="1"/>
        <w:rPr>
          <w:rFonts w:ascii="Arial" w:hAnsi="Arial" w:cs="Arial"/>
          <w:sz w:val="22"/>
          <w:szCs w:val="22"/>
        </w:rPr>
      </w:pPr>
      <w:r w:rsidRPr="00B16D93">
        <w:rPr>
          <w:rFonts w:ascii="Arial" w:hAnsi="Arial" w:cs="Arial"/>
          <w:sz w:val="22"/>
          <w:szCs w:val="22"/>
        </w:rPr>
        <w:t xml:space="preserve">V případě nesrovnalostí na projektech administrovaných prostřednictvím </w:t>
      </w:r>
      <w:r w:rsidR="00D6220F" w:rsidRPr="00B16D93">
        <w:rPr>
          <w:rFonts w:ascii="Arial" w:hAnsi="Arial" w:cs="Arial"/>
          <w:sz w:val="22"/>
          <w:szCs w:val="22"/>
        </w:rPr>
        <w:t>ZS OPD</w:t>
      </w:r>
      <w:r w:rsidRPr="00B16D93">
        <w:rPr>
          <w:rFonts w:ascii="Arial" w:hAnsi="Arial" w:cs="Arial"/>
          <w:sz w:val="22"/>
          <w:szCs w:val="22"/>
        </w:rPr>
        <w:t xml:space="preserve"> může být pro</w:t>
      </w:r>
      <w:r w:rsidR="00B16D93">
        <w:rPr>
          <w:rFonts w:ascii="Arial" w:hAnsi="Arial" w:cs="Arial"/>
          <w:sz w:val="22"/>
          <w:szCs w:val="22"/>
        </w:rPr>
        <w:t> </w:t>
      </w:r>
      <w:r w:rsidRPr="00B16D93">
        <w:rPr>
          <w:rFonts w:ascii="Arial" w:hAnsi="Arial" w:cs="Arial"/>
          <w:sz w:val="22"/>
          <w:szCs w:val="22"/>
        </w:rPr>
        <w:t>vrácení prostředků použita výzva k vrácení finančních prostředků podle § 3, bodu 2 zákona č. 104/2000 Sb., o Státním fondu dopravní infrastruktury.</w:t>
      </w:r>
      <w:bookmarkStart w:id="3146" w:name="_Ref426296058"/>
      <w:bookmarkStart w:id="3147" w:name="_Toc424128671"/>
      <w:bookmarkStart w:id="3148" w:name="_Toc424230648"/>
      <w:bookmarkStart w:id="3149" w:name="_Ref425247462"/>
    </w:p>
    <w:p w14:paraId="74BC9006" w14:textId="77777777" w:rsidR="0094164F" w:rsidRDefault="0094164F" w:rsidP="000834C0">
      <w:pPr>
        <w:spacing w:before="100" w:beforeAutospacing="1" w:after="100" w:afterAutospacing="1"/>
        <w:rPr>
          <w:rFonts w:ascii="Arial" w:hAnsi="Arial" w:cs="Arial"/>
          <w:sz w:val="24"/>
          <w:szCs w:val="24"/>
        </w:rPr>
      </w:pPr>
    </w:p>
    <w:p w14:paraId="00EE2022" w14:textId="77777777" w:rsidR="0094164F" w:rsidRPr="0094164F" w:rsidRDefault="0094164F" w:rsidP="000834C0">
      <w:pPr>
        <w:spacing w:before="100" w:beforeAutospacing="1" w:after="100" w:afterAutospacing="1"/>
        <w:rPr>
          <w:rFonts w:ascii="Arial" w:hAnsi="Arial" w:cs="Arial"/>
          <w:sz w:val="24"/>
          <w:szCs w:val="24"/>
        </w:rPr>
        <w:sectPr w:rsidR="0094164F" w:rsidRPr="0094164F" w:rsidSect="00F4771E">
          <w:headerReference w:type="default" r:id="rId115"/>
          <w:type w:val="oddPage"/>
          <w:pgSz w:w="11907" w:h="16840" w:code="9"/>
          <w:pgMar w:top="1417" w:right="1361" w:bottom="1417" w:left="1417" w:header="1361"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A5365D5" w14:textId="48DC5C79" w:rsidR="00B455F1" w:rsidRPr="0094164F" w:rsidRDefault="00017C67" w:rsidP="002A43FC">
      <w:pPr>
        <w:pStyle w:val="Nadpis1"/>
        <w:rPr>
          <w:smallCaps/>
          <w:sz w:val="32"/>
          <w:szCs w:val="32"/>
        </w:rPr>
      </w:pPr>
      <w:bookmarkStart w:id="3150" w:name="_Ref436744817"/>
      <w:bookmarkStart w:id="3151" w:name="_Ref436744832"/>
      <w:bookmarkStart w:id="3152" w:name="_Ref436744912"/>
      <w:bookmarkStart w:id="3153" w:name="_Ref436744922"/>
      <w:bookmarkStart w:id="3154" w:name="_Toc439685516"/>
      <w:bookmarkStart w:id="3155" w:name="_Toc483314415"/>
      <w:r>
        <mc:AlternateContent>
          <mc:Choice Requires="wpg">
            <w:drawing>
              <wp:anchor distT="0" distB="0" distL="228600" distR="228600" simplePos="0" relativeHeight="252186624" behindDoc="1" locked="0" layoutInCell="1" allowOverlap="1" wp14:anchorId="7281FDD3" wp14:editId="0714ED32">
                <wp:simplePos x="0" y="0"/>
                <wp:positionH relativeFrom="margin">
                  <wp:posOffset>2424430</wp:posOffset>
                </wp:positionH>
                <wp:positionV relativeFrom="margin">
                  <wp:posOffset>506095</wp:posOffset>
                </wp:positionV>
                <wp:extent cx="3599815" cy="6924675"/>
                <wp:effectExtent l="0" t="0" r="635" b="9525"/>
                <wp:wrapSquare wrapText="bothSides"/>
                <wp:docPr id="293" name="Skupina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15" cy="6924675"/>
                          <a:chOff x="-11364" y="-33479"/>
                          <a:chExt cx="1844956" cy="5764261"/>
                        </a:xfrm>
                      </wpg:grpSpPr>
                      <wps:wsp>
                        <wps:cNvPr id="294" name="Obdélník 294"/>
                        <wps:cNvSpPr/>
                        <wps:spPr>
                          <a:xfrm>
                            <a:off x="-11364" y="-33479"/>
                            <a:ext cx="1828800" cy="14983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bdélník 295"/>
                        <wps:cNvSpPr/>
                        <wps:spPr>
                          <a:xfrm>
                            <a:off x="0" y="654591"/>
                            <a:ext cx="1828800" cy="5076191"/>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FDA78" w14:textId="36BAD456"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_Ref426373251 \r \h  \* MERGEFORMAT </w:instrText>
                              </w:r>
                              <w:r>
                                <w:fldChar w:fldCharType="separate"/>
                              </w:r>
                              <w:r w:rsidRPr="00625DD0">
                                <w:rPr>
                                  <w:rFonts w:asciiTheme="minorHAnsi" w:hAnsiTheme="minorHAnsi" w:cs="Arial"/>
                                  <w:b/>
                                  <w:color w:val="FFFFFF" w:themeColor="background1"/>
                                  <w:sz w:val="24"/>
                                  <w:szCs w:val="24"/>
                                </w:rPr>
                                <w:t>19.1</w:t>
                              </w:r>
                              <w:r>
                                <w:fldChar w:fldCharType="end"/>
                              </w:r>
                              <w:r>
                                <w:t xml:space="preserve"> </w:t>
                              </w:r>
                              <w:r>
                                <w:fldChar w:fldCharType="begin"/>
                              </w:r>
                              <w:r>
                                <w:instrText xml:space="preserve"> REF _Ref426373251 \h  \* MERGEFORMAT </w:instrText>
                              </w:r>
                              <w:r>
                                <w:fldChar w:fldCharType="separate"/>
                              </w:r>
                              <w:r w:rsidRPr="00625DD0">
                                <w:rPr>
                                  <w:rFonts w:asciiTheme="minorHAnsi" w:hAnsiTheme="minorHAnsi" w:cs="Arial"/>
                                  <w:b/>
                                  <w:color w:val="FFFFFF" w:themeColor="background1"/>
                                  <w:sz w:val="24"/>
                                  <w:szCs w:val="24"/>
                                  <w:lang w:eastAsia="cs-CZ"/>
                                </w:rPr>
                                <w:t>Lhůty pro uchovávání dokumentů</w:t>
                              </w:r>
                              <w:r>
                                <w:fldChar w:fldCharType="end"/>
                              </w:r>
                            </w:p>
                            <w:p w14:paraId="46BCF227" w14:textId="3870B28C"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_Ref434787143 \r \h  \* MERGEFORMAT </w:instrText>
                              </w:r>
                              <w:r>
                                <w:fldChar w:fldCharType="separate"/>
                              </w:r>
                              <w:r w:rsidRPr="00625DD0">
                                <w:rPr>
                                  <w:rFonts w:asciiTheme="minorHAnsi" w:hAnsiTheme="minorHAnsi" w:cs="Arial"/>
                                  <w:b/>
                                  <w:color w:val="FFFFFF" w:themeColor="background1"/>
                                  <w:sz w:val="24"/>
                                  <w:szCs w:val="24"/>
                                  <w:lang w:eastAsia="cs-CZ"/>
                                </w:rPr>
                                <w:t>19.2</w:t>
                              </w:r>
                              <w:r>
                                <w:fldChar w:fldCharType="end"/>
                              </w:r>
                              <w:r>
                                <w:t xml:space="preserve"> </w:t>
                              </w:r>
                              <w:r>
                                <w:fldChar w:fldCharType="begin"/>
                              </w:r>
                              <w:r>
                                <w:instrText xml:space="preserve"> REF _Ref434787295 \h  \* MERGEFORMAT </w:instrText>
                              </w:r>
                              <w:r>
                                <w:fldChar w:fldCharType="separate"/>
                              </w:r>
                              <w:r w:rsidRPr="00625DD0">
                                <w:rPr>
                                  <w:rFonts w:asciiTheme="minorHAnsi" w:hAnsiTheme="minorHAnsi" w:cs="Arial"/>
                                  <w:b/>
                                  <w:color w:val="FFFFFF" w:themeColor="background1"/>
                                  <w:sz w:val="24"/>
                                  <w:szCs w:val="24"/>
                                  <w:lang w:eastAsia="cs-CZ"/>
                                </w:rPr>
                                <w:t>Způsob uchovávání dokumentů</w:t>
                              </w:r>
                              <w:r>
                                <w:fldChar w:fldCharType="end"/>
                              </w:r>
                            </w:p>
                            <w:p w14:paraId="59A2A3B9" w14:textId="567E6D64"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_Ref434787156 \r \h  \* MERGEFORMAT </w:instrText>
                              </w:r>
                              <w:r>
                                <w:fldChar w:fldCharType="separate"/>
                              </w:r>
                              <w:r w:rsidRPr="00625DD0">
                                <w:rPr>
                                  <w:rFonts w:asciiTheme="minorHAnsi" w:hAnsiTheme="minorHAnsi" w:cs="Arial"/>
                                  <w:b/>
                                  <w:sz w:val="24"/>
                                  <w:szCs w:val="24"/>
                                </w:rPr>
                                <w:t>19.3</w:t>
                              </w:r>
                              <w:r>
                                <w:fldChar w:fldCharType="end"/>
                              </w:r>
                              <w:r>
                                <w:t xml:space="preserve"> </w:t>
                              </w:r>
                              <w:r>
                                <w:fldChar w:fldCharType="begin"/>
                              </w:r>
                              <w:r>
                                <w:instrText xml:space="preserve"> REF _Ref434787329 \h  \* MERGEFORMAT </w:instrText>
                              </w:r>
                              <w:r>
                                <w:fldChar w:fldCharType="separate"/>
                              </w:r>
                              <w:r w:rsidRPr="00625DD0">
                                <w:rPr>
                                  <w:rFonts w:asciiTheme="minorHAnsi" w:hAnsiTheme="minorHAnsi" w:cs="Arial"/>
                                  <w:b/>
                                  <w:sz w:val="24"/>
                                  <w:szCs w:val="24"/>
                                </w:rPr>
                                <w:t>Právní předpisy související s uchováváním dokumentů</w:t>
                              </w:r>
                              <w:r>
                                <w:fldChar w:fldCharType="end"/>
                              </w:r>
                            </w:p>
                            <w:p w14:paraId="4F6FDD14" w14:textId="77777777" w:rsidR="002D14FD" w:rsidRPr="0094164F" w:rsidRDefault="002D14FD" w:rsidP="00B455F1">
                              <w:pPr>
                                <w:rPr>
                                  <w:rFonts w:asciiTheme="minorHAnsi" w:hAnsiTheme="minorHAnsi"/>
                                  <w:color w:val="FFFFFF" w:themeColor="background1"/>
                                  <w:sz w:val="24"/>
                                  <w:szCs w:val="24"/>
                                </w:rPr>
                              </w:pPr>
                            </w:p>
                            <w:p w14:paraId="11811F30" w14:textId="77777777" w:rsidR="002D14FD" w:rsidRPr="0094164F" w:rsidRDefault="002D14FD" w:rsidP="00B455F1">
                              <w:pPr>
                                <w:rPr>
                                  <w:rFonts w:asciiTheme="minorHAnsi" w:hAnsiTheme="minorHAnsi"/>
                                  <w:color w:val="FFFFFF" w:themeColor="background1"/>
                                  <w:sz w:val="24"/>
                                  <w:szCs w:val="24"/>
                                </w:rPr>
                              </w:pPr>
                            </w:p>
                            <w:p w14:paraId="21961C87" w14:textId="77777777" w:rsidR="002D14FD" w:rsidRPr="0094164F" w:rsidRDefault="002D14FD" w:rsidP="00B455F1">
                              <w:pPr>
                                <w:rPr>
                                  <w:rFonts w:asciiTheme="minorHAnsi" w:hAnsiTheme="minorHAnsi"/>
                                  <w:color w:val="FFFFFF" w:themeColor="background1"/>
                                  <w:sz w:val="24"/>
                                  <w:szCs w:val="24"/>
                                </w:rPr>
                              </w:pPr>
                            </w:p>
                            <w:p w14:paraId="16D12157" w14:textId="77777777" w:rsidR="002D14FD" w:rsidRPr="0094164F" w:rsidRDefault="002D14FD" w:rsidP="00B455F1">
                              <w:pPr>
                                <w:rPr>
                                  <w:rFonts w:asciiTheme="minorHAnsi" w:hAnsiTheme="minorHAnsi"/>
                                  <w:color w:val="FFFFFF" w:themeColor="background1"/>
                                  <w:sz w:val="24"/>
                                  <w:szCs w:val="24"/>
                                </w:rPr>
                              </w:pPr>
                            </w:p>
                            <w:p w14:paraId="6FF8C638" w14:textId="77777777" w:rsidR="002D14FD" w:rsidRPr="0094164F" w:rsidRDefault="002D14FD" w:rsidP="00B455F1">
                              <w:pPr>
                                <w:rPr>
                                  <w:rFonts w:asciiTheme="minorHAnsi" w:hAnsiTheme="minorHAnsi"/>
                                  <w:color w:val="FFFFFF" w:themeColor="background1"/>
                                  <w:sz w:val="24"/>
                                  <w:szCs w:val="24"/>
                                </w:rPr>
                              </w:pPr>
                            </w:p>
                            <w:p w14:paraId="35D9345A" w14:textId="77777777" w:rsidR="002D14FD" w:rsidRPr="0094164F" w:rsidRDefault="002D14FD" w:rsidP="00B455F1">
                              <w:pPr>
                                <w:rPr>
                                  <w:rFonts w:asciiTheme="minorHAnsi" w:hAnsiTheme="minorHAnsi"/>
                                  <w:color w:val="FFFFFF" w:themeColor="background1"/>
                                  <w:sz w:val="24"/>
                                  <w:szCs w:val="24"/>
                                </w:rPr>
                              </w:pPr>
                            </w:p>
                            <w:p w14:paraId="68BA2AA6" w14:textId="77777777" w:rsidR="002D14FD" w:rsidRDefault="002D14FD" w:rsidP="00B455F1">
                              <w:pPr>
                                <w:rPr>
                                  <w:rFonts w:asciiTheme="minorHAnsi" w:hAnsiTheme="minorHAnsi"/>
                                  <w:color w:val="FFFFFF" w:themeColor="background1"/>
                                  <w:sz w:val="24"/>
                                  <w:szCs w:val="24"/>
                                </w:rPr>
                              </w:pPr>
                            </w:p>
                            <w:p w14:paraId="490306DC" w14:textId="77777777" w:rsidR="002D14FD" w:rsidRDefault="002D14FD" w:rsidP="00B455F1">
                              <w:pPr>
                                <w:rPr>
                                  <w:rFonts w:asciiTheme="minorHAnsi" w:hAnsiTheme="minorHAnsi"/>
                                  <w:color w:val="FFFFFF" w:themeColor="background1"/>
                                  <w:sz w:val="24"/>
                                  <w:szCs w:val="24"/>
                                </w:rPr>
                              </w:pPr>
                            </w:p>
                            <w:p w14:paraId="142AF69F" w14:textId="77777777" w:rsidR="002D14FD" w:rsidRDefault="002D14FD" w:rsidP="00B455F1">
                              <w:pPr>
                                <w:rPr>
                                  <w:rFonts w:asciiTheme="minorHAnsi" w:hAnsiTheme="minorHAnsi"/>
                                  <w:color w:val="FFFFFF" w:themeColor="background1"/>
                                  <w:sz w:val="24"/>
                                  <w:szCs w:val="24"/>
                                </w:rPr>
                              </w:pPr>
                            </w:p>
                            <w:p w14:paraId="4F43FD4A" w14:textId="77777777" w:rsidR="002D14FD" w:rsidRDefault="002D14FD" w:rsidP="00B455F1">
                              <w:pPr>
                                <w:rPr>
                                  <w:rFonts w:asciiTheme="minorHAnsi" w:hAnsiTheme="minorHAnsi"/>
                                  <w:color w:val="FFFFFF" w:themeColor="background1"/>
                                  <w:sz w:val="24"/>
                                  <w:szCs w:val="24"/>
                                </w:rPr>
                              </w:pPr>
                            </w:p>
                            <w:p w14:paraId="7E58DD51" w14:textId="77777777" w:rsidR="002D14FD" w:rsidRDefault="002D14FD" w:rsidP="00B455F1">
                              <w:pPr>
                                <w:rPr>
                                  <w:rFonts w:asciiTheme="minorHAnsi" w:hAnsiTheme="minorHAnsi"/>
                                  <w:color w:val="FFFFFF" w:themeColor="background1"/>
                                  <w:sz w:val="24"/>
                                  <w:szCs w:val="24"/>
                                </w:rPr>
                              </w:pPr>
                            </w:p>
                            <w:p w14:paraId="322F59AC" w14:textId="77777777" w:rsidR="002D14FD" w:rsidRDefault="002D14FD" w:rsidP="00B455F1">
                              <w:pPr>
                                <w:rPr>
                                  <w:rFonts w:asciiTheme="minorHAnsi" w:hAnsiTheme="minorHAnsi"/>
                                  <w:color w:val="FFFFFF" w:themeColor="background1"/>
                                  <w:sz w:val="24"/>
                                  <w:szCs w:val="24"/>
                                </w:rPr>
                              </w:pPr>
                            </w:p>
                            <w:p w14:paraId="5D8FEF07" w14:textId="77777777" w:rsidR="002D14FD" w:rsidRDefault="002D14FD" w:rsidP="00B455F1">
                              <w:pPr>
                                <w:rPr>
                                  <w:rFonts w:asciiTheme="minorHAnsi" w:hAnsiTheme="minorHAnsi"/>
                                  <w:color w:val="FFFFFF" w:themeColor="background1"/>
                                  <w:sz w:val="24"/>
                                  <w:szCs w:val="24"/>
                                </w:rPr>
                              </w:pPr>
                            </w:p>
                            <w:p w14:paraId="75D1CDAF" w14:textId="77777777" w:rsidR="002D14FD" w:rsidRDefault="002D14FD" w:rsidP="00B455F1">
                              <w:pPr>
                                <w:rPr>
                                  <w:rFonts w:asciiTheme="minorHAnsi" w:hAnsiTheme="minorHAnsi"/>
                                  <w:color w:val="FFFFFF" w:themeColor="background1"/>
                                  <w:sz w:val="24"/>
                                  <w:szCs w:val="24"/>
                                </w:rPr>
                              </w:pPr>
                            </w:p>
                            <w:p w14:paraId="0CCCB33B" w14:textId="77777777" w:rsidR="002D14FD" w:rsidRDefault="002D14FD" w:rsidP="00B455F1">
                              <w:pPr>
                                <w:rPr>
                                  <w:rFonts w:asciiTheme="minorHAnsi" w:hAnsiTheme="minorHAnsi"/>
                                  <w:color w:val="FFFFFF" w:themeColor="background1"/>
                                  <w:sz w:val="24"/>
                                  <w:szCs w:val="24"/>
                                </w:rPr>
                              </w:pPr>
                            </w:p>
                            <w:p w14:paraId="24048D44" w14:textId="77777777" w:rsidR="002D14FD" w:rsidRDefault="002D14FD" w:rsidP="00B455F1">
                              <w:pPr>
                                <w:rPr>
                                  <w:rFonts w:asciiTheme="minorHAnsi" w:hAnsiTheme="minorHAnsi"/>
                                  <w:color w:val="FFFFFF" w:themeColor="background1"/>
                                  <w:sz w:val="24"/>
                                  <w:szCs w:val="24"/>
                                </w:rPr>
                              </w:pPr>
                            </w:p>
                            <w:p w14:paraId="5DAC3155" w14:textId="77777777" w:rsidR="002D14FD" w:rsidRDefault="002D14FD" w:rsidP="00B455F1">
                              <w:pPr>
                                <w:rPr>
                                  <w:rFonts w:asciiTheme="minorHAnsi" w:hAnsiTheme="minorHAnsi"/>
                                  <w:color w:val="FFFFFF" w:themeColor="background1"/>
                                  <w:sz w:val="24"/>
                                  <w:szCs w:val="24"/>
                                </w:rPr>
                              </w:pPr>
                            </w:p>
                            <w:p w14:paraId="31ED7C98" w14:textId="77777777" w:rsidR="002D14FD" w:rsidRPr="0094164F" w:rsidRDefault="002D14FD" w:rsidP="00B455F1">
                              <w:pPr>
                                <w:rPr>
                                  <w:rFonts w:asciiTheme="minorHAnsi" w:hAnsiTheme="minorHAnsi"/>
                                  <w:color w:val="FFFFFF" w:themeColor="background1"/>
                                  <w:sz w:val="24"/>
                                  <w:szCs w:val="24"/>
                                </w:rPr>
                              </w:pPr>
                            </w:p>
                            <w:p w14:paraId="7ED1B093" w14:textId="77777777" w:rsidR="002D14FD" w:rsidRPr="0094164F" w:rsidRDefault="002D14FD" w:rsidP="00B455F1">
                              <w:pPr>
                                <w:rPr>
                                  <w:rFonts w:asciiTheme="minorHAnsi" w:hAnsiTheme="minorHAnsi"/>
                                  <w:color w:val="FFFFFF" w:themeColor="background1"/>
                                  <w:sz w:val="24"/>
                                  <w:szCs w:val="24"/>
                                </w:rPr>
                              </w:pPr>
                            </w:p>
                            <w:p w14:paraId="4D70040B" w14:textId="77777777" w:rsidR="002D14FD" w:rsidRPr="0094164F" w:rsidRDefault="002D14FD" w:rsidP="00B455F1">
                              <w:pPr>
                                <w:rPr>
                                  <w:rFonts w:asciiTheme="minorHAnsi" w:hAnsiTheme="minorHAnsi"/>
                                  <w:color w:val="FFFFFF" w:themeColor="background1"/>
                                  <w:sz w:val="24"/>
                                  <w:szCs w:val="24"/>
                                </w:rPr>
                              </w:pPr>
                            </w:p>
                            <w:p w14:paraId="5D57F196" w14:textId="77777777" w:rsidR="002D14FD" w:rsidRPr="0094164F" w:rsidRDefault="002D14FD" w:rsidP="00F151A1">
                              <w:pPr>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b/>
                                  <w:color w:val="FF0000"/>
                                  <w:sz w:val="28"/>
                                  <w:szCs w:val="28"/>
                                </w:rPr>
                                <w:t>Obsah</w:t>
                              </w:r>
                              <w:r>
                                <w:fldChar w:fldCharType="end"/>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6" name="Textové pole 296"/>
                        <wps:cNvSpPr txBox="1"/>
                        <wps:spPr>
                          <a:xfrm>
                            <a:off x="4792" y="255947"/>
                            <a:ext cx="1828800" cy="29967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1952E" w14:textId="77777777" w:rsidR="002D14FD" w:rsidRPr="0094164F" w:rsidRDefault="002D14FD" w:rsidP="0094164F">
                              <w:pPr>
                                <w:pStyle w:val="Bezmezer"/>
                                <w:spacing w:before="100" w:beforeAutospacing="1" w:after="100" w:afterAutospacing="1"/>
                                <w:jc w:val="center"/>
                                <w:rPr>
                                  <w:rFonts w:asciiTheme="minorHAnsi" w:hAnsiTheme="minorHAnsi" w:cs="Arial"/>
                                  <w:b/>
                                  <w:caps/>
                                  <w:color w:val="5B9BD5" w:themeColor="accent1"/>
                                  <w:sz w:val="28"/>
                                  <w:szCs w:val="28"/>
                                </w:rPr>
                              </w:pPr>
                              <w:r w:rsidRPr="0094164F">
                                <w:rPr>
                                  <w:rFonts w:asciiTheme="minorHAnsi" w:hAnsiTheme="minorHAnsi" w:cs="Arial"/>
                                  <w:b/>
                                  <w:caps/>
                                  <w:color w:val="5B9BD5" w:themeColor="accent1"/>
                                  <w:sz w:val="28"/>
                                  <w:szCs w:val="28"/>
                                </w:rPr>
                                <w:t xml:space="preserve">Obsah kapitoly 19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81FDD3" id="Skupina 293" o:spid="_x0000_s1109" style="position:absolute;left:0;text-align:left;margin-left:190.9pt;margin-top:39.85pt;width:283.45pt;height:545.25pt;z-index:-251129856;mso-wrap-distance-left:18pt;mso-wrap-distance-right:18pt;mso-position-horizontal-relative:margin;mso-position-vertical-relative:margin;mso-width-relative:margin;mso-height-relative:margin" coordorigin="-113,-334" coordsize="18449,5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">
                <v:rect id="Obdélník 294" o:spid="_x0000_s1110" style="position:absolute;left:-113;top:-334;width:18287;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" fillcolor="#1f4d78 [1604]" stroked="f" strokeweight="1pt"/>
                <v:rect id="Obdélník 295" o:spid="_x0000_s1111" style="position:absolute;top:6545;width:18288;height:50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" fillcolor="#1f4d78 [1604]" stroked="f" strokeweight="1pt">
                  <v:textbox inset=",14.4pt,8.64pt,18pt">
                    <w:txbxContent>
                      <w:p w14:paraId="418FDA78" w14:textId="36BAD456"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_Ref426373251 \r \h  \* MERGEFORMAT </w:instrText>
                        </w:r>
                        <w:r>
                          <w:fldChar w:fldCharType="separate"/>
                        </w:r>
                        <w:r w:rsidRPr="00625DD0">
                          <w:rPr>
                            <w:rFonts w:asciiTheme="minorHAnsi" w:hAnsiTheme="minorHAnsi" w:cs="Arial"/>
                            <w:b/>
                            <w:color w:val="FFFFFF" w:themeColor="background1"/>
                            <w:sz w:val="24"/>
                            <w:szCs w:val="24"/>
                          </w:rPr>
                          <w:t>19.1</w:t>
                        </w:r>
                        <w:r>
                          <w:fldChar w:fldCharType="end"/>
                        </w:r>
                        <w:r>
                          <w:t xml:space="preserve"> </w:t>
                        </w:r>
                        <w:r>
                          <w:fldChar w:fldCharType="begin"/>
                        </w:r>
                        <w:r>
                          <w:instrText xml:space="preserve"> REF _Ref426373251 \h  \* MERGEFORMAT </w:instrText>
                        </w:r>
                        <w:r>
                          <w:fldChar w:fldCharType="separate"/>
                        </w:r>
                        <w:r w:rsidRPr="00625DD0">
                          <w:rPr>
                            <w:rFonts w:asciiTheme="minorHAnsi" w:hAnsiTheme="minorHAnsi" w:cs="Arial"/>
                            <w:b/>
                            <w:color w:val="FFFFFF" w:themeColor="background1"/>
                            <w:sz w:val="24"/>
                            <w:szCs w:val="24"/>
                            <w:lang w:eastAsia="cs-CZ"/>
                          </w:rPr>
                          <w:t>Lhůty pro uchovávání dokumentů</w:t>
                        </w:r>
                        <w:r>
                          <w:fldChar w:fldCharType="end"/>
                        </w:r>
                      </w:p>
                      <w:p w14:paraId="46BCF227" w14:textId="3870B28C"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_Ref434787143 \r \h  \* MERGEFORMAT </w:instrText>
                        </w:r>
                        <w:r>
                          <w:fldChar w:fldCharType="separate"/>
                        </w:r>
                        <w:r w:rsidRPr="00625DD0">
                          <w:rPr>
                            <w:rFonts w:asciiTheme="minorHAnsi" w:hAnsiTheme="minorHAnsi" w:cs="Arial"/>
                            <w:b/>
                            <w:color w:val="FFFFFF" w:themeColor="background1"/>
                            <w:sz w:val="24"/>
                            <w:szCs w:val="24"/>
                            <w:lang w:eastAsia="cs-CZ"/>
                          </w:rPr>
                          <w:t>19.2</w:t>
                        </w:r>
                        <w:r>
                          <w:fldChar w:fldCharType="end"/>
                        </w:r>
                        <w:r>
                          <w:t xml:space="preserve"> </w:t>
                        </w:r>
                        <w:r>
                          <w:fldChar w:fldCharType="begin"/>
                        </w:r>
                        <w:r>
                          <w:instrText xml:space="preserve"> REF _Ref434787295 \h  \* MERGEFORMAT </w:instrText>
                        </w:r>
                        <w:r>
                          <w:fldChar w:fldCharType="separate"/>
                        </w:r>
                        <w:r w:rsidRPr="00625DD0">
                          <w:rPr>
                            <w:rFonts w:asciiTheme="minorHAnsi" w:hAnsiTheme="minorHAnsi" w:cs="Arial"/>
                            <w:b/>
                            <w:color w:val="FFFFFF" w:themeColor="background1"/>
                            <w:sz w:val="24"/>
                            <w:szCs w:val="24"/>
                            <w:lang w:eastAsia="cs-CZ"/>
                          </w:rPr>
                          <w:t>Způsob uchovávání dokumentů</w:t>
                        </w:r>
                        <w:r>
                          <w:fldChar w:fldCharType="end"/>
                        </w:r>
                      </w:p>
                      <w:p w14:paraId="59A2A3B9" w14:textId="567E6D64" w:rsidR="002D14FD" w:rsidRPr="0094164F" w:rsidRDefault="002D14FD" w:rsidP="0094164F">
                        <w:pPr>
                          <w:spacing w:before="100" w:beforeAutospacing="1" w:after="100" w:afterAutospacing="1"/>
                          <w:rPr>
                            <w:rFonts w:asciiTheme="minorHAnsi" w:hAnsiTheme="minorHAnsi" w:cs="Arial"/>
                            <w:b/>
                            <w:color w:val="FFFFFF" w:themeColor="background1"/>
                            <w:sz w:val="24"/>
                            <w:szCs w:val="24"/>
                          </w:rPr>
                        </w:pPr>
                        <w:r>
                          <w:fldChar w:fldCharType="begin"/>
                        </w:r>
                        <w:r>
                          <w:instrText xml:space="preserve"> REF _Ref434787156 \r \h  \* MERGEFORMAT </w:instrText>
                        </w:r>
                        <w:r>
                          <w:fldChar w:fldCharType="separate"/>
                        </w:r>
                        <w:r w:rsidRPr="00625DD0">
                          <w:rPr>
                            <w:rFonts w:asciiTheme="minorHAnsi" w:hAnsiTheme="minorHAnsi" w:cs="Arial"/>
                            <w:b/>
                            <w:sz w:val="24"/>
                            <w:szCs w:val="24"/>
                          </w:rPr>
                          <w:t>19.3</w:t>
                        </w:r>
                        <w:r>
                          <w:fldChar w:fldCharType="end"/>
                        </w:r>
                        <w:r>
                          <w:t xml:space="preserve"> </w:t>
                        </w:r>
                        <w:r>
                          <w:fldChar w:fldCharType="begin"/>
                        </w:r>
                        <w:r>
                          <w:instrText xml:space="preserve"> REF _Ref434787329 \h  \* MERGEFORMAT </w:instrText>
                        </w:r>
                        <w:r>
                          <w:fldChar w:fldCharType="separate"/>
                        </w:r>
                        <w:r w:rsidRPr="00625DD0">
                          <w:rPr>
                            <w:rFonts w:asciiTheme="minorHAnsi" w:hAnsiTheme="minorHAnsi" w:cs="Arial"/>
                            <w:b/>
                            <w:sz w:val="24"/>
                            <w:szCs w:val="24"/>
                          </w:rPr>
                          <w:t>Právní předpisy související s uchováváním dokumentů</w:t>
                        </w:r>
                        <w:r>
                          <w:fldChar w:fldCharType="end"/>
                        </w:r>
                      </w:p>
                      <w:p w14:paraId="4F6FDD14" w14:textId="77777777" w:rsidR="002D14FD" w:rsidRPr="0094164F" w:rsidRDefault="002D14FD" w:rsidP="00B455F1">
                        <w:pPr>
                          <w:rPr>
                            <w:rFonts w:asciiTheme="minorHAnsi" w:hAnsiTheme="minorHAnsi"/>
                            <w:color w:val="FFFFFF" w:themeColor="background1"/>
                            <w:sz w:val="24"/>
                            <w:szCs w:val="24"/>
                          </w:rPr>
                        </w:pPr>
                      </w:p>
                      <w:p w14:paraId="11811F30" w14:textId="77777777" w:rsidR="002D14FD" w:rsidRPr="0094164F" w:rsidRDefault="002D14FD" w:rsidP="00B455F1">
                        <w:pPr>
                          <w:rPr>
                            <w:rFonts w:asciiTheme="minorHAnsi" w:hAnsiTheme="minorHAnsi"/>
                            <w:color w:val="FFFFFF" w:themeColor="background1"/>
                            <w:sz w:val="24"/>
                            <w:szCs w:val="24"/>
                          </w:rPr>
                        </w:pPr>
                      </w:p>
                      <w:p w14:paraId="21961C87" w14:textId="77777777" w:rsidR="002D14FD" w:rsidRPr="0094164F" w:rsidRDefault="002D14FD" w:rsidP="00B455F1">
                        <w:pPr>
                          <w:rPr>
                            <w:rFonts w:asciiTheme="minorHAnsi" w:hAnsiTheme="minorHAnsi"/>
                            <w:color w:val="FFFFFF" w:themeColor="background1"/>
                            <w:sz w:val="24"/>
                            <w:szCs w:val="24"/>
                          </w:rPr>
                        </w:pPr>
                      </w:p>
                      <w:p w14:paraId="16D12157" w14:textId="77777777" w:rsidR="002D14FD" w:rsidRPr="0094164F" w:rsidRDefault="002D14FD" w:rsidP="00B455F1">
                        <w:pPr>
                          <w:rPr>
                            <w:rFonts w:asciiTheme="minorHAnsi" w:hAnsiTheme="minorHAnsi"/>
                            <w:color w:val="FFFFFF" w:themeColor="background1"/>
                            <w:sz w:val="24"/>
                            <w:szCs w:val="24"/>
                          </w:rPr>
                        </w:pPr>
                      </w:p>
                      <w:p w14:paraId="6FF8C638" w14:textId="77777777" w:rsidR="002D14FD" w:rsidRPr="0094164F" w:rsidRDefault="002D14FD" w:rsidP="00B455F1">
                        <w:pPr>
                          <w:rPr>
                            <w:rFonts w:asciiTheme="minorHAnsi" w:hAnsiTheme="minorHAnsi"/>
                            <w:color w:val="FFFFFF" w:themeColor="background1"/>
                            <w:sz w:val="24"/>
                            <w:szCs w:val="24"/>
                          </w:rPr>
                        </w:pPr>
                      </w:p>
                      <w:p w14:paraId="35D9345A" w14:textId="77777777" w:rsidR="002D14FD" w:rsidRPr="0094164F" w:rsidRDefault="002D14FD" w:rsidP="00B455F1">
                        <w:pPr>
                          <w:rPr>
                            <w:rFonts w:asciiTheme="minorHAnsi" w:hAnsiTheme="minorHAnsi"/>
                            <w:color w:val="FFFFFF" w:themeColor="background1"/>
                            <w:sz w:val="24"/>
                            <w:szCs w:val="24"/>
                          </w:rPr>
                        </w:pPr>
                      </w:p>
                      <w:p w14:paraId="68BA2AA6" w14:textId="77777777" w:rsidR="002D14FD" w:rsidRDefault="002D14FD" w:rsidP="00B455F1">
                        <w:pPr>
                          <w:rPr>
                            <w:rFonts w:asciiTheme="minorHAnsi" w:hAnsiTheme="minorHAnsi"/>
                            <w:color w:val="FFFFFF" w:themeColor="background1"/>
                            <w:sz w:val="24"/>
                            <w:szCs w:val="24"/>
                          </w:rPr>
                        </w:pPr>
                      </w:p>
                      <w:p w14:paraId="490306DC" w14:textId="77777777" w:rsidR="002D14FD" w:rsidRDefault="002D14FD" w:rsidP="00B455F1">
                        <w:pPr>
                          <w:rPr>
                            <w:rFonts w:asciiTheme="minorHAnsi" w:hAnsiTheme="minorHAnsi"/>
                            <w:color w:val="FFFFFF" w:themeColor="background1"/>
                            <w:sz w:val="24"/>
                            <w:szCs w:val="24"/>
                          </w:rPr>
                        </w:pPr>
                      </w:p>
                      <w:p w14:paraId="142AF69F" w14:textId="77777777" w:rsidR="002D14FD" w:rsidRDefault="002D14FD" w:rsidP="00B455F1">
                        <w:pPr>
                          <w:rPr>
                            <w:rFonts w:asciiTheme="minorHAnsi" w:hAnsiTheme="minorHAnsi"/>
                            <w:color w:val="FFFFFF" w:themeColor="background1"/>
                            <w:sz w:val="24"/>
                            <w:szCs w:val="24"/>
                          </w:rPr>
                        </w:pPr>
                      </w:p>
                      <w:p w14:paraId="4F43FD4A" w14:textId="77777777" w:rsidR="002D14FD" w:rsidRDefault="002D14FD" w:rsidP="00B455F1">
                        <w:pPr>
                          <w:rPr>
                            <w:rFonts w:asciiTheme="minorHAnsi" w:hAnsiTheme="minorHAnsi"/>
                            <w:color w:val="FFFFFF" w:themeColor="background1"/>
                            <w:sz w:val="24"/>
                            <w:szCs w:val="24"/>
                          </w:rPr>
                        </w:pPr>
                      </w:p>
                      <w:p w14:paraId="7E58DD51" w14:textId="77777777" w:rsidR="002D14FD" w:rsidRDefault="002D14FD" w:rsidP="00B455F1">
                        <w:pPr>
                          <w:rPr>
                            <w:rFonts w:asciiTheme="minorHAnsi" w:hAnsiTheme="minorHAnsi"/>
                            <w:color w:val="FFFFFF" w:themeColor="background1"/>
                            <w:sz w:val="24"/>
                            <w:szCs w:val="24"/>
                          </w:rPr>
                        </w:pPr>
                      </w:p>
                      <w:p w14:paraId="322F59AC" w14:textId="77777777" w:rsidR="002D14FD" w:rsidRDefault="002D14FD" w:rsidP="00B455F1">
                        <w:pPr>
                          <w:rPr>
                            <w:rFonts w:asciiTheme="minorHAnsi" w:hAnsiTheme="minorHAnsi"/>
                            <w:color w:val="FFFFFF" w:themeColor="background1"/>
                            <w:sz w:val="24"/>
                            <w:szCs w:val="24"/>
                          </w:rPr>
                        </w:pPr>
                      </w:p>
                      <w:p w14:paraId="5D8FEF07" w14:textId="77777777" w:rsidR="002D14FD" w:rsidRDefault="002D14FD" w:rsidP="00B455F1">
                        <w:pPr>
                          <w:rPr>
                            <w:rFonts w:asciiTheme="minorHAnsi" w:hAnsiTheme="minorHAnsi"/>
                            <w:color w:val="FFFFFF" w:themeColor="background1"/>
                            <w:sz w:val="24"/>
                            <w:szCs w:val="24"/>
                          </w:rPr>
                        </w:pPr>
                      </w:p>
                      <w:p w14:paraId="75D1CDAF" w14:textId="77777777" w:rsidR="002D14FD" w:rsidRDefault="002D14FD" w:rsidP="00B455F1">
                        <w:pPr>
                          <w:rPr>
                            <w:rFonts w:asciiTheme="minorHAnsi" w:hAnsiTheme="minorHAnsi"/>
                            <w:color w:val="FFFFFF" w:themeColor="background1"/>
                            <w:sz w:val="24"/>
                            <w:szCs w:val="24"/>
                          </w:rPr>
                        </w:pPr>
                      </w:p>
                      <w:p w14:paraId="0CCCB33B" w14:textId="77777777" w:rsidR="002D14FD" w:rsidRDefault="002D14FD" w:rsidP="00B455F1">
                        <w:pPr>
                          <w:rPr>
                            <w:rFonts w:asciiTheme="minorHAnsi" w:hAnsiTheme="minorHAnsi"/>
                            <w:color w:val="FFFFFF" w:themeColor="background1"/>
                            <w:sz w:val="24"/>
                            <w:szCs w:val="24"/>
                          </w:rPr>
                        </w:pPr>
                      </w:p>
                      <w:p w14:paraId="24048D44" w14:textId="77777777" w:rsidR="002D14FD" w:rsidRDefault="002D14FD" w:rsidP="00B455F1">
                        <w:pPr>
                          <w:rPr>
                            <w:rFonts w:asciiTheme="minorHAnsi" w:hAnsiTheme="minorHAnsi"/>
                            <w:color w:val="FFFFFF" w:themeColor="background1"/>
                            <w:sz w:val="24"/>
                            <w:szCs w:val="24"/>
                          </w:rPr>
                        </w:pPr>
                      </w:p>
                      <w:p w14:paraId="5DAC3155" w14:textId="77777777" w:rsidR="002D14FD" w:rsidRDefault="002D14FD" w:rsidP="00B455F1">
                        <w:pPr>
                          <w:rPr>
                            <w:rFonts w:asciiTheme="minorHAnsi" w:hAnsiTheme="minorHAnsi"/>
                            <w:color w:val="FFFFFF" w:themeColor="background1"/>
                            <w:sz w:val="24"/>
                            <w:szCs w:val="24"/>
                          </w:rPr>
                        </w:pPr>
                      </w:p>
                      <w:p w14:paraId="31ED7C98" w14:textId="77777777" w:rsidR="002D14FD" w:rsidRPr="0094164F" w:rsidRDefault="002D14FD" w:rsidP="00B455F1">
                        <w:pPr>
                          <w:rPr>
                            <w:rFonts w:asciiTheme="minorHAnsi" w:hAnsiTheme="minorHAnsi"/>
                            <w:color w:val="FFFFFF" w:themeColor="background1"/>
                            <w:sz w:val="24"/>
                            <w:szCs w:val="24"/>
                          </w:rPr>
                        </w:pPr>
                      </w:p>
                      <w:p w14:paraId="7ED1B093" w14:textId="77777777" w:rsidR="002D14FD" w:rsidRPr="0094164F" w:rsidRDefault="002D14FD" w:rsidP="00B455F1">
                        <w:pPr>
                          <w:rPr>
                            <w:rFonts w:asciiTheme="minorHAnsi" w:hAnsiTheme="minorHAnsi"/>
                            <w:color w:val="FFFFFF" w:themeColor="background1"/>
                            <w:sz w:val="24"/>
                            <w:szCs w:val="24"/>
                          </w:rPr>
                        </w:pPr>
                      </w:p>
                      <w:p w14:paraId="4D70040B" w14:textId="77777777" w:rsidR="002D14FD" w:rsidRPr="0094164F" w:rsidRDefault="002D14FD" w:rsidP="00B455F1">
                        <w:pPr>
                          <w:rPr>
                            <w:rFonts w:asciiTheme="minorHAnsi" w:hAnsiTheme="minorHAnsi"/>
                            <w:color w:val="FFFFFF" w:themeColor="background1"/>
                            <w:sz w:val="24"/>
                            <w:szCs w:val="24"/>
                          </w:rPr>
                        </w:pPr>
                      </w:p>
                      <w:p w14:paraId="5D57F196" w14:textId="77777777" w:rsidR="002D14FD" w:rsidRPr="0094164F" w:rsidRDefault="002D14FD" w:rsidP="00F151A1">
                        <w:pPr>
                          <w:jc w:val="center"/>
                          <w:rPr>
                            <w:rFonts w:asciiTheme="minorHAnsi" w:hAnsiTheme="minorHAnsi" w:cs="Arial"/>
                            <w:color w:val="FFFFFF" w:themeColor="background1"/>
                            <w:sz w:val="28"/>
                            <w:szCs w:val="28"/>
                          </w:rPr>
                        </w:pPr>
                        <w:r w:rsidRPr="00F151A1">
                          <w:rPr>
                            <w:rFonts w:asciiTheme="minorHAnsi" w:hAnsiTheme="minorHAnsi"/>
                            <w:b/>
                            <w:color w:val="FF0000"/>
                            <w:sz w:val="28"/>
                            <w:szCs w:val="28"/>
                          </w:rPr>
                          <w:t xml:space="preserve">Zpět na </w:t>
                        </w:r>
                        <w:r>
                          <w:fldChar w:fldCharType="begin"/>
                        </w:r>
                        <w:r>
                          <w:instrText xml:space="preserve"> REF _Ref440639268 \h  \* MERGEFORMAT </w:instrText>
                        </w:r>
                        <w:r>
                          <w:fldChar w:fldCharType="separate"/>
                        </w:r>
                        <w:r w:rsidRPr="00625DD0">
                          <w:rPr>
                            <w:rFonts w:asciiTheme="minorHAnsi" w:hAnsiTheme="minorHAnsi"/>
                            <w:b/>
                            <w:color w:val="FF0000"/>
                            <w:sz w:val="28"/>
                            <w:szCs w:val="28"/>
                          </w:rPr>
                          <w:t>Obsah</w:t>
                        </w:r>
                        <w:r>
                          <w:fldChar w:fldCharType="end"/>
                        </w:r>
                      </w:p>
                    </w:txbxContent>
                  </v:textbox>
                </v:rect>
                <v:shape id="Textové pole 296" o:spid="_x0000_s1112" type="#_x0000_t202" style="position:absolute;left:47;top:2559;width:18288;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" fillcolor="white [3212]" stroked="f" strokeweight=".5pt">
                  <v:textbox inset=",7.2pt,,7.2pt">
                    <w:txbxContent>
                      <w:p w14:paraId="3D51952E" w14:textId="77777777" w:rsidR="002D14FD" w:rsidRPr="0094164F" w:rsidRDefault="002D14FD" w:rsidP="0094164F">
                        <w:pPr>
                          <w:pStyle w:val="Bezmezer"/>
                          <w:spacing w:before="100" w:beforeAutospacing="1" w:after="100" w:afterAutospacing="1"/>
                          <w:jc w:val="center"/>
                          <w:rPr>
                            <w:rFonts w:asciiTheme="minorHAnsi" w:hAnsiTheme="minorHAnsi" w:cs="Arial"/>
                            <w:b/>
                            <w:caps/>
                            <w:color w:val="5B9BD5" w:themeColor="accent1"/>
                            <w:sz w:val="28"/>
                            <w:szCs w:val="28"/>
                          </w:rPr>
                        </w:pPr>
                        <w:r w:rsidRPr="0094164F">
                          <w:rPr>
                            <w:rFonts w:asciiTheme="minorHAnsi" w:hAnsiTheme="minorHAnsi" w:cs="Arial"/>
                            <w:b/>
                            <w:caps/>
                            <w:color w:val="5B9BD5" w:themeColor="accent1"/>
                            <w:sz w:val="28"/>
                            <w:szCs w:val="28"/>
                          </w:rPr>
                          <w:t xml:space="preserve">Obsah kapitoly 19 </w:t>
                        </w:r>
                      </w:p>
                    </w:txbxContent>
                  </v:textbox>
                </v:shape>
                <w10:wrap type="square" anchorx="margin" anchory="margin"/>
              </v:group>
            </w:pict>
          </mc:Fallback>
        </mc:AlternateContent>
      </w:r>
      <w:r w:rsidR="000D7655" w:rsidRPr="000C11B3">
        <w:t>Uchovávání</w:t>
      </w:r>
      <w:r w:rsidR="000D7655" w:rsidRPr="00AF4A70">
        <w:t xml:space="preserve"> dokumentů</w:t>
      </w:r>
      <w:bookmarkEnd w:id="3146"/>
      <w:bookmarkEnd w:id="3150"/>
      <w:bookmarkEnd w:id="3151"/>
      <w:bookmarkEnd w:id="3152"/>
      <w:bookmarkEnd w:id="3153"/>
      <w:bookmarkEnd w:id="3154"/>
      <w:bookmarkEnd w:id="3155"/>
      <w:r w:rsidR="00B455F1">
        <w:br w:type="page"/>
      </w:r>
    </w:p>
    <w:p w14:paraId="7C768008" w14:textId="77777777" w:rsidR="00CB3BAF" w:rsidRDefault="002B24AB" w:rsidP="000F195B">
      <w:pPr>
        <w:pStyle w:val="Nadpis2"/>
      </w:pPr>
      <w:bookmarkStart w:id="3156" w:name="_Lhůty_pro_uchovávání"/>
      <w:bookmarkStart w:id="3157" w:name="_Ref426373251"/>
      <w:bookmarkStart w:id="3158" w:name="_Toc439685517"/>
      <w:bookmarkStart w:id="3159" w:name="_Toc483314416"/>
      <w:bookmarkEnd w:id="3147"/>
      <w:bookmarkEnd w:id="3148"/>
      <w:bookmarkEnd w:id="3149"/>
      <w:bookmarkEnd w:id="3156"/>
      <w:r>
        <w:t>Lhůty pro uchovávání dokumentů</w:t>
      </w:r>
      <w:bookmarkEnd w:id="3157"/>
      <w:bookmarkEnd w:id="3158"/>
      <w:bookmarkEnd w:id="3159"/>
    </w:p>
    <w:p w14:paraId="691AAE89"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 xml:space="preserve">Všichni příjemci zapojení </w:t>
      </w:r>
      <w:r w:rsidRPr="003E6B02">
        <w:rPr>
          <w:rFonts w:ascii="Arial" w:eastAsia="Times New Roman" w:hAnsi="Arial" w:cs="Arial"/>
          <w:sz w:val="22"/>
          <w:szCs w:val="22"/>
          <w:lang w:eastAsia="cs-CZ"/>
        </w:rPr>
        <w:t xml:space="preserve">do implementace OPD 2014-2020 </w:t>
      </w:r>
      <w:r w:rsidRPr="003E6B02">
        <w:rPr>
          <w:rFonts w:ascii="Arial" w:hAnsi="Arial" w:cs="Arial"/>
          <w:color w:val="000000"/>
          <w:sz w:val="22"/>
          <w:szCs w:val="22"/>
        </w:rPr>
        <w:t xml:space="preserve">jsou povinni archivovat </w:t>
      </w:r>
      <w:r w:rsidR="009046C6" w:rsidRPr="003E6B02">
        <w:rPr>
          <w:rFonts w:ascii="Arial" w:hAnsi="Arial" w:cs="Arial"/>
          <w:color w:val="000000"/>
          <w:sz w:val="22"/>
          <w:szCs w:val="22"/>
        </w:rPr>
        <w:t xml:space="preserve">po určitou dobu od dokončení projektu </w:t>
      </w:r>
      <w:r w:rsidRPr="003E6B02">
        <w:rPr>
          <w:rFonts w:ascii="Arial" w:hAnsi="Arial" w:cs="Arial"/>
          <w:color w:val="000000"/>
          <w:sz w:val="22"/>
          <w:szCs w:val="22"/>
        </w:rPr>
        <w:t xml:space="preserve">veškerou dokumentaci vzniklou v souvislosti s projektem, a to zejména pro účely případné kontroly prováděné ze strany ŘO OPD, Zprostředkujícího subjektu OPD, kontrol ze strany Evropské komise, Evropského účetního dvora, či ze strany Ministerstva financí a dalších subjektů dle zákona č. 320/2001 Sb., o finanční kontrole ve veřejné správě, ve znění pozdějších předpisů, nebo vzhledem k </w:t>
      </w:r>
      <w:r w:rsidR="00995407" w:rsidRPr="003E6B02">
        <w:rPr>
          <w:rFonts w:ascii="Arial" w:hAnsi="Arial" w:cs="Arial"/>
          <w:color w:val="000000"/>
          <w:sz w:val="22"/>
          <w:szCs w:val="22"/>
        </w:rPr>
        <w:t> </w:t>
      </w:r>
      <w:r w:rsidRPr="003E6B02">
        <w:rPr>
          <w:rFonts w:ascii="Arial" w:hAnsi="Arial" w:cs="Arial"/>
          <w:color w:val="000000"/>
          <w:sz w:val="22"/>
          <w:szCs w:val="22"/>
        </w:rPr>
        <w:t xml:space="preserve">pravomocem Nejvyššího kontrolního úřadu dle zákona č. 166/1993 Sb., o </w:t>
      </w:r>
      <w:r w:rsidR="00995407" w:rsidRPr="003E6B02">
        <w:rPr>
          <w:rFonts w:ascii="Arial" w:hAnsi="Arial" w:cs="Arial"/>
          <w:color w:val="000000"/>
          <w:sz w:val="22"/>
          <w:szCs w:val="22"/>
        </w:rPr>
        <w:t> </w:t>
      </w:r>
      <w:r w:rsidRPr="003E6B02">
        <w:rPr>
          <w:rFonts w:ascii="Arial" w:hAnsi="Arial" w:cs="Arial"/>
          <w:color w:val="000000"/>
          <w:sz w:val="22"/>
          <w:szCs w:val="22"/>
        </w:rPr>
        <w:t>Nejvyšším kontrolním úřadu, ve znění pozdějších předpisů.</w:t>
      </w:r>
    </w:p>
    <w:p w14:paraId="3FA6B2E2"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Příjemce je k dodržení této povinnosti zavázán na základě právního aktu o</w:t>
      </w:r>
      <w:r w:rsidR="00995407" w:rsidRPr="003E6B02">
        <w:rPr>
          <w:rFonts w:ascii="Arial" w:hAnsi="Arial" w:cs="Arial"/>
          <w:color w:val="000000"/>
          <w:sz w:val="22"/>
          <w:szCs w:val="22"/>
        </w:rPr>
        <w:t> </w:t>
      </w:r>
      <w:r w:rsidRPr="003E6B02">
        <w:rPr>
          <w:rFonts w:ascii="Arial" w:hAnsi="Arial" w:cs="Arial"/>
          <w:color w:val="000000"/>
          <w:sz w:val="22"/>
          <w:szCs w:val="22"/>
        </w:rPr>
        <w:t xml:space="preserve"> poskytnutí</w:t>
      </w:r>
      <w:r w:rsidR="00424E02" w:rsidRPr="003E6B02">
        <w:rPr>
          <w:rFonts w:ascii="Arial" w:hAnsi="Arial" w:cs="Arial"/>
          <w:color w:val="000000"/>
          <w:sz w:val="22"/>
          <w:szCs w:val="22"/>
        </w:rPr>
        <w:t xml:space="preserve"> / převodu</w:t>
      </w:r>
      <w:r w:rsidRPr="003E6B02">
        <w:rPr>
          <w:rFonts w:ascii="Arial" w:hAnsi="Arial" w:cs="Arial"/>
          <w:color w:val="000000"/>
          <w:sz w:val="22"/>
          <w:szCs w:val="22"/>
        </w:rPr>
        <w:t xml:space="preserve"> podpory.</w:t>
      </w:r>
    </w:p>
    <w:p w14:paraId="79295E44" w14:textId="77777777" w:rsidR="00FE3EC5" w:rsidRPr="003E6B02" w:rsidRDefault="00FE3EC5" w:rsidP="0094164F">
      <w:pPr>
        <w:pStyle w:val="Default"/>
        <w:spacing w:before="100" w:beforeAutospacing="1" w:after="100" w:afterAutospacing="1"/>
        <w:rPr>
          <w:rFonts w:ascii="Arial" w:hAnsi="Arial" w:cs="Arial"/>
          <w:sz w:val="22"/>
          <w:szCs w:val="22"/>
        </w:rPr>
      </w:pPr>
      <w:r w:rsidRPr="003E6B02">
        <w:rPr>
          <w:rFonts w:ascii="Arial" w:hAnsi="Arial" w:cs="Arial"/>
          <w:sz w:val="22"/>
          <w:szCs w:val="22"/>
        </w:rPr>
        <w:t xml:space="preserve">Lhůta pro uchovávání dokumentů je závislá </w:t>
      </w:r>
      <w:r w:rsidR="00E455A5">
        <w:rPr>
          <w:rFonts w:ascii="Arial" w:hAnsi="Arial" w:cs="Arial"/>
          <w:sz w:val="22"/>
          <w:szCs w:val="22"/>
        </w:rPr>
        <w:t>na</w:t>
      </w:r>
      <w:r w:rsidRPr="003E6B02">
        <w:rPr>
          <w:rFonts w:ascii="Arial" w:hAnsi="Arial" w:cs="Arial"/>
          <w:sz w:val="22"/>
          <w:szCs w:val="22"/>
        </w:rPr>
        <w:t xml:space="preserve"> dat</w:t>
      </w:r>
      <w:r w:rsidR="00E455A5">
        <w:rPr>
          <w:rFonts w:ascii="Arial" w:hAnsi="Arial" w:cs="Arial"/>
          <w:sz w:val="22"/>
          <w:szCs w:val="22"/>
        </w:rPr>
        <w:t>u</w:t>
      </w:r>
      <w:r w:rsidRPr="003E6B02">
        <w:rPr>
          <w:rFonts w:ascii="Arial" w:hAnsi="Arial" w:cs="Arial"/>
          <w:sz w:val="22"/>
          <w:szCs w:val="22"/>
        </w:rPr>
        <w:t xml:space="preserve"> předložení poslední žádosti o platbu řídícímu orgánu či zprostředkujícímu subjektu OPD</w:t>
      </w:r>
      <w:r w:rsidR="00154669">
        <w:rPr>
          <w:rFonts w:ascii="Arial" w:hAnsi="Arial" w:cs="Arial"/>
          <w:sz w:val="22"/>
          <w:szCs w:val="22"/>
        </w:rPr>
        <w:t xml:space="preserve">, respektive na lhůtě předložení účetní závěrky Evropské komisi, v níž jsou zahrnuty konečné výdaje ukončeného projektu. </w:t>
      </w:r>
      <w:r w:rsidRPr="003E6B02">
        <w:rPr>
          <w:rFonts w:ascii="Arial" w:hAnsi="Arial" w:cs="Arial"/>
          <w:sz w:val="22"/>
          <w:szCs w:val="22"/>
        </w:rPr>
        <w:t xml:space="preserve"> Proto je lhůta pro</w:t>
      </w:r>
      <w:r w:rsidR="00EE564A">
        <w:rPr>
          <w:rFonts w:ascii="Arial" w:hAnsi="Arial" w:cs="Arial"/>
          <w:sz w:val="22"/>
          <w:szCs w:val="22"/>
        </w:rPr>
        <w:t> </w:t>
      </w:r>
      <w:r w:rsidRPr="003E6B02">
        <w:rPr>
          <w:rFonts w:ascii="Arial" w:hAnsi="Arial" w:cs="Arial"/>
          <w:sz w:val="22"/>
          <w:szCs w:val="22"/>
        </w:rPr>
        <w:t>uchovávání dokumentů jedinečná pro každý projekt a nemůže být stanovena předem při vydání právního aktu o poskytnutí / převodu podpory.</w:t>
      </w:r>
    </w:p>
    <w:p w14:paraId="4312528F" w14:textId="77777777" w:rsidR="00FE3EC5" w:rsidRPr="003E6B02" w:rsidRDefault="009A3E34" w:rsidP="0094164F">
      <w:pPr>
        <w:pStyle w:val="Default"/>
        <w:spacing w:before="100" w:beforeAutospacing="1" w:after="100" w:afterAutospacing="1"/>
        <w:rPr>
          <w:rFonts w:ascii="Arial" w:eastAsia="Times New Roman" w:hAnsi="Arial" w:cs="Arial"/>
          <w:sz w:val="22"/>
          <w:szCs w:val="22"/>
          <w:lang w:eastAsia="cs-CZ"/>
        </w:rPr>
      </w:pPr>
      <w:r w:rsidRPr="003E6B02">
        <w:rPr>
          <w:rFonts w:ascii="Arial" w:hAnsi="Arial" w:cs="Arial"/>
          <w:sz w:val="22"/>
          <w:szCs w:val="22"/>
        </w:rPr>
        <w:t xml:space="preserve">Z ustanovení </w:t>
      </w:r>
      <w:r w:rsidRPr="003E6B02">
        <w:rPr>
          <w:rFonts w:ascii="Arial" w:eastAsia="Times New Roman" w:hAnsi="Arial" w:cs="Arial"/>
          <w:sz w:val="22"/>
          <w:szCs w:val="22"/>
          <w:lang w:eastAsia="cs-CZ"/>
        </w:rPr>
        <w:t xml:space="preserve">čl. 140 Nařízení Evropského parlamentu a Rady (EU) 1303/2013 </w:t>
      </w:r>
      <w:r w:rsidRPr="003E6B02">
        <w:rPr>
          <w:rFonts w:ascii="Arial" w:hAnsi="Arial" w:cs="Arial"/>
          <w:sz w:val="22"/>
          <w:szCs w:val="22"/>
        </w:rPr>
        <w:t xml:space="preserve">vyplývá pro </w:t>
      </w:r>
      <w:r w:rsidRPr="00277D1B">
        <w:rPr>
          <w:rFonts w:ascii="Arial" w:hAnsi="Arial" w:cs="Arial"/>
          <w:sz w:val="22"/>
          <w:szCs w:val="22"/>
        </w:rPr>
        <w:t>členské státy</w:t>
      </w:r>
      <w:r w:rsidRPr="003E6B02">
        <w:rPr>
          <w:rFonts w:ascii="Arial" w:hAnsi="Arial" w:cs="Arial"/>
          <w:sz w:val="22"/>
          <w:szCs w:val="22"/>
        </w:rPr>
        <w:t xml:space="preserve">povinnost dát na požádání </w:t>
      </w:r>
      <w:r w:rsidRPr="003E6B02">
        <w:rPr>
          <w:rFonts w:ascii="Arial" w:eastAsia="Times New Roman" w:hAnsi="Arial" w:cs="Arial"/>
          <w:sz w:val="22"/>
          <w:szCs w:val="22"/>
          <w:lang w:eastAsia="cs-CZ"/>
        </w:rPr>
        <w:t xml:space="preserve">k dispozici Komisi a Evropskému účetnímu dvoru </w:t>
      </w:r>
      <w:r w:rsidRPr="003E6B02">
        <w:rPr>
          <w:rFonts w:ascii="Arial" w:hAnsi="Arial" w:cs="Arial"/>
          <w:sz w:val="22"/>
          <w:szCs w:val="22"/>
        </w:rPr>
        <w:t>všechny doklady</w:t>
      </w:r>
      <w:r w:rsidRPr="003E6B02">
        <w:rPr>
          <w:rFonts w:ascii="Arial" w:eastAsia="Times New Roman" w:hAnsi="Arial" w:cs="Arial"/>
          <w:sz w:val="22"/>
          <w:szCs w:val="22"/>
          <w:lang w:eastAsia="cs-CZ"/>
        </w:rPr>
        <w:t xml:space="preserve"> o výdajích podporovaných z fondů o </w:t>
      </w:r>
      <w:r w:rsidR="00995407" w:rsidRPr="003E6B02">
        <w:rPr>
          <w:rFonts w:ascii="Arial" w:eastAsia="Times New Roman" w:hAnsi="Arial" w:cs="Arial"/>
          <w:sz w:val="22"/>
          <w:szCs w:val="22"/>
          <w:lang w:eastAsia="cs-CZ"/>
        </w:rPr>
        <w:t> </w:t>
      </w:r>
      <w:r w:rsidR="00E455A5">
        <w:rPr>
          <w:rFonts w:ascii="Arial" w:eastAsia="Times New Roman" w:hAnsi="Arial" w:cs="Arial"/>
          <w:sz w:val="22"/>
          <w:szCs w:val="22"/>
          <w:lang w:eastAsia="cs-CZ"/>
        </w:rPr>
        <w:t>projektech</w:t>
      </w:r>
      <w:r w:rsidRPr="003E6B02">
        <w:rPr>
          <w:rFonts w:ascii="Arial" w:eastAsia="Times New Roman" w:hAnsi="Arial" w:cs="Arial"/>
          <w:sz w:val="22"/>
          <w:szCs w:val="22"/>
          <w:lang w:eastAsia="cs-CZ"/>
        </w:rPr>
        <w:t xml:space="preserve">, </w:t>
      </w:r>
      <w:r w:rsidRPr="003E6B02">
        <w:rPr>
          <w:rFonts w:ascii="Arial" w:hAnsi="Arial" w:cs="Arial"/>
          <w:sz w:val="22"/>
          <w:szCs w:val="22"/>
        </w:rPr>
        <w:t>u</w:t>
      </w:r>
      <w:r w:rsidR="00917FC2" w:rsidRPr="003E6B02">
        <w:rPr>
          <w:rFonts w:ascii="Arial" w:hAnsi="Arial" w:cs="Arial"/>
          <w:sz w:val="22"/>
          <w:szCs w:val="22"/>
        </w:rPr>
        <w:t> </w:t>
      </w:r>
      <w:r w:rsidRPr="003E6B02">
        <w:rPr>
          <w:rFonts w:ascii="Arial" w:hAnsi="Arial" w:cs="Arial"/>
          <w:sz w:val="22"/>
          <w:szCs w:val="22"/>
        </w:rPr>
        <w:t xml:space="preserve">nichž jsou celkové způsobilé výdaje nižší než 1 000 000 EUR </w:t>
      </w:r>
      <w:r w:rsidRPr="003E6B02">
        <w:rPr>
          <w:rFonts w:ascii="Arial" w:eastAsia="Times New Roman" w:hAnsi="Arial" w:cs="Arial"/>
          <w:sz w:val="22"/>
          <w:szCs w:val="22"/>
          <w:lang w:eastAsia="cs-CZ"/>
        </w:rPr>
        <w:t>po</w:t>
      </w:r>
      <w:r w:rsidR="00995407" w:rsidRPr="003E6B02">
        <w:rPr>
          <w:rFonts w:ascii="Arial" w:eastAsia="Times New Roman" w:hAnsi="Arial" w:cs="Arial"/>
          <w:sz w:val="22"/>
          <w:szCs w:val="22"/>
          <w:lang w:eastAsia="cs-CZ"/>
        </w:rPr>
        <w:t> </w:t>
      </w:r>
      <w:r w:rsidRPr="003E6B02">
        <w:rPr>
          <w:rFonts w:ascii="Arial" w:eastAsia="Times New Roman" w:hAnsi="Arial" w:cs="Arial"/>
          <w:sz w:val="22"/>
          <w:szCs w:val="22"/>
          <w:lang w:eastAsia="cs-CZ"/>
        </w:rPr>
        <w:t xml:space="preserve"> dobu tří let od 31.</w:t>
      </w:r>
      <w:r w:rsidR="00917FC2" w:rsidRPr="003E6B02">
        <w:rPr>
          <w:rFonts w:ascii="Arial" w:eastAsia="Times New Roman" w:hAnsi="Arial" w:cs="Arial"/>
          <w:sz w:val="22"/>
          <w:szCs w:val="22"/>
          <w:lang w:eastAsia="cs-CZ"/>
        </w:rPr>
        <w:t> </w:t>
      </w:r>
      <w:r w:rsidRPr="003E6B02">
        <w:rPr>
          <w:rFonts w:ascii="Arial" w:eastAsia="Times New Roman" w:hAnsi="Arial" w:cs="Arial"/>
          <w:sz w:val="22"/>
          <w:szCs w:val="22"/>
          <w:lang w:eastAsia="cs-CZ"/>
        </w:rPr>
        <w:t>prosince následujícího po předložení účetní závěrky</w:t>
      </w:r>
      <w:r w:rsidRPr="003E6B02">
        <w:rPr>
          <w:rStyle w:val="Znakapoznpodarou"/>
          <w:rFonts w:ascii="Arial" w:hAnsi="Arial" w:cs="Arial"/>
          <w:color w:val="auto"/>
          <w:sz w:val="22"/>
          <w:szCs w:val="22"/>
        </w:rPr>
        <w:footnoteReference w:id="81"/>
      </w:r>
      <w:r w:rsidRPr="003E6B02">
        <w:rPr>
          <w:rFonts w:ascii="Arial" w:eastAsia="Times New Roman" w:hAnsi="Arial" w:cs="Arial"/>
          <w:sz w:val="22"/>
          <w:szCs w:val="22"/>
          <w:lang w:eastAsia="cs-CZ"/>
        </w:rPr>
        <w:t xml:space="preserve">, v níž jsou výdaje na </w:t>
      </w:r>
      <w:r w:rsidR="00E455A5">
        <w:rPr>
          <w:rFonts w:ascii="Arial" w:eastAsia="Times New Roman" w:hAnsi="Arial" w:cs="Arial"/>
          <w:sz w:val="22"/>
          <w:szCs w:val="22"/>
          <w:lang w:eastAsia="cs-CZ"/>
        </w:rPr>
        <w:t>projekt</w:t>
      </w:r>
      <w:r w:rsidRPr="003E6B02">
        <w:rPr>
          <w:rFonts w:ascii="Arial" w:eastAsia="Times New Roman" w:hAnsi="Arial" w:cs="Arial"/>
          <w:sz w:val="22"/>
          <w:szCs w:val="22"/>
          <w:lang w:eastAsia="cs-CZ"/>
        </w:rPr>
        <w:t>uvedeny.</w:t>
      </w:r>
    </w:p>
    <w:p w14:paraId="30F61B88" w14:textId="77777777" w:rsidR="009A3E34" w:rsidRPr="003E6B02" w:rsidRDefault="009A3E34" w:rsidP="0094164F">
      <w:pPr>
        <w:pStyle w:val="Default"/>
        <w:spacing w:before="100" w:beforeAutospacing="1" w:after="100" w:afterAutospacing="1"/>
        <w:rPr>
          <w:rFonts w:eastAsia="Times New Roman"/>
          <w:b/>
          <w:sz w:val="22"/>
          <w:szCs w:val="22"/>
          <w:lang w:eastAsia="cs-CZ"/>
        </w:rPr>
      </w:pPr>
      <w:r w:rsidRPr="003E6B02">
        <w:rPr>
          <w:rFonts w:ascii="Arial" w:eastAsia="Times New Roman" w:hAnsi="Arial" w:cs="Arial"/>
          <w:sz w:val="22"/>
          <w:szCs w:val="22"/>
          <w:lang w:eastAsia="cs-CZ"/>
        </w:rPr>
        <w:t>V</w:t>
      </w:r>
      <w:r w:rsidR="00EF3907" w:rsidRPr="003E6B02">
        <w:rPr>
          <w:rFonts w:ascii="Arial" w:eastAsia="Times New Roman" w:hAnsi="Arial" w:cs="Arial"/>
          <w:sz w:val="22"/>
          <w:szCs w:val="22"/>
          <w:lang w:eastAsia="cs-CZ"/>
        </w:rPr>
        <w:t> </w:t>
      </w:r>
      <w:r w:rsidRPr="003E6B02">
        <w:rPr>
          <w:rFonts w:ascii="Arial" w:eastAsia="Times New Roman" w:hAnsi="Arial" w:cs="Arial"/>
          <w:sz w:val="22"/>
          <w:szCs w:val="22"/>
          <w:lang w:eastAsia="cs-CZ"/>
        </w:rPr>
        <w:t xml:space="preserve">případě </w:t>
      </w:r>
      <w:r w:rsidR="00E455A5">
        <w:rPr>
          <w:rFonts w:ascii="Arial" w:eastAsia="Times New Roman" w:hAnsi="Arial" w:cs="Arial"/>
          <w:sz w:val="22"/>
          <w:szCs w:val="22"/>
          <w:lang w:eastAsia="cs-CZ"/>
        </w:rPr>
        <w:t>projektů</w:t>
      </w:r>
      <w:r w:rsidRPr="003E6B02">
        <w:rPr>
          <w:rFonts w:ascii="Arial" w:eastAsia="Times New Roman" w:hAnsi="Arial" w:cs="Arial"/>
          <w:sz w:val="22"/>
          <w:szCs w:val="22"/>
          <w:lang w:eastAsia="cs-CZ"/>
        </w:rPr>
        <w:t xml:space="preserve">neuvedených </w:t>
      </w:r>
      <w:r w:rsidR="00FE3EC5" w:rsidRPr="003E6B02">
        <w:rPr>
          <w:rFonts w:ascii="Arial" w:eastAsia="Times New Roman" w:hAnsi="Arial" w:cs="Arial"/>
          <w:sz w:val="22"/>
          <w:szCs w:val="22"/>
          <w:lang w:eastAsia="cs-CZ"/>
        </w:rPr>
        <w:t xml:space="preserve">v předchozím odstavci </w:t>
      </w:r>
      <w:r w:rsidR="00E455A5">
        <w:rPr>
          <w:rFonts w:ascii="Arial" w:eastAsia="Times New Roman" w:hAnsi="Arial" w:cs="Arial"/>
          <w:sz w:val="22"/>
          <w:szCs w:val="22"/>
          <w:lang w:eastAsia="cs-CZ"/>
        </w:rPr>
        <w:t>musí být</w:t>
      </w:r>
      <w:r w:rsidRPr="003E6B02">
        <w:rPr>
          <w:rFonts w:ascii="Arial" w:eastAsia="Times New Roman" w:hAnsi="Arial" w:cs="Arial"/>
          <w:sz w:val="22"/>
          <w:szCs w:val="22"/>
          <w:lang w:eastAsia="cs-CZ"/>
        </w:rPr>
        <w:t xml:space="preserve"> všechny doklady k dispozici po dobu dvou let od 31. prosince následujícího po předložení účetní závěrky, v níž jsou zahrnuty konečné výdaje ukončené</w:t>
      </w:r>
      <w:r w:rsidR="00E455A5">
        <w:rPr>
          <w:rFonts w:ascii="Arial" w:eastAsia="Times New Roman" w:hAnsi="Arial" w:cs="Arial"/>
          <w:sz w:val="22"/>
          <w:szCs w:val="22"/>
          <w:lang w:eastAsia="cs-CZ"/>
        </w:rPr>
        <w:t>ho projektu</w:t>
      </w:r>
      <w:r w:rsidRPr="003E6B02">
        <w:rPr>
          <w:rFonts w:ascii="Arial" w:eastAsia="Times New Roman" w:hAnsi="Arial" w:cs="Arial"/>
          <w:sz w:val="22"/>
          <w:szCs w:val="22"/>
          <w:lang w:eastAsia="cs-CZ"/>
        </w:rPr>
        <w:t xml:space="preserve">.Tímto ustanovením </w:t>
      </w:r>
      <w:r w:rsidR="00FE3EC5" w:rsidRPr="003E6B02">
        <w:rPr>
          <w:rFonts w:ascii="Arial" w:eastAsia="Times New Roman" w:hAnsi="Arial" w:cs="Arial"/>
          <w:sz w:val="22"/>
          <w:szCs w:val="22"/>
          <w:lang w:eastAsia="cs-CZ"/>
        </w:rPr>
        <w:t xml:space="preserve">Obecného nařízení </w:t>
      </w:r>
      <w:r w:rsidRPr="003E6B02">
        <w:rPr>
          <w:rFonts w:ascii="Arial" w:eastAsia="Times New Roman" w:hAnsi="Arial" w:cs="Arial"/>
          <w:sz w:val="22"/>
          <w:szCs w:val="22"/>
          <w:lang w:eastAsia="cs-CZ"/>
        </w:rPr>
        <w:t xml:space="preserve">nejsou dotčena pravidla týkající se </w:t>
      </w:r>
      <w:r w:rsidR="00C850A8" w:rsidRPr="003E6B02">
        <w:rPr>
          <w:rFonts w:ascii="Arial" w:eastAsia="Times New Roman" w:hAnsi="Arial" w:cs="Arial"/>
          <w:sz w:val="22"/>
          <w:szCs w:val="22"/>
          <w:lang w:eastAsia="cs-CZ"/>
        </w:rPr>
        <w:t xml:space="preserve">veřejné </w:t>
      </w:r>
      <w:r w:rsidRPr="003E6B02">
        <w:rPr>
          <w:rFonts w:ascii="Arial" w:eastAsia="Times New Roman" w:hAnsi="Arial" w:cs="Arial"/>
          <w:sz w:val="22"/>
          <w:szCs w:val="22"/>
          <w:lang w:eastAsia="cs-CZ"/>
        </w:rPr>
        <w:t>podpory.</w:t>
      </w:r>
    </w:p>
    <w:p w14:paraId="6C8AF33D" w14:textId="77777777" w:rsidR="009A3E34" w:rsidRPr="003E6B02" w:rsidRDefault="009A3E34" w:rsidP="0094164F">
      <w:pPr>
        <w:pStyle w:val="CM1"/>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sz w:val="22"/>
          <w:szCs w:val="22"/>
          <w:lang w:eastAsia="cs-CZ"/>
        </w:rPr>
        <w:t>Uvedené lhůty se přeruší buď v případě soudního řízení, anebo na základě řádně odůvodněné žádosti Komise.</w:t>
      </w:r>
    </w:p>
    <w:p w14:paraId="29A26C43" w14:textId="77777777" w:rsidR="009A3E34" w:rsidRPr="003E6B02" w:rsidRDefault="009A3E34" w:rsidP="0094164F">
      <w:pPr>
        <w:autoSpaceDE w:val="0"/>
        <w:autoSpaceDN w:val="0"/>
        <w:adjustRightInd w:val="0"/>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sz w:val="22"/>
          <w:szCs w:val="22"/>
          <w:lang w:eastAsia="cs-CZ"/>
        </w:rPr>
        <w:t>ŘO OPD bude informovat příjemce o datu, kdy začíná běžet lhůta pro dostupnost dokladů</w:t>
      </w:r>
      <w:r w:rsidR="00216080" w:rsidRPr="003E6B02">
        <w:rPr>
          <w:rFonts w:ascii="Arial" w:eastAsia="Times New Roman" w:hAnsi="Arial" w:cs="Arial"/>
          <w:sz w:val="22"/>
          <w:szCs w:val="22"/>
          <w:lang w:eastAsia="cs-CZ"/>
        </w:rPr>
        <w:t xml:space="preserve"> až po dokončení projektu</w:t>
      </w:r>
      <w:r w:rsidRPr="003E6B02">
        <w:rPr>
          <w:rFonts w:ascii="Arial" w:eastAsia="Times New Roman" w:hAnsi="Arial" w:cs="Arial"/>
          <w:sz w:val="22"/>
          <w:szCs w:val="22"/>
          <w:lang w:eastAsia="cs-CZ"/>
        </w:rPr>
        <w:t>.</w:t>
      </w:r>
      <w:r w:rsidR="00C9382B" w:rsidRPr="003E6B02">
        <w:rPr>
          <w:rFonts w:ascii="Arial" w:eastAsia="Times New Roman" w:hAnsi="Arial" w:cs="Arial"/>
          <w:sz w:val="22"/>
          <w:szCs w:val="22"/>
          <w:lang w:eastAsia="cs-CZ"/>
        </w:rPr>
        <w:t xml:space="preserve"> Tato povinnost ŘO bude zakotvena v právním aktu </w:t>
      </w:r>
      <w:r w:rsidR="0094164F" w:rsidRPr="003E6B02">
        <w:rPr>
          <w:rFonts w:ascii="Arial" w:eastAsia="Times New Roman" w:hAnsi="Arial" w:cs="Arial"/>
          <w:sz w:val="22"/>
          <w:szCs w:val="22"/>
          <w:lang w:eastAsia="cs-CZ"/>
        </w:rPr>
        <w:t>o poskytnutí / převodu podpory.</w:t>
      </w:r>
    </w:p>
    <w:p w14:paraId="57201EFB" w14:textId="77777777" w:rsidR="00076998" w:rsidRPr="003E6B02" w:rsidRDefault="00076998" w:rsidP="0094164F">
      <w:pPr>
        <w:autoSpaceDE w:val="0"/>
        <w:autoSpaceDN w:val="0"/>
        <w:adjustRightInd w:val="0"/>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b/>
          <w:sz w:val="22"/>
          <w:szCs w:val="22"/>
          <w:lang w:eastAsia="cs-CZ"/>
        </w:rPr>
        <w:t>Kromě výše uvedených lhůt</w:t>
      </w:r>
      <w:r w:rsidRPr="003E6B02">
        <w:rPr>
          <w:rFonts w:ascii="Arial" w:eastAsia="Times New Roman" w:hAnsi="Arial" w:cs="Arial"/>
          <w:sz w:val="22"/>
          <w:szCs w:val="22"/>
          <w:lang w:eastAsia="cs-CZ"/>
        </w:rPr>
        <w:t xml:space="preserve"> vyplývajících z</w:t>
      </w:r>
      <w:r w:rsidR="003A0C2E" w:rsidRPr="003E6B02">
        <w:rPr>
          <w:rFonts w:ascii="Arial" w:eastAsia="Times New Roman" w:hAnsi="Arial" w:cs="Arial"/>
          <w:sz w:val="22"/>
          <w:szCs w:val="22"/>
          <w:lang w:eastAsia="cs-CZ"/>
        </w:rPr>
        <w:t> ustanovení čl. 140 Nařízení Evropského parlamentu a Rady (EU) 1303/2013 dále platí níže uvedená pravidla pro uchovávání dokumentů:</w:t>
      </w:r>
    </w:p>
    <w:p w14:paraId="06515875" w14:textId="0065F71F" w:rsidR="00216080" w:rsidRPr="003E6B02" w:rsidRDefault="003A0C2E" w:rsidP="00FE3EC5">
      <w:pPr>
        <w:autoSpaceDE w:val="0"/>
        <w:autoSpaceDN w:val="0"/>
        <w:adjustRightInd w:val="0"/>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b/>
          <w:sz w:val="22"/>
          <w:szCs w:val="22"/>
          <w:lang w:eastAsia="cs-CZ"/>
        </w:rPr>
        <w:t>V případě projektů realizovaných v režimu veřejné podpory</w:t>
      </w:r>
      <w:r w:rsidRPr="003E6B02">
        <w:rPr>
          <w:rFonts w:ascii="Arial" w:eastAsia="Times New Roman" w:hAnsi="Arial" w:cs="Arial"/>
          <w:sz w:val="22"/>
          <w:szCs w:val="22"/>
          <w:lang w:eastAsia="cs-CZ"/>
        </w:rPr>
        <w:t xml:space="preserve"> platí pro uchovávání dokumentů pravidla uvedená </w:t>
      </w:r>
      <w:r w:rsidR="00491DC9" w:rsidRPr="003E6B02">
        <w:rPr>
          <w:rFonts w:ascii="Arial" w:eastAsia="Times New Roman" w:hAnsi="Arial" w:cs="Arial"/>
          <w:sz w:val="22"/>
          <w:szCs w:val="22"/>
          <w:lang w:eastAsia="cs-CZ"/>
        </w:rPr>
        <w:t>v  nařízení EU 651/2014 nebo nařízení EU 1407/2013.</w:t>
      </w:r>
      <w:r w:rsidR="00491DC9">
        <w:rPr>
          <w:rFonts w:ascii="Arial" w:eastAsia="Times New Roman" w:hAnsi="Arial" w:cs="Arial"/>
          <w:sz w:val="24"/>
          <w:szCs w:val="24"/>
          <w:lang w:eastAsia="cs-CZ"/>
        </w:rPr>
        <w:t xml:space="preserve"> Příjemce </w:t>
      </w:r>
      <w:r w:rsidR="008C2B91">
        <w:rPr>
          <w:rFonts w:ascii="Arial" w:eastAsia="Times New Roman" w:hAnsi="Arial" w:cs="Arial"/>
          <w:sz w:val="24"/>
          <w:szCs w:val="24"/>
          <w:lang w:eastAsia="cs-CZ"/>
        </w:rPr>
        <w:t>je povinen</w:t>
      </w:r>
      <w:r w:rsidR="005C663C">
        <w:rPr>
          <w:rFonts w:ascii="Arial" w:eastAsia="Times New Roman" w:hAnsi="Arial" w:cs="Arial"/>
          <w:sz w:val="24"/>
          <w:szCs w:val="24"/>
          <w:lang w:eastAsia="cs-CZ"/>
        </w:rPr>
        <w:t xml:space="preserve"> </w:t>
      </w:r>
      <w:r w:rsidR="00491DC9" w:rsidRPr="00421913">
        <w:rPr>
          <w:rFonts w:ascii="Arial" w:eastAsia="Times New Roman" w:hAnsi="Arial" w:cs="Arial"/>
          <w:sz w:val="24"/>
          <w:szCs w:val="24"/>
          <w:lang w:eastAsia="cs-CZ"/>
        </w:rPr>
        <w:t xml:space="preserve">zaznamenávat a shromažďovat veškeré informace týkající se použití těchto nařízení. Tyto záznamy musí obsahovat všechny informace nezbytné k doložení toho, </w:t>
      </w:r>
      <w:r w:rsidR="00491DC9" w:rsidRPr="003E6B02">
        <w:rPr>
          <w:rFonts w:ascii="Arial" w:eastAsia="Times New Roman" w:hAnsi="Arial" w:cs="Arial"/>
          <w:sz w:val="22"/>
          <w:szCs w:val="22"/>
          <w:lang w:eastAsia="cs-CZ"/>
        </w:rPr>
        <w:t>že byly splněny podmínky těchto nařízení.</w:t>
      </w:r>
      <w:r w:rsidR="008C2B91" w:rsidRPr="003E6B02">
        <w:rPr>
          <w:rFonts w:ascii="Arial" w:eastAsia="Times New Roman" w:hAnsi="Arial" w:cs="Arial"/>
          <w:sz w:val="22"/>
          <w:szCs w:val="22"/>
          <w:lang w:eastAsia="cs-CZ"/>
        </w:rPr>
        <w:t xml:space="preserve"> Tyto záznamy se uchovávají </w:t>
      </w:r>
      <w:r w:rsidR="008C2B91" w:rsidRPr="003E6B02">
        <w:rPr>
          <w:rFonts w:ascii="Arial" w:eastAsia="Times New Roman" w:hAnsi="Arial" w:cs="Arial"/>
          <w:b/>
          <w:sz w:val="22"/>
          <w:szCs w:val="22"/>
          <w:lang w:eastAsia="cs-CZ"/>
        </w:rPr>
        <w:t>po dobu deseti let</w:t>
      </w:r>
      <w:r w:rsidR="008C2B91" w:rsidRPr="003E6B02">
        <w:rPr>
          <w:rFonts w:ascii="Arial" w:eastAsia="Times New Roman" w:hAnsi="Arial" w:cs="Arial"/>
          <w:sz w:val="22"/>
          <w:szCs w:val="22"/>
          <w:lang w:eastAsia="cs-CZ"/>
        </w:rPr>
        <w:t xml:space="preserve"> ode dne poskytnutí podpory ad hoc nebo ode dne, kdy byla v rámci příslušného režimu poskytnuta poslední podpora</w:t>
      </w:r>
      <w:r w:rsidR="00421913" w:rsidRPr="003E6B02">
        <w:rPr>
          <w:rFonts w:ascii="Arial" w:eastAsia="Times New Roman" w:hAnsi="Arial" w:cs="Arial"/>
          <w:sz w:val="22"/>
          <w:szCs w:val="22"/>
          <w:lang w:eastAsia="cs-CZ"/>
        </w:rPr>
        <w:t>.</w:t>
      </w:r>
    </w:p>
    <w:p w14:paraId="79BB28BD" w14:textId="7E6A1BC4" w:rsidR="009F3D6D" w:rsidRPr="003E6B02" w:rsidRDefault="00216080" w:rsidP="00FE3EC5">
      <w:pPr>
        <w:autoSpaceDE w:val="0"/>
        <w:autoSpaceDN w:val="0"/>
        <w:adjustRightInd w:val="0"/>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b/>
          <w:sz w:val="22"/>
          <w:szCs w:val="22"/>
          <w:lang w:eastAsia="cs-CZ"/>
        </w:rPr>
        <w:t>V případě projektů generujících příjmy dle čl. 61</w:t>
      </w:r>
      <w:r w:rsidR="005C663C">
        <w:rPr>
          <w:rFonts w:ascii="Arial" w:eastAsia="Times New Roman" w:hAnsi="Arial" w:cs="Arial"/>
          <w:b/>
          <w:sz w:val="22"/>
          <w:szCs w:val="22"/>
          <w:lang w:eastAsia="cs-CZ"/>
        </w:rPr>
        <w:t xml:space="preserve"> </w:t>
      </w:r>
      <w:r w:rsidRPr="003E6B02">
        <w:rPr>
          <w:rFonts w:ascii="Arial" w:eastAsia="Times New Roman" w:hAnsi="Arial" w:cs="Arial"/>
          <w:sz w:val="22"/>
          <w:szCs w:val="22"/>
          <w:lang w:eastAsia="cs-CZ"/>
        </w:rPr>
        <w:t>Nařízení Evropského parlamentu a Rady (EU) 1303/2013 může být lhůta pro uchovávání dokumentů delší než jsou minimální lhůty pro</w:t>
      </w:r>
      <w:r w:rsidR="00EE564A">
        <w:rPr>
          <w:rFonts w:ascii="Arial" w:eastAsia="Times New Roman" w:hAnsi="Arial" w:cs="Arial"/>
          <w:sz w:val="22"/>
          <w:szCs w:val="22"/>
          <w:lang w:eastAsia="cs-CZ"/>
        </w:rPr>
        <w:t> </w:t>
      </w:r>
      <w:r w:rsidRPr="003E6B02">
        <w:rPr>
          <w:rFonts w:ascii="Arial" w:eastAsia="Times New Roman" w:hAnsi="Arial" w:cs="Arial"/>
          <w:sz w:val="22"/>
          <w:szCs w:val="22"/>
          <w:lang w:eastAsia="cs-CZ"/>
        </w:rPr>
        <w:t>uchovávání dokumentů uvedené v čl. 140 O</w:t>
      </w:r>
      <w:r w:rsidR="00E455A5">
        <w:rPr>
          <w:rFonts w:ascii="Arial" w:eastAsia="Times New Roman" w:hAnsi="Arial" w:cs="Arial"/>
          <w:sz w:val="22"/>
          <w:szCs w:val="22"/>
          <w:lang w:eastAsia="cs-CZ"/>
        </w:rPr>
        <w:t>becného nařízení,</w:t>
      </w:r>
      <w:r w:rsidRPr="003E6B02">
        <w:rPr>
          <w:rFonts w:ascii="Arial" w:eastAsia="Times New Roman" w:hAnsi="Arial" w:cs="Arial"/>
          <w:sz w:val="22"/>
          <w:szCs w:val="22"/>
          <w:lang w:eastAsia="cs-CZ"/>
        </w:rPr>
        <w:t xml:space="preserve">  a to v závislosti na </w:t>
      </w:r>
      <w:r w:rsidR="009F3D6D" w:rsidRPr="003E6B02">
        <w:rPr>
          <w:rFonts w:ascii="Arial" w:eastAsia="Times New Roman" w:hAnsi="Arial" w:cs="Arial"/>
          <w:sz w:val="22"/>
          <w:szCs w:val="22"/>
          <w:lang w:eastAsia="cs-CZ"/>
        </w:rPr>
        <w:t>charaktkeru projektu, a to takové, aby bylo možné výši generovaných příjmů zohlednit při stanovení kon</w:t>
      </w:r>
      <w:r w:rsidR="00E84923" w:rsidRPr="003E6B02">
        <w:rPr>
          <w:rFonts w:ascii="Arial" w:eastAsia="Times New Roman" w:hAnsi="Arial" w:cs="Arial"/>
          <w:sz w:val="22"/>
          <w:szCs w:val="22"/>
          <w:lang w:eastAsia="cs-CZ"/>
        </w:rPr>
        <w:t>e</w:t>
      </w:r>
      <w:r w:rsidR="009F3D6D" w:rsidRPr="003E6B02">
        <w:rPr>
          <w:rFonts w:ascii="Arial" w:eastAsia="Times New Roman" w:hAnsi="Arial" w:cs="Arial"/>
          <w:sz w:val="22"/>
          <w:szCs w:val="22"/>
          <w:lang w:eastAsia="cs-CZ"/>
        </w:rPr>
        <w:t>čné výše podpory</w:t>
      </w:r>
      <w:r w:rsidRPr="003E6B02">
        <w:rPr>
          <w:rFonts w:ascii="Arial" w:eastAsia="Times New Roman" w:hAnsi="Arial" w:cs="Arial"/>
          <w:sz w:val="22"/>
          <w:szCs w:val="22"/>
          <w:lang w:eastAsia="cs-CZ"/>
        </w:rPr>
        <w:t xml:space="preserve">. </w:t>
      </w:r>
      <w:r w:rsidR="009F3D6D" w:rsidRPr="003E6B02">
        <w:rPr>
          <w:rFonts w:ascii="Arial" w:eastAsia="Times New Roman" w:hAnsi="Arial" w:cs="Arial"/>
          <w:sz w:val="22"/>
          <w:szCs w:val="22"/>
          <w:lang w:eastAsia="cs-CZ"/>
        </w:rPr>
        <w:t>Viz postupy pro projekty generující příjmy uvedené v kapitole 12.</w:t>
      </w:r>
    </w:p>
    <w:p w14:paraId="1C16C942" w14:textId="47B83214" w:rsidR="00E84923" w:rsidRPr="003E6B02" w:rsidRDefault="00CF7FE5" w:rsidP="00FE3EC5">
      <w:pPr>
        <w:autoSpaceDE w:val="0"/>
        <w:autoSpaceDN w:val="0"/>
        <w:adjustRightInd w:val="0"/>
        <w:spacing w:before="100" w:beforeAutospacing="1" w:after="100" w:afterAutospacing="1"/>
        <w:rPr>
          <w:rFonts w:ascii="Arial" w:eastAsia="Times New Roman" w:hAnsi="Arial" w:cs="Arial"/>
          <w:sz w:val="22"/>
          <w:szCs w:val="22"/>
          <w:lang w:eastAsia="cs-CZ"/>
        </w:rPr>
      </w:pPr>
      <w:r w:rsidRPr="003E6B02">
        <w:rPr>
          <w:rFonts w:ascii="Arial" w:eastAsia="Times New Roman" w:hAnsi="Arial" w:cs="Arial"/>
          <w:b/>
          <w:sz w:val="22"/>
          <w:szCs w:val="22"/>
          <w:lang w:eastAsia="cs-CZ"/>
        </w:rPr>
        <w:t xml:space="preserve">V případě projektůzahrnujících investice do infrastruktury, na které se vztahuje čl. 71 </w:t>
      </w:r>
      <w:r w:rsidR="00245E8D" w:rsidRPr="003E6B02">
        <w:rPr>
          <w:rFonts w:ascii="Arial" w:eastAsia="Times New Roman" w:hAnsi="Arial" w:cs="Arial"/>
          <w:sz w:val="22"/>
          <w:szCs w:val="22"/>
          <w:lang w:eastAsia="cs-CZ"/>
        </w:rPr>
        <w:t>Nařízení Evropského parlamentu a Rady (EU) 1303/2013</w:t>
      </w:r>
      <w:r w:rsidR="005C663C">
        <w:rPr>
          <w:rFonts w:ascii="Arial" w:eastAsia="Times New Roman" w:hAnsi="Arial" w:cs="Arial"/>
          <w:sz w:val="22"/>
          <w:szCs w:val="22"/>
          <w:lang w:eastAsia="cs-CZ"/>
        </w:rPr>
        <w:t xml:space="preserve"> </w:t>
      </w:r>
      <w:r w:rsidRPr="003E6B02">
        <w:rPr>
          <w:rFonts w:ascii="Arial" w:eastAsia="Times New Roman" w:hAnsi="Arial" w:cs="Arial"/>
          <w:sz w:val="22"/>
          <w:szCs w:val="22"/>
          <w:lang w:eastAsia="cs-CZ"/>
        </w:rPr>
        <w:t>je lhůta pro uchovávání dokumentů závislá i na datu schválení poslední zprávy o udržitelnosti projektu. Viz postupy uvedené v kapitole 12.9 – Trvalost operací.</w:t>
      </w:r>
    </w:p>
    <w:p w14:paraId="3133A05A" w14:textId="77777777" w:rsidR="00FE3EC5" w:rsidRPr="003E6B02" w:rsidRDefault="00E84923" w:rsidP="00FE3EC5">
      <w:pPr>
        <w:autoSpaceDE w:val="0"/>
        <w:autoSpaceDN w:val="0"/>
        <w:adjustRightInd w:val="0"/>
        <w:spacing w:before="100" w:beforeAutospacing="1" w:after="100" w:afterAutospacing="1"/>
        <w:rPr>
          <w:rFonts w:ascii="Arial" w:hAnsi="Arial" w:cs="Arial"/>
          <w:b/>
          <w:color w:val="000000"/>
          <w:sz w:val="22"/>
          <w:szCs w:val="22"/>
        </w:rPr>
      </w:pPr>
      <w:r w:rsidRPr="003E6B02">
        <w:rPr>
          <w:rFonts w:ascii="Arial" w:eastAsia="Times New Roman" w:hAnsi="Arial" w:cs="Arial"/>
          <w:sz w:val="22"/>
          <w:szCs w:val="22"/>
          <w:lang w:eastAsia="cs-CZ"/>
        </w:rPr>
        <w:t>Z výše uvedených termínů vyplývajících z nařízení EK platí ten, který bude ukončen později.</w:t>
      </w:r>
    </w:p>
    <w:p w14:paraId="249B5917" w14:textId="77777777" w:rsidR="00833606" w:rsidRPr="003E6B02" w:rsidRDefault="00FE3EC5" w:rsidP="00FE3EC5">
      <w:pPr>
        <w:autoSpaceDE w:val="0"/>
        <w:autoSpaceDN w:val="0"/>
        <w:adjustRightInd w:val="0"/>
        <w:spacing w:before="100" w:beforeAutospacing="1" w:after="100" w:afterAutospacing="1"/>
        <w:rPr>
          <w:rFonts w:ascii="Arial" w:hAnsi="Arial" w:cs="Arial"/>
          <w:b/>
          <w:color w:val="000000"/>
          <w:sz w:val="22"/>
          <w:szCs w:val="22"/>
        </w:rPr>
      </w:pPr>
      <w:r w:rsidRPr="003E6B02">
        <w:rPr>
          <w:rFonts w:ascii="Arial" w:hAnsi="Arial" w:cs="Arial"/>
          <w:b/>
          <w:color w:val="000000"/>
          <w:sz w:val="22"/>
          <w:szCs w:val="22"/>
        </w:rPr>
        <w:t>Pokud jsou v českých předpisech stanovené odlišné lhůty pro uschovávání dokumentů, než jsou stanoveny v evropských předpisech, platí vždy pro  uschování dokumentů ta lhůta, která je delší.</w:t>
      </w:r>
    </w:p>
    <w:p w14:paraId="76B58A43" w14:textId="77777777" w:rsidR="00FE3EC5" w:rsidRPr="003E6B02" w:rsidRDefault="00833606" w:rsidP="00FE3EC5">
      <w:pPr>
        <w:autoSpaceDE w:val="0"/>
        <w:autoSpaceDN w:val="0"/>
        <w:adjustRightInd w:val="0"/>
        <w:spacing w:before="100" w:beforeAutospacing="1" w:after="100" w:afterAutospacing="1"/>
        <w:rPr>
          <w:rFonts w:ascii="Century Gothic" w:hAnsi="Century Gothic" w:cs="Century Gothic"/>
          <w:b/>
          <w:color w:val="000000"/>
          <w:sz w:val="22"/>
          <w:szCs w:val="22"/>
        </w:rPr>
      </w:pPr>
      <w:r w:rsidRPr="003E6B02">
        <w:rPr>
          <w:rFonts w:ascii="Arial" w:hAnsi="Arial" w:cs="Arial"/>
          <w:b/>
          <w:color w:val="000000"/>
          <w:sz w:val="22"/>
          <w:szCs w:val="22"/>
        </w:rPr>
        <w:t>Před tím, než se příjemce  rozhodne zlikvidovat jakékoliv dokumenty k</w:t>
      </w:r>
      <w:r w:rsidR="002854B1" w:rsidRPr="003E6B02">
        <w:rPr>
          <w:rFonts w:ascii="Arial" w:hAnsi="Arial" w:cs="Arial"/>
          <w:b/>
          <w:color w:val="000000"/>
          <w:sz w:val="22"/>
          <w:szCs w:val="22"/>
        </w:rPr>
        <w:t> projektům spolufinancovaným z fondů EU</w:t>
      </w:r>
      <w:r w:rsidRPr="003E6B02">
        <w:rPr>
          <w:rFonts w:ascii="Arial" w:hAnsi="Arial" w:cs="Arial"/>
          <w:b/>
          <w:color w:val="000000"/>
          <w:sz w:val="22"/>
          <w:szCs w:val="22"/>
        </w:rPr>
        <w:t xml:space="preserve"> doporuč</w:t>
      </w:r>
      <w:r w:rsidR="002854B1" w:rsidRPr="003E6B02">
        <w:rPr>
          <w:rFonts w:ascii="Arial" w:hAnsi="Arial" w:cs="Arial"/>
          <w:b/>
          <w:color w:val="000000"/>
          <w:sz w:val="22"/>
          <w:szCs w:val="22"/>
        </w:rPr>
        <w:t>u</w:t>
      </w:r>
      <w:r w:rsidRPr="003E6B02">
        <w:rPr>
          <w:rFonts w:ascii="Arial" w:hAnsi="Arial" w:cs="Arial"/>
          <w:b/>
          <w:color w:val="000000"/>
          <w:sz w:val="22"/>
          <w:szCs w:val="22"/>
        </w:rPr>
        <w:t xml:space="preserve">jeme vyžádat </w:t>
      </w:r>
      <w:r w:rsidR="002854B1" w:rsidRPr="003E6B02">
        <w:rPr>
          <w:rFonts w:ascii="Arial" w:hAnsi="Arial" w:cs="Arial"/>
          <w:b/>
          <w:color w:val="000000"/>
          <w:sz w:val="22"/>
          <w:szCs w:val="22"/>
        </w:rPr>
        <w:t xml:space="preserve">si k tomuto kroku </w:t>
      </w:r>
      <w:r w:rsidRPr="003E6B02">
        <w:rPr>
          <w:rFonts w:ascii="Arial" w:hAnsi="Arial" w:cs="Arial"/>
          <w:b/>
          <w:color w:val="000000"/>
          <w:sz w:val="22"/>
          <w:szCs w:val="22"/>
        </w:rPr>
        <w:t>souhlas Řídícího orgánu</w:t>
      </w:r>
      <w:r w:rsidR="002854B1" w:rsidRPr="003E6B02">
        <w:rPr>
          <w:rFonts w:ascii="Arial" w:hAnsi="Arial" w:cs="Arial"/>
          <w:b/>
          <w:color w:val="000000"/>
          <w:sz w:val="22"/>
          <w:szCs w:val="22"/>
        </w:rPr>
        <w:t>.</w:t>
      </w:r>
    </w:p>
    <w:p w14:paraId="2D863469" w14:textId="77777777" w:rsidR="009A3E34" w:rsidRPr="009A3E34" w:rsidRDefault="009A3E34" w:rsidP="000F195B">
      <w:pPr>
        <w:pStyle w:val="Nadpis2"/>
      </w:pPr>
      <w:bookmarkStart w:id="3160" w:name="_Toc439772988"/>
      <w:bookmarkStart w:id="3161" w:name="_Toc439773279"/>
      <w:bookmarkStart w:id="3162" w:name="_Toc439869298"/>
      <w:bookmarkStart w:id="3163" w:name="_Toc439869662"/>
      <w:bookmarkStart w:id="3164" w:name="_Toc439924762"/>
      <w:bookmarkStart w:id="3165" w:name="_Toc439925075"/>
      <w:bookmarkStart w:id="3166" w:name="_Toc439925382"/>
      <w:bookmarkStart w:id="3167" w:name="_Toc440296608"/>
      <w:bookmarkStart w:id="3168" w:name="_Toc440297046"/>
      <w:bookmarkStart w:id="3169" w:name="_Toc440297357"/>
      <w:bookmarkStart w:id="3170" w:name="_Toc440297669"/>
      <w:bookmarkStart w:id="3171" w:name="_Způsob_uchovávání_dokumentů"/>
      <w:bookmarkStart w:id="3172" w:name="_Ref434787143"/>
      <w:bookmarkStart w:id="3173" w:name="_Ref434787295"/>
      <w:bookmarkStart w:id="3174" w:name="_Toc439685518"/>
      <w:bookmarkStart w:id="3175" w:name="_Toc483314417"/>
      <w:bookmarkEnd w:id="3160"/>
      <w:bookmarkEnd w:id="3161"/>
      <w:bookmarkEnd w:id="3162"/>
      <w:bookmarkEnd w:id="3163"/>
      <w:bookmarkEnd w:id="3164"/>
      <w:bookmarkEnd w:id="3165"/>
      <w:bookmarkEnd w:id="3166"/>
      <w:bookmarkEnd w:id="3167"/>
      <w:bookmarkEnd w:id="3168"/>
      <w:bookmarkEnd w:id="3169"/>
      <w:bookmarkEnd w:id="3170"/>
      <w:bookmarkEnd w:id="3171"/>
      <w:r w:rsidRPr="00590D1E">
        <w:t>Způsob</w:t>
      </w:r>
      <w:r w:rsidRPr="009A3E34">
        <w:t xml:space="preserve"> uchovávání dokumentů</w:t>
      </w:r>
      <w:bookmarkEnd w:id="3172"/>
      <w:bookmarkEnd w:id="3173"/>
      <w:bookmarkEnd w:id="3174"/>
      <w:bookmarkEnd w:id="3175"/>
    </w:p>
    <w:p w14:paraId="10957498" w14:textId="77777777" w:rsidR="009A3E34" w:rsidRPr="003E6B02" w:rsidRDefault="009A3E34" w:rsidP="0094164F">
      <w:pPr>
        <w:spacing w:before="100" w:beforeAutospacing="1" w:after="100" w:afterAutospacing="1"/>
        <w:rPr>
          <w:rFonts w:ascii="Arial" w:hAnsi="Arial" w:cs="Arial"/>
          <w:color w:val="FF0000"/>
          <w:sz w:val="22"/>
          <w:szCs w:val="22"/>
        </w:rPr>
      </w:pPr>
      <w:r w:rsidRPr="003E6B02">
        <w:rPr>
          <w:rFonts w:ascii="Arial" w:hAnsi="Arial" w:cs="Arial"/>
          <w:sz w:val="22"/>
          <w:szCs w:val="22"/>
        </w:rPr>
        <w:t xml:space="preserve">Podle Obecného nařízení (čl. 140 bod 3) jsou </w:t>
      </w:r>
      <w:r w:rsidRPr="003E6B02">
        <w:rPr>
          <w:rFonts w:ascii="Arial" w:hAnsi="Arial" w:cs="Arial"/>
          <w:b/>
          <w:sz w:val="22"/>
          <w:szCs w:val="22"/>
        </w:rPr>
        <w:t>subjekty zapojené do implementace</w:t>
      </w:r>
      <w:r w:rsidRPr="003E6B02">
        <w:rPr>
          <w:rFonts w:ascii="Arial" w:hAnsi="Arial" w:cs="Arial"/>
          <w:sz w:val="22"/>
          <w:szCs w:val="22"/>
        </w:rPr>
        <w:t xml:space="preserve"> povinny uchovávat doklady a dokumenty týkající se výdajů a auditů OPD 2014-2020 v podobě originálů nebo jejich ověřených kopií případně na běžných nosičích dat, včetně elektronické verze originálních dokladů nebo dokladů existujících pouze v</w:t>
      </w:r>
      <w:r w:rsidR="00995407" w:rsidRPr="003E6B02">
        <w:rPr>
          <w:rFonts w:ascii="Arial" w:hAnsi="Arial" w:cs="Arial"/>
          <w:sz w:val="22"/>
          <w:szCs w:val="22"/>
        </w:rPr>
        <w:t> </w:t>
      </w:r>
      <w:r w:rsidRPr="003E6B02">
        <w:rPr>
          <w:rFonts w:ascii="Arial" w:hAnsi="Arial" w:cs="Arial"/>
          <w:sz w:val="22"/>
          <w:szCs w:val="22"/>
        </w:rPr>
        <w:t xml:space="preserve"> elektronické podobě. Při použití výpočetní techniky se zálohováním údajů rozumí vytváření kopií dokumentů a jejich fyzické ukládání na</w:t>
      </w:r>
      <w:r w:rsidR="00EE564A">
        <w:rPr>
          <w:rFonts w:ascii="Arial" w:hAnsi="Arial" w:cs="Arial"/>
          <w:sz w:val="22"/>
          <w:szCs w:val="22"/>
        </w:rPr>
        <w:t> </w:t>
      </w:r>
      <w:r w:rsidRPr="003E6B02">
        <w:rPr>
          <w:rFonts w:ascii="Arial" w:hAnsi="Arial" w:cs="Arial"/>
          <w:sz w:val="22"/>
          <w:szCs w:val="22"/>
        </w:rPr>
        <w:t>jiná místa než je původní zdroj údajů. Při</w:t>
      </w:r>
      <w:r w:rsidR="00EF3907" w:rsidRPr="003E6B02">
        <w:rPr>
          <w:rFonts w:ascii="Arial" w:hAnsi="Arial" w:cs="Arial"/>
          <w:sz w:val="22"/>
          <w:szCs w:val="22"/>
        </w:rPr>
        <w:t> </w:t>
      </w:r>
      <w:r w:rsidRPr="003E6B02">
        <w:rPr>
          <w:rFonts w:ascii="Arial" w:hAnsi="Arial" w:cs="Arial"/>
          <w:sz w:val="22"/>
          <w:szCs w:val="22"/>
        </w:rPr>
        <w:t>využívání technických nosičů dat je třeba brát v</w:t>
      </w:r>
      <w:r w:rsidR="00A8704E">
        <w:rPr>
          <w:rFonts w:ascii="Arial" w:hAnsi="Arial" w:cs="Arial"/>
          <w:sz w:val="22"/>
          <w:szCs w:val="22"/>
        </w:rPr>
        <w:t> </w:t>
      </w:r>
      <w:r w:rsidRPr="003E6B02">
        <w:rPr>
          <w:rFonts w:ascii="Arial" w:hAnsi="Arial" w:cs="Arial"/>
          <w:sz w:val="22"/>
          <w:szCs w:val="22"/>
        </w:rPr>
        <w:t>úvahu životnost dat na</w:t>
      </w:r>
      <w:r w:rsidR="00F843B3" w:rsidRPr="003E6B02">
        <w:rPr>
          <w:rFonts w:ascii="Arial" w:hAnsi="Arial" w:cs="Arial"/>
          <w:sz w:val="22"/>
          <w:szCs w:val="22"/>
        </w:rPr>
        <w:t> </w:t>
      </w:r>
      <w:r w:rsidRPr="003E6B02">
        <w:rPr>
          <w:rFonts w:ascii="Arial" w:hAnsi="Arial" w:cs="Arial"/>
          <w:sz w:val="22"/>
          <w:szCs w:val="22"/>
        </w:rPr>
        <w:t xml:space="preserve"> daném technickém nosiči (např. CD-ROM či DVD-ROM) a provádět v rámci stanovené doby uchování a archivace jejich nahrazování opakovanými pořízenými kopiemi. Pro zálohování údajů na technické nosiče se doporučuje využít technické nosiče přímo určené k dlouhodobému zálohování.</w:t>
      </w:r>
    </w:p>
    <w:p w14:paraId="50A69388" w14:textId="77777777" w:rsidR="009A3E34" w:rsidRPr="003E6B02" w:rsidRDefault="009A3E34" w:rsidP="0094164F">
      <w:pPr>
        <w:spacing w:before="100" w:beforeAutospacing="1" w:after="100" w:afterAutospacing="1"/>
        <w:rPr>
          <w:rFonts w:ascii="Arial" w:hAnsi="Arial" w:cs="Arial"/>
          <w:sz w:val="22"/>
          <w:szCs w:val="22"/>
        </w:rPr>
      </w:pPr>
      <w:r w:rsidRPr="003E6B02">
        <w:rPr>
          <w:rFonts w:ascii="Arial" w:hAnsi="Arial" w:cs="Arial"/>
          <w:sz w:val="22"/>
          <w:szCs w:val="22"/>
        </w:rPr>
        <w:t>Doklady se uchovávají ve formě umožňující identifikaci subjektů údajů po dobu ne delší než je nezbytné pro účely, ke kterým byly údaje shromážděny nebo ke kterým jsou dále zpracovávány.</w:t>
      </w:r>
    </w:p>
    <w:p w14:paraId="2176979C" w14:textId="77777777" w:rsidR="009A3E34" w:rsidRPr="003E6B02" w:rsidRDefault="009A3E34" w:rsidP="0094164F">
      <w:pPr>
        <w:spacing w:before="100" w:beforeAutospacing="1" w:after="100" w:afterAutospacing="1"/>
        <w:rPr>
          <w:rFonts w:ascii="Arial" w:hAnsi="Arial" w:cs="Arial"/>
          <w:sz w:val="22"/>
          <w:szCs w:val="22"/>
        </w:rPr>
      </w:pPr>
      <w:r w:rsidRPr="003E6B02">
        <w:rPr>
          <w:rFonts w:ascii="Arial" w:hAnsi="Arial" w:cs="Arial"/>
          <w:sz w:val="22"/>
          <w:szCs w:val="22"/>
        </w:rPr>
        <w:t>Pokud doklady existují pouze v elektronické podobě, musí používané počítačové systémy splňovat uznávané bezpečnostní normy, které zajistí, že uchovávané doklady splňují požadavky vnitrostátních právních předpisů a jsou dostatečně spolehlivé pro</w:t>
      </w:r>
      <w:r w:rsidR="00427E52" w:rsidRPr="003E6B02">
        <w:rPr>
          <w:rFonts w:ascii="Arial" w:hAnsi="Arial" w:cs="Arial"/>
          <w:sz w:val="22"/>
          <w:szCs w:val="22"/>
        </w:rPr>
        <w:t> </w:t>
      </w:r>
      <w:r w:rsidRPr="003E6B02">
        <w:rPr>
          <w:rFonts w:ascii="Arial" w:hAnsi="Arial" w:cs="Arial"/>
          <w:sz w:val="22"/>
          <w:szCs w:val="22"/>
        </w:rPr>
        <w:t>účely auditu.</w:t>
      </w:r>
    </w:p>
    <w:p w14:paraId="5DA2EEEC"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Dokumentace k projektu musí být vedena přehledně a musí být lehce dosažitelná a dostupná kdykoliv pro kontrolu prováděnou osobami nebo subjekty, které jsou kontrol</w:t>
      </w:r>
      <w:r w:rsidR="0094164F" w:rsidRPr="003E6B02">
        <w:rPr>
          <w:rFonts w:ascii="Arial" w:hAnsi="Arial" w:cs="Arial"/>
          <w:color w:val="000000"/>
          <w:sz w:val="22"/>
          <w:szCs w:val="22"/>
        </w:rPr>
        <w:t>ou takové dokumentace pověřeny.</w:t>
      </w:r>
    </w:p>
    <w:p w14:paraId="4EB4B6DD" w14:textId="77777777" w:rsidR="009A3E34" w:rsidRDefault="009A3E34" w:rsidP="000F195B">
      <w:pPr>
        <w:pStyle w:val="Nadpis2"/>
      </w:pPr>
      <w:bookmarkStart w:id="3176" w:name="_Toc439772990"/>
      <w:bookmarkStart w:id="3177" w:name="_Toc439773281"/>
      <w:bookmarkStart w:id="3178" w:name="_Toc439869300"/>
      <w:bookmarkStart w:id="3179" w:name="_Toc439869664"/>
      <w:bookmarkStart w:id="3180" w:name="_Toc439924764"/>
      <w:bookmarkStart w:id="3181" w:name="_Toc439925077"/>
      <w:bookmarkStart w:id="3182" w:name="_Toc439925384"/>
      <w:bookmarkStart w:id="3183" w:name="_Toc440296610"/>
      <w:bookmarkStart w:id="3184" w:name="_Toc440297048"/>
      <w:bookmarkStart w:id="3185" w:name="_Toc440297359"/>
      <w:bookmarkStart w:id="3186" w:name="_Toc440297671"/>
      <w:bookmarkStart w:id="3187" w:name="_Právní_předpisy_související"/>
      <w:bookmarkStart w:id="3188" w:name="_Ref434787156"/>
      <w:bookmarkStart w:id="3189" w:name="_Ref434787329"/>
      <w:bookmarkStart w:id="3190" w:name="_Toc439685519"/>
      <w:bookmarkStart w:id="3191" w:name="_Toc483314418"/>
      <w:bookmarkEnd w:id="3176"/>
      <w:bookmarkEnd w:id="3177"/>
      <w:bookmarkEnd w:id="3178"/>
      <w:bookmarkEnd w:id="3179"/>
      <w:bookmarkEnd w:id="3180"/>
      <w:bookmarkEnd w:id="3181"/>
      <w:bookmarkEnd w:id="3182"/>
      <w:bookmarkEnd w:id="3183"/>
      <w:bookmarkEnd w:id="3184"/>
      <w:bookmarkEnd w:id="3185"/>
      <w:bookmarkEnd w:id="3186"/>
      <w:bookmarkEnd w:id="3187"/>
      <w:r>
        <w:t>Právní předpisy související s uchováváním dokumentů</w:t>
      </w:r>
      <w:bookmarkEnd w:id="3188"/>
      <w:bookmarkEnd w:id="3189"/>
      <w:bookmarkEnd w:id="3190"/>
      <w:bookmarkEnd w:id="3191"/>
    </w:p>
    <w:p w14:paraId="05D8220B"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 xml:space="preserve">Příjemci jsou bez ohledu na obsah těchto pravidel povinni ukládat a archivovat dokumenty podle závazných právních předpisů ČR. </w:t>
      </w:r>
    </w:p>
    <w:p w14:paraId="4F9EA6BC"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Ukládání a archivace se v ČR řídí zejména těmito právními předpisy:</w:t>
      </w:r>
    </w:p>
    <w:p w14:paraId="146F509E"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499/2004 Sb., o archivnictví a spisové službě, v platném znění</w:t>
      </w:r>
      <w:r w:rsidR="002F69E1">
        <w:rPr>
          <w:rFonts w:cs="Arial"/>
          <w:sz w:val="22"/>
          <w:szCs w:val="22"/>
        </w:rPr>
        <w:t>,</w:t>
      </w:r>
    </w:p>
    <w:p w14:paraId="0D747A78"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563/1991 Sb., o účetnictví, v platném znění (§ 31)</w:t>
      </w:r>
      <w:r w:rsidR="002F69E1">
        <w:rPr>
          <w:rFonts w:cs="Arial"/>
          <w:sz w:val="22"/>
          <w:szCs w:val="22"/>
        </w:rPr>
        <w:t>,</w:t>
      </w:r>
    </w:p>
    <w:p w14:paraId="488B027E"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589/1992 Sb., o pojistném na sociální zabezpečení a příspěvku na</w:t>
      </w:r>
      <w:r w:rsidR="00995407" w:rsidRPr="003E6B02">
        <w:rPr>
          <w:rFonts w:cs="Arial"/>
          <w:sz w:val="22"/>
          <w:szCs w:val="22"/>
        </w:rPr>
        <w:t> </w:t>
      </w:r>
      <w:r w:rsidRPr="003E6B02">
        <w:rPr>
          <w:rFonts w:cs="Arial"/>
          <w:sz w:val="22"/>
          <w:szCs w:val="22"/>
        </w:rPr>
        <w:t xml:space="preserve"> státní politiku zaměstnanosti, v platném znění (§ 22c)</w:t>
      </w:r>
      <w:r w:rsidR="002F69E1">
        <w:rPr>
          <w:rFonts w:cs="Arial"/>
          <w:sz w:val="22"/>
          <w:szCs w:val="22"/>
        </w:rPr>
        <w:t>,</w:t>
      </w:r>
    </w:p>
    <w:p w14:paraId="17EB7EC2"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582/1991 Sb., o organizaci a provádění sociálního zabezpečení, v</w:t>
      </w:r>
      <w:r w:rsidR="00995407" w:rsidRPr="003E6B02">
        <w:rPr>
          <w:rFonts w:cs="Arial"/>
          <w:sz w:val="22"/>
          <w:szCs w:val="22"/>
        </w:rPr>
        <w:t> </w:t>
      </w:r>
      <w:r w:rsidRPr="003E6B02">
        <w:rPr>
          <w:rFonts w:cs="Arial"/>
          <w:sz w:val="22"/>
          <w:szCs w:val="22"/>
        </w:rPr>
        <w:t xml:space="preserve"> platném znění (§ 35a)</w:t>
      </w:r>
      <w:r w:rsidR="002F69E1">
        <w:rPr>
          <w:rFonts w:cs="Arial"/>
          <w:sz w:val="22"/>
          <w:szCs w:val="22"/>
        </w:rPr>
        <w:t>,</w:t>
      </w:r>
    </w:p>
    <w:p w14:paraId="406A89EE"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235/2004, o dani z přidané hodnoty, v platném znění (§ 35 - § 35a)</w:t>
      </w:r>
      <w:r w:rsidR="002F69E1">
        <w:rPr>
          <w:rFonts w:cs="Arial"/>
          <w:sz w:val="22"/>
          <w:szCs w:val="22"/>
        </w:rPr>
        <w:t>,</w:t>
      </w:r>
    </w:p>
    <w:p w14:paraId="523A44CE"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586/1992 Sb., o daních z příjmů, v platném znění</w:t>
      </w:r>
      <w:r w:rsidR="002F69E1">
        <w:rPr>
          <w:rFonts w:cs="Arial"/>
          <w:sz w:val="22"/>
          <w:szCs w:val="22"/>
        </w:rPr>
        <w:t>,</w:t>
      </w:r>
    </w:p>
    <w:p w14:paraId="206E6868"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72/2000 Sb., o investičních pobídkách, v platném znění (§ 7)</w:t>
      </w:r>
      <w:r w:rsidR="002F69E1">
        <w:rPr>
          <w:rFonts w:cs="Arial"/>
          <w:sz w:val="22"/>
          <w:szCs w:val="22"/>
        </w:rPr>
        <w:t>,</w:t>
      </w:r>
    </w:p>
    <w:p w14:paraId="46A821E4"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280/2009 Sb., daňový řád, v platném znění (§ 97)</w:t>
      </w:r>
      <w:r w:rsidR="002F69E1">
        <w:rPr>
          <w:rFonts w:cs="Arial"/>
          <w:sz w:val="22"/>
          <w:szCs w:val="22"/>
        </w:rPr>
        <w:t>,</w:t>
      </w:r>
    </w:p>
    <w:p w14:paraId="3B2905F0"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183/2006 Sb., stavební zákon (stavební zákon, v platném znění (§  125, §</w:t>
      </w:r>
      <w:r w:rsidR="00EE564A">
        <w:rPr>
          <w:rFonts w:cs="Arial"/>
          <w:sz w:val="22"/>
          <w:szCs w:val="22"/>
        </w:rPr>
        <w:t> </w:t>
      </w:r>
      <w:r w:rsidRPr="003E6B02">
        <w:rPr>
          <w:rFonts w:cs="Arial"/>
          <w:sz w:val="22"/>
          <w:szCs w:val="22"/>
        </w:rPr>
        <w:t>146 a § 154)</w:t>
      </w:r>
      <w:r w:rsidR="002F69E1">
        <w:rPr>
          <w:rFonts w:cs="Arial"/>
          <w:sz w:val="22"/>
          <w:szCs w:val="22"/>
        </w:rPr>
        <w:t>,</w:t>
      </w:r>
    </w:p>
    <w:p w14:paraId="2FD5A76C" w14:textId="77777777" w:rsidR="00917FC2"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21/1992 Sb., o bankách, v platném znění (§ 21)</w:t>
      </w:r>
      <w:r w:rsidR="002F69E1">
        <w:rPr>
          <w:rFonts w:cs="Arial"/>
          <w:sz w:val="22"/>
          <w:szCs w:val="22"/>
        </w:rPr>
        <w:t>,</w:t>
      </w:r>
    </w:p>
    <w:p w14:paraId="3284AEE8" w14:textId="21356471"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Zákon č. 13</w:t>
      </w:r>
      <w:r w:rsidR="008E721E">
        <w:rPr>
          <w:rFonts w:cs="Arial"/>
          <w:sz w:val="22"/>
          <w:szCs w:val="22"/>
        </w:rPr>
        <w:t>4</w:t>
      </w:r>
      <w:r w:rsidRPr="003E6B02">
        <w:rPr>
          <w:rFonts w:cs="Arial"/>
          <w:sz w:val="22"/>
          <w:szCs w:val="22"/>
        </w:rPr>
        <w:t>/20</w:t>
      </w:r>
      <w:r w:rsidR="008E721E">
        <w:rPr>
          <w:rFonts w:cs="Arial"/>
          <w:sz w:val="22"/>
          <w:szCs w:val="22"/>
        </w:rPr>
        <w:t>1</w:t>
      </w:r>
      <w:r w:rsidRPr="003E6B02">
        <w:rPr>
          <w:rFonts w:cs="Arial"/>
          <w:sz w:val="22"/>
          <w:szCs w:val="22"/>
        </w:rPr>
        <w:t xml:space="preserve">6 Sb., o </w:t>
      </w:r>
      <w:r w:rsidR="008E721E">
        <w:rPr>
          <w:rFonts w:cs="Arial"/>
          <w:sz w:val="22"/>
          <w:szCs w:val="22"/>
        </w:rPr>
        <w:t xml:space="preserve">zadávání </w:t>
      </w:r>
      <w:r w:rsidRPr="003E6B02">
        <w:rPr>
          <w:rFonts w:cs="Arial"/>
          <w:sz w:val="22"/>
          <w:szCs w:val="22"/>
        </w:rPr>
        <w:t>veřejných zakáz</w:t>
      </w:r>
      <w:r w:rsidR="008E721E">
        <w:rPr>
          <w:rFonts w:cs="Arial"/>
          <w:sz w:val="22"/>
          <w:szCs w:val="22"/>
        </w:rPr>
        <w:t>ek</w:t>
      </w:r>
      <w:r w:rsidRPr="003E6B02">
        <w:rPr>
          <w:rFonts w:cs="Arial"/>
          <w:sz w:val="22"/>
          <w:szCs w:val="22"/>
        </w:rPr>
        <w:t xml:space="preserve">, </w:t>
      </w:r>
      <w:r w:rsidRPr="00A83473">
        <w:rPr>
          <w:rFonts w:cs="Arial"/>
          <w:sz w:val="22"/>
          <w:szCs w:val="22"/>
        </w:rPr>
        <w:t xml:space="preserve">v platném znění </w:t>
      </w:r>
    </w:p>
    <w:p w14:paraId="2736B780"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Vyhláška č. 645/2004 Sb., kterou se provádějí některá stanovení zákona o</w:t>
      </w:r>
      <w:r w:rsidR="00995407" w:rsidRPr="003E6B02">
        <w:rPr>
          <w:rFonts w:cs="Arial"/>
          <w:sz w:val="22"/>
          <w:szCs w:val="22"/>
        </w:rPr>
        <w:t> </w:t>
      </w:r>
      <w:r w:rsidRPr="003E6B02">
        <w:rPr>
          <w:rFonts w:cs="Arial"/>
          <w:sz w:val="22"/>
          <w:szCs w:val="22"/>
        </w:rPr>
        <w:t xml:space="preserve"> archivnictví a spisové službě, v platném znění</w:t>
      </w:r>
      <w:r w:rsidR="002F69E1">
        <w:rPr>
          <w:rFonts w:cs="Arial"/>
          <w:sz w:val="22"/>
          <w:szCs w:val="22"/>
        </w:rPr>
        <w:t>,</w:t>
      </w:r>
    </w:p>
    <w:p w14:paraId="792A6C55" w14:textId="77777777" w:rsidR="009A3E34" w:rsidRPr="003E6B02" w:rsidRDefault="009A3E34" w:rsidP="0094164F">
      <w:pPr>
        <w:pStyle w:val="odrkypuntky"/>
        <w:numPr>
          <w:ilvl w:val="0"/>
          <w:numId w:val="32"/>
        </w:numPr>
        <w:spacing w:before="120" w:after="100" w:afterAutospacing="1"/>
        <w:ind w:left="924" w:hanging="357"/>
        <w:rPr>
          <w:rFonts w:cs="Arial"/>
          <w:sz w:val="22"/>
          <w:szCs w:val="22"/>
        </w:rPr>
      </w:pPr>
      <w:r w:rsidRPr="003E6B02">
        <w:rPr>
          <w:rFonts w:cs="Arial"/>
          <w:sz w:val="22"/>
          <w:szCs w:val="22"/>
        </w:rPr>
        <w:t xml:space="preserve">Vyhláška č. 259/2012 Sb., o podrobnostech výkonu spisové služby, v </w:t>
      </w:r>
      <w:r w:rsidR="00995407" w:rsidRPr="003E6B02">
        <w:rPr>
          <w:rFonts w:cs="Arial"/>
          <w:sz w:val="22"/>
          <w:szCs w:val="22"/>
        </w:rPr>
        <w:t> </w:t>
      </w:r>
      <w:r w:rsidRPr="003E6B02">
        <w:rPr>
          <w:rFonts w:cs="Arial"/>
          <w:sz w:val="22"/>
          <w:szCs w:val="22"/>
        </w:rPr>
        <w:t>platném znění</w:t>
      </w:r>
      <w:r w:rsidR="00093734" w:rsidRPr="003E6B02">
        <w:rPr>
          <w:rFonts w:cs="Arial"/>
          <w:sz w:val="22"/>
          <w:szCs w:val="22"/>
        </w:rPr>
        <w:t>.</w:t>
      </w:r>
    </w:p>
    <w:p w14:paraId="6B8AF9FA" w14:textId="77777777" w:rsidR="009A3E34" w:rsidRPr="003E6B02" w:rsidRDefault="009A3E34" w:rsidP="0094164F">
      <w:pPr>
        <w:autoSpaceDE w:val="0"/>
        <w:autoSpaceDN w:val="0"/>
        <w:adjustRightInd w:val="0"/>
        <w:spacing w:before="100" w:beforeAutospacing="1" w:after="100" w:afterAutospacing="1"/>
        <w:rPr>
          <w:rFonts w:ascii="Century Gothic" w:hAnsi="Century Gothic" w:cs="Century Gothic"/>
          <w:color w:val="000000"/>
          <w:sz w:val="22"/>
          <w:szCs w:val="22"/>
        </w:rPr>
      </w:pPr>
      <w:r w:rsidRPr="003E6B02">
        <w:rPr>
          <w:rFonts w:ascii="Arial" w:hAnsi="Arial" w:cs="Arial"/>
          <w:color w:val="000000"/>
          <w:sz w:val="22"/>
          <w:szCs w:val="22"/>
        </w:rPr>
        <w:t>Dokumenty by měly být uchovávány v prostorách, kde je zajištěno přirozené nebo umělé větrání k udržování stanovené teploty, aby nedošlo k poškození dokumentů v</w:t>
      </w:r>
      <w:r w:rsidR="00995407" w:rsidRPr="003E6B02">
        <w:rPr>
          <w:rFonts w:ascii="Arial" w:hAnsi="Arial" w:cs="Arial"/>
          <w:color w:val="000000"/>
          <w:sz w:val="22"/>
          <w:szCs w:val="22"/>
        </w:rPr>
        <w:t> </w:t>
      </w:r>
      <w:r w:rsidRPr="003E6B02">
        <w:rPr>
          <w:rFonts w:ascii="Arial" w:hAnsi="Arial" w:cs="Arial"/>
          <w:color w:val="000000"/>
          <w:sz w:val="22"/>
          <w:szCs w:val="22"/>
        </w:rPr>
        <w:t xml:space="preserve"> papírové či jakékoli jiné formě.</w:t>
      </w:r>
    </w:p>
    <w:p w14:paraId="4DA4EAD3"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Prostory k archivování dokumentů se musí nacházet nad hladinou spodní vody, mimo oblast ohroženou záplavami, požárem a být vybaveny pouze práškovými hasicími přístroji. Tyto prostory musí být rovněž zabezpečeny proti přístupu nepovolaných osob.</w:t>
      </w:r>
    </w:p>
    <w:p w14:paraId="4AD175FF"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 xml:space="preserve">Při zániku příjemce v období před uplynutím lhůty pro uchovávání dokumentů převezme spisovnu nebo správní archiv jeho právní nástupce, likvidátor, zřizovatel nebo ten, na něhož přechází působnost zaniklého. Je-li právních nástupců více a nedojde-li mezi nimi k dohodě, rozhodne o převzetí spisovny nebo správního archivu příslušný správní úřad na úseku archivnictví a výkonu spisové služby dohlížející na </w:t>
      </w:r>
      <w:r w:rsidR="00995407" w:rsidRPr="003E6B02">
        <w:rPr>
          <w:rFonts w:ascii="Arial" w:hAnsi="Arial" w:cs="Arial"/>
          <w:color w:val="000000"/>
          <w:sz w:val="22"/>
          <w:szCs w:val="22"/>
        </w:rPr>
        <w:t> </w:t>
      </w:r>
      <w:r w:rsidRPr="003E6B02">
        <w:rPr>
          <w:rFonts w:ascii="Arial" w:hAnsi="Arial" w:cs="Arial"/>
          <w:color w:val="000000"/>
          <w:sz w:val="22"/>
          <w:szCs w:val="22"/>
        </w:rPr>
        <w:t>provádění skartačního řízení.</w:t>
      </w:r>
      <w:r w:rsidRPr="003E6B02">
        <w:rPr>
          <w:rStyle w:val="Znakapoznpodarou"/>
          <w:rFonts w:ascii="Arial" w:hAnsi="Arial"/>
          <w:color w:val="000000"/>
          <w:sz w:val="22"/>
          <w:szCs w:val="22"/>
        </w:rPr>
        <w:footnoteReference w:id="82"/>
      </w:r>
      <w:r w:rsidRPr="003E6B02">
        <w:rPr>
          <w:rFonts w:ascii="Arial" w:hAnsi="Arial" w:cs="Arial"/>
          <w:color w:val="000000"/>
          <w:sz w:val="22"/>
          <w:szCs w:val="22"/>
        </w:rPr>
        <w:t xml:space="preserve">  ŘO musí být o této skutečnosti informován. Pokud dokumenty zanikajícího subjektu nepřebírá jeho právní nástupce, musí být umožněno, aby si ŘO důležité dokumenty vybral. </w:t>
      </w:r>
    </w:p>
    <w:p w14:paraId="60A88D34" w14:textId="77777777" w:rsidR="009A3E34" w:rsidRPr="003E6B02" w:rsidRDefault="009A3E34" w:rsidP="0094164F">
      <w:pPr>
        <w:autoSpaceDE w:val="0"/>
        <w:autoSpaceDN w:val="0"/>
        <w:adjustRightInd w:val="0"/>
        <w:spacing w:before="100" w:beforeAutospacing="1" w:after="100" w:afterAutospacing="1"/>
        <w:rPr>
          <w:rFonts w:ascii="Arial" w:hAnsi="Arial" w:cs="Arial"/>
          <w:color w:val="000000"/>
          <w:sz w:val="22"/>
          <w:szCs w:val="22"/>
        </w:rPr>
      </w:pPr>
      <w:r w:rsidRPr="003E6B02">
        <w:rPr>
          <w:rFonts w:ascii="Arial" w:hAnsi="Arial" w:cs="Arial"/>
          <w:color w:val="000000"/>
          <w:sz w:val="22"/>
          <w:szCs w:val="22"/>
        </w:rPr>
        <w:t xml:space="preserve">Povinnost uchovávat dokumenty se týká zejména: </w:t>
      </w:r>
    </w:p>
    <w:p w14:paraId="3D3DEE5D" w14:textId="77777777" w:rsidR="009A3E34" w:rsidRPr="00B152B1" w:rsidRDefault="009A3E34" w:rsidP="0094164F">
      <w:pPr>
        <w:pStyle w:val="OdrkyvMPP"/>
      </w:pPr>
      <w:r w:rsidRPr="00B152B1">
        <w:rPr>
          <w:b/>
        </w:rPr>
        <w:t xml:space="preserve">Dokumentace k uskutečněným zadávacím řízením </w:t>
      </w:r>
    </w:p>
    <w:p w14:paraId="0BEE43E6" w14:textId="77777777" w:rsidR="009A3E34" w:rsidRPr="00504EF6" w:rsidRDefault="009A3E34" w:rsidP="0094164F">
      <w:pPr>
        <w:pStyle w:val="OdrkyvMPP"/>
      </w:pPr>
      <w:r w:rsidRPr="00C80A47">
        <w:t xml:space="preserve">Veškerých dokladů, které představují </w:t>
      </w:r>
      <w:r w:rsidRPr="008D4790">
        <w:rPr>
          <w:b/>
        </w:rPr>
        <w:t>podklad pro stanovení způsobilých výdajů projektu</w:t>
      </w:r>
      <w:r w:rsidR="0094164F" w:rsidRPr="00254056">
        <w:t>;</w:t>
      </w:r>
    </w:p>
    <w:p w14:paraId="4EAF876D" w14:textId="54169DF0" w:rsidR="009A3E34" w:rsidRPr="003E6B02" w:rsidRDefault="005C663C" w:rsidP="0094164F">
      <w:pPr>
        <w:pStyle w:val="Default"/>
        <w:spacing w:before="100" w:beforeAutospacing="1" w:after="100" w:afterAutospacing="1"/>
        <w:rPr>
          <w:rFonts w:ascii="Arial" w:hAnsi="Arial" w:cs="Arial"/>
          <w:sz w:val="22"/>
          <w:szCs w:val="22"/>
        </w:rPr>
      </w:pPr>
      <w:r w:rsidRPr="006323AA">
        <w:rPr>
          <w:rFonts w:ascii="Arial" w:hAnsi="Arial" w:cs="Arial"/>
          <w:sz w:val="22"/>
          <w:szCs w:val="22"/>
        </w:rPr>
        <w:t xml:space="preserve">Zadavatel je povinen uchovávat dokumentaci o zadávacím řízení, kterou tvoří všechny dokumenty v listinné nebo elektronické podobě  a výstupy z ústní komunikace, jejichž pořízení v průběhu </w:t>
      </w:r>
      <w:r>
        <w:rPr>
          <w:rFonts w:ascii="Arial" w:hAnsi="Arial" w:cs="Arial"/>
          <w:sz w:val="22"/>
          <w:szCs w:val="22"/>
        </w:rPr>
        <w:t>výběrového / zadávacího</w:t>
      </w:r>
      <w:r w:rsidRPr="006323AA">
        <w:rPr>
          <w:rFonts w:ascii="Arial" w:hAnsi="Arial" w:cs="Arial"/>
          <w:sz w:val="22"/>
          <w:szCs w:val="22"/>
        </w:rPr>
        <w:t xml:space="preserve"> řízení, popř. po jeho ukončení</w:t>
      </w:r>
      <w:r>
        <w:rPr>
          <w:rFonts w:ascii="Arial" w:hAnsi="Arial" w:cs="Arial"/>
          <w:sz w:val="22"/>
          <w:szCs w:val="22"/>
        </w:rPr>
        <w:t>,</w:t>
      </w:r>
      <w:r w:rsidRPr="006323AA">
        <w:rPr>
          <w:rFonts w:ascii="Arial" w:hAnsi="Arial" w:cs="Arial"/>
          <w:sz w:val="22"/>
          <w:szCs w:val="22"/>
        </w:rPr>
        <w:t xml:space="preserve"> </w:t>
      </w:r>
      <w:r w:rsidR="009A3E34" w:rsidRPr="005C663C">
        <w:rPr>
          <w:rFonts w:ascii="Arial" w:hAnsi="Arial" w:cs="Arial"/>
          <w:sz w:val="22"/>
          <w:szCs w:val="22"/>
        </w:rPr>
        <w:t>vyžaduje Metodický pokyn VZ, resp. zákon č. 13</w:t>
      </w:r>
      <w:r w:rsidRPr="005C663C">
        <w:rPr>
          <w:rFonts w:ascii="Arial" w:hAnsi="Arial" w:cs="Arial"/>
          <w:sz w:val="22"/>
          <w:szCs w:val="22"/>
        </w:rPr>
        <w:t>4</w:t>
      </w:r>
      <w:r w:rsidR="009A3E34" w:rsidRPr="005C663C">
        <w:rPr>
          <w:rFonts w:ascii="Arial" w:hAnsi="Arial" w:cs="Arial"/>
          <w:sz w:val="22"/>
          <w:szCs w:val="22"/>
        </w:rPr>
        <w:t>/20</w:t>
      </w:r>
      <w:r w:rsidRPr="005C663C">
        <w:rPr>
          <w:rFonts w:ascii="Arial" w:hAnsi="Arial" w:cs="Arial"/>
          <w:sz w:val="22"/>
          <w:szCs w:val="22"/>
        </w:rPr>
        <w:t>1</w:t>
      </w:r>
      <w:r w:rsidR="009A3E34" w:rsidRPr="005C663C">
        <w:rPr>
          <w:rFonts w:ascii="Arial" w:hAnsi="Arial" w:cs="Arial"/>
          <w:sz w:val="22"/>
          <w:szCs w:val="22"/>
        </w:rPr>
        <w:t>6 Sb., o</w:t>
      </w:r>
      <w:r w:rsidR="003E6B02" w:rsidRPr="005C663C">
        <w:rPr>
          <w:rFonts w:ascii="Arial" w:hAnsi="Arial" w:cs="Arial"/>
          <w:sz w:val="22"/>
          <w:szCs w:val="22"/>
        </w:rPr>
        <w:t> </w:t>
      </w:r>
      <w:r w:rsidRPr="005C663C">
        <w:rPr>
          <w:rFonts w:ascii="Arial" w:hAnsi="Arial" w:cs="Arial"/>
          <w:sz w:val="22"/>
          <w:szCs w:val="22"/>
        </w:rPr>
        <w:t xml:space="preserve">zadávání </w:t>
      </w:r>
      <w:r w:rsidR="009A3E34" w:rsidRPr="005C663C">
        <w:rPr>
          <w:rFonts w:ascii="Arial" w:hAnsi="Arial" w:cs="Arial"/>
          <w:sz w:val="22"/>
          <w:szCs w:val="22"/>
        </w:rPr>
        <w:t>veřejných zakáz</w:t>
      </w:r>
      <w:r w:rsidRPr="005C663C">
        <w:rPr>
          <w:rFonts w:ascii="Arial" w:hAnsi="Arial" w:cs="Arial"/>
          <w:sz w:val="22"/>
          <w:szCs w:val="22"/>
        </w:rPr>
        <w:t>ek</w:t>
      </w:r>
      <w:r w:rsidR="009A3E34" w:rsidRPr="003E6B02">
        <w:rPr>
          <w:rFonts w:ascii="Arial" w:hAnsi="Arial" w:cs="Arial"/>
          <w:sz w:val="22"/>
          <w:szCs w:val="22"/>
        </w:rPr>
        <w:t>.</w:t>
      </w:r>
    </w:p>
    <w:p w14:paraId="3EEB3544" w14:textId="4FF62E7E" w:rsidR="009A3E34" w:rsidRPr="003E6B02" w:rsidRDefault="009A3E34" w:rsidP="0094164F">
      <w:pPr>
        <w:spacing w:before="100" w:beforeAutospacing="1" w:after="100" w:afterAutospacing="1"/>
        <w:rPr>
          <w:rFonts w:ascii="Arial" w:hAnsi="Arial" w:cs="Arial"/>
          <w:sz w:val="22"/>
          <w:szCs w:val="22"/>
        </w:rPr>
      </w:pPr>
      <w:r w:rsidRPr="003E6B02">
        <w:rPr>
          <w:rFonts w:ascii="Arial" w:hAnsi="Arial" w:cs="Arial"/>
          <w:sz w:val="22"/>
          <w:szCs w:val="22"/>
        </w:rPr>
        <w:t>Zadavatel je povinen uchovat v případě zakázek malého rozsah</w:t>
      </w:r>
      <w:r w:rsidR="005C663C">
        <w:rPr>
          <w:rFonts w:ascii="Arial" w:hAnsi="Arial" w:cs="Arial"/>
          <w:sz w:val="22"/>
          <w:szCs w:val="22"/>
        </w:rPr>
        <w:t>u</w:t>
      </w:r>
      <w:r w:rsidRPr="003E6B02">
        <w:rPr>
          <w:rFonts w:ascii="Arial" w:hAnsi="Arial" w:cs="Arial"/>
          <w:sz w:val="22"/>
          <w:szCs w:val="22"/>
        </w:rPr>
        <w:t xml:space="preserve"> zejména následující základní dokumenty: </w:t>
      </w:r>
    </w:p>
    <w:p w14:paraId="60675548" w14:textId="77777777" w:rsidR="009A3E34" w:rsidRPr="00C80A47" w:rsidRDefault="009A3E34" w:rsidP="0094164F">
      <w:pPr>
        <w:pStyle w:val="OdrkyvMPP"/>
        <w:numPr>
          <w:ilvl w:val="0"/>
          <w:numId w:val="555"/>
        </w:numPr>
      </w:pPr>
      <w:r w:rsidRPr="00B152B1">
        <w:rPr>
          <w:b/>
        </w:rPr>
        <w:t xml:space="preserve">zadávací podmínky </w:t>
      </w:r>
      <w:r w:rsidRPr="00B152B1">
        <w:t xml:space="preserve">vymezující předmět zakázky vč. dokladů prokazujících jejich odeslání či uveřejnění; </w:t>
      </w:r>
    </w:p>
    <w:p w14:paraId="773F945A" w14:textId="6E182688" w:rsidR="009A3E34" w:rsidRPr="00C147D9" w:rsidRDefault="005C663C" w:rsidP="0094164F">
      <w:pPr>
        <w:pStyle w:val="OdrkyvMPP"/>
        <w:numPr>
          <w:ilvl w:val="0"/>
          <w:numId w:val="555"/>
        </w:numPr>
      </w:pPr>
      <w:r>
        <w:rPr>
          <w:b/>
        </w:rPr>
        <w:t>vysvětlení zadávacích podmínek</w:t>
      </w:r>
      <w:r w:rsidR="009A3E34" w:rsidRPr="00254056">
        <w:rPr>
          <w:b/>
        </w:rPr>
        <w:t xml:space="preserve"> </w:t>
      </w:r>
      <w:r w:rsidR="009A3E34" w:rsidRPr="00504EF6">
        <w:t>včetně dokladů prokazujících jejich odeslání/uveřejnění, pokud byly nějaké požadovány;</w:t>
      </w:r>
    </w:p>
    <w:p w14:paraId="5D2B41CC" w14:textId="095DC90B" w:rsidR="009A3E34" w:rsidRPr="00B50B7A" w:rsidRDefault="009A3E34" w:rsidP="0094164F">
      <w:pPr>
        <w:pStyle w:val="OdrkyvMPP"/>
        <w:numPr>
          <w:ilvl w:val="0"/>
          <w:numId w:val="555"/>
        </w:numPr>
      </w:pPr>
      <w:r w:rsidRPr="002D7BAE">
        <w:rPr>
          <w:b/>
        </w:rPr>
        <w:t xml:space="preserve">jmenování pověřené osoby nebo komise </w:t>
      </w:r>
      <w:r w:rsidRPr="00B50B7A">
        <w:t xml:space="preserve">(pokud byly jmenovány) včetně prohlášení o jejich </w:t>
      </w:r>
      <w:r w:rsidR="005C663C">
        <w:t>mlčenlivosti a neexistenci střetu zájmů</w:t>
      </w:r>
      <w:r w:rsidRPr="00B50B7A">
        <w:t>;</w:t>
      </w:r>
    </w:p>
    <w:p w14:paraId="5F8807BF" w14:textId="6DF6654A" w:rsidR="009A3E34" w:rsidRPr="00A322A2" w:rsidRDefault="009A3E34" w:rsidP="0094164F">
      <w:pPr>
        <w:pStyle w:val="OdrkyvMPP"/>
        <w:numPr>
          <w:ilvl w:val="0"/>
          <w:numId w:val="555"/>
        </w:numPr>
      </w:pPr>
      <w:r w:rsidRPr="00EC2C81">
        <w:rPr>
          <w:b/>
        </w:rPr>
        <w:t xml:space="preserve">nabídky </w:t>
      </w:r>
      <w:r w:rsidRPr="00A322A2">
        <w:t xml:space="preserve">podané </w:t>
      </w:r>
      <w:r w:rsidR="005C663C">
        <w:t>účastníky</w:t>
      </w:r>
      <w:r w:rsidRPr="00A322A2">
        <w:t xml:space="preserve">, včetně případného objasnění či doplnění; </w:t>
      </w:r>
    </w:p>
    <w:p w14:paraId="009E2606" w14:textId="2098ADDD" w:rsidR="009A3E34" w:rsidRPr="00346C5A" w:rsidRDefault="009A3E34" w:rsidP="0094164F">
      <w:pPr>
        <w:pStyle w:val="OdrkyvMPP"/>
        <w:numPr>
          <w:ilvl w:val="0"/>
          <w:numId w:val="555"/>
        </w:numPr>
      </w:pPr>
      <w:r w:rsidRPr="00106000">
        <w:rPr>
          <w:b/>
        </w:rPr>
        <w:t>protokol</w:t>
      </w:r>
      <w:r w:rsidRPr="003B1ADD">
        <w:t xml:space="preserve"> o otevírání </w:t>
      </w:r>
      <w:r w:rsidR="005C663C">
        <w:t>nabídek</w:t>
      </w:r>
      <w:r w:rsidRPr="003B1ADD">
        <w:t>, posouzení a hodnocení nabídek podepsaný příslušnými osobam</w:t>
      </w:r>
      <w:r w:rsidRPr="00346C5A">
        <w:t xml:space="preserve">i; </w:t>
      </w:r>
    </w:p>
    <w:p w14:paraId="4E255C6A" w14:textId="2BA9FE4A" w:rsidR="009A3E34" w:rsidRPr="004E586A" w:rsidRDefault="009A3E34" w:rsidP="0094164F">
      <w:pPr>
        <w:pStyle w:val="OdrkyvMPP"/>
        <w:numPr>
          <w:ilvl w:val="0"/>
          <w:numId w:val="555"/>
        </w:numPr>
      </w:pPr>
      <w:r w:rsidRPr="00611820">
        <w:rPr>
          <w:b/>
        </w:rPr>
        <w:t xml:space="preserve">oznámení o </w:t>
      </w:r>
      <w:r w:rsidR="005C663C">
        <w:rPr>
          <w:b/>
        </w:rPr>
        <w:t>vyloučení účastníka výběrového řízení</w:t>
      </w:r>
      <w:r w:rsidRPr="004E586A">
        <w:t>, včetně dokladu prokazujícího její odeslání/uveřejnění;</w:t>
      </w:r>
    </w:p>
    <w:p w14:paraId="0A573D1B" w14:textId="7AC5FF3D" w:rsidR="009A3E34" w:rsidRPr="00797823" w:rsidRDefault="009A3E34" w:rsidP="0094164F">
      <w:pPr>
        <w:pStyle w:val="OdrkyvMPP"/>
        <w:numPr>
          <w:ilvl w:val="0"/>
          <w:numId w:val="555"/>
        </w:numPr>
      </w:pPr>
      <w:r w:rsidRPr="004E586A">
        <w:rPr>
          <w:b/>
        </w:rPr>
        <w:t xml:space="preserve">oznámení o </w:t>
      </w:r>
      <w:r w:rsidR="005C663C">
        <w:rPr>
          <w:b/>
        </w:rPr>
        <w:t>výběru dodavatele</w:t>
      </w:r>
      <w:r w:rsidRPr="004E586A">
        <w:rPr>
          <w:b/>
        </w:rPr>
        <w:t xml:space="preserve"> </w:t>
      </w:r>
      <w:r w:rsidRPr="003A1B71">
        <w:t>zaslan</w:t>
      </w:r>
      <w:r w:rsidR="005C663C">
        <w:t>é</w:t>
      </w:r>
      <w:r w:rsidRPr="003A1B71">
        <w:t xml:space="preserve"> všem </w:t>
      </w:r>
      <w:r w:rsidR="005C663C">
        <w:t>účastníkům výbérového řízení</w:t>
      </w:r>
      <w:r w:rsidRPr="003A1B71">
        <w:t>, včetně dokladů prokazujících jejich odeslání, pokud toto oznámení nebylo uveřejněno podle bodu 8.6.4 Metodického pokynu</w:t>
      </w:r>
      <w:r w:rsidRPr="00AD1F73">
        <w:t xml:space="preserve"> VZ; </w:t>
      </w:r>
    </w:p>
    <w:p w14:paraId="4FCFF7A5" w14:textId="77777777" w:rsidR="009A3E34" w:rsidRPr="003669C2" w:rsidRDefault="009A3E34" w:rsidP="0094164F">
      <w:pPr>
        <w:pStyle w:val="OdrkyvMPP"/>
        <w:numPr>
          <w:ilvl w:val="0"/>
          <w:numId w:val="555"/>
        </w:numPr>
      </w:pPr>
      <w:r w:rsidRPr="00106000">
        <w:rPr>
          <w:b/>
        </w:rPr>
        <w:t>smlouva</w:t>
      </w:r>
      <w:r w:rsidRPr="003669C2">
        <w:t xml:space="preserve"> uzavřená s vybraným dodavatelem, včetně jejích případných dodatků;</w:t>
      </w:r>
    </w:p>
    <w:p w14:paraId="785C4FAD" w14:textId="77777777" w:rsidR="009A3E34" w:rsidRPr="00F74D10" w:rsidRDefault="009A3E34" w:rsidP="0094164F">
      <w:pPr>
        <w:pStyle w:val="OdrkyvMPP"/>
        <w:numPr>
          <w:ilvl w:val="0"/>
          <w:numId w:val="555"/>
        </w:numPr>
      </w:pPr>
      <w:r w:rsidRPr="003669C2">
        <w:rPr>
          <w:b/>
        </w:rPr>
        <w:t>rozhodnutí o zrušení výběrového řízení</w:t>
      </w:r>
      <w:r w:rsidRPr="003669C2">
        <w:t xml:space="preserve">, pokud bylo výběrové řízení zrušeno. </w:t>
      </w:r>
    </w:p>
    <w:p w14:paraId="08699EC8" w14:textId="70D54EB1" w:rsidR="009A3E34" w:rsidRPr="003E6B02" w:rsidRDefault="009A3E34" w:rsidP="0094164F">
      <w:pPr>
        <w:spacing w:before="100" w:beforeAutospacing="1" w:after="100" w:afterAutospacing="1"/>
        <w:rPr>
          <w:rFonts w:ascii="Arial" w:hAnsi="Arial" w:cs="Arial"/>
          <w:sz w:val="22"/>
          <w:szCs w:val="22"/>
        </w:rPr>
      </w:pPr>
      <w:r w:rsidRPr="003E6B02">
        <w:rPr>
          <w:rFonts w:ascii="Arial" w:hAnsi="Arial" w:cs="Arial"/>
          <w:sz w:val="22"/>
          <w:szCs w:val="22"/>
        </w:rPr>
        <w:t>Zadavatel je povinen uchovat v případě veřejných zakázek v režimu zákona č. 13</w:t>
      </w:r>
      <w:r w:rsidR="005C663C">
        <w:rPr>
          <w:rFonts w:ascii="Arial" w:hAnsi="Arial" w:cs="Arial"/>
          <w:sz w:val="22"/>
          <w:szCs w:val="22"/>
        </w:rPr>
        <w:t>4</w:t>
      </w:r>
      <w:r w:rsidRPr="003E6B02">
        <w:rPr>
          <w:rFonts w:ascii="Arial" w:hAnsi="Arial" w:cs="Arial"/>
          <w:sz w:val="22"/>
          <w:szCs w:val="22"/>
        </w:rPr>
        <w:t>/20</w:t>
      </w:r>
      <w:r w:rsidR="005C663C">
        <w:rPr>
          <w:rFonts w:ascii="Arial" w:hAnsi="Arial" w:cs="Arial"/>
          <w:sz w:val="22"/>
          <w:szCs w:val="22"/>
        </w:rPr>
        <w:t>1</w:t>
      </w:r>
      <w:r w:rsidRPr="003E6B02">
        <w:rPr>
          <w:rFonts w:ascii="Arial" w:hAnsi="Arial" w:cs="Arial"/>
          <w:sz w:val="22"/>
          <w:szCs w:val="22"/>
        </w:rPr>
        <w:t xml:space="preserve">6 Sb., o </w:t>
      </w:r>
      <w:r w:rsidR="005C663C">
        <w:rPr>
          <w:rFonts w:ascii="Arial" w:hAnsi="Arial" w:cs="Arial"/>
          <w:sz w:val="22"/>
          <w:szCs w:val="22"/>
        </w:rPr>
        <w:t xml:space="preserve">zadávání </w:t>
      </w:r>
      <w:r w:rsidRPr="003E6B02">
        <w:rPr>
          <w:rFonts w:ascii="Arial" w:hAnsi="Arial" w:cs="Arial"/>
          <w:sz w:val="22"/>
          <w:szCs w:val="22"/>
        </w:rPr>
        <w:t>veřejných zakáz</w:t>
      </w:r>
      <w:r w:rsidR="005C663C">
        <w:rPr>
          <w:rFonts w:ascii="Arial" w:hAnsi="Arial" w:cs="Arial"/>
          <w:sz w:val="22"/>
          <w:szCs w:val="22"/>
        </w:rPr>
        <w:t>ek</w:t>
      </w:r>
      <w:r w:rsidRPr="003E6B02">
        <w:rPr>
          <w:rFonts w:ascii="Arial" w:hAnsi="Arial" w:cs="Arial"/>
          <w:sz w:val="22"/>
          <w:szCs w:val="22"/>
        </w:rPr>
        <w:t xml:space="preserve">, zejména následující základní dokumenty: </w:t>
      </w:r>
    </w:p>
    <w:p w14:paraId="56FD06BE" w14:textId="77777777" w:rsidR="009A3E34" w:rsidRPr="00C80A47" w:rsidRDefault="009A3E34" w:rsidP="0094164F">
      <w:pPr>
        <w:pStyle w:val="OdrkyvMPP"/>
        <w:numPr>
          <w:ilvl w:val="0"/>
          <w:numId w:val="556"/>
        </w:numPr>
      </w:pPr>
      <w:r w:rsidRPr="00B152B1">
        <w:rPr>
          <w:b/>
        </w:rPr>
        <w:t xml:space="preserve">zadávací podmínky </w:t>
      </w:r>
      <w:r w:rsidRPr="00B152B1">
        <w:t xml:space="preserve">vymezující předmět zakázky vč. dokladů prokazujících jejich odeslání či uveřejnění (Věstník veřejných zakázek, TED, příp. profil zadavatele či e-tržiště); </w:t>
      </w:r>
    </w:p>
    <w:p w14:paraId="43F887AE" w14:textId="4238C414" w:rsidR="009A3E34" w:rsidRPr="00504EF6" w:rsidRDefault="005C663C" w:rsidP="0094164F">
      <w:pPr>
        <w:pStyle w:val="OdrkyvMPP"/>
        <w:numPr>
          <w:ilvl w:val="0"/>
          <w:numId w:val="556"/>
        </w:numPr>
      </w:pPr>
      <w:r>
        <w:rPr>
          <w:b/>
        </w:rPr>
        <w:t>vysvětlení zadávacích podmínek</w:t>
      </w:r>
      <w:r w:rsidRPr="00410602">
        <w:rPr>
          <w:b/>
        </w:rPr>
        <w:t xml:space="preserve"> </w:t>
      </w:r>
      <w:r w:rsidR="009A3E34" w:rsidRPr="00254056">
        <w:t>včetně dokladů prokazujících jejich odeslání/uveřejnění, pokud byly nějaké požadovány;</w:t>
      </w:r>
    </w:p>
    <w:p w14:paraId="307A0431" w14:textId="054E89FB" w:rsidR="009A3E34" w:rsidRPr="002D7BAE" w:rsidRDefault="009A3E34" w:rsidP="0094164F">
      <w:pPr>
        <w:pStyle w:val="OdrkyvMPP"/>
        <w:numPr>
          <w:ilvl w:val="0"/>
          <w:numId w:val="556"/>
        </w:numPr>
      </w:pPr>
      <w:r w:rsidRPr="00106000">
        <w:rPr>
          <w:b/>
        </w:rPr>
        <w:t xml:space="preserve">jmenování </w:t>
      </w:r>
      <w:r w:rsidR="004B0A07" w:rsidRPr="002D7BAE">
        <w:rPr>
          <w:b/>
        </w:rPr>
        <w:t xml:space="preserve">pověřené osoby nebo komise </w:t>
      </w:r>
      <w:r w:rsidR="004B0A07" w:rsidRPr="00B50B7A">
        <w:t xml:space="preserve">(pokud byly jmenovány) včetně prohlášení o jejich </w:t>
      </w:r>
      <w:r w:rsidR="004B0A07">
        <w:t>mlčenlivosti a neexistenci střetu zájmů</w:t>
      </w:r>
      <w:r w:rsidR="004B0A07" w:rsidRPr="00B50B7A">
        <w:t>;</w:t>
      </w:r>
    </w:p>
    <w:p w14:paraId="53FF8771" w14:textId="6ADBF2AC" w:rsidR="009A3E34" w:rsidRPr="00EC2C81" w:rsidRDefault="009A3E34" w:rsidP="0094164F">
      <w:pPr>
        <w:pStyle w:val="OdrkyvMPP"/>
        <w:numPr>
          <w:ilvl w:val="0"/>
          <w:numId w:val="556"/>
        </w:numPr>
      </w:pPr>
      <w:r w:rsidRPr="002D7BAE">
        <w:rPr>
          <w:b/>
        </w:rPr>
        <w:t xml:space="preserve">nabídky </w:t>
      </w:r>
      <w:r w:rsidRPr="00B50B7A">
        <w:t xml:space="preserve">podané </w:t>
      </w:r>
      <w:r w:rsidR="005C663C">
        <w:t>účastníky</w:t>
      </w:r>
      <w:r w:rsidRPr="00EC2C81">
        <w:t xml:space="preserve">, včetně případného objasnění či doplnění; </w:t>
      </w:r>
    </w:p>
    <w:p w14:paraId="0CFBEA5F" w14:textId="10F65D63" w:rsidR="009A3E34" w:rsidRPr="00346C5A" w:rsidRDefault="009A3E34" w:rsidP="0094164F">
      <w:pPr>
        <w:pStyle w:val="OdrkyvMPP"/>
        <w:numPr>
          <w:ilvl w:val="0"/>
          <w:numId w:val="556"/>
        </w:numPr>
      </w:pPr>
      <w:r w:rsidRPr="00106000">
        <w:rPr>
          <w:b/>
        </w:rPr>
        <w:t xml:space="preserve">protokol </w:t>
      </w:r>
      <w:r w:rsidRPr="00A322A2">
        <w:t xml:space="preserve">o otevírání </w:t>
      </w:r>
      <w:r w:rsidR="005C663C">
        <w:t>nabídek</w:t>
      </w:r>
      <w:r w:rsidRPr="00A322A2">
        <w:t>, protokoly z jednání  komise</w:t>
      </w:r>
      <w:r w:rsidRPr="00346C5A">
        <w:t xml:space="preserve">, zpráva o  hodnocení nabídek (vše vč. případných příloh), podepsané příslušnými osobami; </w:t>
      </w:r>
    </w:p>
    <w:p w14:paraId="375AFCB4" w14:textId="24162D7F" w:rsidR="009A3E34" w:rsidRPr="004E586A" w:rsidRDefault="009A3E34" w:rsidP="0094164F">
      <w:pPr>
        <w:pStyle w:val="OdrkyvMPP"/>
        <w:numPr>
          <w:ilvl w:val="0"/>
          <w:numId w:val="556"/>
        </w:numPr>
      </w:pPr>
      <w:r w:rsidRPr="00611820">
        <w:rPr>
          <w:b/>
        </w:rPr>
        <w:t>ro</w:t>
      </w:r>
      <w:r w:rsidRPr="004E586A">
        <w:rPr>
          <w:b/>
        </w:rPr>
        <w:t xml:space="preserve">zhodnutí o vyloučení </w:t>
      </w:r>
      <w:r w:rsidR="00BA38D2">
        <w:rPr>
          <w:b/>
        </w:rPr>
        <w:t>účastníka zadávacího řízení</w:t>
      </w:r>
      <w:r w:rsidRPr="004E586A">
        <w:rPr>
          <w:b/>
        </w:rPr>
        <w:t xml:space="preserve">, </w:t>
      </w:r>
      <w:r w:rsidRPr="004E586A">
        <w:t>vč. dokladu</w:t>
      </w:r>
      <w:r w:rsidR="00BA38D2">
        <w:t xml:space="preserve"> </w:t>
      </w:r>
      <w:r w:rsidRPr="004E586A">
        <w:t xml:space="preserve">prokazujícího jeho odeslání/uveřejnění, pokud byl nějaký </w:t>
      </w:r>
      <w:r w:rsidR="00BA38D2">
        <w:t>účastník</w:t>
      </w:r>
      <w:r w:rsidR="00BA38D2" w:rsidRPr="004E586A">
        <w:t xml:space="preserve"> </w:t>
      </w:r>
      <w:r w:rsidRPr="004E586A">
        <w:t>vyloučen;</w:t>
      </w:r>
    </w:p>
    <w:p w14:paraId="389D5617" w14:textId="01DC2FE4" w:rsidR="009A3E34" w:rsidRPr="003A1B71" w:rsidRDefault="009A3E34" w:rsidP="0094164F">
      <w:pPr>
        <w:pStyle w:val="OdrkyvMPP"/>
        <w:numPr>
          <w:ilvl w:val="0"/>
          <w:numId w:val="556"/>
        </w:numPr>
      </w:pPr>
      <w:r w:rsidRPr="004E586A">
        <w:rPr>
          <w:b/>
        </w:rPr>
        <w:t xml:space="preserve">rozhodnutí o námitkách, </w:t>
      </w:r>
      <w:r w:rsidRPr="003A1B71">
        <w:t>pokud byly námitky podány, vč. dokladu prokazujícího jeho odeslání a odeslání informace ostatním</w:t>
      </w:r>
      <w:r w:rsidR="00BA38D2">
        <w:t xml:space="preserve"> účastníkům</w:t>
      </w:r>
      <w:r w:rsidRPr="003A1B71">
        <w:t xml:space="preserve">; </w:t>
      </w:r>
    </w:p>
    <w:p w14:paraId="06FC7BE3" w14:textId="051A355A" w:rsidR="009A3E34" w:rsidRPr="003669C2" w:rsidRDefault="009A3E34" w:rsidP="0094164F">
      <w:pPr>
        <w:pStyle w:val="OdrkyvMPP"/>
        <w:numPr>
          <w:ilvl w:val="0"/>
          <w:numId w:val="556"/>
        </w:numPr>
      </w:pPr>
      <w:r w:rsidRPr="00106000">
        <w:rPr>
          <w:b/>
        </w:rPr>
        <w:t xml:space="preserve">rozhodnutí o výběru </w:t>
      </w:r>
      <w:r w:rsidR="00BA38D2" w:rsidRPr="00106000">
        <w:rPr>
          <w:b/>
        </w:rPr>
        <w:t>dodavatele</w:t>
      </w:r>
      <w:r w:rsidRPr="00106000">
        <w:rPr>
          <w:b/>
        </w:rPr>
        <w:t xml:space="preserve">, oznámení o výběru </w:t>
      </w:r>
      <w:r w:rsidR="00BA38D2" w:rsidRPr="00106000">
        <w:rPr>
          <w:b/>
        </w:rPr>
        <w:t>dodavatele</w:t>
      </w:r>
      <w:r w:rsidR="00BA38D2">
        <w:t xml:space="preserve"> </w:t>
      </w:r>
      <w:r w:rsidRPr="003669C2">
        <w:t>(vč. dokladů prokazujících odeslání/uveřejnění oznámení);</w:t>
      </w:r>
    </w:p>
    <w:p w14:paraId="1F296A8A" w14:textId="77777777" w:rsidR="009A3E34" w:rsidRPr="004B008B" w:rsidRDefault="009A3E34" w:rsidP="0094164F">
      <w:pPr>
        <w:pStyle w:val="OdrkyvMPP"/>
        <w:numPr>
          <w:ilvl w:val="0"/>
          <w:numId w:val="556"/>
        </w:numPr>
      </w:pPr>
      <w:r w:rsidRPr="00F74D10">
        <w:rPr>
          <w:b/>
        </w:rPr>
        <w:t>oznámení o výsledku zadávacího řízení</w:t>
      </w:r>
      <w:r w:rsidRPr="00F74D10">
        <w:t xml:space="preserve"> – doklad o uveřejnění (Věstník veřejných zakázek, TED, příp. profil zadavatele, e-tržiště);</w:t>
      </w:r>
    </w:p>
    <w:p w14:paraId="12E8F705" w14:textId="77777777" w:rsidR="009A3E34" w:rsidRPr="007739F2" w:rsidRDefault="009A3E34" w:rsidP="0094164F">
      <w:pPr>
        <w:pStyle w:val="OdrkyvMPP"/>
        <w:numPr>
          <w:ilvl w:val="0"/>
          <w:numId w:val="556"/>
        </w:numPr>
      </w:pPr>
      <w:r w:rsidRPr="00106000">
        <w:rPr>
          <w:b/>
        </w:rPr>
        <w:t>smlouva</w:t>
      </w:r>
      <w:r w:rsidRPr="007739F2">
        <w:t xml:space="preserve"> uzavřená s vybraným dodavatelem, včetně jejích případných dodatků; </w:t>
      </w:r>
    </w:p>
    <w:p w14:paraId="0E5927DA" w14:textId="77777777" w:rsidR="009A3E34" w:rsidRPr="000E3A53" w:rsidRDefault="009A3E34" w:rsidP="0094164F">
      <w:pPr>
        <w:pStyle w:val="OdrkyvMPP"/>
        <w:numPr>
          <w:ilvl w:val="0"/>
          <w:numId w:val="556"/>
        </w:numPr>
      </w:pPr>
      <w:r w:rsidRPr="00A15264">
        <w:rPr>
          <w:b/>
        </w:rPr>
        <w:t>rozhodnutí o z</w:t>
      </w:r>
      <w:r w:rsidRPr="008D4D4E">
        <w:rPr>
          <w:b/>
        </w:rPr>
        <w:t>rušení zadávacího řízení</w:t>
      </w:r>
      <w:r w:rsidRPr="008D4D4E">
        <w:t xml:space="preserve"> (oznámení o zrušení zadávacího řízení, vč.</w:t>
      </w:r>
      <w:r w:rsidR="00EE564A" w:rsidRPr="001D4849">
        <w:t> </w:t>
      </w:r>
      <w:r w:rsidRPr="001610C1">
        <w:t>dokladu o jeho odeslání/uveřejnění), pokud bylo zadávací řízení zrušeno;</w:t>
      </w:r>
    </w:p>
    <w:p w14:paraId="0D5A900B" w14:textId="77777777" w:rsidR="009A3E34" w:rsidRPr="00753BEF" w:rsidRDefault="009A3E34" w:rsidP="0094164F">
      <w:pPr>
        <w:pStyle w:val="OdrkyvMPP"/>
        <w:numPr>
          <w:ilvl w:val="0"/>
          <w:numId w:val="556"/>
        </w:numPr>
      </w:pPr>
      <w:r w:rsidRPr="000E3A53">
        <w:rPr>
          <w:b/>
        </w:rPr>
        <w:t>písemná zpráva zadavatele,</w:t>
      </w:r>
      <w:r w:rsidRPr="00753BEF">
        <w:t xml:space="preserve"> vč. dokladu o jejím uveřejnění.</w:t>
      </w:r>
    </w:p>
    <w:p w14:paraId="6654B229" w14:textId="77777777" w:rsidR="006E1353" w:rsidRPr="003E6B02" w:rsidRDefault="00A065C0">
      <w:pPr>
        <w:spacing w:before="100" w:beforeAutospacing="1" w:after="100" w:afterAutospacing="1"/>
        <w:rPr>
          <w:rFonts w:ascii="Arial" w:hAnsi="Arial" w:cs="Arial"/>
          <w:color w:val="000000"/>
          <w:sz w:val="22"/>
          <w:szCs w:val="22"/>
        </w:rPr>
        <w:sectPr w:rsidR="006E1353" w:rsidRPr="003E6B02" w:rsidSect="00F4771E">
          <w:headerReference w:type="default" r:id="rId116"/>
          <w:headerReference w:type="first" r:id="rId117"/>
          <w:type w:val="oddPage"/>
          <w:pgSz w:w="11907" w:h="16840" w:code="9"/>
          <w:pgMar w:top="1417" w:right="1361" w:bottom="1417" w:left="1417" w:header="1361" w:footer="141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E6B02">
        <w:rPr>
          <w:rFonts w:ascii="Arial" w:hAnsi="Arial" w:cs="Arial"/>
          <w:color w:val="000000"/>
          <w:sz w:val="22"/>
          <w:szCs w:val="22"/>
        </w:rPr>
        <w:t>Doba, po kterou musí mít zadavatel veškeré originální dokumenty související s realizací veřejné zakázky uchovány, je stanovena v právním aktu o poskytnutí podpory nebo závazných předpisech upravujících oblast zadávání veřejných zakázek, nejméně však po dobu 10 let od</w:t>
      </w:r>
      <w:r w:rsidR="00EE564A">
        <w:rPr>
          <w:rFonts w:ascii="Arial" w:hAnsi="Arial" w:cs="Arial"/>
          <w:color w:val="000000"/>
          <w:sz w:val="22"/>
          <w:szCs w:val="22"/>
        </w:rPr>
        <w:t> </w:t>
      </w:r>
      <w:r w:rsidRPr="003E6B02">
        <w:rPr>
          <w:rFonts w:ascii="Arial" w:hAnsi="Arial" w:cs="Arial"/>
          <w:color w:val="000000"/>
          <w:sz w:val="22"/>
          <w:szCs w:val="22"/>
        </w:rPr>
        <w:t>finančního ukončení projektu, zároveň však vždy alespoň do 31. 12. 2026.</w:t>
      </w:r>
    </w:p>
    <w:p w14:paraId="5A43C9A0" w14:textId="77777777" w:rsidR="00923D70" w:rsidRDefault="00923D70">
      <w:pPr>
        <w:rPr>
          <w:lang w:eastAsia="cs-CZ"/>
        </w:rPr>
      </w:pPr>
    </w:p>
    <w:p w14:paraId="759AED31" w14:textId="77777777" w:rsidR="00863C1C" w:rsidRPr="008A5AFC" w:rsidRDefault="008A5AFC" w:rsidP="002A43FC">
      <w:pPr>
        <w:pStyle w:val="Nadpis1"/>
      </w:pPr>
      <w:bookmarkStart w:id="3192" w:name="_Toc483314419"/>
      <w:r>
        <w:t>Přílohy</w:t>
      </w:r>
      <w:bookmarkEnd w:id="3192"/>
    </w:p>
    <w:tbl>
      <w:tblPr>
        <w:tblStyle w:val="Mkatabulky"/>
        <w:tblW w:w="0" w:type="auto"/>
        <w:tblLook w:val="04A0" w:firstRow="1" w:lastRow="0" w:firstColumn="1" w:lastColumn="0" w:noHBand="0" w:noVBand="1"/>
      </w:tblPr>
      <w:tblGrid>
        <w:gridCol w:w="1696"/>
        <w:gridCol w:w="7366"/>
      </w:tblGrid>
      <w:tr w:rsidR="00107F30" w:rsidRPr="00AD2254" w14:paraId="7DC6072B" w14:textId="77777777" w:rsidTr="0094164F">
        <w:trPr>
          <w:trHeight w:hRule="exact" w:val="680"/>
        </w:trPr>
        <w:tc>
          <w:tcPr>
            <w:tcW w:w="1696" w:type="dxa"/>
            <w:vAlign w:val="center"/>
          </w:tcPr>
          <w:p w14:paraId="538A6A7C" w14:textId="77777777" w:rsidR="00107F30" w:rsidRPr="003E6B02" w:rsidRDefault="00107F30" w:rsidP="0094164F">
            <w:pPr>
              <w:spacing w:before="100" w:beforeAutospacing="1" w:after="100" w:afterAutospacing="1"/>
              <w:rPr>
                <w:rFonts w:ascii="Arial" w:hAnsi="Arial" w:cs="Arial"/>
                <w:b/>
                <w:bCs/>
                <w:sz w:val="22"/>
                <w:szCs w:val="22"/>
              </w:rPr>
            </w:pPr>
            <w:r w:rsidRPr="003E6B02">
              <w:rPr>
                <w:rFonts w:ascii="Arial" w:hAnsi="Arial" w:cs="Arial"/>
                <w:b/>
                <w:bCs/>
                <w:sz w:val="22"/>
                <w:szCs w:val="22"/>
              </w:rPr>
              <w:t>Příloha č. 1</w:t>
            </w:r>
          </w:p>
        </w:tc>
        <w:tc>
          <w:tcPr>
            <w:tcW w:w="7366" w:type="dxa"/>
            <w:vAlign w:val="center"/>
          </w:tcPr>
          <w:p w14:paraId="0023F04A" w14:textId="77777777" w:rsidR="00B70E8A" w:rsidRPr="003E6B02" w:rsidRDefault="00107F30" w:rsidP="0094164F">
            <w:pPr>
              <w:spacing w:before="100" w:beforeAutospacing="1" w:after="100" w:afterAutospacing="1"/>
              <w:rPr>
                <w:rFonts w:ascii="Arial" w:hAnsi="Arial" w:cs="Arial"/>
                <w:b/>
                <w:bCs/>
                <w:sz w:val="22"/>
                <w:szCs w:val="22"/>
              </w:rPr>
            </w:pPr>
            <w:r w:rsidRPr="003E6B02">
              <w:rPr>
                <w:rFonts w:ascii="Arial" w:hAnsi="Arial" w:cs="Arial"/>
                <w:b/>
                <w:bCs/>
                <w:sz w:val="22"/>
                <w:szCs w:val="22"/>
              </w:rPr>
              <w:t>Přehled povinných příloh žádosti</w:t>
            </w:r>
          </w:p>
        </w:tc>
      </w:tr>
      <w:tr w:rsidR="00107F30" w:rsidRPr="00AD2254" w14:paraId="569B591C" w14:textId="77777777" w:rsidTr="0094164F">
        <w:trPr>
          <w:trHeight w:hRule="exact" w:val="680"/>
        </w:trPr>
        <w:tc>
          <w:tcPr>
            <w:tcW w:w="1696" w:type="dxa"/>
            <w:vAlign w:val="center"/>
          </w:tcPr>
          <w:p w14:paraId="310DF6FB" w14:textId="77777777" w:rsidR="00107F30" w:rsidRPr="003E6B02" w:rsidRDefault="00107F30" w:rsidP="0094164F">
            <w:pPr>
              <w:spacing w:before="100" w:beforeAutospacing="1" w:after="100" w:afterAutospacing="1"/>
              <w:rPr>
                <w:rFonts w:ascii="Arial" w:hAnsi="Arial" w:cs="Arial"/>
                <w:b/>
                <w:bCs/>
                <w:sz w:val="22"/>
                <w:szCs w:val="22"/>
              </w:rPr>
            </w:pPr>
            <w:r w:rsidRPr="003E6B02">
              <w:rPr>
                <w:rFonts w:ascii="Arial" w:hAnsi="Arial" w:cs="Arial"/>
                <w:b/>
                <w:bCs/>
                <w:sz w:val="22"/>
                <w:szCs w:val="22"/>
              </w:rPr>
              <w:t>Příloha č. 2</w:t>
            </w:r>
          </w:p>
        </w:tc>
        <w:tc>
          <w:tcPr>
            <w:tcW w:w="7366" w:type="dxa"/>
            <w:vAlign w:val="center"/>
          </w:tcPr>
          <w:p w14:paraId="7FC8D4DF" w14:textId="77777777" w:rsidR="00107F30" w:rsidRPr="003E6B02" w:rsidRDefault="00107F30" w:rsidP="0094164F">
            <w:pPr>
              <w:spacing w:before="100" w:beforeAutospacing="1" w:after="100" w:afterAutospacing="1"/>
              <w:rPr>
                <w:rFonts w:ascii="Arial" w:hAnsi="Arial" w:cs="Arial"/>
                <w:b/>
                <w:bCs/>
                <w:sz w:val="22"/>
                <w:szCs w:val="22"/>
              </w:rPr>
            </w:pPr>
            <w:r w:rsidRPr="003E6B02">
              <w:rPr>
                <w:rFonts w:ascii="Arial" w:hAnsi="Arial" w:cs="Arial"/>
                <w:b/>
                <w:bCs/>
                <w:sz w:val="22"/>
                <w:szCs w:val="22"/>
              </w:rPr>
              <w:t>Porovnání úspor provozních nákladu (snížení provozních nákladu)</w:t>
            </w:r>
            <w:r w:rsidR="00AD2254" w:rsidRPr="003E6B02">
              <w:rPr>
                <w:rFonts w:ascii="Arial" w:hAnsi="Arial" w:cs="Arial"/>
                <w:b/>
                <w:bCs/>
                <w:sz w:val="22"/>
                <w:szCs w:val="22"/>
              </w:rPr>
              <w:t xml:space="preserve"> se snížením provozních podpor</w:t>
            </w:r>
          </w:p>
        </w:tc>
      </w:tr>
      <w:tr w:rsidR="00107F30" w:rsidRPr="00AD2254" w14:paraId="677DF3DB" w14:textId="77777777" w:rsidTr="0094164F">
        <w:trPr>
          <w:trHeight w:hRule="exact" w:val="680"/>
        </w:trPr>
        <w:tc>
          <w:tcPr>
            <w:tcW w:w="1696" w:type="dxa"/>
            <w:vAlign w:val="center"/>
          </w:tcPr>
          <w:p w14:paraId="20B668CE" w14:textId="77777777" w:rsidR="00107F30" w:rsidRPr="003E6B02" w:rsidRDefault="00AD2254" w:rsidP="0094164F">
            <w:pPr>
              <w:spacing w:before="100" w:beforeAutospacing="1" w:after="100" w:afterAutospacing="1"/>
              <w:rPr>
                <w:rFonts w:ascii="Arial" w:hAnsi="Arial" w:cs="Arial"/>
                <w:b/>
                <w:bCs/>
                <w:sz w:val="22"/>
                <w:szCs w:val="22"/>
              </w:rPr>
            </w:pPr>
            <w:r w:rsidRPr="003E6B02">
              <w:rPr>
                <w:rFonts w:ascii="Arial" w:hAnsi="Arial" w:cs="Arial"/>
                <w:b/>
                <w:bCs/>
                <w:sz w:val="22"/>
                <w:szCs w:val="22"/>
              </w:rPr>
              <w:t>Příloha č. 3</w:t>
            </w:r>
          </w:p>
        </w:tc>
        <w:tc>
          <w:tcPr>
            <w:tcW w:w="7366" w:type="dxa"/>
            <w:vAlign w:val="center"/>
          </w:tcPr>
          <w:p w14:paraId="10DF7451" w14:textId="77777777" w:rsidR="00107F30" w:rsidRPr="003E6B02" w:rsidRDefault="00AD2254" w:rsidP="00EB38CD">
            <w:pPr>
              <w:spacing w:before="100" w:beforeAutospacing="1" w:after="100" w:afterAutospacing="1"/>
              <w:rPr>
                <w:rFonts w:ascii="Arial" w:hAnsi="Arial" w:cs="Arial"/>
                <w:b/>
                <w:bCs/>
                <w:sz w:val="22"/>
                <w:szCs w:val="22"/>
              </w:rPr>
            </w:pPr>
            <w:r w:rsidRPr="003E6B02">
              <w:rPr>
                <w:rFonts w:ascii="Arial" w:hAnsi="Arial" w:cs="Arial"/>
                <w:b/>
                <w:bCs/>
                <w:sz w:val="22"/>
                <w:szCs w:val="22"/>
              </w:rPr>
              <w:t xml:space="preserve">Postup při nálezu pochybení v oblasti publicity </w:t>
            </w:r>
          </w:p>
        </w:tc>
      </w:tr>
      <w:tr w:rsidR="00AD2254" w:rsidRPr="009215A8" w14:paraId="3207270E" w14:textId="77777777" w:rsidTr="0094164F">
        <w:trPr>
          <w:trHeight w:hRule="exact" w:val="680"/>
        </w:trPr>
        <w:tc>
          <w:tcPr>
            <w:tcW w:w="1696" w:type="dxa"/>
            <w:vAlign w:val="center"/>
          </w:tcPr>
          <w:p w14:paraId="66010DBF" w14:textId="77777777" w:rsidR="00AD2254" w:rsidRPr="003E6B02" w:rsidRDefault="00AD2254" w:rsidP="00CC2758">
            <w:pPr>
              <w:spacing w:before="100" w:beforeAutospacing="1" w:after="100" w:afterAutospacing="1"/>
              <w:rPr>
                <w:rFonts w:ascii="Arial" w:hAnsi="Arial" w:cs="Arial"/>
                <w:b/>
                <w:bCs/>
                <w:sz w:val="22"/>
                <w:szCs w:val="22"/>
              </w:rPr>
            </w:pPr>
            <w:r w:rsidRPr="003E6B02">
              <w:rPr>
                <w:rFonts w:ascii="Arial" w:hAnsi="Arial" w:cs="Arial"/>
                <w:b/>
                <w:bCs/>
                <w:sz w:val="22"/>
                <w:szCs w:val="22"/>
              </w:rPr>
              <w:t xml:space="preserve">Příloha č. </w:t>
            </w:r>
            <w:r w:rsidR="00CC2758" w:rsidRPr="003E6B02">
              <w:rPr>
                <w:rFonts w:ascii="Arial" w:hAnsi="Arial" w:cs="Arial"/>
                <w:b/>
                <w:bCs/>
                <w:sz w:val="22"/>
                <w:szCs w:val="22"/>
              </w:rPr>
              <w:t>4</w:t>
            </w:r>
          </w:p>
        </w:tc>
        <w:tc>
          <w:tcPr>
            <w:tcW w:w="7366" w:type="dxa"/>
            <w:vAlign w:val="center"/>
          </w:tcPr>
          <w:p w14:paraId="51793586" w14:textId="77777777" w:rsidR="00B70E8A" w:rsidRPr="003E6B02" w:rsidRDefault="00AD2254" w:rsidP="00E33CD1">
            <w:pPr>
              <w:spacing w:before="100" w:beforeAutospacing="1" w:after="100" w:afterAutospacing="1"/>
              <w:rPr>
                <w:rFonts w:ascii="Arial" w:hAnsi="Arial" w:cs="Arial"/>
                <w:b/>
                <w:bCs/>
                <w:sz w:val="22"/>
                <w:szCs w:val="22"/>
              </w:rPr>
            </w:pPr>
            <w:r w:rsidRPr="003E6B02">
              <w:rPr>
                <w:rFonts w:ascii="Arial" w:hAnsi="Arial" w:cs="Arial"/>
                <w:b/>
                <w:bCs/>
                <w:sz w:val="22"/>
                <w:szCs w:val="22"/>
              </w:rPr>
              <w:t xml:space="preserve">Vzor formuláře žádosti o přezkum </w:t>
            </w:r>
          </w:p>
        </w:tc>
      </w:tr>
      <w:tr w:rsidR="00864EA0" w:rsidRPr="009215A8" w14:paraId="4C87DAC2" w14:textId="77777777" w:rsidTr="0094164F">
        <w:trPr>
          <w:trHeight w:hRule="exact" w:val="680"/>
        </w:trPr>
        <w:tc>
          <w:tcPr>
            <w:tcW w:w="1696" w:type="dxa"/>
            <w:vAlign w:val="center"/>
          </w:tcPr>
          <w:p w14:paraId="748E6A09" w14:textId="30180A9D" w:rsidR="00864EA0" w:rsidRPr="003E6B02" w:rsidRDefault="00864EA0" w:rsidP="00CC2758">
            <w:pPr>
              <w:spacing w:before="100" w:beforeAutospacing="1" w:after="100" w:afterAutospacing="1"/>
              <w:rPr>
                <w:rFonts w:ascii="Arial" w:hAnsi="Arial" w:cs="Arial"/>
                <w:b/>
                <w:bCs/>
                <w:sz w:val="22"/>
                <w:szCs w:val="22"/>
              </w:rPr>
            </w:pPr>
            <w:r w:rsidRPr="003E6B02">
              <w:rPr>
                <w:rFonts w:ascii="Arial" w:hAnsi="Arial" w:cs="Arial"/>
                <w:b/>
                <w:bCs/>
                <w:sz w:val="22"/>
                <w:szCs w:val="22"/>
              </w:rPr>
              <w:t>Příloha č.</w:t>
            </w:r>
            <w:r>
              <w:rPr>
                <w:rFonts w:ascii="Arial" w:hAnsi="Arial" w:cs="Arial"/>
                <w:b/>
                <w:bCs/>
                <w:sz w:val="22"/>
                <w:szCs w:val="22"/>
              </w:rPr>
              <w:t xml:space="preserve"> 5</w:t>
            </w:r>
          </w:p>
        </w:tc>
        <w:tc>
          <w:tcPr>
            <w:tcW w:w="7366" w:type="dxa"/>
            <w:vAlign w:val="center"/>
          </w:tcPr>
          <w:p w14:paraId="1686CD8A" w14:textId="3D0ABB22" w:rsidR="00864EA0" w:rsidRPr="003E6B02" w:rsidRDefault="00864EA0" w:rsidP="00E33CD1">
            <w:pPr>
              <w:spacing w:before="100" w:beforeAutospacing="1" w:after="100" w:afterAutospacing="1"/>
              <w:rPr>
                <w:rFonts w:ascii="Arial" w:hAnsi="Arial" w:cs="Arial"/>
                <w:b/>
                <w:bCs/>
                <w:sz w:val="22"/>
                <w:szCs w:val="22"/>
              </w:rPr>
            </w:pPr>
            <w:r w:rsidRPr="00864EA0">
              <w:rPr>
                <w:rFonts w:ascii="Arial" w:hAnsi="Arial" w:cs="Arial"/>
                <w:b/>
                <w:bCs/>
                <w:sz w:val="22"/>
                <w:szCs w:val="22"/>
              </w:rPr>
              <w:t>Nastavení metodiky výpočtu paušální sazby pro nepřímé náklady Operačního programu Doprava</w:t>
            </w:r>
          </w:p>
        </w:tc>
      </w:tr>
    </w:tbl>
    <w:p w14:paraId="5772019A" w14:textId="77777777" w:rsidR="00863C1C" w:rsidRDefault="00863C1C" w:rsidP="0094164F">
      <w:pPr>
        <w:tabs>
          <w:tab w:val="left" w:pos="2892"/>
        </w:tabs>
        <w:rPr>
          <w:lang w:eastAsia="cs-CZ"/>
        </w:rPr>
      </w:pPr>
    </w:p>
    <w:p w14:paraId="4BB44FA7" w14:textId="77777777" w:rsidR="003840A1" w:rsidRDefault="003840A1" w:rsidP="0094164F">
      <w:pPr>
        <w:tabs>
          <w:tab w:val="left" w:pos="2892"/>
        </w:tabs>
        <w:rPr>
          <w:lang w:eastAsia="cs-CZ"/>
        </w:rPr>
      </w:pPr>
    </w:p>
    <w:p w14:paraId="5F60AA49" w14:textId="77777777" w:rsidR="003840A1" w:rsidRPr="00DD6EFD" w:rsidRDefault="003840A1" w:rsidP="00291C97">
      <w:pPr>
        <w:tabs>
          <w:tab w:val="left" w:pos="2892"/>
        </w:tabs>
        <w:rPr>
          <w:lang w:eastAsia="cs-CZ"/>
        </w:rPr>
      </w:pPr>
    </w:p>
    <w:sectPr w:rsidR="003840A1" w:rsidRPr="00DD6EFD" w:rsidSect="00F4771E">
      <w:headerReference w:type="default" r:id="rId118"/>
      <w:headerReference w:type="first" r:id="rId119"/>
      <w:type w:val="oddPage"/>
      <w:pgSz w:w="11907" w:h="16840" w:code="9"/>
      <w:pgMar w:top="1417" w:right="1361" w:bottom="1417" w:left="1417" w:header="1361" w:footer="136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E140E" w14:textId="77777777" w:rsidR="002D14FD" w:rsidRDefault="002D14FD" w:rsidP="00A82A66">
      <w:r>
        <w:separator/>
      </w:r>
    </w:p>
    <w:p w14:paraId="49D436A0" w14:textId="77777777" w:rsidR="002D14FD" w:rsidRDefault="002D14FD"/>
  </w:endnote>
  <w:endnote w:type="continuationSeparator" w:id="0">
    <w:p w14:paraId="5CB9FE64" w14:textId="77777777" w:rsidR="002D14FD" w:rsidRDefault="002D14FD" w:rsidP="00A82A66">
      <w:r>
        <w:continuationSeparator/>
      </w:r>
    </w:p>
    <w:p w14:paraId="6661357E" w14:textId="77777777" w:rsidR="002D14FD" w:rsidRDefault="002D14FD"/>
  </w:endnote>
  <w:endnote w:type="continuationNotice" w:id="1">
    <w:p w14:paraId="5DEC38AE" w14:textId="77777777" w:rsidR="002D14FD" w:rsidRDefault="002D14FD"/>
    <w:p w14:paraId="4A4744FA" w14:textId="77777777" w:rsidR="002D14FD" w:rsidRDefault="002D14FD"/>
  </w:endnote>
  <w:endnote w:id="2">
    <w:p w14:paraId="75FC1123" w14:textId="77777777" w:rsidR="002D14FD" w:rsidRDefault="002D14FD"/>
    <w:p w14:paraId="622A6027" w14:textId="77777777" w:rsidR="002D14FD" w:rsidRDefault="002D14FD">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Droid Sans Fallback">
    <w:charset w:val="00"/>
    <w:family w:val="auto"/>
    <w:pitch w:val="default"/>
  </w:font>
  <w:font w:name="Calibri Light">
    <w:panose1 w:val="020F0302020204030204"/>
    <w:charset w:val="EE"/>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67184"/>
      <w:docPartObj>
        <w:docPartGallery w:val="Page Numbers (Bottom of Page)"/>
        <w:docPartUnique/>
      </w:docPartObj>
    </w:sdtPr>
    <w:sdtEndPr/>
    <w:sdtContent>
      <w:sdt>
        <w:sdtPr>
          <w:id w:val="560054800"/>
          <w:docPartObj>
            <w:docPartGallery w:val="Page Numbers (Top of Page)"/>
            <w:docPartUnique/>
          </w:docPartObj>
        </w:sdtPr>
        <w:sdtEndPr/>
        <w:sdtContent>
          <w:p w14:paraId="2BECB85B" w14:textId="198BB25D" w:rsidR="002D14FD" w:rsidRDefault="002D14FD">
            <w:pPr>
              <w:pStyle w:val="Zpat"/>
              <w:jc w:val="right"/>
            </w:pPr>
            <w:r w:rsidRPr="007D464F">
              <w:rPr>
                <w:rFonts w:ascii="Arial" w:hAnsi="Arial" w:cs="Arial"/>
                <w:noProof/>
                <w:color w:val="000000" w:themeColor="text1"/>
                <w:sz w:val="28"/>
                <w:szCs w:val="28"/>
                <w:highlight w:val="lightGray"/>
                <w:lang w:eastAsia="cs-CZ"/>
              </w:rPr>
              <w:drawing>
                <wp:anchor distT="0" distB="0" distL="114300" distR="114300" simplePos="0" relativeHeight="251811328" behindDoc="1" locked="0" layoutInCell="1" allowOverlap="1" wp14:anchorId="40E2F6A6" wp14:editId="5E1D15BF">
                  <wp:simplePos x="0" y="0"/>
                  <wp:positionH relativeFrom="margin">
                    <wp:posOffset>-36683</wp:posOffset>
                  </wp:positionH>
                  <wp:positionV relativeFrom="page">
                    <wp:posOffset>9559290</wp:posOffset>
                  </wp:positionV>
                  <wp:extent cx="2813685" cy="805180"/>
                  <wp:effectExtent l="0" t="0" r="5715" b="0"/>
                  <wp:wrapThrough wrapText="bothSides">
                    <wp:wrapPolygon edited="0">
                      <wp:start x="0" y="0"/>
                      <wp:lineTo x="0" y="20953"/>
                      <wp:lineTo x="21498" y="20953"/>
                      <wp:lineTo x="21498" y="0"/>
                      <wp:lineTo x="0" y="0"/>
                    </wp:wrapPolygon>
                  </wp:wrapThrough>
                  <wp:docPr id="451" name="Obrázek 451" descr="\\nt\Fondy EU\O435\01Publicita OPD 2009-2011 - realizace\Grafické soubory\Logo 2014-2020\OPD\OPD\ESIF\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Fondy EU\O435\01Publicita OPD 2009-2011 - realizace\Grafické soubory\Logo 2014-2020\OPD\OPD\ESIF\RGB\JPG\CZ_RO_B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3685" cy="805180"/>
                          </a:xfrm>
                          <a:prstGeom prst="rect">
                            <a:avLst/>
                          </a:prstGeom>
                          <a:noFill/>
                          <a:ln>
                            <a:noFill/>
                          </a:ln>
                        </pic:spPr>
                      </pic:pic>
                    </a:graphicData>
                  </a:graphic>
                </wp:anchor>
              </w:drawing>
            </w:r>
            <w:r w:rsidRPr="00DE19E2">
              <w:rPr>
                <w:sz w:val="24"/>
              </w:rPr>
              <w:t xml:space="preserve">Stránka </w:t>
            </w:r>
            <w:r w:rsidRPr="00DE19E2">
              <w:rPr>
                <w:b/>
                <w:bCs/>
                <w:sz w:val="24"/>
                <w:szCs w:val="24"/>
              </w:rPr>
              <w:fldChar w:fldCharType="begin"/>
            </w:r>
            <w:r w:rsidRPr="00DE19E2">
              <w:rPr>
                <w:b/>
                <w:bCs/>
                <w:sz w:val="24"/>
              </w:rPr>
              <w:instrText>PAGE</w:instrText>
            </w:r>
            <w:r w:rsidRPr="00DE19E2">
              <w:rPr>
                <w:b/>
                <w:bCs/>
                <w:sz w:val="24"/>
                <w:szCs w:val="24"/>
              </w:rPr>
              <w:fldChar w:fldCharType="separate"/>
            </w:r>
            <w:r w:rsidR="00AE5167">
              <w:rPr>
                <w:b/>
                <w:bCs/>
                <w:noProof/>
                <w:sz w:val="24"/>
              </w:rPr>
              <w:t>2</w:t>
            </w:r>
            <w:r w:rsidRPr="00DE19E2">
              <w:rPr>
                <w:b/>
                <w:bCs/>
                <w:sz w:val="24"/>
                <w:szCs w:val="24"/>
              </w:rPr>
              <w:fldChar w:fldCharType="end"/>
            </w:r>
            <w:r w:rsidRPr="00DE19E2">
              <w:rPr>
                <w:sz w:val="24"/>
              </w:rPr>
              <w:t xml:space="preserve"> z </w:t>
            </w:r>
            <w:r w:rsidRPr="00DE19E2">
              <w:rPr>
                <w:b/>
                <w:bCs/>
                <w:sz w:val="24"/>
                <w:szCs w:val="24"/>
              </w:rPr>
              <w:fldChar w:fldCharType="begin"/>
            </w:r>
            <w:r w:rsidRPr="00DE19E2">
              <w:rPr>
                <w:b/>
                <w:bCs/>
                <w:sz w:val="24"/>
              </w:rPr>
              <w:instrText>NUMPAGES</w:instrText>
            </w:r>
            <w:r w:rsidRPr="00DE19E2">
              <w:rPr>
                <w:b/>
                <w:bCs/>
                <w:sz w:val="24"/>
                <w:szCs w:val="24"/>
              </w:rPr>
              <w:fldChar w:fldCharType="separate"/>
            </w:r>
            <w:r w:rsidR="00AE5167">
              <w:rPr>
                <w:b/>
                <w:bCs/>
                <w:noProof/>
                <w:sz w:val="24"/>
              </w:rPr>
              <w:t>257</w:t>
            </w:r>
            <w:r w:rsidRPr="00DE19E2">
              <w:rPr>
                <w:b/>
                <w:bCs/>
                <w:sz w:val="24"/>
                <w:szCs w:val="24"/>
              </w:rPr>
              <w:fldChar w:fldCharType="end"/>
            </w:r>
          </w:p>
        </w:sdtContent>
      </w:sdt>
    </w:sdtContent>
  </w:sdt>
  <w:p w14:paraId="33694D1B" w14:textId="77777777" w:rsidR="002D14FD" w:rsidRDefault="002D14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FED6" w14:textId="77777777" w:rsidR="002D14FD" w:rsidRDefault="002D14FD">
    <w:pPr>
      <w:pStyle w:val="Zpat"/>
    </w:pPr>
    <w:r w:rsidRPr="007D464F">
      <w:rPr>
        <w:rFonts w:ascii="Arial" w:hAnsi="Arial" w:cs="Arial"/>
        <w:noProof/>
        <w:color w:val="000000" w:themeColor="text1"/>
        <w:sz w:val="28"/>
        <w:szCs w:val="28"/>
        <w:highlight w:val="lightGray"/>
        <w:lang w:eastAsia="cs-CZ"/>
      </w:rPr>
      <w:drawing>
        <wp:anchor distT="0" distB="0" distL="114300" distR="114300" simplePos="0" relativeHeight="251809280" behindDoc="1" locked="0" layoutInCell="1" allowOverlap="1" wp14:anchorId="1CD81941" wp14:editId="294D966D">
          <wp:simplePos x="0" y="0"/>
          <wp:positionH relativeFrom="margin">
            <wp:posOffset>109182</wp:posOffset>
          </wp:positionH>
          <wp:positionV relativeFrom="page">
            <wp:posOffset>9510651</wp:posOffset>
          </wp:positionV>
          <wp:extent cx="2813685" cy="805180"/>
          <wp:effectExtent l="0" t="0" r="5715" b="0"/>
          <wp:wrapThrough wrapText="bothSides">
            <wp:wrapPolygon edited="0">
              <wp:start x="0" y="0"/>
              <wp:lineTo x="0" y="20953"/>
              <wp:lineTo x="21498" y="20953"/>
              <wp:lineTo x="21498" y="0"/>
              <wp:lineTo x="0" y="0"/>
            </wp:wrapPolygon>
          </wp:wrapThrough>
          <wp:docPr id="452" name="Obrázek 452" descr="\\nt\Fondy EU\O435\01Publicita OPD 2009-2011 - realizace\Grafické soubory\Logo 2014-2020\OPD\OPD\ESIF\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Fondy EU\O435\01Publicita OPD 2009-2011 - realizace\Grafické soubory\Logo 2014-2020\OPD\OPD\ESIF\RGB\JPG\CZ_RO_B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3685" cy="8051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F25D3" w14:textId="77777777" w:rsidR="002D14FD" w:rsidRDefault="002D14FD" w:rsidP="00A82A66">
      <w:r>
        <w:separator/>
      </w:r>
    </w:p>
    <w:p w14:paraId="558ACE4B" w14:textId="77777777" w:rsidR="002D14FD" w:rsidRDefault="002D14FD"/>
  </w:footnote>
  <w:footnote w:type="continuationSeparator" w:id="0">
    <w:p w14:paraId="5B71C07E" w14:textId="77777777" w:rsidR="002D14FD" w:rsidRDefault="002D14FD" w:rsidP="00A82A66">
      <w:r>
        <w:continuationSeparator/>
      </w:r>
    </w:p>
    <w:p w14:paraId="35F28175" w14:textId="77777777" w:rsidR="002D14FD" w:rsidRDefault="002D14FD"/>
  </w:footnote>
  <w:footnote w:type="continuationNotice" w:id="1">
    <w:p w14:paraId="1B11C79E" w14:textId="77777777" w:rsidR="002D14FD" w:rsidRDefault="002D14FD"/>
    <w:p w14:paraId="1423BD7C" w14:textId="77777777" w:rsidR="002D14FD" w:rsidRDefault="002D14FD"/>
  </w:footnote>
  <w:footnote w:id="2">
    <w:p w14:paraId="32489459" w14:textId="77777777" w:rsidR="002D14FD" w:rsidRDefault="002D14FD" w:rsidP="00D37395">
      <w:pPr>
        <w:pStyle w:val="Textpoznpodarou"/>
      </w:pPr>
      <w:r>
        <w:rPr>
          <w:rStyle w:val="Znakapoznpodarou"/>
        </w:rPr>
        <w:footnoteRef/>
      </w:r>
      <w:hyperlink r:id="rId1" w:history="1">
        <w:r w:rsidRPr="00BB751E">
          <w:rPr>
            <w:rStyle w:val="Hypertextovodkaz"/>
          </w:rPr>
          <w:t>http://web.opd.cz/doc_folder/pravidla-pro-zadatele-a-prijemce/</w:t>
        </w:r>
      </w:hyperlink>
    </w:p>
  </w:footnote>
  <w:footnote w:id="3">
    <w:p w14:paraId="256FDDB2" w14:textId="77777777" w:rsidR="002D14FD" w:rsidRPr="00780E76" w:rsidRDefault="002D14FD" w:rsidP="00D37395">
      <w:pPr>
        <w:pStyle w:val="Textpoznpodarou"/>
      </w:pPr>
      <w:r>
        <w:rPr>
          <w:rStyle w:val="Znakapoznpodarou"/>
        </w:rPr>
        <w:footnoteRef/>
      </w:r>
      <w:r w:rsidRPr="009F3BDA">
        <w:t>Podpora poskytovaná podle pravidla de minimis (též podpora malého rozsahu, podpora de minimis) je podporou, která není de iure veřejnou podporou, neboť vzhledem ke své relativní nízké hodnotě není s to narušit hospodářskou soutěž ani ovlivnit obchod mezi členskými státy EU.</w:t>
      </w:r>
    </w:p>
  </w:footnote>
  <w:footnote w:id="4">
    <w:p w14:paraId="4F98B474" w14:textId="77777777" w:rsidR="002D14FD" w:rsidRPr="00090DE4" w:rsidRDefault="002D14FD" w:rsidP="00D37395">
      <w:pPr>
        <w:pStyle w:val="Textpoznpodarou"/>
      </w:pPr>
      <w:r>
        <w:rPr>
          <w:rStyle w:val="Znakapoznpodarou"/>
        </w:rPr>
        <w:footnoteRef/>
      </w:r>
      <w:r>
        <w:t xml:space="preserve"> V OPD 2014-2020 není limit 50 mil. € pro stanovení velkého projektu relevantní.</w:t>
      </w:r>
    </w:p>
  </w:footnote>
  <w:footnote w:id="5">
    <w:p w14:paraId="304FA839" w14:textId="77777777" w:rsidR="002D14FD" w:rsidRDefault="002D14FD" w:rsidP="00D37395">
      <w:pPr>
        <w:pStyle w:val="Textpoznpodarou"/>
      </w:pPr>
      <w:r>
        <w:rPr>
          <w:rStyle w:val="Znakapoznpodarou"/>
        </w:rPr>
        <w:footnoteRef/>
      </w:r>
      <w:r w:rsidRPr="009F3BDA">
        <w:t>Podpora poskytovaná podle pravidla de minimis (též podpora malého rozsahu, podpora de minimis) je podporou, která není de iure veřejnou podporou, neboť vzhledem ke své relativní nízké hodnotě není s to narušit hospodářskou soutěž ani ovlivnit obchod mezi členskými státy EU.</w:t>
      </w:r>
    </w:p>
  </w:footnote>
  <w:footnote w:id="6">
    <w:p w14:paraId="7AF563A0" w14:textId="77777777" w:rsidR="002D14FD" w:rsidRPr="00780E76" w:rsidRDefault="002D14FD" w:rsidP="00D37395">
      <w:pPr>
        <w:pStyle w:val="Textpoznpodarou"/>
      </w:pPr>
      <w:r w:rsidRPr="00882C46">
        <w:rPr>
          <w:rStyle w:val="Znakapoznpodarou"/>
        </w:rPr>
        <w:footnoteRef/>
      </w:r>
      <w:r w:rsidRPr="00882C46">
        <w:t xml:space="preserve"> Programem reprodukce majetku se v souladu s ustanoven</w:t>
      </w:r>
      <w:r w:rsidRPr="00882C46">
        <w:rPr>
          <w:rFonts w:hint="eastAsia"/>
        </w:rPr>
        <w:t>í</w:t>
      </w:r>
      <w:r w:rsidRPr="00882C46">
        <w:t>mi z</w:t>
      </w:r>
      <w:r w:rsidRPr="00882C46">
        <w:rPr>
          <w:rFonts w:hint="eastAsia"/>
        </w:rPr>
        <w:t>á</w:t>
      </w:r>
      <w:r w:rsidRPr="00882C46">
        <w:t xml:space="preserve">kona </w:t>
      </w:r>
      <w:r w:rsidRPr="00882C46">
        <w:rPr>
          <w:rFonts w:hint="eastAsia"/>
        </w:rPr>
        <w:t>č</w:t>
      </w:r>
      <w:r w:rsidRPr="00882C46">
        <w:t>. 218/2000 Sb., o rozpo</w:t>
      </w:r>
      <w:r w:rsidRPr="00882C46">
        <w:rPr>
          <w:rFonts w:hint="eastAsia"/>
        </w:rPr>
        <w:t>č</w:t>
      </w:r>
      <w:r w:rsidRPr="00882C46">
        <w:t>tov</w:t>
      </w:r>
      <w:r w:rsidRPr="00882C46">
        <w:rPr>
          <w:rFonts w:hint="eastAsia"/>
        </w:rPr>
        <w:t>ý</w:t>
      </w:r>
      <w:r w:rsidRPr="00882C46">
        <w:t>ch pravidlech, v platn</w:t>
      </w:r>
      <w:r w:rsidRPr="00882C46">
        <w:rPr>
          <w:rFonts w:hint="eastAsia"/>
        </w:rPr>
        <w:t>é</w:t>
      </w:r>
      <w:r w:rsidRPr="00882C46">
        <w:t>m zn</w:t>
      </w:r>
      <w:r w:rsidRPr="00882C46">
        <w:rPr>
          <w:rFonts w:hint="eastAsia"/>
        </w:rPr>
        <w:t>ě</w:t>
      </w:r>
      <w:r w:rsidRPr="00882C46">
        <w:t>n</w:t>
      </w:r>
      <w:r w:rsidRPr="00882C46">
        <w:rPr>
          <w:rFonts w:hint="eastAsia"/>
        </w:rPr>
        <w:t>í</w:t>
      </w:r>
      <w:r w:rsidRPr="00882C46">
        <w:t>, rozum</w:t>
      </w:r>
      <w:r w:rsidRPr="00882C46">
        <w:rPr>
          <w:rFonts w:hint="eastAsia"/>
        </w:rPr>
        <w:t>í</w:t>
      </w:r>
      <w:r w:rsidRPr="00882C46">
        <w:t xml:space="preserve"> soubor v</w:t>
      </w:r>
      <w:r w:rsidRPr="00882C46">
        <w:rPr>
          <w:rFonts w:hint="eastAsia"/>
        </w:rPr>
        <w:t>ě</w:t>
      </w:r>
      <w:r w:rsidRPr="00882C46">
        <w:t>cn</w:t>
      </w:r>
      <w:r w:rsidRPr="00882C46">
        <w:rPr>
          <w:rFonts w:hint="eastAsia"/>
        </w:rPr>
        <w:t>ý</w:t>
      </w:r>
      <w:r w:rsidRPr="00882C46">
        <w:t xml:space="preserve">ch, </w:t>
      </w:r>
      <w:r w:rsidRPr="00882C46">
        <w:rPr>
          <w:rFonts w:hint="eastAsia"/>
        </w:rPr>
        <w:t>č</w:t>
      </w:r>
      <w:r w:rsidRPr="00882C46">
        <w:t>asov</w:t>
      </w:r>
      <w:r w:rsidRPr="00882C46">
        <w:rPr>
          <w:rFonts w:hint="eastAsia"/>
        </w:rPr>
        <w:t>ý</w:t>
      </w:r>
      <w:r w:rsidRPr="00882C46">
        <w:t>ch a finan</w:t>
      </w:r>
      <w:r w:rsidRPr="00882C46">
        <w:rPr>
          <w:rFonts w:hint="eastAsia"/>
        </w:rPr>
        <w:t>č</w:t>
      </w:r>
      <w:r w:rsidRPr="00882C46">
        <w:t>n</w:t>
      </w:r>
      <w:r w:rsidRPr="00882C46">
        <w:rPr>
          <w:rFonts w:hint="eastAsia"/>
        </w:rPr>
        <w:t>í</w:t>
      </w:r>
      <w:r w:rsidRPr="00882C46">
        <w:t>ch podm</w:t>
      </w:r>
      <w:r w:rsidRPr="00882C46">
        <w:rPr>
          <w:rFonts w:hint="eastAsia"/>
        </w:rPr>
        <w:t>í</w:t>
      </w:r>
      <w:r w:rsidRPr="00882C46">
        <w:t>nek pro po</w:t>
      </w:r>
      <w:r w:rsidRPr="00882C46">
        <w:rPr>
          <w:rFonts w:hint="eastAsia"/>
        </w:rPr>
        <w:t>ří</w:t>
      </w:r>
      <w:r w:rsidRPr="00882C46">
        <w:t>zen</w:t>
      </w:r>
      <w:r w:rsidRPr="00882C46">
        <w:rPr>
          <w:rFonts w:hint="eastAsia"/>
        </w:rPr>
        <w:t>í</w:t>
      </w:r>
      <w:r w:rsidRPr="00882C46">
        <w:t xml:space="preserve"> nebo technick</w:t>
      </w:r>
      <w:r w:rsidRPr="00882C46">
        <w:rPr>
          <w:rFonts w:hint="eastAsia"/>
        </w:rPr>
        <w:t>é</w:t>
      </w:r>
      <w:r w:rsidRPr="00882C46">
        <w:t xml:space="preserve"> zhodnocen</w:t>
      </w:r>
      <w:r w:rsidRPr="00882C46">
        <w:rPr>
          <w:rFonts w:hint="eastAsia"/>
        </w:rPr>
        <w:t>í</w:t>
      </w:r>
      <w:r w:rsidRPr="00882C46">
        <w:t xml:space="preserve"> hmotn</w:t>
      </w:r>
      <w:r w:rsidRPr="00882C46">
        <w:rPr>
          <w:rFonts w:hint="eastAsia"/>
        </w:rPr>
        <w:t>é</w:t>
      </w:r>
      <w:r w:rsidRPr="00882C46">
        <w:t>ho a nehmotn</w:t>
      </w:r>
      <w:r w:rsidRPr="00882C46">
        <w:rPr>
          <w:rFonts w:hint="eastAsia"/>
        </w:rPr>
        <w:t>é</w:t>
      </w:r>
      <w:r w:rsidRPr="00882C46">
        <w:t>ho dlouhodob</w:t>
      </w:r>
      <w:r w:rsidRPr="00882C46">
        <w:rPr>
          <w:rFonts w:hint="eastAsia"/>
        </w:rPr>
        <w:t>é</w:t>
      </w:r>
      <w:r w:rsidRPr="00882C46">
        <w:t>ho majetku</w:t>
      </w:r>
      <w:r w:rsidRPr="001B0A21">
        <w:t>.</w:t>
      </w:r>
    </w:p>
  </w:footnote>
  <w:footnote w:id="7">
    <w:p w14:paraId="32FBF7EC" w14:textId="77777777" w:rsidR="002D14FD" w:rsidRDefault="002D14FD" w:rsidP="00D37395">
      <w:pPr>
        <w:pStyle w:val="Textpoznpodarou"/>
      </w:pPr>
      <w:r>
        <w:rPr>
          <w:rStyle w:val="Znakapoznpodarou"/>
        </w:rPr>
        <w:footnoteRef/>
      </w:r>
      <w:r>
        <w:t xml:space="preserve"> Ve výčtu jsou uvedeny pouze metodikcé dokumenty relevantní pro žadatele a příjemce. </w:t>
      </w:r>
    </w:p>
  </w:footnote>
  <w:footnote w:id="8">
    <w:p w14:paraId="0762E9E3" w14:textId="77777777" w:rsidR="002D14FD" w:rsidRDefault="002D14FD" w:rsidP="00D37395">
      <w:pPr>
        <w:pStyle w:val="Textpoznpodarou"/>
      </w:pPr>
      <w:r>
        <w:rPr>
          <w:rStyle w:val="Znakapoznpodarou"/>
        </w:rPr>
        <w:footnoteRef/>
      </w:r>
      <w:r>
        <w:t xml:space="preserve"> Ve výčtu jsou uvedeny pouze metodické dokumenty relevantní pro žadatele a příjemce.</w:t>
      </w:r>
    </w:p>
  </w:footnote>
  <w:footnote w:id="9">
    <w:p w14:paraId="2DF87C2F" w14:textId="258BCCE7" w:rsidR="002D14FD" w:rsidRDefault="002D14FD">
      <w:pPr>
        <w:pStyle w:val="Textpoznpodarou"/>
      </w:pPr>
      <w:r>
        <w:rPr>
          <w:rStyle w:val="Znakapoznpodarou"/>
        </w:rPr>
        <w:footnoteRef/>
      </w:r>
      <w:r>
        <w:t xml:space="preserve"> Jedná se o zápis údajů do elektronického systému Evropské komise, který je zajišťován z úrovně ŘO.</w:t>
      </w:r>
    </w:p>
  </w:footnote>
  <w:footnote w:id="10">
    <w:p w14:paraId="78B35213" w14:textId="77777777" w:rsidR="002D14FD" w:rsidRDefault="002D14FD" w:rsidP="00D37395">
      <w:pPr>
        <w:pStyle w:val="Textpoznpodarou"/>
      </w:pPr>
      <w:r>
        <w:rPr>
          <w:rStyle w:val="Znakapoznpodarou"/>
        </w:rPr>
        <w:footnoteRef/>
      </w:r>
      <w:r>
        <w:t xml:space="preserve"> Povinnost využití interních depeší se nevztahuje na dohodnutí termínu osobní konzultace.</w:t>
      </w:r>
    </w:p>
  </w:footnote>
  <w:footnote w:id="11">
    <w:p w14:paraId="12608DFA" w14:textId="77777777" w:rsidR="002D14FD" w:rsidRDefault="002D14FD" w:rsidP="00D37395">
      <w:pPr>
        <w:pStyle w:val="Textpoznpodarou"/>
      </w:pPr>
      <w:r>
        <w:rPr>
          <w:rStyle w:val="Znakapoznpodarou"/>
        </w:rPr>
        <w:footnoteRef/>
      </w:r>
      <w:r>
        <w:t xml:space="preserve"> Včetně osobních nákladů příjemců orpávněných čerpat prostředky v rámci PO4</w:t>
      </w:r>
    </w:p>
  </w:footnote>
  <w:footnote w:id="12">
    <w:p w14:paraId="1D337907" w14:textId="77777777" w:rsidR="002D14FD" w:rsidRDefault="002D14FD" w:rsidP="00D37395">
      <w:pPr>
        <w:pStyle w:val="Textpoznpodarou"/>
      </w:pPr>
      <w:r>
        <w:rPr>
          <w:rStyle w:val="Znakapoznpodarou"/>
        </w:rPr>
        <w:footnoteRef/>
      </w:r>
      <w:r>
        <w:t xml:space="preserve"> V programech veřejné podpory může být časové omezení stanoveno.</w:t>
      </w:r>
    </w:p>
  </w:footnote>
  <w:footnote w:id="13">
    <w:p w14:paraId="5AB6C6C7" w14:textId="77777777" w:rsidR="002D14FD" w:rsidRPr="004D6F9E" w:rsidRDefault="002D14FD" w:rsidP="00D37395">
      <w:pPr>
        <w:pStyle w:val="Textpoznpodarou"/>
      </w:pPr>
      <w:r>
        <w:rPr>
          <w:rStyle w:val="Znakapoznpodarou"/>
        </w:rPr>
        <w:footnoteRef/>
      </w:r>
      <w:hyperlink r:id="rId2" w:history="1">
        <w:r w:rsidRPr="00277D1B">
          <w:t>http://www.opd.cz</w:t>
        </w:r>
        <w:r w:rsidRPr="00277D1B">
          <w:rPr>
            <w:b/>
          </w:rPr>
          <w:t>/</w:t>
        </w:r>
      </w:hyperlink>
    </w:p>
  </w:footnote>
  <w:footnote w:id="14">
    <w:p w14:paraId="30F493D7" w14:textId="77777777" w:rsidR="002D14FD" w:rsidRDefault="002D14FD" w:rsidP="00D37395">
      <w:pPr>
        <w:pStyle w:val="Textpoznpodarou"/>
      </w:pPr>
      <w:r>
        <w:rPr>
          <w:rStyle w:val="Znakapoznpodarou"/>
        </w:rPr>
        <w:footnoteRef/>
      </w:r>
      <w:r>
        <w:t xml:space="preserve"> Pořadí je dáno okamžikem podání projektu v informačním systému MS2014+. Právní akty o poskytnutí / převodu podpory však nemusí být  nutně vydáváno dle pořadí v jakém byly podány žádosti o podporu. V rámci výzvy však nesmí (po vyčerpání celé alokace výzvy) existovat nepodpořený projekt splňující podmínky pro poskytnutí podpory, ktkerý byl podán dříve, než poslední podpořený projekt.</w:t>
      </w:r>
    </w:p>
  </w:footnote>
  <w:footnote w:id="15">
    <w:p w14:paraId="31D866E3" w14:textId="77777777" w:rsidR="002D14FD" w:rsidRPr="0048103E" w:rsidRDefault="002D14FD" w:rsidP="00D37395">
      <w:pPr>
        <w:pStyle w:val="Textpoznpodarou"/>
      </w:pPr>
      <w:r>
        <w:rPr>
          <w:rStyle w:val="Znakapoznpodarou"/>
        </w:rPr>
        <w:footnoteRef/>
      </w:r>
      <w:r w:rsidRPr="0048103E">
        <w:t>Hodnocení musí být i v tomto případě provedeno u všech projektů.</w:t>
      </w:r>
    </w:p>
  </w:footnote>
  <w:footnote w:id="16">
    <w:p w14:paraId="55EFECC1" w14:textId="77777777" w:rsidR="002D14FD" w:rsidRPr="002055CC" w:rsidRDefault="002D14FD" w:rsidP="00D37395">
      <w:pPr>
        <w:pStyle w:val="Textpoznpodarou"/>
      </w:pPr>
      <w:r w:rsidRPr="002055CC">
        <w:rPr>
          <w:rStyle w:val="Znakapoznpodarou"/>
        </w:rPr>
        <w:footnoteRef/>
      </w:r>
      <w:r w:rsidRPr="000A6279">
        <w:t>Změna textace výzvy v oblasti věcného zaměření je možná za účelem upřesnění textu. Podstata věcného zaměření nesmí být změněna.</w:t>
      </w:r>
    </w:p>
  </w:footnote>
  <w:footnote w:id="17">
    <w:p w14:paraId="705A7D3B" w14:textId="77777777" w:rsidR="002D14FD" w:rsidRPr="00AA73EB" w:rsidRDefault="002D14FD" w:rsidP="002B44FB">
      <w:pPr>
        <w:autoSpaceDE w:val="0"/>
        <w:autoSpaceDN w:val="0"/>
        <w:adjustRightInd w:val="0"/>
        <w:contextualSpacing/>
        <w:rPr>
          <w:rFonts w:eastAsia="Times New Roman"/>
          <w:lang w:eastAsia="sk-SK"/>
        </w:rPr>
      </w:pPr>
      <w:r>
        <w:rPr>
          <w:rStyle w:val="Znakapoznpodarou"/>
        </w:rPr>
        <w:footnoteRef/>
      </w:r>
      <w:r w:rsidRPr="00277D1B">
        <w:rPr>
          <w:rFonts w:eastAsia="Times New Roman"/>
          <w:lang w:eastAsia="sk-SK"/>
        </w:rPr>
        <w:t>Místo termínu nabytí účinnosti se u výzev používá (v dokumentu výzvy) datum vyhlášení.</w:t>
      </w:r>
    </w:p>
  </w:footnote>
  <w:footnote w:id="18">
    <w:p w14:paraId="5A832775" w14:textId="77777777" w:rsidR="002D14FD" w:rsidRPr="002C5470" w:rsidRDefault="002D14FD" w:rsidP="00D37395">
      <w:pPr>
        <w:pStyle w:val="Textpoznpodarou"/>
      </w:pPr>
      <w:r>
        <w:rPr>
          <w:rStyle w:val="Znakapoznpodarou"/>
        </w:rPr>
        <w:footnoteRef/>
      </w:r>
      <w:r w:rsidRPr="00A87598">
        <w:t xml:space="preserve">Pravidla SFDI jsou </w:t>
      </w:r>
      <w:r>
        <w:t>zveřejněna</w:t>
      </w:r>
      <w:r w:rsidRPr="00A87598">
        <w:t xml:space="preserve"> na webových stránkách SFDI: </w:t>
      </w:r>
      <w:hyperlink r:id="rId3" w:history="1">
        <w:r w:rsidRPr="00A87598">
          <w:t>http://www.sfdi.cz/</w:t>
        </w:r>
      </w:hyperlink>
    </w:p>
  </w:footnote>
  <w:footnote w:id="19">
    <w:p w14:paraId="748DAA6A" w14:textId="77777777" w:rsidR="002D14FD" w:rsidRPr="00C45DB0" w:rsidRDefault="002D14FD" w:rsidP="00D37395">
      <w:pPr>
        <w:pStyle w:val="Textpoznpodarou"/>
      </w:pPr>
      <w:r>
        <w:rPr>
          <w:rStyle w:val="Znakapoznpodarou"/>
        </w:rPr>
        <w:footnoteRef/>
      </w:r>
      <w:r>
        <w:t xml:space="preserve"> Obecně musí být každá žádost o podporu podepsána všemi osobami dle výpisu z obchodního rejstříku či obdobné evidence. V případě, že je žadatelem fyzická osoba, je tato osoba zároveň osobou oprávněnou k podpisu žádosti svým elektronickým podpisem.  </w:t>
      </w:r>
    </w:p>
  </w:footnote>
  <w:footnote w:id="20">
    <w:p w14:paraId="79CF8875" w14:textId="77777777" w:rsidR="002D14FD" w:rsidRDefault="002D14FD" w:rsidP="00D37395">
      <w:pPr>
        <w:pStyle w:val="Textpoznpodarou"/>
      </w:pPr>
      <w:r>
        <w:rPr>
          <w:rStyle w:val="Znakapoznpodarou"/>
        </w:rPr>
        <w:footnoteRef/>
      </w:r>
      <w:r>
        <w:t xml:space="preserve"> Slovní deskriptor je text vyjadřující kvalitu projektu z hlediska daného kritéria.</w:t>
      </w:r>
    </w:p>
  </w:footnote>
  <w:footnote w:id="21">
    <w:p w14:paraId="29B2FCB2" w14:textId="77777777" w:rsidR="002D14FD" w:rsidRPr="00634A44" w:rsidRDefault="002D14FD" w:rsidP="00D37395">
      <w:pPr>
        <w:pStyle w:val="Textpoznpodarou"/>
        <w:rPr>
          <w:sz w:val="22"/>
          <w:szCs w:val="22"/>
        </w:rPr>
      </w:pPr>
      <w:r>
        <w:rPr>
          <w:rStyle w:val="Znakapoznpodarou"/>
        </w:rPr>
        <w:footnoteRef/>
      </w:r>
      <w:r w:rsidRPr="00492D7B">
        <w:t>Proces hodnocení projektů je soubor činností, které jsou vykonávány při kontrole přijatelnosti, formálních náležitostí, věcném hodnocení a analýze rizik.</w:t>
      </w:r>
    </w:p>
  </w:footnote>
  <w:footnote w:id="22">
    <w:p w14:paraId="52950CCF" w14:textId="77777777" w:rsidR="002D14FD" w:rsidRPr="006323AA" w:rsidRDefault="002D14FD" w:rsidP="00D37395">
      <w:pPr>
        <w:pStyle w:val="Textpoznpodarou"/>
      </w:pPr>
      <w:r w:rsidRPr="006323AA">
        <w:footnoteRef/>
      </w:r>
      <w:r>
        <w:t xml:space="preserve"> Je žádoucí, aby k realizaci negativního rozhodnutí Evropské komise došlo okamžitě. Za tímto účelem bude Evropská komise ve svých rozhodnutích stanovovat lhůty, ve kterých k tomuto výkonu musí dojít – první lhůta v délce dvou měsíců od vstupu rozhodnutí v platnost slouží k tomu, aby členské státy informovaly Komisi o plánovaných nebo přijatých opatřeních, druhá lhůta čtyř měsíců od vstupu rozhodnutí v platnost je stanovena pro výkon samotného rozhodnutí.</w:t>
      </w:r>
    </w:p>
  </w:footnote>
  <w:footnote w:id="23">
    <w:p w14:paraId="3B193A5D" w14:textId="77777777" w:rsidR="002D14FD" w:rsidRDefault="002D14FD" w:rsidP="00D37395">
      <w:pPr>
        <w:pStyle w:val="Textpoznpodarou"/>
      </w:pPr>
      <w:r w:rsidRPr="006323AA">
        <w:footnoteRef/>
      </w:r>
      <w:r>
        <w:t xml:space="preserve"> Požadavek vyplývá z rozhodnutí Soudu prvního stupně ze dne 13. září 1996 ve spojených věcech T-244/93 a T-486/93, Textilwerke Deggendorf GmbH (dále jen „TWD“) versus Komise; rozhodnutí Evropského soudního dvora ze dne 15. května 1997 ve věci C-355/95 P, TWD versus Komise</w:t>
      </w:r>
    </w:p>
  </w:footnote>
  <w:footnote w:id="24">
    <w:p w14:paraId="51E0E178" w14:textId="77777777" w:rsidR="002D14FD" w:rsidRPr="006323AA" w:rsidRDefault="002D14FD" w:rsidP="00393E90">
      <w:pPr>
        <w:rPr>
          <w:rFonts w:eastAsia="Times New Roman"/>
          <w:lang w:eastAsia="sk-SK"/>
        </w:rPr>
      </w:pPr>
      <w:r w:rsidRPr="006323AA">
        <w:rPr>
          <w:rFonts w:eastAsia="Times New Roman"/>
          <w:lang w:eastAsia="sk-SK"/>
        </w:rPr>
        <w:footnoteRef/>
      </w:r>
      <w:r w:rsidRPr="006323AA">
        <w:rPr>
          <w:rFonts w:eastAsia="Times New Roman"/>
          <w:lang w:eastAsia="sk-SK"/>
        </w:rPr>
        <w:t xml:space="preserve">Česká republika má již od 1. 1. 2010 zřízený centrální registr podpor malého rozsahu, který monitoruje všechny poskytnuté podpory malého rozsahu na území státu (zahrnuje všechny 4 nařízení na podporu de minimis). </w:t>
      </w:r>
    </w:p>
    <w:p w14:paraId="3B3690B6" w14:textId="77777777" w:rsidR="002D14FD" w:rsidRDefault="002D14FD" w:rsidP="00D37395">
      <w:pPr>
        <w:pStyle w:val="Textpoznpodarou"/>
      </w:pPr>
    </w:p>
  </w:footnote>
  <w:footnote w:id="25">
    <w:p w14:paraId="375A60F9" w14:textId="77777777" w:rsidR="002D14FD" w:rsidRPr="00490DBF" w:rsidRDefault="002D14FD" w:rsidP="00D37395">
      <w:pPr>
        <w:pStyle w:val="Textpoznpodarou"/>
      </w:pPr>
      <w:r w:rsidRPr="001819F9">
        <w:footnoteRef/>
      </w:r>
      <w:r w:rsidRPr="008F7F29">
        <w:rPr>
          <w:spacing w:val="-20"/>
        </w:rPr>
        <w:t>Schválení velkého projektu</w:t>
      </w:r>
      <w:r>
        <w:t xml:space="preserve"> ze strany EK je podmíněno zadáním první zakázky do tří let ode dne schválení.</w:t>
      </w:r>
    </w:p>
  </w:footnote>
  <w:footnote w:id="26">
    <w:p w14:paraId="2146F58B" w14:textId="77777777" w:rsidR="002D14FD" w:rsidRDefault="002D14FD" w:rsidP="00D37395">
      <w:pPr>
        <w:pStyle w:val="Textpoznpodarou"/>
      </w:pPr>
      <w:r>
        <w:rPr>
          <w:rStyle w:val="Znakapoznpodarou"/>
        </w:rPr>
        <w:footnoteRef/>
      </w:r>
      <w:r>
        <w:t xml:space="preserve"> Datem vydáni schvalovacího protokolu se rozumí datum podpisu specifikace projektu, která je součástí schvalovacího protokolu.</w:t>
      </w:r>
    </w:p>
  </w:footnote>
  <w:footnote w:id="27">
    <w:p w14:paraId="3A469B1B" w14:textId="77777777" w:rsidR="002D14FD" w:rsidRDefault="002D14FD" w:rsidP="00D37395">
      <w:pPr>
        <w:pStyle w:val="Textpoznpodarou"/>
      </w:pPr>
      <w:r>
        <w:rPr>
          <w:rStyle w:val="Znakapoznpodarou"/>
        </w:rPr>
        <w:footnoteRef/>
      </w:r>
      <w:hyperlink r:id="rId4" w:history="1">
        <w:r w:rsidRPr="00F324E2">
          <w:rPr>
            <w:rStyle w:val="Hypertextovodkaz"/>
          </w:rPr>
          <w:t>Viz Pravidla pro financování programů, staveb a akcí z rozpočtu Státního fondu dopravní infrastruktury</w:t>
        </w:r>
      </w:hyperlink>
    </w:p>
  </w:footnote>
  <w:footnote w:id="28">
    <w:p w14:paraId="41B92AD5" w14:textId="77777777" w:rsidR="002D14FD" w:rsidRDefault="002D14FD" w:rsidP="00D37395">
      <w:pPr>
        <w:pStyle w:val="Textpoznpodarou"/>
      </w:pPr>
      <w:r>
        <w:rPr>
          <w:rStyle w:val="Znakapoznpodarou"/>
        </w:rPr>
        <w:footnoteRef/>
      </w:r>
      <w:r>
        <w:t xml:space="preserve"> Dokument, kterým je registrační lis i právní akt o poskytnutí / převodu podpory vydán současně. </w:t>
      </w:r>
    </w:p>
  </w:footnote>
  <w:footnote w:id="29">
    <w:p w14:paraId="77AD06EA" w14:textId="77777777" w:rsidR="002D14FD" w:rsidRDefault="002D14FD" w:rsidP="00D37395">
      <w:pPr>
        <w:pStyle w:val="Textpoznpodarou"/>
      </w:pPr>
      <w:r>
        <w:rPr>
          <w:rStyle w:val="Znakapoznpodarou"/>
        </w:rPr>
        <w:footnoteRef/>
      </w:r>
      <w:r>
        <w:t xml:space="preserve"> Jedná se o projekty technické pomoci. </w:t>
      </w:r>
    </w:p>
  </w:footnote>
  <w:footnote w:id="30">
    <w:p w14:paraId="43EF4188" w14:textId="77777777" w:rsidR="002D14FD" w:rsidRDefault="002D14FD" w:rsidP="00D37395">
      <w:pPr>
        <w:pStyle w:val="Textpoznpodarou"/>
      </w:pPr>
      <w:r>
        <w:rPr>
          <w:rStyle w:val="Znakapoznpodarou"/>
        </w:rPr>
        <w:footnoteRef/>
      </w:r>
      <w:r w:rsidRPr="007C718B">
        <w:t>Právnickou osobou veřejného práva se dle MPFT rozumí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institutce, profesní komora zřízená zákonem, státní a národní podnik, státní organizace, Všeobecná zdravotní pojišťovna ČR, ČNB, Český rozhlas, Česká televize, Česká tisková kancelář.</w:t>
      </w:r>
    </w:p>
  </w:footnote>
  <w:footnote w:id="31">
    <w:p w14:paraId="4CB1E86E" w14:textId="77777777" w:rsidR="002D14FD" w:rsidRDefault="002D14FD" w:rsidP="00DB2579">
      <w:r>
        <w:rPr>
          <w:rStyle w:val="Znakapoznpodarou"/>
        </w:rPr>
        <w:footnoteRef/>
      </w:r>
      <w:r>
        <w:t xml:space="preserve"> Nevztahuje se na JŘBU na dodatečné práce a služby k původním smlouvám. Nevztahuje se ani na jednotlivá zadávací/výběrová řízení či na přímý nákup nebo objednávky požadovaného plnění realizovaného dle podkapitoly 15.2.1 bodu e) těchto Pravidel, pokud předmět plnění těchto zadávacích/výběrových řízení či přímého nákupu/objednávek </w:t>
      </w:r>
      <w:r w:rsidRPr="00160E52">
        <w:t>odpovídá předmětu/účelu schváleného projektu. JŘBU na dodatečné práce a služby a nově realizovaná zadávací/výběrová řízení či přímé nákupy a objednávky, jejichž předmět plnění je odpovídá předmětu/účelu schváleného projektu,  jsou oznamovány v rámci průběžných zpráv o realizaci projektu a nejsou předmětem změnového řízení projektu ve smyslu kapitoly 10.2.4.2.</w:t>
      </w:r>
    </w:p>
    <w:p w14:paraId="602E9E9F" w14:textId="77777777" w:rsidR="002D14FD" w:rsidRDefault="002D14FD" w:rsidP="00D37395">
      <w:pPr>
        <w:pStyle w:val="Textpoznpodarou"/>
      </w:pPr>
    </w:p>
  </w:footnote>
  <w:footnote w:id="32">
    <w:p w14:paraId="778831B8" w14:textId="77777777" w:rsidR="002D14FD" w:rsidRDefault="002D14FD" w:rsidP="00D37395">
      <w:pPr>
        <w:pStyle w:val="Textpoznpodarou"/>
      </w:pPr>
      <w:r>
        <w:rPr>
          <w:rStyle w:val="Znakapoznpodarou"/>
        </w:rPr>
        <w:footnoteRef/>
      </w:r>
      <w:r>
        <w:t xml:space="preserve"> Platí pouze při použití metody diskontovaných čistých příjmů. </w:t>
      </w:r>
    </w:p>
  </w:footnote>
  <w:footnote w:id="33">
    <w:p w14:paraId="3EE858A1" w14:textId="77777777" w:rsidR="002D14FD" w:rsidRDefault="002D14FD" w:rsidP="00D37395">
      <w:pPr>
        <w:pStyle w:val="Textpoznpodarou"/>
      </w:pPr>
      <w:r>
        <w:rPr>
          <w:rStyle w:val="Znakapoznpodarou"/>
          <w:rFonts w:eastAsiaTheme="majorEastAsia"/>
        </w:rPr>
        <w:footnoteRef/>
      </w:r>
      <w:r>
        <w:t xml:space="preserve"> Z</w:t>
      </w:r>
      <w:r w:rsidRPr="001A7DDD">
        <w:t xml:space="preserve">pracování CBA v aplikaci MS2014+ </w:t>
      </w:r>
      <w:r>
        <w:t>m</w:t>
      </w:r>
      <w:r w:rsidRPr="001A7DDD">
        <w:t>ůže být nahrazeno přiložením samostatného souboru s provedeným hodnocením ekonomické efektivnosti dle platné resortní metodiky Ministerstva dopravy</w:t>
      </w:r>
      <w:r>
        <w:t>.</w:t>
      </w:r>
    </w:p>
  </w:footnote>
  <w:footnote w:id="34">
    <w:p w14:paraId="729CEAD5" w14:textId="77777777" w:rsidR="002D14FD" w:rsidRPr="009F3BDA" w:rsidRDefault="002D14FD" w:rsidP="00D37395">
      <w:pPr>
        <w:pStyle w:val="Textpoznpodarou"/>
      </w:pPr>
      <w:r>
        <w:rPr>
          <w:rStyle w:val="Znakapoznpodarou"/>
        </w:rPr>
        <w:footnoteRef/>
      </w:r>
      <w:r w:rsidRPr="009F3BDA">
        <w:t>Podpora poskytovaná podle pravidla de minimis (též podpora malého rozsahu, podpora de minimis) je podporou, která není de iure veřejnou podporou, neboť vzhledem ke své relativní nízké hodnotě není s to narušit hospodářskou soutěž ani ovlivnit obchod mezi členskými státy EU.</w:t>
      </w:r>
    </w:p>
  </w:footnote>
  <w:footnote w:id="35">
    <w:p w14:paraId="08E9DF20" w14:textId="77777777" w:rsidR="002D14FD" w:rsidRPr="00BA3A38" w:rsidRDefault="002D14FD" w:rsidP="00D37395">
      <w:pPr>
        <w:pStyle w:val="Textpoznpodarou"/>
      </w:pPr>
      <w:r>
        <w:rPr>
          <w:rStyle w:val="Znakapoznpodarou"/>
        </w:rPr>
        <w:footnoteRef/>
      </w:r>
      <w:r w:rsidRPr="00BA3A38">
        <w:t>Porovnává se absolutní hodnota, nebo</w:t>
      </w:r>
      <w:r>
        <w:t>ť</w:t>
      </w:r>
      <w:r w:rsidRPr="00BA3A38">
        <w:t xml:space="preserve"> dle uvedeného vzorce je úspora nákladu vždy záporná</w:t>
      </w:r>
    </w:p>
  </w:footnote>
  <w:footnote w:id="36">
    <w:p w14:paraId="0F2177EA" w14:textId="77777777" w:rsidR="002D14FD" w:rsidRDefault="002D14FD" w:rsidP="00D37395">
      <w:pPr>
        <w:pStyle w:val="Textpoznpodarou"/>
      </w:pPr>
      <w:r>
        <w:rPr>
          <w:rStyle w:val="Znakapoznpodarou"/>
        </w:rPr>
        <w:footnoteRef/>
      </w:r>
      <w:r>
        <w:t xml:space="preserve"> Viz kapitolu </w:t>
      </w:r>
      <w:r>
        <w:fldChar w:fldCharType="begin"/>
      </w:r>
      <w:r>
        <w:instrText xml:space="preserve"> REF _Ref459374491 \r \h </w:instrText>
      </w:r>
      <w:r>
        <w:fldChar w:fldCharType="separate"/>
      </w:r>
      <w:r>
        <w:t>2.1.2</w:t>
      </w:r>
      <w:r>
        <w:fldChar w:fldCharType="end"/>
      </w:r>
      <w:r>
        <w:t xml:space="preserve"> - </w:t>
      </w:r>
      <w:r>
        <w:fldChar w:fldCharType="begin"/>
      </w:r>
      <w:r>
        <w:instrText xml:space="preserve"> REF _Ref459374506 \h </w:instrText>
      </w:r>
      <w:r>
        <w:fldChar w:fldCharType="separate"/>
      </w:r>
      <w:r w:rsidRPr="00756A21">
        <w:t>Veřejná</w:t>
      </w:r>
      <w:r w:rsidRPr="009158DE">
        <w:t xml:space="preserve"> podpora</w:t>
      </w:r>
      <w:r>
        <w:fldChar w:fldCharType="end"/>
      </w:r>
      <w:r>
        <w:t xml:space="preserve">, kde je uveden přehled relevantních předpisů vztahujících se k veřejné podpoře. </w:t>
      </w:r>
    </w:p>
  </w:footnote>
  <w:footnote w:id="37">
    <w:p w14:paraId="120202B5" w14:textId="77777777" w:rsidR="002D14FD" w:rsidRDefault="002D14FD" w:rsidP="00D37395">
      <w:pPr>
        <w:pStyle w:val="Textpoznpodarou"/>
      </w:pPr>
      <w:r>
        <w:rPr>
          <w:rStyle w:val="Znakapoznpodarou"/>
        </w:rPr>
        <w:footnoteRef/>
      </w:r>
      <w:r>
        <w:t xml:space="preserve"> Zejména s Právním aktem o poskytnutí/převodu podpory</w:t>
      </w:r>
    </w:p>
  </w:footnote>
  <w:footnote w:id="38">
    <w:p w14:paraId="722EA428" w14:textId="77777777" w:rsidR="002D14FD" w:rsidRPr="00EC23DA" w:rsidRDefault="002D14FD" w:rsidP="00D37395">
      <w:pPr>
        <w:pStyle w:val="Textpoznpodarou"/>
      </w:pPr>
      <w:r w:rsidRPr="00EC23DA">
        <w:rPr>
          <w:rStyle w:val="Znakapoznpodarou"/>
        </w:rPr>
        <w:footnoteRef/>
      </w:r>
      <w:r w:rsidRPr="00EC23DA">
        <w:t xml:space="preserve"> Srov. § 2 zákona č. 320/2001 Sb., o finanční kontrole.</w:t>
      </w:r>
    </w:p>
  </w:footnote>
  <w:footnote w:id="39">
    <w:p w14:paraId="025C7A89" w14:textId="77777777" w:rsidR="002D14FD" w:rsidRDefault="002D14FD" w:rsidP="00D37395">
      <w:pPr>
        <w:pStyle w:val="Textpoznpodarou"/>
      </w:pPr>
      <w:r>
        <w:rPr>
          <w:rStyle w:val="Znakapoznpodarou"/>
        </w:rPr>
        <w:footnoteRef/>
      </w:r>
      <w:r>
        <w:t xml:space="preserve"> Hospodárností je takové použití veřejných prostředků k zajištění stanovených úkolů s co nejnižším vynaložením těchto prostředků, a to při dodržení odpovídající kvality plněných úkolů.</w:t>
      </w:r>
    </w:p>
  </w:footnote>
  <w:footnote w:id="40">
    <w:p w14:paraId="30D591BE" w14:textId="77777777" w:rsidR="002D14FD" w:rsidRDefault="002D14FD" w:rsidP="00D37395">
      <w:pPr>
        <w:pStyle w:val="Textpoznpodarou"/>
      </w:pPr>
      <w:r>
        <w:rPr>
          <w:rStyle w:val="Znakapoznpodarou"/>
        </w:rPr>
        <w:footnoteRef/>
      </w:r>
      <w:r>
        <w:t xml:space="preserve"> Účelností takové použití veřejných prostředků, které zajistí optimální míru dosažení cílů při plnění stanovených úkolů.</w:t>
      </w:r>
    </w:p>
  </w:footnote>
  <w:footnote w:id="41">
    <w:p w14:paraId="0C44F3CE" w14:textId="77777777" w:rsidR="002D14FD" w:rsidRDefault="002D14FD" w:rsidP="00D37395">
      <w:pPr>
        <w:pStyle w:val="Textpoznpodarou"/>
      </w:pPr>
      <w:r>
        <w:rPr>
          <w:rStyle w:val="Znakapoznpodarou"/>
        </w:rPr>
        <w:footnoteRef/>
      </w:r>
      <w:r>
        <w:t xml:space="preserve"> Efektivností takové použití veřejných prostředků, kterým se dosáhne nejvýše možného rozsahu, kvality a přínosu plněných úkolů ve srovnání s objemem prostředků vynaložených na jejich plnění.</w:t>
      </w:r>
    </w:p>
  </w:footnote>
  <w:footnote w:id="42">
    <w:p w14:paraId="4C49DEC8" w14:textId="77FA127B" w:rsidR="002D14FD" w:rsidRDefault="002D14FD" w:rsidP="00D37395">
      <w:pPr>
        <w:pStyle w:val="Textpoznpodarou"/>
      </w:pPr>
      <w:r>
        <w:rPr>
          <w:rStyle w:val="Znakapoznpodarou"/>
        </w:rPr>
        <w:footnoteRef/>
      </w:r>
      <w:r>
        <w:t xml:space="preserve"> Neplatí pro projekty realizované ve SC 1.1,</w:t>
      </w:r>
      <w:r w:rsidDel="008E076A">
        <w:t xml:space="preserve"> </w:t>
      </w:r>
      <w:r>
        <w:t>, 2.1 a 3.1, pro které platí vymezení přímých a nepřímých výdajů v kapitole 12.7.3.</w:t>
      </w:r>
    </w:p>
  </w:footnote>
  <w:footnote w:id="43">
    <w:p w14:paraId="66046EB4" w14:textId="77777777" w:rsidR="002D14FD" w:rsidRPr="00F72E1B" w:rsidRDefault="002D14FD" w:rsidP="00D37395">
      <w:pPr>
        <w:pStyle w:val="Textpoznpodarou"/>
      </w:pPr>
      <w:r>
        <w:rPr>
          <w:rStyle w:val="Znakapoznpodarou"/>
        </w:rPr>
        <w:footnoteRef/>
      </w:r>
      <w:r w:rsidRPr="00F72E1B">
        <w:t>Rozumí se do výše ceny tržní (je-li v posudku uvedena), maximálně však do výše ceny obvyklé</w:t>
      </w:r>
      <w:r>
        <w:t>.</w:t>
      </w:r>
    </w:p>
  </w:footnote>
  <w:footnote w:id="44">
    <w:p w14:paraId="5317D8F7" w14:textId="77777777" w:rsidR="002D14FD" w:rsidRDefault="002D14FD" w:rsidP="00D37395">
      <w:pPr>
        <w:pStyle w:val="Textpoznpodarou"/>
      </w:pPr>
      <w:r>
        <w:rPr>
          <w:rStyle w:val="Znakapoznpodarou"/>
        </w:rPr>
        <w:footnoteRef/>
      </w:r>
      <w:r>
        <w:t xml:space="preserve"> Příjemce, který uplatňuje odpisy jako způsobilý výdaj, je povinen doložit pořizovací cenu odpisovaného majetku například prostřednictvím inventární karty majetku. Inventární karta majetku zpravidla obsahuje informace nejen o  pořizovací ceně majetku a jejich jednotlivých složkách, ale též o počátku odpisování, době odpisování majetku dle přiřazené odpisové skupiny a o sazbách pro účely výpočtu odpisů apod.  </w:t>
      </w:r>
    </w:p>
  </w:footnote>
  <w:footnote w:id="45">
    <w:p w14:paraId="54EB52F2" w14:textId="77777777" w:rsidR="002D14FD" w:rsidRPr="006313C9" w:rsidRDefault="002D14FD" w:rsidP="00D37395">
      <w:pPr>
        <w:pStyle w:val="Textpoznpodarou"/>
      </w:pPr>
      <w:r>
        <w:rPr>
          <w:rStyle w:val="Znakapoznpodarou"/>
        </w:rPr>
        <w:footnoteRef/>
      </w:r>
      <w:r w:rsidRPr="006313C9">
        <w:t>Žádosti o platbu v případě kombinovaných plateb jsou evidovány na formulářích pro ex-post financování</w:t>
      </w:r>
      <w:r>
        <w:t>.</w:t>
      </w:r>
    </w:p>
  </w:footnote>
  <w:footnote w:id="46">
    <w:p w14:paraId="62D9F83C" w14:textId="77777777" w:rsidR="002D14FD" w:rsidRPr="005F4582" w:rsidRDefault="002D14FD" w:rsidP="00D37395">
      <w:pPr>
        <w:pStyle w:val="Textpoznpodarou"/>
      </w:pPr>
      <w:r w:rsidRPr="005F4582">
        <w:rPr>
          <w:rStyle w:val="Znakapoznpodarou"/>
          <w:rFonts w:ascii="Cambria" w:hAnsi="Cambria"/>
        </w:rPr>
        <w:footnoteRef/>
      </w:r>
      <w:r w:rsidRPr="005F4582">
        <w:t xml:space="preserve"> § 3 odst. 2 kontrolního řádu.</w:t>
      </w:r>
    </w:p>
  </w:footnote>
  <w:footnote w:id="47">
    <w:p w14:paraId="7605C34B" w14:textId="136F3787" w:rsidR="002D14FD" w:rsidRDefault="002D14FD">
      <w:pPr>
        <w:pStyle w:val="Textpoznpodarou"/>
      </w:pPr>
      <w:r>
        <w:rPr>
          <w:rStyle w:val="Znakapoznpodarou"/>
        </w:rPr>
        <w:footnoteRef/>
      </w:r>
      <w:r>
        <w:t xml:space="preserve"> V případě, že v době Závěrečné ZoR je projekt již finančně vypořádán se zhotovitelem.  </w:t>
      </w:r>
    </w:p>
  </w:footnote>
  <w:footnote w:id="48">
    <w:p w14:paraId="5F150C55" w14:textId="77777777" w:rsidR="002D14FD" w:rsidRPr="00D22321" w:rsidRDefault="002D14FD" w:rsidP="00D37395">
      <w:pPr>
        <w:pStyle w:val="Textpoznpodarou"/>
      </w:pPr>
      <w:r>
        <w:rPr>
          <w:rStyle w:val="Znakapoznpodarou"/>
        </w:rPr>
        <w:footnoteRef/>
      </w:r>
      <w:hyperlink r:id="rId5" w:history="1">
        <w:r w:rsidRPr="00C24894">
          <w:rPr>
            <w:rStyle w:val="Hypertextovodkaz"/>
          </w:rPr>
          <w:t>http://www.dotaceeu.cz/cs/Fondy-EU/2014-2020/Metodicke-pokyny/Metodika-zadavani-zakazek</w:t>
        </w:r>
      </w:hyperlink>
    </w:p>
  </w:footnote>
  <w:footnote w:id="49">
    <w:p w14:paraId="15A4C2B6" w14:textId="07B02650" w:rsidR="002D14FD" w:rsidRDefault="002D14FD" w:rsidP="00D37395">
      <w:pPr>
        <w:pStyle w:val="Textpoznpodarou"/>
      </w:pPr>
      <w:r>
        <w:rPr>
          <w:rStyle w:val="Znakapoznpodarou"/>
        </w:rPr>
        <w:footnoteRef/>
      </w:r>
      <w:r>
        <w:t xml:space="preserve"> Nařízení Komise (ES) č. 213/2008 ze dne 28. listopadu 2007, kterým se mění nařízení Evropského parlamentu a Rady (ES) č. 2195/2002 o společném slovníku pro veřejné zakázky (CPV) a směrnice Evropského parlamentu a Rady 2004/17/ES a 2004/18/ES o postupech při zadávání veřejných zakázek, pokud jde o přezkum CPV</w:t>
      </w:r>
    </w:p>
  </w:footnote>
  <w:footnote w:id="50">
    <w:p w14:paraId="58819C13" w14:textId="77777777" w:rsidR="002D14FD" w:rsidRPr="00A628CC" w:rsidRDefault="002D14FD">
      <w:pPr>
        <w:pStyle w:val="Textpoznpodarou"/>
      </w:pPr>
      <w:r w:rsidRPr="00A628CC">
        <w:rPr>
          <w:rStyle w:val="Znakapoznpodarou"/>
        </w:rPr>
        <w:footnoteRef/>
      </w:r>
      <w:r w:rsidRPr="00A628CC">
        <w:t xml:space="preserve"> Seznam komodit, které budou pořizovány a obměňovány prostřednictvím elektronického tržiště,upravuje Příloha č. 1 k usnesení vlády České republiky č. 451 ze dne 15. 6. 2011</w:t>
      </w:r>
    </w:p>
  </w:footnote>
  <w:footnote w:id="51">
    <w:p w14:paraId="7F4D5A51" w14:textId="71A47FC8" w:rsidR="002D14FD" w:rsidRPr="00A628CC" w:rsidRDefault="002D14FD">
      <w:pPr>
        <w:pStyle w:val="Textpoznpodarou"/>
      </w:pPr>
      <w:r w:rsidRPr="00A628CC">
        <w:rPr>
          <w:rStyle w:val="Znakapoznpodarou"/>
        </w:rPr>
        <w:footnoteRef/>
      </w:r>
      <w:r w:rsidRPr="00A628CC">
        <w:t xml:space="preserve"> Usnesení vlády České republiky č. 343 ze dne 10. května 2010, k používání elektronických tržišťsubjekty veřejné správy při vynakládání finančních prostředků</w:t>
      </w:r>
      <w:r>
        <w:t xml:space="preserve">, ve znění </w:t>
      </w:r>
      <w:r w:rsidRPr="00EA18F0">
        <w:t xml:space="preserve">usnesení vlády ČR ze dne </w:t>
      </w:r>
      <w:r>
        <w:t>16. ledna 2017 č. 33</w:t>
      </w:r>
      <w:r w:rsidRPr="00A628CC">
        <w:t>.</w:t>
      </w:r>
    </w:p>
  </w:footnote>
  <w:footnote w:id="52">
    <w:p w14:paraId="558ED853" w14:textId="4EC70D66" w:rsidR="002D14FD" w:rsidRPr="00A628CC" w:rsidRDefault="002D14FD">
      <w:pPr>
        <w:pStyle w:val="Textpoznpodarou"/>
      </w:pPr>
      <w:r w:rsidRPr="00A628CC">
        <w:rPr>
          <w:rStyle w:val="Znakapoznpodarou"/>
        </w:rPr>
        <w:footnoteRef/>
      </w:r>
      <w:r w:rsidRPr="00A628CC">
        <w:t xml:space="preserve">  Pravidla systému používání elektronických tržišť subjekty veřejné správy při pořizování a obměněurčených komodit (příloha k usnesení vlády České republiky č. 343 ze dne 10. května 2010</w:t>
      </w:r>
      <w:r>
        <w:t xml:space="preserve">,ve znění </w:t>
      </w:r>
      <w:r w:rsidRPr="00EA18F0">
        <w:t>usnesení vlády ČR ze</w:t>
      </w:r>
      <w:r>
        <w:t> </w:t>
      </w:r>
      <w:r w:rsidRPr="00EA18F0">
        <w:t xml:space="preserve">dne </w:t>
      </w:r>
      <w:r>
        <w:t>16. ledna 2017 č. 33</w:t>
      </w:r>
      <w:r w:rsidRPr="00A628CC">
        <w:t>).</w:t>
      </w:r>
    </w:p>
  </w:footnote>
  <w:footnote w:id="53">
    <w:p w14:paraId="640DCE94" w14:textId="23AAF28F" w:rsidR="002D14FD" w:rsidRPr="00B46904" w:rsidRDefault="002D14FD">
      <w:pPr>
        <w:pStyle w:val="Textpoznpodarou"/>
      </w:pPr>
      <w:r>
        <w:rPr>
          <w:rStyle w:val="Znakapoznpodarou"/>
        </w:rPr>
        <w:footnoteRef/>
      </w:r>
      <w:r>
        <w:t xml:space="preserve"> Nařízení vlády č. 172/2016 Sb., </w:t>
      </w:r>
      <w:r w:rsidRPr="00B46904">
        <w:t>o stanovení finančních limitů pro účely zákona o veřejných zakázkách, o</w:t>
      </w:r>
      <w:r>
        <w:t> </w:t>
      </w:r>
      <w:r w:rsidRPr="00B46904">
        <w:t>vymezení zboží pořizovaného Českou republikou - Ministerstvem obrany, pro které platí zvláštní finanční limit, a o</w:t>
      </w:r>
      <w:r>
        <w:t> </w:t>
      </w:r>
      <w:r w:rsidRPr="00B46904">
        <w:t>přepočtech částek stanovených v zákoně o veřejných zakázkách v eurech na českou měnu</w:t>
      </w:r>
      <w:r>
        <w:t>, ve znění pozdějších předpisů.</w:t>
      </w:r>
    </w:p>
  </w:footnote>
  <w:footnote w:id="54">
    <w:p w14:paraId="04785856" w14:textId="3B9DE0C4" w:rsidR="002D14FD" w:rsidRDefault="002D14FD">
      <w:pPr>
        <w:pStyle w:val="Textpoznpodarou"/>
      </w:pPr>
      <w:r>
        <w:rPr>
          <w:rStyle w:val="Znakapoznpodarou"/>
        </w:rPr>
        <w:footnoteRef/>
      </w:r>
      <w:r>
        <w:t xml:space="preserve"> Pokud některé z povinných údajů nejsou uvedeny do formuláře oznámení výběrového řízení, zadavatel v tomto formuláři uvede odkaz na elektronický nástroj, který umožňuje neomezený a přímý dálkový přístup, na kterém budou tyto informace uvedeny.</w:t>
      </w:r>
    </w:p>
  </w:footnote>
  <w:footnote w:id="55">
    <w:p w14:paraId="74BC4000" w14:textId="02E506D3" w:rsidR="002D14FD" w:rsidRDefault="002D14FD">
      <w:pPr>
        <w:pStyle w:val="Textpoznpodarou"/>
      </w:pPr>
      <w:r>
        <w:rPr>
          <w:rStyle w:val="Znakapoznpodarou"/>
        </w:rPr>
        <w:footnoteRef/>
      </w:r>
      <w:r>
        <w:t xml:space="preserve"> Analogicky s §173 zákona č. 137/2016 Sb., o zadávání veřejných zakázek se p</w:t>
      </w:r>
      <w:r w:rsidRPr="00604BE5">
        <w:t xml:space="preserve">ro změnu závazku ze smlouvy na sektorovou veřejnou zakázku </w:t>
      </w:r>
      <w:r>
        <w:t>bod c) nepoužije, pokud není ve speciální metodice stanoveno jinak.</w:t>
      </w:r>
    </w:p>
  </w:footnote>
  <w:footnote w:id="56">
    <w:p w14:paraId="636945BB" w14:textId="2C522080" w:rsidR="002D14FD" w:rsidRDefault="002D14FD">
      <w:pPr>
        <w:pStyle w:val="Textpoznpodarou"/>
      </w:pPr>
      <w:r>
        <w:rPr>
          <w:rStyle w:val="Znakapoznpodarou"/>
        </w:rPr>
        <w:footnoteRef/>
      </w:r>
      <w:r>
        <w:t xml:space="preserve"> Analogicky s §173 zákona č. 137/2016 Sb., o zadávání veřejných zakázek se p</w:t>
      </w:r>
      <w:r w:rsidRPr="00604BE5">
        <w:t xml:space="preserve">ro změnu závazku ze smlouvy na sektorovou veřejnou zakázku </w:t>
      </w:r>
      <w:r>
        <w:t>bod c) nepoužije, pokud není ve speciální metodice stanoveno jinak.</w:t>
      </w:r>
    </w:p>
  </w:footnote>
  <w:footnote w:id="57">
    <w:p w14:paraId="006F17A2" w14:textId="1A666BC1" w:rsidR="002D14FD" w:rsidRDefault="002D14FD">
      <w:pPr>
        <w:pStyle w:val="Textpoznpodarou"/>
      </w:pPr>
      <w:r>
        <w:rPr>
          <w:rStyle w:val="Znakapoznpodarou"/>
        </w:rPr>
        <w:footnoteRef/>
      </w:r>
      <w:r>
        <w:t xml:space="preserve"> Postupy uvedené v podkapitole 15.3 se vztahují na všechny zadavatele spadající a nespadajíci pod působnost zákona č. 134/2016 Sb. o zadávání veřejných zakázek.</w:t>
      </w:r>
    </w:p>
  </w:footnote>
  <w:footnote w:id="58">
    <w:p w14:paraId="46DA3AF3" w14:textId="77777777" w:rsidR="002D14FD" w:rsidRDefault="002D14FD">
      <w:pPr>
        <w:pStyle w:val="Textpoznpodarou"/>
      </w:pPr>
      <w:r>
        <w:rPr>
          <w:rStyle w:val="Znakapoznpodarou"/>
        </w:rPr>
        <w:footnoteRef/>
      </w:r>
      <w:r>
        <w:t xml:space="preserve"> Odkaz na ESI fondy je upřednostňován před uváděním jednotlivých fondů – FS či EFRR.</w:t>
      </w:r>
    </w:p>
  </w:footnote>
  <w:footnote w:id="59">
    <w:p w14:paraId="3D145405" w14:textId="4FA4034D" w:rsidR="002D14FD" w:rsidRDefault="002D14FD">
      <w:pPr>
        <w:pStyle w:val="Textpoznpodarou"/>
      </w:pPr>
      <w:r>
        <w:rPr>
          <w:rStyle w:val="Znakapoznpodarou"/>
        </w:rPr>
        <w:footnoteRef/>
      </w:r>
      <w:r>
        <w:t xml:space="preserve"> Časový úsek od zahájení do ukončení realizace operace – definice pojmů viz poznámky pod čarou č. 56 a 60.</w:t>
      </w:r>
    </w:p>
  </w:footnote>
  <w:footnote w:id="60">
    <w:p w14:paraId="4FE81231" w14:textId="77777777" w:rsidR="002D14FD" w:rsidRPr="00C23414" w:rsidRDefault="002D14FD">
      <w:pPr>
        <w:pStyle w:val="Textpoznpodarou"/>
      </w:pPr>
      <w:r w:rsidRPr="000B7CE6">
        <w:rPr>
          <w:rStyle w:val="Znakapoznpodarou"/>
        </w:rPr>
        <w:footnoteRef/>
      </w:r>
      <w:r w:rsidRPr="000B7CE6">
        <w:t xml:space="preserve"> </w:t>
      </w:r>
      <w:r>
        <w:t>Pojem „zahájení realizace“ - v</w:t>
      </w:r>
      <w:r w:rsidRPr="000B7CE6">
        <w:t xml:space="preserve">iz </w:t>
      </w:r>
      <w:r>
        <w:t>k</w:t>
      </w:r>
      <w:r w:rsidRPr="000B7CE6">
        <w:t>ap. 16.</w:t>
      </w:r>
      <w:r>
        <w:t xml:space="preserve">3 </w:t>
      </w:r>
      <w:r w:rsidRPr="00C23414">
        <w:t xml:space="preserve">Pravidla týkající se zveřejňování nástrojů povinné publicity  a souvisejících činností je doporučeno splnit </w:t>
      </w:r>
      <w:r w:rsidRPr="00C23414">
        <w:rPr>
          <w:b/>
        </w:rPr>
        <w:t>co nejdříve od vydání právního aktu, nejpozději však do doby předložení 1. Zprávy o realizaci projektu</w:t>
      </w:r>
      <w:r w:rsidRPr="00C23414">
        <w:t>.</w:t>
      </w:r>
    </w:p>
  </w:footnote>
  <w:footnote w:id="61">
    <w:p w14:paraId="150EBB7E" w14:textId="77777777" w:rsidR="002D14FD" w:rsidRPr="00A4423D" w:rsidRDefault="002D14FD">
      <w:pPr>
        <w:pStyle w:val="Textpoznpodarou"/>
      </w:pPr>
      <w:r>
        <w:rPr>
          <w:rStyle w:val="Znakapoznpodarou"/>
        </w:rPr>
        <w:footnoteRef/>
      </w:r>
      <w:r>
        <w:t xml:space="preserve"> </w:t>
      </w:r>
      <w:r w:rsidRPr="0065241F">
        <w:t>Plakát může být nahrazen nosičem, kde budou informace zobrazeny písemně a trvale (např. deska, billboard, apod.) při dodržení minimální velikosti A3.</w:t>
      </w:r>
      <w:r>
        <w:t xml:space="preserve">  </w:t>
      </w:r>
    </w:p>
  </w:footnote>
  <w:footnote w:id="62">
    <w:p w14:paraId="1D1EA5EF" w14:textId="31F342F4" w:rsidR="002D14FD" w:rsidRDefault="002D14FD">
      <w:pPr>
        <w:pStyle w:val="Textpoznpodarou"/>
      </w:pPr>
      <w:r>
        <w:rPr>
          <w:rStyle w:val="Znakapoznpodarou"/>
        </w:rPr>
        <w:footnoteRef/>
      </w:r>
      <w:r>
        <w:t xml:space="preserve"> </w:t>
      </w:r>
      <w:r w:rsidRPr="00D34C7B">
        <w:t>Termín, ve kterém může být nejpozději ukončena realizace aktivit / činností, které jsou obsahem operace a naplňují cíle projektu.</w:t>
      </w:r>
    </w:p>
  </w:footnote>
  <w:footnote w:id="63">
    <w:p w14:paraId="713B9482" w14:textId="77777777" w:rsidR="002D14FD" w:rsidRPr="008C6B28" w:rsidRDefault="002D14FD">
      <w:pPr>
        <w:pStyle w:val="Textpoznpodarou"/>
      </w:pPr>
      <w:r>
        <w:rPr>
          <w:rStyle w:val="Znakapoznpodarou"/>
        </w:rPr>
        <w:footnoteRef/>
      </w:r>
      <w:r>
        <w:t xml:space="preserve"> </w:t>
      </w:r>
      <w:r w:rsidRPr="008C6B28">
        <w:t>Doporučená velikost dočasného billboardu je standardní euroformát 2,4x5,1 m.</w:t>
      </w:r>
      <w:r>
        <w:t xml:space="preserve"> Další doporučená specifikace stálé pamětní desky je součástí Manuálu jednotného vizuálního stylu ESI fondů. </w:t>
      </w:r>
      <w:r w:rsidRPr="008C6B28">
        <w:t xml:space="preserve">  </w:t>
      </w:r>
    </w:p>
  </w:footnote>
  <w:footnote w:id="64">
    <w:p w14:paraId="15BD20DC" w14:textId="346F25CF" w:rsidR="002D14FD" w:rsidRPr="00A4423D" w:rsidRDefault="002D14FD">
      <w:pPr>
        <w:pStyle w:val="Textpoznpodarou"/>
      </w:pPr>
      <w:r>
        <w:rPr>
          <w:rStyle w:val="Znakapoznpodarou"/>
        </w:rPr>
        <w:footnoteRef/>
      </w:r>
      <w:r>
        <w:t xml:space="preserve"> </w:t>
      </w:r>
      <w:r w:rsidRPr="008F1971">
        <w:t xml:space="preserve">Od proplacení posledních závazků zhotoviteli </w:t>
      </w:r>
      <w:r>
        <w:t xml:space="preserve">(popř. zhotovitelům) </w:t>
      </w:r>
      <w:r w:rsidRPr="008F1971">
        <w:t>díla</w:t>
      </w:r>
      <w:r>
        <w:t xml:space="preserve"> v rámci všech způsobilých smluv daného projektu.</w:t>
      </w:r>
    </w:p>
  </w:footnote>
  <w:footnote w:id="65">
    <w:p w14:paraId="13A2657A" w14:textId="77777777" w:rsidR="002D14FD" w:rsidRPr="0068473D" w:rsidRDefault="002D14FD">
      <w:pPr>
        <w:pStyle w:val="Textpoznpodarou"/>
      </w:pPr>
      <w:r>
        <w:rPr>
          <w:rStyle w:val="Znakapoznpodarou"/>
        </w:rPr>
        <w:footnoteRef/>
      </w:r>
      <w:r>
        <w:t xml:space="preserve"> </w:t>
      </w:r>
      <w:hyperlink r:id="rId6" w:history="1">
        <w:r w:rsidRPr="00D30381">
          <w:rPr>
            <w:rStyle w:val="Hypertextovodkaz"/>
          </w:rPr>
          <w:t>http://web.opd.cz/publicita/dokumenty-publicita/</w:t>
        </w:r>
      </w:hyperlink>
    </w:p>
  </w:footnote>
  <w:footnote w:id="66">
    <w:p w14:paraId="581BACB8" w14:textId="77777777" w:rsidR="002D14FD" w:rsidRDefault="002D14FD">
      <w:pPr>
        <w:pStyle w:val="Textpoznpodarou"/>
      </w:pPr>
      <w:r>
        <w:rPr>
          <w:rStyle w:val="Znakapoznpodarou"/>
        </w:rPr>
        <w:footnoteRef/>
      </w:r>
      <w:r>
        <w:t xml:space="preserve"> Odkaz na ESI fondy je upřednostňován před odkazy na jednotlivé fondy FS nebo EFRR</w:t>
      </w:r>
    </w:p>
  </w:footnote>
  <w:footnote w:id="67">
    <w:p w14:paraId="38BDFFE9" w14:textId="77777777" w:rsidR="002D14FD" w:rsidRPr="00935320" w:rsidRDefault="002D14FD">
      <w:pPr>
        <w:pStyle w:val="Textpoznpodarou"/>
      </w:pPr>
      <w:r w:rsidRPr="00935320">
        <w:rPr>
          <w:rStyle w:val="Znakapoznpodarou"/>
          <w:rFonts w:ascii="Arial" w:hAnsi="Arial" w:cs="Arial"/>
          <w:sz w:val="16"/>
          <w:szCs w:val="16"/>
        </w:rPr>
        <w:footnoteRef/>
      </w:r>
      <w:r w:rsidRPr="00935320">
        <w:t xml:space="preserve"> Pro účely </w:t>
      </w:r>
      <w:r>
        <w:t>těchto Pravidel</w:t>
      </w:r>
      <w:r w:rsidRPr="00935320">
        <w:t xml:space="preserve"> se logem EU rozumí znak EU včetně všech povinných textů.  </w:t>
      </w:r>
    </w:p>
  </w:footnote>
  <w:footnote w:id="68">
    <w:p w14:paraId="6C0F6B27" w14:textId="77777777" w:rsidR="002D14FD" w:rsidRDefault="002D14FD" w:rsidP="00665C6E">
      <w:pPr>
        <w:pStyle w:val="Textkomente"/>
      </w:pPr>
      <w:r>
        <w:rPr>
          <w:rStyle w:val="Znakapoznpodarou"/>
        </w:rPr>
        <w:footnoteRef/>
      </w:r>
      <w:r>
        <w:t xml:space="preserve"> Viz  manuál SFDI: </w:t>
      </w:r>
      <w:hyperlink r:id="rId7" w:history="1">
        <w:r w:rsidRPr="00C04D59">
          <w:rPr>
            <w:rStyle w:val="Hypertextovodkaz"/>
          </w:rPr>
          <w:t>http://web.opd.cz/document/manual-pro-uziti-loga-zprostredkujiciho-subjektu-sfdi/</w:t>
        </w:r>
      </w:hyperlink>
    </w:p>
    <w:p w14:paraId="268EAB62" w14:textId="77777777" w:rsidR="002D14FD" w:rsidRDefault="002D14FD" w:rsidP="00D37395">
      <w:pPr>
        <w:pStyle w:val="Textpoznpodarou"/>
      </w:pPr>
    </w:p>
  </w:footnote>
  <w:footnote w:id="69">
    <w:p w14:paraId="4A519DF3" w14:textId="77777777" w:rsidR="002D14FD" w:rsidRPr="00C20F40" w:rsidRDefault="002D14FD" w:rsidP="00D37395">
      <w:pPr>
        <w:pStyle w:val="Textpoznpodarou"/>
      </w:pPr>
      <w:r>
        <w:rPr>
          <w:rStyle w:val="Znakapoznpodarou"/>
        </w:rPr>
        <w:footnoteRef/>
      </w:r>
      <w:r>
        <w:t xml:space="preserve"> </w:t>
      </w:r>
      <w:hyperlink r:id="rId8" w:history="1">
        <w:r w:rsidRPr="00AE2065">
          <w:rPr>
            <w:rStyle w:val="Hypertextovodkaz"/>
          </w:rPr>
          <w:t>http://web.opd.cz/publicita/dokumenty-publicita/</w:t>
        </w:r>
      </w:hyperlink>
    </w:p>
  </w:footnote>
  <w:footnote w:id="70">
    <w:p w14:paraId="38255AD4" w14:textId="77777777" w:rsidR="002D14FD" w:rsidRDefault="002D14FD" w:rsidP="00D37395">
      <w:pPr>
        <w:pStyle w:val="Textpoznpodarou"/>
      </w:pPr>
      <w:r>
        <w:rPr>
          <w:rStyle w:val="Znakapoznpodarou"/>
        </w:rPr>
        <w:footnoteRef/>
      </w:r>
      <w:r>
        <w:t xml:space="preserve"> Obdobné procentní pokrytí daných položek se aplikuje taktéž na plakát A3.</w:t>
      </w:r>
    </w:p>
  </w:footnote>
  <w:footnote w:id="71">
    <w:p w14:paraId="0C1A51E8" w14:textId="142D038C" w:rsidR="002D14FD" w:rsidRDefault="002D14FD" w:rsidP="00D37395">
      <w:pPr>
        <w:pStyle w:val="Textpoznpodarou"/>
      </w:pPr>
      <w:r>
        <w:rPr>
          <w:rStyle w:val="Znakapoznpodarou"/>
        </w:rPr>
        <w:footnoteRef/>
      </w:r>
      <w:r>
        <w:t xml:space="preserve"> </w:t>
      </w:r>
      <w:r w:rsidRPr="00FB16BF">
        <w:t xml:space="preserve">Všechny důvody, pro které náprava není možná, musí být příjemcem řádně písemně zdůvodněny ve stanovené lhůtě. Obecně platí, že oprava je ekonomicky nevýhodná, pakliže náklady za odstranění pochybení převyšují výši </w:t>
      </w:r>
      <w:r>
        <w:t>finanční opravy</w:t>
      </w:r>
      <w:r w:rsidRPr="00FB16BF">
        <w:t>. Ostatní případy jsou na posouzení kontrolního subjektu.</w:t>
      </w:r>
    </w:p>
  </w:footnote>
  <w:footnote w:id="72">
    <w:p w14:paraId="68C4F16B" w14:textId="77777777" w:rsidR="002D14FD" w:rsidRDefault="002D14FD">
      <w:pPr>
        <w:pStyle w:val="Textpoznpodarou"/>
      </w:pPr>
      <w:r>
        <w:rPr>
          <w:rStyle w:val="Znakapoznpodarou"/>
        </w:rPr>
        <w:footnoteRef/>
      </w:r>
      <w:r>
        <w:t xml:space="preserve"> </w:t>
      </w:r>
      <w:r w:rsidRPr="00FB16BF">
        <w:t>Jednu výtku lze udělit za více nepovinných nástrojů dohromady. Nástrojům, které již byly jednou započítány, nelze následně udělit žádnou další výtku.</w:t>
      </w:r>
    </w:p>
  </w:footnote>
  <w:footnote w:id="73">
    <w:p w14:paraId="666E824A" w14:textId="77777777" w:rsidR="002D14FD" w:rsidRPr="00331747" w:rsidRDefault="002D14FD" w:rsidP="00665C6E">
      <w:pPr>
        <w:spacing w:before="120" w:after="120"/>
      </w:pPr>
      <w:r w:rsidRPr="003B0968">
        <w:rPr>
          <w:rStyle w:val="Znakapoznpodarou"/>
        </w:rPr>
        <w:footnoteRef/>
      </w:r>
      <w:r w:rsidRPr="003B0968">
        <w:t xml:space="preserve"> </w:t>
      </w:r>
      <w:r w:rsidRPr="00FB16BF">
        <w:rPr>
          <w:sz w:val="18"/>
        </w:rPr>
        <w:t>Nařízení EP a Rady (EU) č. 1303/2013, Příloha XII, 2.2 Povinnosti příjemců, odst. 3.</w:t>
      </w:r>
    </w:p>
    <w:p w14:paraId="38894AB8" w14:textId="77777777" w:rsidR="002D14FD" w:rsidRDefault="002D14FD" w:rsidP="00D37395">
      <w:pPr>
        <w:pStyle w:val="Textpoznpodarou"/>
      </w:pPr>
    </w:p>
  </w:footnote>
  <w:footnote w:id="74">
    <w:p w14:paraId="1E3A4AFC" w14:textId="621F7C4F" w:rsidR="002D14FD" w:rsidRPr="00BC5F95" w:rsidRDefault="002D14FD" w:rsidP="00D37395">
      <w:pPr>
        <w:pStyle w:val="Textpoznpodarou"/>
      </w:pPr>
      <w:r>
        <w:rPr>
          <w:rStyle w:val="Znakapoznpodarou"/>
        </w:rPr>
        <w:footnoteRef/>
      </w:r>
      <w:r w:rsidRPr="00BC5F95">
        <w:t xml:space="preserve">SFDI vykonává funkci ZS v rámci specifického cíle 1.1 (Prioritní osa 1 - Infrastruktura pro železniční a další udržitelnou dopravu), specifického cíle 2.1 a 2.3 (Prioritní osa 2 - Silniční infrastruktura na síti TEN-T a veřejná infrastruktura pro čistou mobilitu) a specifického cíle 3.1 (Prioritní osa 3 - Silniční infrastruktura mimo síť TEN-T). </w:t>
      </w:r>
    </w:p>
  </w:footnote>
  <w:footnote w:id="75">
    <w:p w14:paraId="7A25FFAF" w14:textId="1CE2B30F" w:rsidR="002D14FD" w:rsidRDefault="002D14FD">
      <w:pPr>
        <w:pStyle w:val="Textpoznpodarou"/>
      </w:pPr>
      <w:r>
        <w:rPr>
          <w:rStyle w:val="Znakapoznpodarou"/>
        </w:rPr>
        <w:footnoteRef/>
      </w:r>
      <w:r>
        <w:t xml:space="preserve"> </w:t>
      </w:r>
      <w:r w:rsidRPr="004D262E">
        <w:t>Kontrolní kompetenci zakládá čl. 125 obecného nařízení, procesním nástrojem je úprava úkonů předcházejících kontrole dle § 3 kontrolního řádu</w:t>
      </w:r>
    </w:p>
  </w:footnote>
  <w:footnote w:id="76">
    <w:p w14:paraId="3D5B678F" w14:textId="77777777" w:rsidR="002D14FD" w:rsidRDefault="002D14FD">
      <w:pPr>
        <w:pStyle w:val="Textpoznpodarou"/>
      </w:pPr>
      <w:r>
        <w:rPr>
          <w:rStyle w:val="Znakapoznpodarou"/>
        </w:rPr>
        <w:footnoteRef/>
      </w:r>
      <w:r>
        <w:t xml:space="preserve"> Supervize bude prováděna obvykle u velkých projektů</w:t>
      </w:r>
    </w:p>
  </w:footnote>
  <w:footnote w:id="77">
    <w:p w14:paraId="76A0B3C2" w14:textId="77777777" w:rsidR="002D14FD" w:rsidRPr="00F82A7F" w:rsidRDefault="002D14FD">
      <w:pPr>
        <w:pStyle w:val="Textpoznpodarou"/>
      </w:pPr>
      <w:r w:rsidRPr="00F82A7F">
        <w:rPr>
          <w:rStyle w:val="Znakapoznpodarou"/>
        </w:rPr>
        <w:footnoteRef/>
      </w:r>
      <w:r w:rsidRPr="00F82A7F">
        <w:t xml:space="preserve"> Obdobný postup je uplatňován v případě veřejnosprávních kontrol administrativního charakteru</w:t>
      </w:r>
    </w:p>
  </w:footnote>
  <w:footnote w:id="78">
    <w:p w14:paraId="0E1D1F60" w14:textId="77777777" w:rsidR="002D14FD" w:rsidRPr="00035AE1" w:rsidRDefault="002D14FD">
      <w:pPr>
        <w:pStyle w:val="Textpoznpodarou"/>
      </w:pPr>
      <w:r w:rsidRPr="00F82A7F">
        <w:rPr>
          <w:rStyle w:val="Znakapoznpodarou"/>
        </w:rPr>
        <w:footnoteRef/>
      </w:r>
      <w:r w:rsidRPr="00F82A7F">
        <w:t xml:space="preserve"> K účasti na kontrole může v zájmu dosažení jejího</w:t>
      </w:r>
      <w:r w:rsidRPr="00035AE1">
        <w:t xml:space="preserve"> účelu být přizvána i jiná fyzická osoba (přizvaná osoba). Písemné pověření není vyžadováno v případě kontroly na projektech technické pomoci.</w:t>
      </w:r>
    </w:p>
  </w:footnote>
  <w:footnote w:id="79">
    <w:p w14:paraId="0E497022" w14:textId="77777777" w:rsidR="002D14FD" w:rsidRPr="00B37E30" w:rsidRDefault="002D14FD">
      <w:pPr>
        <w:pStyle w:val="Textpoznpodarou"/>
      </w:pPr>
      <w:r>
        <w:rPr>
          <w:rStyle w:val="Znakapoznpodarou"/>
        </w:rPr>
        <w:footnoteRef/>
      </w:r>
      <w:r w:rsidRPr="008C539A">
        <w:t>Hospodářským subjektem se rozumí subjekt dle čl. 2</w:t>
      </w:r>
      <w:r>
        <w:t xml:space="preserve">, odst. 37 </w:t>
      </w:r>
      <w:r w:rsidRPr="008C539A">
        <w:t>Obecného nařízení</w:t>
      </w:r>
      <w:r>
        <w:t xml:space="preserve">, t. j.  </w:t>
      </w:r>
      <w:r w:rsidRPr="00B37E30">
        <w:t xml:space="preserve">jakákoli fyzická či právnická osoba a ostatní subjekty, které se podílejí na provádění pomoci z fondů ESI, s výjimkou členského státu při výkonu veřejných pravomocí. </w:t>
      </w:r>
    </w:p>
  </w:footnote>
  <w:footnote w:id="80">
    <w:p w14:paraId="325F7C0E" w14:textId="77777777" w:rsidR="002D14FD" w:rsidRPr="00DC7994" w:rsidRDefault="002D14FD">
      <w:pPr>
        <w:pStyle w:val="Textpoznpodarou"/>
      </w:pPr>
      <w:r>
        <w:rPr>
          <w:rStyle w:val="Znakapoznpodarou"/>
          <w:rFonts w:eastAsiaTheme="majorEastAsia"/>
        </w:rPr>
        <w:footnoteRef/>
      </w:r>
      <w:r>
        <w:t xml:space="preserve"> Dle zákona č. 218/2000 Sb. a zákona 250/2000 Sb. je poskytovatel oprávněn nevyplatit část dotace, vyzvat příjemce k provedení nápravného opatření či k navrácení části dotace. Dle způsobu poskytnutí/převedení podpory je tento postup oprávněn využít poskytovatel – ŘO/ZS (postupuje obdobně v souladu se zákonem o Státním fondu dopravní infrastruktury)/územně samosprávný celek. O těchto krocích poskytovatele je vždy informován příjemce a příslušný správce daně.</w:t>
      </w:r>
    </w:p>
  </w:footnote>
  <w:footnote w:id="81">
    <w:p w14:paraId="1426E54D" w14:textId="77777777" w:rsidR="002D14FD" w:rsidRPr="00321483" w:rsidRDefault="002D14FD">
      <w:pPr>
        <w:pStyle w:val="Textpoznpodarou"/>
      </w:pPr>
      <w:r w:rsidRPr="006121DE">
        <w:rPr>
          <w:rStyle w:val="Znakapoznpodarou"/>
        </w:rPr>
        <w:footnoteRef/>
      </w:r>
      <w:r w:rsidRPr="00321483">
        <w:t>Dle čl. 126 Obecného nařízení je povinností certifikačního orgánu vypracováv</w:t>
      </w:r>
      <w:r>
        <w:t>at účetní závěrky uvedené v čl. </w:t>
      </w:r>
      <w:r w:rsidRPr="00321483">
        <w:t>59 odst. 5 písm. a) finančního nařízení; podrobnosti k sestavení, kontrole a schválení účetní závěrky jsou stanoveny v</w:t>
      </w:r>
      <w:r>
        <w:t> </w:t>
      </w:r>
      <w:r w:rsidRPr="00321483">
        <w:t>čl. 137 Obecného nařízení.</w:t>
      </w:r>
    </w:p>
  </w:footnote>
  <w:footnote w:id="82">
    <w:p w14:paraId="33378800" w14:textId="77777777" w:rsidR="002D14FD" w:rsidRPr="00051429" w:rsidRDefault="002D14FD" w:rsidP="009A3E34">
      <w:pPr>
        <w:autoSpaceDE w:val="0"/>
        <w:autoSpaceDN w:val="0"/>
        <w:adjustRightInd w:val="0"/>
        <w:rPr>
          <w:rFonts w:ascii="Arial" w:hAnsi="Arial" w:cs="Arial"/>
          <w:color w:val="000000"/>
        </w:rPr>
      </w:pPr>
      <w:r>
        <w:rPr>
          <w:rStyle w:val="Znakapoznpodarou"/>
        </w:rPr>
        <w:footnoteRef/>
      </w:r>
      <w:r w:rsidRPr="00051429">
        <w:rPr>
          <w:rFonts w:ascii="Arial" w:hAnsi="Arial" w:cs="Arial"/>
          <w:color w:val="000000"/>
          <w:sz w:val="12"/>
          <w:szCs w:val="12"/>
        </w:rPr>
        <w:t xml:space="preserve">Viz zákon č. 499/2004 Sb., o archivnictví a spisové službě. </w:t>
      </w:r>
    </w:p>
    <w:p w14:paraId="74693759" w14:textId="77777777" w:rsidR="002D14FD" w:rsidRPr="00051429" w:rsidRDefault="002D14FD" w:rsidP="00D3739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1FB0" w14:textId="3ED471B2" w:rsidR="002D14FD" w:rsidRPr="00D14CB4" w:rsidRDefault="002D14FD" w:rsidP="002B7688">
    <w:pPr>
      <w:pStyle w:val="Zhlav"/>
      <w:spacing w:after="600"/>
      <w:jc w:val="center"/>
      <w:rPr>
        <w:rFonts w:ascii="Copperplate Gothic Bold" w:hAnsi="Copperplate Gothic Bold"/>
        <w:b/>
        <w:caps/>
        <w:color w:val="FFFFFF" w:themeColor="background1"/>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770368" behindDoc="1" locked="0" layoutInCell="1" allowOverlap="0" wp14:anchorId="6C2ACC0D" wp14:editId="481DEB3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270510"/>
              <wp:effectExtent l="0" t="0" r="0" b="5080"/>
              <wp:wrapSquare wrapText="bothSides"/>
              <wp:docPr id="498" name="Obdélník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27051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374342833"/>
                            <w:dataBinding w:prefixMappings="xmlns:ns0='http://purl.org/dc/elements/1.1/' xmlns:ns1='http://schemas.openxmlformats.org/package/2006/metadata/core-properties' " w:xpath="/ns1:coreProperties[1]/ns0:title[1]" w:storeItemID="{6C3C8BC8-F283-45AE-878A-BAB7291924A1}"/>
                            <w:text/>
                          </w:sdtPr>
                          <w:sdtEndPr/>
                          <w:sdtContent>
                            <w:p w14:paraId="74520300"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2ACC0D" id="Obdélník 498" o:spid="_x0000_s1113" style="position:absolute;left:0;text-align:left;margin-left:0;margin-top:0;width:468.5pt;height:21.3pt;z-index:-25154611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374342833"/>
                      <w:dataBinding w:prefixMappings="xmlns:ns0='http://purl.org/dc/elements/1.1/' xmlns:ns1='http://schemas.openxmlformats.org/package/2006/metadata/core-properties' " w:xpath="/ns1:coreProperties[1]/ns0:title[1]" w:storeItemID="{6C3C8BC8-F283-45AE-878A-BAB7291924A1}"/>
                      <w:text/>
                    </w:sdtPr>
                    <w:sdtEndPr/>
                    <w:sdtContent>
                      <w:p w14:paraId="74520300"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rPr>
      <w:t xml:space="preserve">Kapitola 1 – Základní informace o dokumentu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32D1" w14:textId="1C87BF5D" w:rsidR="002D14FD" w:rsidRPr="006323AA" w:rsidRDefault="002D14FD" w:rsidP="00332AA7">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799040" behindDoc="1" locked="0" layoutInCell="1" allowOverlap="0" wp14:anchorId="30A5BE8B" wp14:editId="41E22A9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172" name="Obdélník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617817615"/>
                            <w:dataBinding w:prefixMappings="xmlns:ns0='http://purl.org/dc/elements/1.1/' xmlns:ns1='http://schemas.openxmlformats.org/package/2006/metadata/core-properties' " w:xpath="/ns1:coreProperties[1]/ns0:title[1]" w:storeItemID="{6C3C8BC8-F283-45AE-878A-BAB7291924A1}"/>
                            <w:text/>
                          </w:sdtPr>
                          <w:sdtEndPr/>
                          <w:sdtContent>
                            <w:p w14:paraId="6C760BF8"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A5BE8B" id="Obdélník 172" o:spid="_x0000_s1122" style="position:absolute;left:0;text-align:left;margin-left:0;margin-top:0;width:456.3pt;height:24.1pt;z-index:-2515174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617817615"/>
                      <w:dataBinding w:prefixMappings="xmlns:ns0='http://purl.org/dc/elements/1.1/' xmlns:ns1='http://schemas.openxmlformats.org/package/2006/metadata/core-properties' " w:xpath="/ns1:coreProperties[1]/ns0:title[1]" w:storeItemID="{6C3C8BC8-F283-45AE-878A-BAB7291924A1}"/>
                      <w:text/>
                    </w:sdtPr>
                    <w:sdtEndPr/>
                    <w:sdtContent>
                      <w:p w14:paraId="6C760BF8"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10 – Procesy a pravidla zm</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ě</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nového </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ř</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ízení</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ED9C" w14:textId="342564F2" w:rsidR="002D14FD" w:rsidRPr="006323AA" w:rsidRDefault="002D14FD" w:rsidP="00332AA7">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70720" behindDoc="1" locked="0" layoutInCell="1" allowOverlap="0" wp14:anchorId="618B98FC" wp14:editId="66DC7FF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539" name="Obdélník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313523385"/>
                            <w:dataBinding w:prefixMappings="xmlns:ns0='http://purl.org/dc/elements/1.1/' xmlns:ns1='http://schemas.openxmlformats.org/package/2006/metadata/core-properties' " w:xpath="/ns1:coreProperties[1]/ns0:title[1]" w:storeItemID="{6C3C8BC8-F283-45AE-878A-BAB7291924A1}"/>
                            <w:text/>
                          </w:sdtPr>
                          <w:sdtEndPr/>
                          <w:sdtContent>
                            <w:p w14:paraId="719D62E4"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8B98FC" id="Obdélník 539" o:spid="_x0000_s1123" style="position:absolute;left:0;text-align:left;margin-left:0;margin-top:0;width:456.3pt;height:24.1pt;z-index:-25144576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313523385"/>
                      <w:dataBinding w:prefixMappings="xmlns:ns0='http://purl.org/dc/elements/1.1/' xmlns:ns1='http://schemas.openxmlformats.org/package/2006/metadata/core-properties' " w:xpath="/ns1:coreProperties[1]/ns0:title[1]" w:storeItemID="{6C3C8BC8-F283-45AE-878A-BAB7291924A1}"/>
                      <w:text/>
                    </w:sdtPr>
                    <w:sdtEndPr/>
                    <w:sdtContent>
                      <w:p w14:paraId="719D62E4"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11 – Procesy a pravidla pro odstoupení od projektu</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5F1F" w14:textId="09B5AFFE" w:rsidR="002D14FD" w:rsidRPr="006323AA" w:rsidRDefault="002D14FD" w:rsidP="00332AA7">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72768" behindDoc="1" locked="0" layoutInCell="1" allowOverlap="0" wp14:anchorId="4378E81E" wp14:editId="3FF3DEC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302" name="Obdélník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221023851"/>
                            <w:dataBinding w:prefixMappings="xmlns:ns0='http://purl.org/dc/elements/1.1/' xmlns:ns1='http://schemas.openxmlformats.org/package/2006/metadata/core-properties' " w:xpath="/ns1:coreProperties[1]/ns0:title[1]" w:storeItemID="{6C3C8BC8-F283-45AE-878A-BAB7291924A1}"/>
                            <w:text/>
                          </w:sdtPr>
                          <w:sdtEndPr/>
                          <w:sdtContent>
                            <w:p w14:paraId="7B3D2697"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378E81E" id="Obdélník 302" o:spid="_x0000_s1124" style="position:absolute;left:0;text-align:left;margin-left:0;margin-top:0;width:456.3pt;height:24.1pt;z-index:-25144371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221023851"/>
                      <w:dataBinding w:prefixMappings="xmlns:ns0='http://purl.org/dc/elements/1.1/' xmlns:ns1='http://schemas.openxmlformats.org/package/2006/metadata/core-properties' " w:xpath="/ns1:coreProperties[1]/ns0:title[1]" w:storeItemID="{6C3C8BC8-F283-45AE-878A-BAB7291924A1}"/>
                      <w:text/>
                    </w:sdtPr>
                    <w:sdtEndPr/>
                    <w:sdtContent>
                      <w:p w14:paraId="7B3D2697"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12 – Pravidla finan</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č</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ní podpory z fond</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ů</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ESI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EB5F" w14:textId="08F29582" w:rsidR="002D14FD" w:rsidRPr="006323AA" w:rsidRDefault="002D14FD" w:rsidP="00332AA7">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74816" behindDoc="1" locked="0" layoutInCell="1" allowOverlap="0" wp14:anchorId="106DA84F" wp14:editId="55F73D2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303" name="Obdélník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2020427830"/>
                            <w:dataBinding w:prefixMappings="xmlns:ns0='http://purl.org/dc/elements/1.1/' xmlns:ns1='http://schemas.openxmlformats.org/package/2006/metadata/core-properties' " w:xpath="/ns1:coreProperties[1]/ns0:title[1]" w:storeItemID="{6C3C8BC8-F283-45AE-878A-BAB7291924A1}"/>
                            <w:text/>
                          </w:sdtPr>
                          <w:sdtEndPr/>
                          <w:sdtContent>
                            <w:p w14:paraId="013F9810"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6DA84F" id="Obdélník 303" o:spid="_x0000_s1125" style="position:absolute;left:0;text-align:left;margin-left:0;margin-top:0;width:456.3pt;height:24.1pt;z-index:-2514416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2020427830"/>
                      <w:dataBinding w:prefixMappings="xmlns:ns0='http://purl.org/dc/elements/1.1/' xmlns:ns1='http://schemas.openxmlformats.org/package/2006/metadata/core-properties' " w:xpath="/ns1:coreProperties[1]/ns0:title[1]" w:storeItemID="{6C3C8BC8-F283-45AE-878A-BAB7291924A1}"/>
                      <w:text/>
                    </w:sdtPr>
                    <w:sdtEndPr/>
                    <w:sdtContent>
                      <w:p w14:paraId="013F9810"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13 – Procesy a pravidla finan</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č</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ního </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ř</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ízení projekt</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ů</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DCD1" w14:textId="6748AB3C" w:rsidR="002D14FD" w:rsidRPr="006323AA" w:rsidRDefault="002D14FD" w:rsidP="00332AA7">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48192" behindDoc="1" locked="0" layoutInCell="1" allowOverlap="0" wp14:anchorId="59DE9745" wp14:editId="642129A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520" name="Obdélník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830659816"/>
                            <w:dataBinding w:prefixMappings="xmlns:ns0='http://purl.org/dc/elements/1.1/' xmlns:ns1='http://schemas.openxmlformats.org/package/2006/metadata/core-properties' " w:xpath="/ns1:coreProperties[1]/ns0:title[1]" w:storeItemID="{6C3C8BC8-F283-45AE-878A-BAB7291924A1}"/>
                            <w:text/>
                          </w:sdtPr>
                          <w:sdtEndPr/>
                          <w:sdtContent>
                            <w:p w14:paraId="0239E387"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DE9745" id="Obdélník 520" o:spid="_x0000_s1126" style="position:absolute;left:0;text-align:left;margin-left:0;margin-top:0;width:456.3pt;height:24.1pt;z-index:-25146828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830659816"/>
                      <w:dataBinding w:prefixMappings="xmlns:ns0='http://purl.org/dc/elements/1.1/' xmlns:ns1='http://schemas.openxmlformats.org/package/2006/metadata/core-properties' " w:xpath="/ns1:coreProperties[1]/ns0:title[1]" w:storeItemID="{6C3C8BC8-F283-45AE-878A-BAB7291924A1}"/>
                      <w:text/>
                    </w:sdtPr>
                    <w:sdtEndPr/>
                    <w:sdtContent>
                      <w:p w14:paraId="0239E387"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14 – Procesy a pravidla monitorování a podávání zpráv / informací o projektu</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74146" w14:textId="038091D1" w:rsidR="002D14FD" w:rsidRPr="006323AA" w:rsidRDefault="002D14FD" w:rsidP="00332AA7">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46144" behindDoc="1" locked="0" layoutInCell="1" allowOverlap="0" wp14:anchorId="4B5E113A" wp14:editId="69AF41E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518" name="Obdélník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273588708"/>
                            <w:dataBinding w:prefixMappings="xmlns:ns0='http://purl.org/dc/elements/1.1/' xmlns:ns1='http://schemas.openxmlformats.org/package/2006/metadata/core-properties' " w:xpath="/ns1:coreProperties[1]/ns0:title[1]" w:storeItemID="{6C3C8BC8-F283-45AE-878A-BAB7291924A1}"/>
                            <w:text/>
                          </w:sdtPr>
                          <w:sdtEndPr/>
                          <w:sdtContent>
                            <w:p w14:paraId="31D4783C"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5E113A" id="Obdélník 518" o:spid="_x0000_s1127" style="position:absolute;left:0;text-align:left;margin-left:0;margin-top:0;width:456.3pt;height:24.1pt;z-index:-25147033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273588708"/>
                      <w:dataBinding w:prefixMappings="xmlns:ns0='http://purl.org/dc/elements/1.1/' xmlns:ns1='http://schemas.openxmlformats.org/package/2006/metadata/core-properties' " w:xpath="/ns1:coreProperties[1]/ns0:title[1]" w:storeItemID="{6C3C8BC8-F283-45AE-878A-BAB7291924A1}"/>
                      <w:text/>
                    </w:sdtPr>
                    <w:sdtEndPr/>
                    <w:sdtContent>
                      <w:p w14:paraId="31D4783C"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15 – Pravidla pro zadávání zakázek</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5FCB" w14:textId="77777777" w:rsidR="002D14FD" w:rsidRPr="00930F31" w:rsidRDefault="002D14FD" w:rsidP="00332AA7">
    <w:pPr>
      <w:pStyle w:val="Zhlav"/>
      <w:spacing w:after="600"/>
      <w:jc w:val="center"/>
      <w:rPr>
        <w:rFonts w:ascii="Calibri" w:hAnsi="Calibri"/>
        <w:b/>
        <w:caps/>
        <w:color w:val="FFFFFF" w:themeColor="background1"/>
        <w:sz w:val="24"/>
        <w:szCs w:val="24"/>
        <w14:textOutline w14:w="9525" w14:cap="rnd" w14:cmpd="sng" w14:algn="ctr">
          <w14:solidFill>
            <w14:schemeClr w14:val="accent1"/>
          </w14:solidFill>
          <w14:prstDash w14:val="solid"/>
          <w14:bevel/>
        </w14:textOutline>
      </w:rPr>
    </w:pPr>
    <w:r w:rsidRPr="00550086">
      <w:rPr>
        <w:rFonts w:ascii="Copperplate Gothic Bold" w:hAnsi="Copperplate Gothic Bold"/>
        <w:b/>
        <w:caps/>
        <w:noProof/>
        <w:color w:val="FFFFFF" w:themeColor="background1"/>
        <w:sz w:val="24"/>
        <w:szCs w:val="24"/>
        <w:lang w:eastAsia="cs-CZ"/>
        <w14:textOutline w14:w="9525" w14:cap="rnd" w14:cmpd="sng" w14:algn="ctr">
          <w14:solidFill>
            <w14:schemeClr w14:val="accent1"/>
          </w14:solidFill>
          <w14:prstDash w14:val="solid"/>
          <w14:bevel/>
        </w14:textOutline>
      </w:rPr>
      <mc:AlternateContent>
        <mc:Choice Requires="wps">
          <w:drawing>
            <wp:anchor distT="0" distB="0" distL="118745" distR="118745" simplePos="0" relativeHeight="251876864" behindDoc="1" locked="0" layoutInCell="1" allowOverlap="0" wp14:anchorId="3507F77A" wp14:editId="0DADC60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5080"/>
              <wp:wrapSquare wrapText="bothSides"/>
              <wp:docPr id="1" name="Obdélník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86608341"/>
                            <w:dataBinding w:prefixMappings="xmlns:ns0='http://purl.org/dc/elements/1.1/' xmlns:ns1='http://schemas.openxmlformats.org/package/2006/metadata/core-properties' " w:xpath="/ns1:coreProperties[1]/ns0:title[1]" w:storeItemID="{6C3C8BC8-F283-45AE-878A-BAB7291924A1}"/>
                            <w:text/>
                          </w:sdtPr>
                          <w:sdtEndPr/>
                          <w:sdtContent>
                            <w:p w14:paraId="060435A9" w14:textId="538BA56C"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07F77A" id="Obdélník 1" o:spid="_x0000_s1128" style="position:absolute;left:0;text-align:left;margin-left:0;margin-top:0;width:468.5pt;height:21.3pt;z-index:-2514396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" o:allowoverlap="f" fillcolor="#1f4d78 [1604]" stroked="f" strokeweight="1pt">
              <v:textbox style="mso-fit-shape-to-text:t">
                <w:txbxContent>
                  <w:sdt>
                    <w:sdtPr>
                      <w:rPr>
                        <w:rFonts w:ascii="Arial Black" w:hAnsi="Arial Black"/>
                        <w:caps/>
                        <w:color w:val="FFFFFF" w:themeColor="background1"/>
                        <w:sz w:val="24"/>
                        <w:szCs w:val="24"/>
                      </w:rPr>
                      <w:alias w:val="Název"/>
                      <w:tag w:val=""/>
                      <w:id w:val="-186608341"/>
                      <w:dataBinding w:prefixMappings="xmlns:ns0='http://purl.org/dc/elements/1.1/' xmlns:ns1='http://schemas.openxmlformats.org/package/2006/metadata/core-properties' " w:xpath="/ns1:coreProperties[1]/ns0:title[1]" w:storeItemID="{6C3C8BC8-F283-45AE-878A-BAB7291924A1}"/>
                      <w:text/>
                    </w:sdtPr>
                    <w:sdtEndPr/>
                    <w:sdtContent>
                      <w:p w14:paraId="060435A9" w14:textId="538BA56C"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Pr>
        <w:rFonts w:ascii="Copperplate Gothic Bold" w:hAnsi="Copperplate Gothic Bold"/>
        <w:b/>
        <w:caps/>
        <w:color w:val="FFFFFF" w:themeColor="background1"/>
        <w:sz w:val="24"/>
        <w:szCs w:val="24"/>
        <w14:textOutline w14:w="9525" w14:cap="rnd" w14:cmpd="sng" w14:algn="ctr">
          <w14:solidFill>
            <w14:schemeClr w14:val="accent1"/>
          </w14:solidFill>
          <w14:prstDash w14:val="solid"/>
          <w14:bevel/>
        </w14:textOutline>
      </w:rPr>
      <w:t>Kapitola 16 – Pravidla pro publicitu</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53CA" w14:textId="20CF13E2" w:rsidR="002D14FD" w:rsidRPr="006323AA" w:rsidRDefault="002D14FD" w:rsidP="00332AA7">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44096" behindDoc="1" locked="0" layoutInCell="1" allowOverlap="0" wp14:anchorId="71158C44" wp14:editId="4D99D00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511" name="Obdélník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714892881"/>
                            <w:dataBinding w:prefixMappings="xmlns:ns0='http://purl.org/dc/elements/1.1/' xmlns:ns1='http://schemas.openxmlformats.org/package/2006/metadata/core-properties' " w:xpath="/ns1:coreProperties[1]/ns0:title[1]" w:storeItemID="{6C3C8BC8-F283-45AE-878A-BAB7291924A1}"/>
                            <w:text/>
                          </w:sdtPr>
                          <w:sdtEndPr/>
                          <w:sdtContent>
                            <w:p w14:paraId="5DC32FC1"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158C44" id="Obdélník 511" o:spid="_x0000_s1129" style="position:absolute;left:0;text-align:left;margin-left:0;margin-top:0;width:456.3pt;height:24.1pt;z-index:-25147238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714892881"/>
                      <w:dataBinding w:prefixMappings="xmlns:ns0='http://purl.org/dc/elements/1.1/' xmlns:ns1='http://schemas.openxmlformats.org/package/2006/metadata/core-properties' " w:xpath="/ns1:coreProperties[1]/ns0:title[1]" w:storeItemID="{6C3C8BC8-F283-45AE-878A-BAB7291924A1}"/>
                      <w:text/>
                    </w:sdtPr>
                    <w:sdtEndPr/>
                    <w:sdtContent>
                      <w:p w14:paraId="5DC32FC1"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17 – Procesy a pravidla kontrol  a audit</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ů</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002E" w14:textId="503BA63E" w:rsidR="002D14FD" w:rsidRPr="006323AA" w:rsidRDefault="002D14FD" w:rsidP="002B7688">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01088" behindDoc="1" locked="0" layoutInCell="1" allowOverlap="0" wp14:anchorId="62B2F587" wp14:editId="70E65AF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173" name="Obdélník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987474488"/>
                            <w:dataBinding w:prefixMappings="xmlns:ns0='http://purl.org/dc/elements/1.1/' xmlns:ns1='http://schemas.openxmlformats.org/package/2006/metadata/core-properties' " w:xpath="/ns1:coreProperties[1]/ns0:title[1]" w:storeItemID="{6C3C8BC8-F283-45AE-878A-BAB7291924A1}"/>
                            <w:text/>
                          </w:sdtPr>
                          <w:sdtEndPr/>
                          <w:sdtContent>
                            <w:p w14:paraId="771E6855"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2B2F587" id="Obdélník 173" o:spid="_x0000_s1130" style="position:absolute;left:0;text-align:left;margin-left:0;margin-top:0;width:456.3pt;height:24.1pt;z-index:-2515153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987474488"/>
                      <w:dataBinding w:prefixMappings="xmlns:ns0='http://purl.org/dc/elements/1.1/' xmlns:ns1='http://schemas.openxmlformats.org/package/2006/metadata/core-properties' " w:xpath="/ns1:coreProperties[1]/ns0:title[1]" w:storeItemID="{6C3C8BC8-F283-45AE-878A-BAB7291924A1}"/>
                      <w:text/>
                    </w:sdtPr>
                    <w:sdtEndPr/>
                    <w:sdtContent>
                      <w:p w14:paraId="771E6855"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18 – Nesrovnaalosti</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CE5C" w14:textId="2056630C" w:rsidR="002D14FD" w:rsidRPr="006323AA" w:rsidRDefault="002D14FD" w:rsidP="002B7688">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03136" behindDoc="1" locked="0" layoutInCell="1" allowOverlap="0" wp14:anchorId="06821A62" wp14:editId="0A169B7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174" name="Obdélník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966693322"/>
                            <w:dataBinding w:prefixMappings="xmlns:ns0='http://purl.org/dc/elements/1.1/' xmlns:ns1='http://schemas.openxmlformats.org/package/2006/metadata/core-properties' " w:xpath="/ns1:coreProperties[1]/ns0:title[1]" w:storeItemID="{6C3C8BC8-F283-45AE-878A-BAB7291924A1}"/>
                            <w:text/>
                          </w:sdtPr>
                          <w:sdtEndPr/>
                          <w:sdtContent>
                            <w:p w14:paraId="5772A48D"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6821A62" id="Obdélník 174" o:spid="_x0000_s1131" style="position:absolute;left:0;text-align:left;margin-left:0;margin-top:0;width:456.3pt;height:24.1pt;z-index:-2515133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966693322"/>
                      <w:dataBinding w:prefixMappings="xmlns:ns0='http://purl.org/dc/elements/1.1/' xmlns:ns1='http://schemas.openxmlformats.org/package/2006/metadata/core-properties' " w:xpath="/ns1:coreProperties[1]/ns0:title[1]" w:storeItemID="{6C3C8BC8-F283-45AE-878A-BAB7291924A1}"/>
                      <w:text/>
                    </w:sdtPr>
                    <w:sdtEndPr/>
                    <w:sdtContent>
                      <w:p w14:paraId="5772A48D"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19 – Uchovávání dokument</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ů</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AA18" w14:textId="192157F7" w:rsidR="002D14FD" w:rsidRPr="006323AA" w:rsidRDefault="002D14FD" w:rsidP="002B7688">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788800" behindDoc="1" locked="0" layoutInCell="1" allowOverlap="0" wp14:anchorId="209095D6" wp14:editId="63CF0C8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319" name="Obdélník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536784813"/>
                            <w:dataBinding w:prefixMappings="xmlns:ns0='http://purl.org/dc/elements/1.1/' xmlns:ns1='http://schemas.openxmlformats.org/package/2006/metadata/core-properties' " w:xpath="/ns1:coreProperties[1]/ns0:title[1]" w:storeItemID="{6C3C8BC8-F283-45AE-878A-BAB7291924A1}"/>
                            <w:text/>
                          </w:sdtPr>
                          <w:sdtEndPr/>
                          <w:sdtContent>
                            <w:p w14:paraId="79D65E28"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9095D6" id="Obdélník 319" o:spid="_x0000_s1114" style="position:absolute;left:0;text-align:left;margin-left:0;margin-top:0;width:453.45pt;height:24.1pt;z-index:-25152768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536784813"/>
                      <w:dataBinding w:prefixMappings="xmlns:ns0='http://purl.org/dc/elements/1.1/' xmlns:ns1='http://schemas.openxmlformats.org/package/2006/metadata/core-properties' " w:xpath="/ns1:coreProperties[1]/ns0:title[1]" w:storeItemID="{6C3C8BC8-F283-45AE-878A-BAB7291924A1}"/>
                      <w:text/>
                    </w:sdtPr>
                    <w:sdtEndPr/>
                    <w:sdtContent>
                      <w:p w14:paraId="79D65E28"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1 -Základní informace o dokumentu</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1AC5" w14:textId="631E5FDF" w:rsidR="002D14FD" w:rsidRPr="0094164F" w:rsidRDefault="002D14FD" w:rsidP="0094164F">
    <w:pPr>
      <w:spacing w:before="100" w:beforeAutospacing="1" w:after="720"/>
      <w:jc w:val="center"/>
      <w:rPr>
        <w:rFonts w:ascii="Arial" w:hAnsi="Arial" w:cs="Arial"/>
        <w:b/>
        <w:caps/>
        <w:color w:val="70AD47"/>
        <w:spacing w:val="10"/>
        <w:sz w:val="24"/>
        <w:szCs w:val="24"/>
      </w:rPr>
    </w:pPr>
    <w:r>
      <w:rPr>
        <w:rFonts w:ascii="Copperplate Gothic Bold" w:hAnsi="Copperplate Gothic Bold"/>
        <w:b/>
        <w:caps/>
        <w:noProof/>
        <w:color w:val="FFFFFF" w:themeColor="background1"/>
        <w:sz w:val="24"/>
        <w:szCs w:val="24"/>
        <w:lang w:eastAsia="cs-CZ"/>
      </w:rPr>
      <mc:AlternateContent>
        <mc:Choice Requires="wps">
          <w:drawing>
            <wp:anchor distT="0" distB="0" distL="118745" distR="118745" simplePos="0" relativeHeight="251705856" behindDoc="1" locked="0" layoutInCell="1" allowOverlap="0" wp14:anchorId="483AC904" wp14:editId="3C3F4A9E">
              <wp:simplePos x="0" y="0"/>
              <wp:positionH relativeFrom="margin">
                <wp:posOffset>-4445</wp:posOffset>
              </wp:positionH>
              <wp:positionV relativeFrom="page">
                <wp:posOffset>485775</wp:posOffset>
              </wp:positionV>
              <wp:extent cx="6038850" cy="360045"/>
              <wp:effectExtent l="0" t="0" r="0" b="1905"/>
              <wp:wrapSquare wrapText="bothSides"/>
              <wp:docPr id="504" name="Obdélník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36004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b/>
                              <w:caps/>
                              <w:color w:val="FFFFFF" w:themeColor="background1"/>
                              <w:sz w:val="28"/>
                              <w:szCs w:val="28"/>
                            </w:rPr>
                            <w:alias w:val="Název"/>
                            <w:tag w:val=""/>
                            <w:id w:val="1691032554"/>
                            <w:dataBinding w:prefixMappings="xmlns:ns0='http://purl.org/dc/elements/1.1/' xmlns:ns1='http://schemas.openxmlformats.org/package/2006/metadata/core-properties' " w:xpath="/ns1:coreProperties[1]/ns0:title[1]" w:storeItemID="{6C3C8BC8-F283-45AE-878A-BAB7291924A1}"/>
                            <w:text/>
                          </w:sdtPr>
                          <w:sdtEndPr/>
                          <w:sdtContent>
                            <w:p w14:paraId="290552E4" w14:textId="77777777" w:rsidR="002D14FD" w:rsidRPr="00550640" w:rsidRDefault="002D14FD">
                              <w:pPr>
                                <w:pStyle w:val="Zhlav"/>
                                <w:jc w:val="center"/>
                                <w:rPr>
                                  <w:rFonts w:ascii="Arial Black" w:hAnsi="Arial Black"/>
                                  <w:b/>
                                  <w:caps/>
                                  <w:color w:val="FFFFFF" w:themeColor="background1"/>
                                  <w:sz w:val="28"/>
                                  <w:szCs w:val="28"/>
                                </w:rPr>
                              </w:pPr>
                              <w:r>
                                <w:rPr>
                                  <w:rFonts w:ascii="Arial Black" w:hAnsi="Arial Black"/>
                                  <w:b/>
                                  <w:caps/>
                                  <w:color w:val="FFFFFF" w:themeColor="background1"/>
                                  <w:sz w:val="28"/>
                                  <w:szCs w:val="28"/>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3AC904" id="Obdélník 504" o:spid="_x0000_s1132" style="position:absolute;left:0;text-align:left;margin-left:-.35pt;margin-top:38.25pt;width:475.5pt;height:28.35pt;z-index:-25161062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" o:allowoverlap="f" fillcolor="#1f4d78 [1604]" stroked="f" strokeweight="1pt">
              <v:path arrowok="t"/>
              <v:textbox>
                <w:txbxContent>
                  <w:sdt>
                    <w:sdtPr>
                      <w:rPr>
                        <w:rFonts w:ascii="Arial Black" w:hAnsi="Arial Black"/>
                        <w:b/>
                        <w:caps/>
                        <w:color w:val="FFFFFF" w:themeColor="background1"/>
                        <w:sz w:val="28"/>
                        <w:szCs w:val="28"/>
                      </w:rPr>
                      <w:alias w:val="Název"/>
                      <w:tag w:val=""/>
                      <w:id w:val="1691032554"/>
                      <w:dataBinding w:prefixMappings="xmlns:ns0='http://purl.org/dc/elements/1.1/' xmlns:ns1='http://schemas.openxmlformats.org/package/2006/metadata/core-properties' " w:xpath="/ns1:coreProperties[1]/ns0:title[1]" w:storeItemID="{6C3C8BC8-F283-45AE-878A-BAB7291924A1}"/>
                      <w:text/>
                    </w:sdtPr>
                    <w:sdtEndPr/>
                    <w:sdtContent>
                      <w:p w14:paraId="290552E4" w14:textId="77777777" w:rsidR="002D14FD" w:rsidRPr="00550640" w:rsidRDefault="002D14FD">
                        <w:pPr>
                          <w:pStyle w:val="Zhlav"/>
                          <w:jc w:val="center"/>
                          <w:rPr>
                            <w:rFonts w:ascii="Arial Black" w:hAnsi="Arial Black"/>
                            <w:b/>
                            <w:caps/>
                            <w:color w:val="FFFFFF" w:themeColor="background1"/>
                            <w:sz w:val="28"/>
                            <w:szCs w:val="28"/>
                          </w:rPr>
                        </w:pPr>
                        <w:r>
                          <w:rPr>
                            <w:rFonts w:ascii="Arial Black" w:hAnsi="Arial Black"/>
                            <w:b/>
                            <w:caps/>
                            <w:color w:val="FFFFFF" w:themeColor="background1"/>
                            <w:sz w:val="28"/>
                            <w:szCs w:val="28"/>
                          </w:rPr>
                          <w:t>Pravidla pro žadatele  a příjemce</w:t>
                        </w:r>
                      </w:p>
                    </w:sdtContent>
                  </w:sdt>
                </w:txbxContent>
              </v:textbox>
              <w10:wrap type="square" anchorx="margin" anchory="page"/>
            </v:rect>
          </w:pict>
        </mc:Fallback>
      </mc:AlternateContent>
    </w:r>
    <w:r w:rsidRPr="0094164F">
      <w:rPr>
        <w:rFonts w:ascii="Arial" w:hAnsi="Arial" w:cs="Arial"/>
        <w:b/>
        <w:caps/>
        <w:color w:val="70AD47"/>
        <w:spacing w:val="10"/>
        <w:sz w:val="24"/>
        <w:szCs w:val="24"/>
      </w:rPr>
      <w:t>Kapitola  19 - UCHOVÁVÁNÍ DOKUMENTŮ</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07F6" w14:textId="4FD9BAAF" w:rsidR="002D14FD" w:rsidRPr="006323AA" w:rsidRDefault="002D14FD" w:rsidP="002B7688">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05184" behindDoc="1" locked="0" layoutInCell="1" allowOverlap="0" wp14:anchorId="123E66C3" wp14:editId="2BED762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95010" cy="306070"/>
              <wp:effectExtent l="0" t="0" r="0" b="5080"/>
              <wp:wrapSquare wrapText="bothSides"/>
              <wp:docPr id="175" name="Obdélník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282493042"/>
                            <w:dataBinding w:prefixMappings="xmlns:ns0='http://purl.org/dc/elements/1.1/' xmlns:ns1='http://schemas.openxmlformats.org/package/2006/metadata/core-properties' " w:xpath="/ns1:coreProperties[1]/ns0:title[1]" w:storeItemID="{6C3C8BC8-F283-45AE-878A-BAB7291924A1}"/>
                            <w:text/>
                          </w:sdtPr>
                          <w:sdtEndPr/>
                          <w:sdtContent>
                            <w:p w14:paraId="465F29BC"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23E66C3" id="Obdélník 175" o:spid="_x0000_s1133" style="position:absolute;left:0;text-align:left;margin-left:0;margin-top:0;width:456.3pt;height:24.1pt;z-index:-2515112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282493042"/>
                      <w:dataBinding w:prefixMappings="xmlns:ns0='http://purl.org/dc/elements/1.1/' xmlns:ns1='http://schemas.openxmlformats.org/package/2006/metadata/core-properties' " w:xpath="/ns1:coreProperties[1]/ns0:title[1]" w:storeItemID="{6C3C8BC8-F283-45AE-878A-BAB7291924A1}"/>
                      <w:text/>
                    </w:sdtPr>
                    <w:sdtEndPr/>
                    <w:sdtContent>
                      <w:p w14:paraId="465F29BC"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20 – P</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ř</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ílohy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049E" w14:textId="022FAEF0" w:rsidR="002D14FD" w:rsidRPr="0094164F" w:rsidRDefault="002D14FD" w:rsidP="0094164F">
    <w:pPr>
      <w:pStyle w:val="MPtext"/>
      <w:spacing w:before="100" w:beforeAutospacing="1" w:after="720"/>
      <w:jc w:val="center"/>
      <w:rPr>
        <w:b/>
        <w:caps/>
        <w:color w:val="70AD47"/>
        <w:spacing w:val="10"/>
      </w:rPr>
    </w:pPr>
    <w:r>
      <w:rPr>
        <w:b/>
        <w:caps/>
        <w:noProof/>
        <w:color w:val="70AD47"/>
        <w:spacing w:val="10"/>
        <w:lang w:eastAsia="cs-CZ"/>
      </w:rPr>
      <mc:AlternateContent>
        <mc:Choice Requires="wps">
          <w:drawing>
            <wp:anchor distT="0" distB="0" distL="118745" distR="118745" simplePos="0" relativeHeight="251670016" behindDoc="1" locked="0" layoutInCell="1" allowOverlap="0" wp14:anchorId="7EF9052D" wp14:editId="477C2F4E">
              <wp:simplePos x="0" y="0"/>
              <wp:positionH relativeFrom="margin">
                <wp:align>left</wp:align>
              </wp:positionH>
              <wp:positionV relativeFrom="page">
                <wp:posOffset>485775</wp:posOffset>
              </wp:positionV>
              <wp:extent cx="5838825" cy="360045"/>
              <wp:effectExtent l="0" t="0" r="9525" b="1905"/>
              <wp:wrapSquare wrapText="bothSides"/>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36004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8"/>
                              <w:szCs w:val="28"/>
                            </w:rPr>
                            <w:alias w:val="Název"/>
                            <w:tag w:val=""/>
                            <w:id w:val="449285264"/>
                            <w:dataBinding w:prefixMappings="xmlns:ns0='http://purl.org/dc/elements/1.1/' xmlns:ns1='http://schemas.openxmlformats.org/package/2006/metadata/core-properties' " w:xpath="/ns1:coreProperties[1]/ns0:title[1]" w:storeItemID="{6C3C8BC8-F283-45AE-878A-BAB7291924A1}"/>
                            <w:text/>
                          </w:sdtPr>
                          <w:sdtEndPr/>
                          <w:sdtContent>
                            <w:p w14:paraId="268C29E6" w14:textId="77777777" w:rsidR="002D14FD" w:rsidRPr="00B70E8A" w:rsidRDefault="002D14FD" w:rsidP="008159E6">
                              <w:pPr>
                                <w:pStyle w:val="Zhlav"/>
                                <w:jc w:val="center"/>
                                <w:rPr>
                                  <w:b/>
                                  <w:caps/>
                                  <w:color w:val="FFFFFF" w:themeColor="background1"/>
                                  <w:sz w:val="28"/>
                                  <w:szCs w:val="24"/>
                                </w:rPr>
                              </w:pPr>
                              <w:r>
                                <w:rPr>
                                  <w:rFonts w:ascii="Arial Black" w:hAnsi="Arial Black"/>
                                  <w:caps/>
                                  <w:color w:val="FFFFFF" w:themeColor="background1"/>
                                  <w:sz w:val="28"/>
                                  <w:szCs w:val="28"/>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F9052D" id="Obdélník 14" o:spid="_x0000_s1134" style="position:absolute;left:0;text-align:left;margin-left:0;margin-top:38.25pt;width:459.75pt;height:28.35pt;z-index:-251646464;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" o:allowoverlap="f" fillcolor="#1f4d78 [1604]" stroked="f" strokeweight="1pt">
              <v:path arrowok="t"/>
              <v:textbox>
                <w:txbxContent>
                  <w:sdt>
                    <w:sdtPr>
                      <w:rPr>
                        <w:rFonts w:ascii="Arial Black" w:hAnsi="Arial Black"/>
                        <w:caps/>
                        <w:color w:val="FFFFFF" w:themeColor="background1"/>
                        <w:sz w:val="28"/>
                        <w:szCs w:val="28"/>
                      </w:rPr>
                      <w:alias w:val="Název"/>
                      <w:tag w:val=""/>
                      <w:id w:val="449285264"/>
                      <w:dataBinding w:prefixMappings="xmlns:ns0='http://purl.org/dc/elements/1.1/' xmlns:ns1='http://schemas.openxmlformats.org/package/2006/metadata/core-properties' " w:xpath="/ns1:coreProperties[1]/ns0:title[1]" w:storeItemID="{6C3C8BC8-F283-45AE-878A-BAB7291924A1}"/>
                      <w:text/>
                    </w:sdtPr>
                    <w:sdtEndPr/>
                    <w:sdtContent>
                      <w:p w14:paraId="268C29E6" w14:textId="77777777" w:rsidR="002D14FD" w:rsidRPr="00B70E8A" w:rsidRDefault="002D14FD" w:rsidP="008159E6">
                        <w:pPr>
                          <w:pStyle w:val="Zhlav"/>
                          <w:jc w:val="center"/>
                          <w:rPr>
                            <w:b/>
                            <w:caps/>
                            <w:color w:val="FFFFFF" w:themeColor="background1"/>
                            <w:sz w:val="28"/>
                            <w:szCs w:val="24"/>
                          </w:rPr>
                        </w:pPr>
                        <w:r>
                          <w:rPr>
                            <w:rFonts w:ascii="Arial Black" w:hAnsi="Arial Black"/>
                            <w:caps/>
                            <w:color w:val="FFFFFF" w:themeColor="background1"/>
                            <w:sz w:val="28"/>
                            <w:szCs w:val="28"/>
                          </w:rPr>
                          <w:t>Pravidla pro žadatele  a příjemce</w:t>
                        </w:r>
                      </w:p>
                    </w:sdtContent>
                  </w:sdt>
                </w:txbxContent>
              </v:textbox>
              <w10:wrap type="square" anchorx="margin" anchory="page"/>
            </v:rect>
          </w:pict>
        </mc:Fallback>
      </mc:AlternateContent>
    </w:r>
    <w:r w:rsidRPr="0094164F">
      <w:rPr>
        <w:b/>
        <w:caps/>
        <w:color w:val="70AD47"/>
        <w:spacing w:val="10"/>
      </w:rPr>
      <w:t>Přílohy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ADCD" w14:textId="53021777" w:rsidR="002D14FD" w:rsidRPr="006323AA" w:rsidRDefault="002D14FD" w:rsidP="002B7688">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56384" behindDoc="1" locked="0" layoutInCell="1" allowOverlap="0" wp14:anchorId="65D0FC18" wp14:editId="2A2E731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29" name="Obdélník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101951291"/>
                            <w:dataBinding w:prefixMappings="xmlns:ns0='http://purl.org/dc/elements/1.1/' xmlns:ns1='http://schemas.openxmlformats.org/package/2006/metadata/core-properties' " w:xpath="/ns1:coreProperties[1]/ns0:title[1]" w:storeItemID="{6C3C8BC8-F283-45AE-878A-BAB7291924A1}"/>
                            <w:text/>
                          </w:sdtPr>
                          <w:sdtEndPr/>
                          <w:sdtContent>
                            <w:p w14:paraId="4E68556D"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D0FC18" id="Obdélník 529" o:spid="_x0000_s1115" style="position:absolute;left:0;text-align:left;margin-left:0;margin-top:0;width:453.45pt;height:24.1pt;z-index:-251460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101951291"/>
                      <w:dataBinding w:prefixMappings="xmlns:ns0='http://purl.org/dc/elements/1.1/' xmlns:ns1='http://schemas.openxmlformats.org/package/2006/metadata/core-properties' " w:xpath="/ns1:coreProperties[1]/ns0:title[1]" w:storeItemID="{6C3C8BC8-F283-45AE-878A-BAB7291924A1}"/>
                      <w:text/>
                    </w:sdtPr>
                    <w:sdtEndPr/>
                    <w:sdtContent>
                      <w:p w14:paraId="4E68556D"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2 – Právní základ a další výchozí dokumentace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1ECD" w14:textId="34997E2C" w:rsidR="002D14FD" w:rsidRPr="006323AA" w:rsidRDefault="002D14FD" w:rsidP="002B7688">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58432" behindDoc="1" locked="0" layoutInCell="1" allowOverlap="0" wp14:anchorId="1D641E41" wp14:editId="5732029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30" name="Obdélník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823479963"/>
                            <w:dataBinding w:prefixMappings="xmlns:ns0='http://purl.org/dc/elements/1.1/' xmlns:ns1='http://schemas.openxmlformats.org/package/2006/metadata/core-properties' " w:xpath="/ns1:coreProperties[1]/ns0:title[1]" w:storeItemID="{6C3C8BC8-F283-45AE-878A-BAB7291924A1}"/>
                            <w:text/>
                          </w:sdtPr>
                          <w:sdtEndPr/>
                          <w:sdtContent>
                            <w:p w14:paraId="49831FB3"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641E41" id="Obdélník 530" o:spid="_x0000_s1116" style="position:absolute;left:0;text-align:left;margin-left:0;margin-top:0;width:453.45pt;height:24.1pt;z-index:-25145804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823479963"/>
                      <w:dataBinding w:prefixMappings="xmlns:ns0='http://purl.org/dc/elements/1.1/' xmlns:ns1='http://schemas.openxmlformats.org/package/2006/metadata/core-properties' " w:xpath="/ns1:coreProperties[1]/ns0:title[1]" w:storeItemID="{6C3C8BC8-F283-45AE-878A-BAB7291924A1}"/>
                      <w:text/>
                    </w:sdtPr>
                    <w:sdtEndPr/>
                    <w:sdtContent>
                      <w:p w14:paraId="49831FB3"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Kapitola 3 – Kontakty a komunikace s </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ža</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datelem a p</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ř</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íjemcem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5B4D" w14:textId="77777777" w:rsidR="002D14FD" w:rsidRPr="00B80DFD" w:rsidRDefault="002D14FD" w:rsidP="002B7688">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80DFD">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78912" behindDoc="1" locked="0" layoutInCell="1" allowOverlap="0" wp14:anchorId="0682EBE5" wp14:editId="67A05E1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450" name="Obdélník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634017950"/>
                            <w:dataBinding w:prefixMappings="xmlns:ns0='http://purl.org/dc/elements/1.1/' xmlns:ns1='http://schemas.openxmlformats.org/package/2006/metadata/core-properties' " w:xpath="/ns1:coreProperties[1]/ns0:title[1]" w:storeItemID="{6C3C8BC8-F283-45AE-878A-BAB7291924A1}"/>
                            <w:text/>
                          </w:sdtPr>
                          <w:sdtEndPr/>
                          <w:sdtContent>
                            <w:p w14:paraId="322CB48F" w14:textId="17C78A5C"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682EBE5" id="Obdélník 450" o:spid="_x0000_s1117" style="position:absolute;left:0;text-align:left;margin-left:0;margin-top:0;width:453.45pt;height:24.1pt;z-index:-2514375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634017950"/>
                      <w:dataBinding w:prefixMappings="xmlns:ns0='http://purl.org/dc/elements/1.1/' xmlns:ns1='http://schemas.openxmlformats.org/package/2006/metadata/core-properties' " w:xpath="/ns1:coreProperties[1]/ns0:title[1]" w:storeItemID="{6C3C8BC8-F283-45AE-878A-BAB7291924A1}"/>
                      <w:text/>
                    </w:sdtPr>
                    <w:sdtEndPr/>
                    <w:sdtContent>
                      <w:p w14:paraId="322CB48F" w14:textId="17C78A5C"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B80DFD">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9 –Procesy  a pravidla p</w:t>
    </w:r>
    <w:r w:rsidRPr="00B80DFD">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ř</w:t>
    </w:r>
    <w:r w:rsidRPr="00B80DFD">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ípravy a vydání právního aktu o poskytnutí / p</w:t>
    </w:r>
    <w:r w:rsidRPr="00B80DFD">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ř</w:t>
    </w:r>
    <w:r w:rsidRPr="00B80DFD">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evodu podpory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441D" w14:textId="6AF641DB" w:rsidR="002D14FD" w:rsidRPr="006323AA" w:rsidRDefault="002D14FD" w:rsidP="002B7688">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52288" behindDoc="1" locked="0" layoutInCell="1" allowOverlap="0" wp14:anchorId="2A50F5E7" wp14:editId="35ED482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22" name="Obdélník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1638327884"/>
                            <w:dataBinding w:prefixMappings="xmlns:ns0='http://purl.org/dc/elements/1.1/' xmlns:ns1='http://schemas.openxmlformats.org/package/2006/metadata/core-properties' " w:xpath="/ns1:coreProperties[1]/ns0:title[1]" w:storeItemID="{6C3C8BC8-F283-45AE-878A-BAB7291924A1}"/>
                            <w:text/>
                          </w:sdtPr>
                          <w:sdtEndPr/>
                          <w:sdtContent>
                            <w:p w14:paraId="00AE4D23"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A50F5E7" id="Obdélník 522" o:spid="_x0000_s1118" style="position:absolute;left:0;text-align:left;margin-left:0;margin-top:0;width:453.45pt;height:24.1pt;z-index:-251464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1638327884"/>
                      <w:dataBinding w:prefixMappings="xmlns:ns0='http://purl.org/dc/elements/1.1/' xmlns:ns1='http://schemas.openxmlformats.org/package/2006/metadata/core-properties' " w:xpath="/ns1:coreProperties[1]/ns0:title[1]" w:storeItemID="{6C3C8BC8-F283-45AE-878A-BAB7291924A1}"/>
                      <w:text/>
                    </w:sdtPr>
                    <w:sdtEndPr/>
                    <w:sdtContent>
                      <w:p w14:paraId="00AE4D23"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5 – Procesy a pravidla vyhlašování výzev</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B92E" w14:textId="422D20D4" w:rsidR="002D14FD" w:rsidRPr="007000FA" w:rsidRDefault="002D14FD" w:rsidP="00F15162">
    <w:pPr>
      <w:pStyle w:val="Zhlav"/>
      <w:spacing w:after="600"/>
      <w:jc w:val="center"/>
      <w:rPr>
        <w:rFonts w:ascii="Calibri" w:hAnsi="Calibri"/>
        <w:b/>
        <w:caps/>
        <w:color w:val="FFFFFF" w:themeColor="background1"/>
        <w:sz w:val="24"/>
        <w:szCs w:val="24"/>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790848" behindDoc="1" locked="0" layoutInCell="1" allowOverlap="0" wp14:anchorId="7EF67229" wp14:editId="26EBE14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168" name="Obdélník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390347256"/>
                            <w:dataBinding w:prefixMappings="xmlns:ns0='http://purl.org/dc/elements/1.1/' xmlns:ns1='http://schemas.openxmlformats.org/package/2006/metadata/core-properties' " w:xpath="/ns1:coreProperties[1]/ns0:title[1]" w:storeItemID="{6C3C8BC8-F283-45AE-878A-BAB7291924A1}"/>
                            <w:text/>
                          </w:sdtPr>
                          <w:sdtEndPr/>
                          <w:sdtContent>
                            <w:p w14:paraId="41EB6E7F"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EF67229" id="Obdélník 168" o:spid="_x0000_s1119" style="position:absolute;left:0;text-align:left;margin-left:0;margin-top:0;width:453.45pt;height:24.1pt;z-index:-251525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390347256"/>
                      <w:dataBinding w:prefixMappings="xmlns:ns0='http://purl.org/dc/elements/1.1/' xmlns:ns1='http://schemas.openxmlformats.org/package/2006/metadata/core-properties' " w:xpath="/ns1:coreProperties[1]/ns0:title[1]" w:storeItemID="{6C3C8BC8-F283-45AE-878A-BAB7291924A1}"/>
                      <w:text/>
                    </w:sdtPr>
                    <w:sdtEndPr/>
                    <w:sdtContent>
                      <w:p w14:paraId="41EB6E7F"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Kapitola 6 – Procesy a pravidla pro vypracování a podání </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ž</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ádosti </w:t>
    </w:r>
    <w:r>
      <w:rPr>
        <w:rFonts w:ascii="Copperplate Gothic Bold" w:hAnsi="Copperplate Gothic Bold"/>
        <w:b/>
        <w:caps/>
        <w:color w:val="FFFFFF" w:themeColor="background1"/>
        <w:sz w:val="24"/>
        <w:szCs w:val="24"/>
      </w:rPr>
      <w:t>o podporu</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E7FD" w14:textId="610CB741" w:rsidR="002D14FD" w:rsidRPr="006323AA" w:rsidRDefault="002D14FD" w:rsidP="00F15162">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66624" behindDoc="1" locked="0" layoutInCell="1" allowOverlap="0" wp14:anchorId="4F868787" wp14:editId="3066566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36" name="Obdélník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828211253"/>
                            <w:dataBinding w:prefixMappings="xmlns:ns0='http://purl.org/dc/elements/1.1/' xmlns:ns1='http://schemas.openxmlformats.org/package/2006/metadata/core-properties' " w:xpath="/ns1:coreProperties[1]/ns0:title[1]" w:storeItemID="{6C3C8BC8-F283-45AE-878A-BAB7291924A1}"/>
                            <w:text/>
                          </w:sdtPr>
                          <w:sdtEndPr/>
                          <w:sdtContent>
                            <w:p w14:paraId="547BCC28"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868787" id="Obdélník 536" o:spid="_x0000_s1120" style="position:absolute;left:0;text-align:left;margin-left:0;margin-top:0;width:453.45pt;height:24.1pt;z-index:-25144985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828211253"/>
                      <w:dataBinding w:prefixMappings="xmlns:ns0='http://purl.org/dc/elements/1.1/' xmlns:ns1='http://schemas.openxmlformats.org/package/2006/metadata/core-properties' " w:xpath="/ns1:coreProperties[1]/ns0:title[1]" w:storeItemID="{6C3C8BC8-F283-45AE-878A-BAB7291924A1}"/>
                      <w:text/>
                    </w:sdtPr>
                    <w:sdtEndPr/>
                    <w:sdtContent>
                      <w:p w14:paraId="547BCC28"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7 – Procesy a pravidla hodnocení projekt</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ů</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0FF42" w14:textId="6A5F2414" w:rsidR="002D14FD" w:rsidRPr="006323AA" w:rsidRDefault="002D14FD" w:rsidP="00F15162">
    <w:pPr>
      <w:pStyle w:val="Zhlav"/>
      <w:spacing w:after="600"/>
      <w:jc w:val="center"/>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323AA">
      <w:rPr>
        <w:rFonts w:ascii="Copperplate Gothic Bold" w:hAnsi="Copperplate Gothic Bold"/>
        <w:b/>
        <w:noProof/>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8745" distR="118745" simplePos="0" relativeHeight="251868672" behindDoc="1" locked="0" layoutInCell="1" allowOverlap="0" wp14:anchorId="770A30F6" wp14:editId="7A2EA43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815" cy="306070"/>
              <wp:effectExtent l="0" t="0" r="0" b="5080"/>
              <wp:wrapSquare wrapText="bothSides"/>
              <wp:docPr id="538" name="Obdélník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815" cy="30607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caps/>
                              <w:color w:val="FFFFFF" w:themeColor="background1"/>
                              <w:sz w:val="24"/>
                              <w:szCs w:val="24"/>
                            </w:rPr>
                            <w:alias w:val="Název"/>
                            <w:tag w:val=""/>
                            <w:id w:val="220417389"/>
                            <w:dataBinding w:prefixMappings="xmlns:ns0='http://purl.org/dc/elements/1.1/' xmlns:ns1='http://schemas.openxmlformats.org/package/2006/metadata/core-properties' " w:xpath="/ns1:coreProperties[1]/ns0:title[1]" w:storeItemID="{6C3C8BC8-F283-45AE-878A-BAB7291924A1}"/>
                            <w:text/>
                          </w:sdtPr>
                          <w:sdtEndPr/>
                          <w:sdtContent>
                            <w:p w14:paraId="2CE6A5C5"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0A30F6" id="Obdélník 538" o:spid="_x0000_s1121" style="position:absolute;left:0;text-align:left;margin-left:0;margin-top:0;width:453.45pt;height:24.1pt;z-index:-25144780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" o:allowoverlap="f" fillcolor="#1f4d78 [1604]" stroked="f" strokeweight="1pt">
              <v:path arrowok="t"/>
              <v:textbox style="mso-fit-shape-to-text:t">
                <w:txbxContent>
                  <w:sdt>
                    <w:sdtPr>
                      <w:rPr>
                        <w:rFonts w:ascii="Arial Black" w:hAnsi="Arial Black"/>
                        <w:caps/>
                        <w:color w:val="FFFFFF" w:themeColor="background1"/>
                        <w:sz w:val="24"/>
                        <w:szCs w:val="24"/>
                      </w:rPr>
                      <w:alias w:val="Název"/>
                      <w:tag w:val=""/>
                      <w:id w:val="220417389"/>
                      <w:dataBinding w:prefixMappings="xmlns:ns0='http://purl.org/dc/elements/1.1/' xmlns:ns1='http://schemas.openxmlformats.org/package/2006/metadata/core-properties' " w:xpath="/ns1:coreProperties[1]/ns0:title[1]" w:storeItemID="{6C3C8BC8-F283-45AE-878A-BAB7291924A1}"/>
                      <w:text/>
                    </w:sdtPr>
                    <w:sdtEndPr/>
                    <w:sdtContent>
                      <w:p w14:paraId="2CE6A5C5" w14:textId="77777777" w:rsidR="002D14FD" w:rsidRPr="00550086" w:rsidRDefault="002D14FD">
                        <w:pPr>
                          <w:pStyle w:val="Zhlav"/>
                          <w:jc w:val="center"/>
                          <w:rPr>
                            <w:rFonts w:ascii="Arial Black" w:hAnsi="Arial Black"/>
                            <w:caps/>
                            <w:color w:val="FFFFFF" w:themeColor="background1"/>
                            <w:sz w:val="24"/>
                            <w:szCs w:val="24"/>
                          </w:rPr>
                        </w:pPr>
                        <w:r>
                          <w:rPr>
                            <w:rFonts w:ascii="Arial Black" w:hAnsi="Arial Black"/>
                            <w:caps/>
                            <w:color w:val="FFFFFF" w:themeColor="background1"/>
                            <w:sz w:val="24"/>
                            <w:szCs w:val="24"/>
                          </w:rPr>
                          <w:t>Pravidla pro žadatele  a příjemce</w:t>
                        </w:r>
                      </w:p>
                    </w:sdtContent>
                  </w:sdt>
                </w:txbxContent>
              </v:textbox>
              <w10:wrap type="square" anchorx="margin" anchory="page"/>
            </v:rect>
          </w:pict>
        </mc:Fallback>
      </mc:AlternateConten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Kapitola 8 – Procesy a pravidla výb</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ě</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ru projekt</w:t>
    </w:r>
    <w:r w:rsidRPr="006323AA">
      <w:rPr>
        <w:rFonts w:ascii="Calibri" w:hAnsi="Calibr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ů</w:t>
    </w:r>
    <w:r w:rsidRPr="006323AA">
      <w:rPr>
        <w:rFonts w:ascii="Copperplate Gothic Bold" w:hAnsi="Copperplate Gothic Bold"/>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k financování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42E"/>
    <w:multiLevelType w:val="hybridMultilevel"/>
    <w:tmpl w:val="75BACD42"/>
    <w:lvl w:ilvl="0" w:tplc="FFFFFFFF">
      <w:start w:val="1"/>
      <w:numFmt w:val="decimal"/>
      <w:lvlText w:val="%1.)"/>
      <w:lvlJc w:val="left"/>
      <w:pPr>
        <w:tabs>
          <w:tab w:val="num" w:pos="559"/>
        </w:tabs>
        <w:ind w:left="576" w:hanging="380"/>
      </w:pPr>
      <w:rPr>
        <w:rFonts w:hint="default"/>
      </w:rPr>
    </w:lvl>
    <w:lvl w:ilvl="1" w:tplc="FFFFFFFF">
      <w:start w:val="1"/>
      <w:numFmt w:val="lowerLetter"/>
      <w:pStyle w:val="Mjstyl3"/>
      <w:lvlText w:val="%2)"/>
      <w:lvlJc w:val="left"/>
      <w:pPr>
        <w:tabs>
          <w:tab w:val="num" w:pos="1156"/>
        </w:tabs>
        <w:ind w:left="1156" w:hanging="360"/>
      </w:pPr>
      <w:rPr>
        <w:rFonts w:hint="default"/>
      </w:rPr>
    </w:lvl>
    <w:lvl w:ilvl="2" w:tplc="FFFFFFFF">
      <w:start w:val="2"/>
      <w:numFmt w:val="lowerRoman"/>
      <w:lvlText w:val="%3)"/>
      <w:lvlJc w:val="left"/>
      <w:pPr>
        <w:tabs>
          <w:tab w:val="num" w:pos="2416"/>
        </w:tabs>
        <w:ind w:left="2416" w:hanging="720"/>
      </w:pPr>
      <w:rPr>
        <w:rFonts w:hint="default"/>
      </w:rPr>
    </w:lvl>
    <w:lvl w:ilvl="3" w:tplc="F6885332">
      <w:start w:val="1"/>
      <w:numFmt w:val="decimal"/>
      <w:lvlText w:val="%4."/>
      <w:lvlJc w:val="left"/>
      <w:pPr>
        <w:ind w:left="2596" w:hanging="360"/>
      </w:pPr>
      <w:rPr>
        <w:rFonts w:hint="default"/>
      </w:r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 w15:restartNumberingAfterBreak="0">
    <w:nsid w:val="003775E7"/>
    <w:multiLevelType w:val="hybridMultilevel"/>
    <w:tmpl w:val="BADC116C"/>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5E36EA"/>
    <w:multiLevelType w:val="hybridMultilevel"/>
    <w:tmpl w:val="C0E0C8A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07C437E"/>
    <w:multiLevelType w:val="hybridMultilevel"/>
    <w:tmpl w:val="191240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0877B60"/>
    <w:multiLevelType w:val="hybridMultilevel"/>
    <w:tmpl w:val="B7C8F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09D291E"/>
    <w:multiLevelType w:val="hybridMultilevel"/>
    <w:tmpl w:val="A8FEC0B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0ED2340"/>
    <w:multiLevelType w:val="hybridMultilevel"/>
    <w:tmpl w:val="2EB8CB50"/>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11D7116"/>
    <w:multiLevelType w:val="hybridMultilevel"/>
    <w:tmpl w:val="582874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1443BC4"/>
    <w:multiLevelType w:val="hybridMultilevel"/>
    <w:tmpl w:val="1EC28338"/>
    <w:lvl w:ilvl="0" w:tplc="04050001">
      <w:start w:val="1"/>
      <w:numFmt w:val="bullet"/>
      <w:lvlText w:val=""/>
      <w:lvlJc w:val="left"/>
      <w:pPr>
        <w:ind w:left="1040" w:hanging="360"/>
      </w:pPr>
      <w:rPr>
        <w:rFonts w:ascii="Symbol" w:hAnsi="Symbol" w:hint="default"/>
        <w:sz w:val="20"/>
      </w:rPr>
    </w:lvl>
    <w:lvl w:ilvl="1" w:tplc="04050003">
      <w:start w:val="1"/>
      <w:numFmt w:val="bullet"/>
      <w:lvlText w:val="o"/>
      <w:lvlJc w:val="left"/>
      <w:pPr>
        <w:ind w:left="1760" w:hanging="360"/>
      </w:pPr>
      <w:rPr>
        <w:rFonts w:ascii="Courier New" w:hAnsi="Courier New" w:cs="Courier New" w:hint="default"/>
      </w:rPr>
    </w:lvl>
    <w:lvl w:ilvl="2" w:tplc="04050005">
      <w:start w:val="1"/>
      <w:numFmt w:val="bullet"/>
      <w:lvlText w:val=""/>
      <w:lvlJc w:val="left"/>
      <w:pPr>
        <w:ind w:left="2480" w:hanging="360"/>
      </w:pPr>
      <w:rPr>
        <w:rFonts w:ascii="Wingdings" w:hAnsi="Wingdings" w:hint="default"/>
      </w:rPr>
    </w:lvl>
    <w:lvl w:ilvl="3" w:tplc="04050001">
      <w:start w:val="1"/>
      <w:numFmt w:val="bullet"/>
      <w:lvlText w:val=""/>
      <w:lvlJc w:val="left"/>
      <w:pPr>
        <w:ind w:left="3200" w:hanging="360"/>
      </w:pPr>
      <w:rPr>
        <w:rFonts w:ascii="Symbol" w:hAnsi="Symbol" w:hint="default"/>
      </w:rPr>
    </w:lvl>
    <w:lvl w:ilvl="4" w:tplc="04050003">
      <w:start w:val="1"/>
      <w:numFmt w:val="bullet"/>
      <w:lvlText w:val="o"/>
      <w:lvlJc w:val="left"/>
      <w:pPr>
        <w:ind w:left="3920" w:hanging="360"/>
      </w:pPr>
      <w:rPr>
        <w:rFonts w:ascii="Courier New" w:hAnsi="Courier New" w:cs="Courier New" w:hint="default"/>
      </w:rPr>
    </w:lvl>
    <w:lvl w:ilvl="5" w:tplc="04050005">
      <w:start w:val="1"/>
      <w:numFmt w:val="bullet"/>
      <w:lvlText w:val=""/>
      <w:lvlJc w:val="left"/>
      <w:pPr>
        <w:ind w:left="4640" w:hanging="360"/>
      </w:pPr>
      <w:rPr>
        <w:rFonts w:ascii="Wingdings" w:hAnsi="Wingdings" w:hint="default"/>
      </w:rPr>
    </w:lvl>
    <w:lvl w:ilvl="6" w:tplc="04050001">
      <w:start w:val="1"/>
      <w:numFmt w:val="bullet"/>
      <w:lvlText w:val=""/>
      <w:lvlJc w:val="left"/>
      <w:pPr>
        <w:ind w:left="5360" w:hanging="360"/>
      </w:pPr>
      <w:rPr>
        <w:rFonts w:ascii="Symbol" w:hAnsi="Symbol" w:hint="default"/>
      </w:rPr>
    </w:lvl>
    <w:lvl w:ilvl="7" w:tplc="04050003">
      <w:start w:val="1"/>
      <w:numFmt w:val="bullet"/>
      <w:lvlText w:val="o"/>
      <w:lvlJc w:val="left"/>
      <w:pPr>
        <w:ind w:left="6080" w:hanging="360"/>
      </w:pPr>
      <w:rPr>
        <w:rFonts w:ascii="Courier New" w:hAnsi="Courier New" w:cs="Courier New" w:hint="default"/>
      </w:rPr>
    </w:lvl>
    <w:lvl w:ilvl="8" w:tplc="04050005">
      <w:start w:val="1"/>
      <w:numFmt w:val="bullet"/>
      <w:lvlText w:val=""/>
      <w:lvlJc w:val="left"/>
      <w:pPr>
        <w:ind w:left="6800" w:hanging="360"/>
      </w:pPr>
      <w:rPr>
        <w:rFonts w:ascii="Wingdings" w:hAnsi="Wingdings" w:hint="default"/>
      </w:rPr>
    </w:lvl>
  </w:abstractNum>
  <w:abstractNum w:abstractNumId="9" w15:restartNumberingAfterBreak="0">
    <w:nsid w:val="016D60E0"/>
    <w:multiLevelType w:val="multilevel"/>
    <w:tmpl w:val="BB0A04B4"/>
    <w:styleLink w:val="Styl4"/>
    <w:lvl w:ilvl="0">
      <w:start w:val="1"/>
      <w:numFmt w:val="decimal"/>
      <w:pStyle w:val="Nadpis1"/>
      <w:lvlText w:val="%1"/>
      <w:lvlJc w:val="left"/>
      <w:pPr>
        <w:ind w:left="432" w:hanging="432"/>
      </w:pPr>
      <w:rPr>
        <w:rFonts w:hint="default"/>
        <w:b/>
        <w:color w:val="1F4E79" w:themeColor="accent1" w:themeShade="80"/>
        <w:sz w:val="40"/>
      </w:rPr>
    </w:lvl>
    <w:lvl w:ilvl="1">
      <w:start w:val="1"/>
      <w:numFmt w:val="decimal"/>
      <w:pStyle w:val="Nadpis2"/>
      <w:lvlText w:val="%1.%2"/>
      <w:lvlJc w:val="left"/>
      <w:pPr>
        <w:ind w:left="576" w:hanging="576"/>
      </w:pPr>
      <w:rPr>
        <w:rFonts w:hint="default"/>
        <w:b/>
        <w:color w:val="1F4E79" w:themeColor="accent1" w:themeShade="80"/>
        <w:sz w:val="32"/>
      </w:rPr>
    </w:lvl>
    <w:lvl w:ilvl="2">
      <w:start w:val="1"/>
      <w:numFmt w:val="decimal"/>
      <w:pStyle w:val="Nadpis3"/>
      <w:lvlText w:val="%1.%2.%3"/>
      <w:lvlJc w:val="left"/>
      <w:pPr>
        <w:ind w:left="720" w:hanging="720"/>
      </w:pPr>
      <w:rPr>
        <w:rFonts w:hint="default"/>
        <w:b/>
        <w:color w:val="1F4E79" w:themeColor="accent1" w:themeShade="80"/>
        <w:sz w:val="28"/>
      </w:rPr>
    </w:lvl>
    <w:lvl w:ilvl="3">
      <w:start w:val="1"/>
      <w:numFmt w:val="decimal"/>
      <w:pStyle w:val="Nadpis4"/>
      <w:lvlText w:val="%1.%2.%3.%4"/>
      <w:lvlJc w:val="left"/>
      <w:pPr>
        <w:ind w:left="864" w:hanging="864"/>
      </w:pPr>
      <w:rPr>
        <w:rFonts w:hint="default"/>
        <w:color w:val="1F4E79" w:themeColor="accent1" w:themeShade="80"/>
        <w:sz w:val="24"/>
      </w:rPr>
    </w:lvl>
    <w:lvl w:ilvl="4">
      <w:start w:val="1"/>
      <w:numFmt w:val="decimal"/>
      <w:pStyle w:val="Nadpis5"/>
      <w:lvlText w:val="%1.%2.%3.%4.%5"/>
      <w:lvlJc w:val="left"/>
      <w:pPr>
        <w:ind w:left="1008" w:hanging="1008"/>
      </w:pPr>
      <w:rPr>
        <w:rFonts w:hint="default"/>
        <w:b/>
        <w:color w:val="1F4E79" w:themeColor="accent1" w:themeShade="80"/>
        <w:sz w:val="24"/>
      </w:rPr>
    </w:lvl>
    <w:lvl w:ilvl="5">
      <w:start w:val="1"/>
      <w:numFmt w:val="decimal"/>
      <w:pStyle w:val="Nadpis6"/>
      <w:lvlText w:val="%1.%2.%3.%4.%5.%6"/>
      <w:lvlJc w:val="left"/>
      <w:pPr>
        <w:ind w:left="1152" w:hanging="1152"/>
      </w:pPr>
      <w:rPr>
        <w:rFonts w:hint="default"/>
        <w:b/>
        <w:i/>
        <w:color w:val="1F4E79" w:themeColor="accent1" w:themeShade="80"/>
        <w:sz w:val="24"/>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017B0900"/>
    <w:multiLevelType w:val="hybridMultilevel"/>
    <w:tmpl w:val="C9E4D60E"/>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070215"/>
    <w:multiLevelType w:val="hybridMultilevel"/>
    <w:tmpl w:val="3AC87650"/>
    <w:lvl w:ilvl="0" w:tplc="ED38388C">
      <w:start w:val="2"/>
      <w:numFmt w:val="bullet"/>
      <w:lvlText w:val=""/>
      <w:lvlJc w:val="left"/>
      <w:pPr>
        <w:ind w:left="1440" w:hanging="360"/>
      </w:pPr>
      <w:rPr>
        <w:rFonts w:ascii="Symbol" w:eastAsiaTheme="majorEastAsia" w:hAnsi="Symbol" w:cs="Times New Roman,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21F1156"/>
    <w:multiLevelType w:val="hybridMultilevel"/>
    <w:tmpl w:val="66E87046"/>
    <w:lvl w:ilvl="0" w:tplc="085AB074">
      <w:numFmt w:val="bullet"/>
      <w:lvlText w:val="-"/>
      <w:lvlJc w:val="left"/>
      <w:pPr>
        <w:ind w:left="360" w:hanging="360"/>
      </w:pPr>
      <w:rPr>
        <w:rFonts w:ascii="Calibri" w:eastAsiaTheme="minorHAnsi" w:hAnsi="Calibri" w:cstheme="minorBidi" w:hint="default"/>
        <w:sz w:val="2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3" w15:restartNumberingAfterBreak="0">
    <w:nsid w:val="02452D09"/>
    <w:multiLevelType w:val="hybridMultilevel"/>
    <w:tmpl w:val="2D405224"/>
    <w:lvl w:ilvl="0" w:tplc="9D60F036">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026A4B9A"/>
    <w:multiLevelType w:val="hybridMultilevel"/>
    <w:tmpl w:val="AC7CA118"/>
    <w:lvl w:ilvl="0" w:tplc="04050001">
      <w:start w:val="1"/>
      <w:numFmt w:val="bullet"/>
      <w:lvlText w:val=""/>
      <w:lvlJc w:val="left"/>
      <w:pPr>
        <w:tabs>
          <w:tab w:val="num" w:pos="1068"/>
        </w:tabs>
        <w:ind w:left="1068" w:hanging="360"/>
      </w:pPr>
      <w:rPr>
        <w:rFonts w:ascii="Symbol" w:hAnsi="Symbol"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02800819"/>
    <w:multiLevelType w:val="hybridMultilevel"/>
    <w:tmpl w:val="8F2032DE"/>
    <w:lvl w:ilvl="0" w:tplc="2FF88DF8">
      <w:start w:val="1"/>
      <w:numFmt w:val="bullet"/>
      <w:lvlText w:val=""/>
      <w:lvlJc w:val="left"/>
      <w:pPr>
        <w:ind w:left="720" w:hanging="360"/>
      </w:pPr>
      <w:rPr>
        <w:rFonts w:ascii="Wingdings" w:hAnsi="Wingdings" w:hint="default"/>
        <w:sz w:val="20"/>
      </w:rPr>
    </w:lvl>
    <w:lvl w:ilvl="1" w:tplc="085AB074">
      <w:numFmt w:val="bullet"/>
      <w:lvlText w:val="-"/>
      <w:lvlJc w:val="left"/>
      <w:pPr>
        <w:ind w:left="1440" w:hanging="360"/>
      </w:pPr>
      <w:rPr>
        <w:rFonts w:ascii="Calibri" w:eastAsiaTheme="minorHAnsi" w:hAnsi="Calibri" w:cstheme="minorBid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02A810D4"/>
    <w:multiLevelType w:val="hybridMultilevel"/>
    <w:tmpl w:val="12B646AA"/>
    <w:lvl w:ilvl="0" w:tplc="085AB074">
      <w:numFmt w:val="bullet"/>
      <w:lvlText w:val="-"/>
      <w:lvlJc w:val="left"/>
      <w:pPr>
        <w:ind w:left="1040" w:hanging="360"/>
      </w:pPr>
      <w:rPr>
        <w:rFonts w:ascii="Calibri" w:eastAsiaTheme="minorHAnsi" w:hAnsi="Calibri" w:cstheme="minorBid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7" w15:restartNumberingAfterBreak="0">
    <w:nsid w:val="02B749A5"/>
    <w:multiLevelType w:val="hybridMultilevel"/>
    <w:tmpl w:val="57AA69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2C5693B"/>
    <w:multiLevelType w:val="hybridMultilevel"/>
    <w:tmpl w:val="B0F053DA"/>
    <w:lvl w:ilvl="0" w:tplc="111A8D70">
      <w:start w:val="1"/>
      <w:numFmt w:val="decimal"/>
      <w:lvlText w:val="%1."/>
      <w:lvlJc w:val="left"/>
      <w:pPr>
        <w:ind w:left="720" w:hanging="360"/>
      </w:pPr>
      <w:rPr>
        <w:rFonts w:ascii="Arial" w:hAnsi="Arial" w:hint="default"/>
        <w:sz w:val="24"/>
      </w:rPr>
    </w:lvl>
    <w:lvl w:ilvl="1" w:tplc="6392746C">
      <w:start w:val="1"/>
      <w:numFmt w:val="lowerLetter"/>
      <w:lvlText w:val="%2)"/>
      <w:lvlJc w:val="left"/>
      <w:pPr>
        <w:ind w:left="1440" w:hanging="360"/>
      </w:pPr>
      <w:rPr>
        <w:rFonts w:ascii="Arial" w:hAnsi="Arial" w:hint="default"/>
        <w:sz w:val="22"/>
        <w:szCs w:val="22"/>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02CC7AAC"/>
    <w:multiLevelType w:val="multilevel"/>
    <w:tmpl w:val="040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036F713B"/>
    <w:multiLevelType w:val="hybridMultilevel"/>
    <w:tmpl w:val="CD525614"/>
    <w:lvl w:ilvl="0" w:tplc="B6D81996">
      <w:start w:val="1"/>
      <w:numFmt w:val="lowerLetter"/>
      <w:lvlText w:val="%1)"/>
      <w:lvlJc w:val="left"/>
      <w:pPr>
        <w:ind w:left="720" w:hanging="360"/>
      </w:pPr>
      <w:rPr>
        <w:rFonts w:ascii="Arial" w:hAnsi="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039347C5"/>
    <w:multiLevelType w:val="hybridMultilevel"/>
    <w:tmpl w:val="406C0338"/>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418442B"/>
    <w:multiLevelType w:val="hybridMultilevel"/>
    <w:tmpl w:val="CA908994"/>
    <w:lvl w:ilvl="0" w:tplc="04050001">
      <w:start w:val="1"/>
      <w:numFmt w:val="bullet"/>
      <w:lvlText w:val=""/>
      <w:lvlJc w:val="left"/>
      <w:pPr>
        <w:ind w:left="720" w:hanging="360"/>
      </w:pPr>
      <w:rPr>
        <w:rFonts w:ascii="Symbol" w:hAnsi="Symbol" w:hint="default"/>
        <w:sz w:val="24"/>
      </w:rPr>
    </w:lvl>
    <w:lvl w:ilvl="1" w:tplc="28FA575C">
      <w:start w:val="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04560668"/>
    <w:multiLevelType w:val="hybridMultilevel"/>
    <w:tmpl w:val="C5806B7C"/>
    <w:lvl w:ilvl="0" w:tplc="B39E29C2">
      <w:start w:val="1"/>
      <w:numFmt w:val="decimal"/>
      <w:lvlText w:val="%1.)"/>
      <w:lvlJc w:val="left"/>
      <w:pPr>
        <w:tabs>
          <w:tab w:val="num" w:pos="717"/>
        </w:tabs>
        <w:ind w:left="717" w:hanging="360"/>
      </w:pPr>
      <w:rPr>
        <w:rFonts w:hint="default"/>
      </w:rPr>
    </w:lvl>
    <w:lvl w:ilvl="1" w:tplc="F06AA2A4">
      <w:start w:val="16"/>
      <w:numFmt w:val="bullet"/>
      <w:lvlText w:val="-"/>
      <w:lvlJc w:val="left"/>
      <w:pPr>
        <w:tabs>
          <w:tab w:val="num" w:pos="1440"/>
        </w:tabs>
        <w:ind w:left="1440" w:hanging="360"/>
      </w:pPr>
      <w:rPr>
        <w:rFonts w:ascii="Cambria" w:eastAsiaTheme="minorHAnsi" w:hAnsi="Cambria" w:cstheme="minorBidi" w:hint="default"/>
      </w:rPr>
    </w:lvl>
    <w:lvl w:ilvl="2" w:tplc="65886E80">
      <w:start w:val="1"/>
      <w:numFmt w:val="lowerRoman"/>
      <w:lvlText w:val="%3)"/>
      <w:lvlJc w:val="left"/>
      <w:pPr>
        <w:tabs>
          <w:tab w:val="num" w:pos="2520"/>
        </w:tabs>
        <w:ind w:left="2520" w:hanging="720"/>
      </w:pPr>
      <w:rPr>
        <w:rFonts w:hint="default"/>
      </w:rPr>
    </w:lvl>
    <w:lvl w:ilvl="3" w:tplc="BB867690">
      <w:start w:val="5"/>
      <w:numFmt w:val="lowerLetter"/>
      <w:lvlText w:val="%4)"/>
      <w:lvlJc w:val="left"/>
      <w:pPr>
        <w:tabs>
          <w:tab w:val="num" w:pos="2880"/>
        </w:tabs>
        <w:ind w:left="2880" w:hanging="360"/>
      </w:pPr>
      <w:rPr>
        <w:rFonts w:hint="default"/>
      </w:rPr>
    </w:lvl>
    <w:lvl w:ilvl="4" w:tplc="D26CFFD2" w:tentative="1">
      <w:start w:val="1"/>
      <w:numFmt w:val="bullet"/>
      <w:lvlText w:val="o"/>
      <w:lvlJc w:val="left"/>
      <w:pPr>
        <w:tabs>
          <w:tab w:val="num" w:pos="3600"/>
        </w:tabs>
        <w:ind w:left="3600" w:hanging="360"/>
      </w:pPr>
      <w:rPr>
        <w:rFonts w:ascii="Courier New" w:hAnsi="Courier New" w:cs="Courier New" w:hint="default"/>
      </w:rPr>
    </w:lvl>
    <w:lvl w:ilvl="5" w:tplc="E1424DCE" w:tentative="1">
      <w:start w:val="1"/>
      <w:numFmt w:val="bullet"/>
      <w:lvlText w:val=""/>
      <w:lvlJc w:val="left"/>
      <w:pPr>
        <w:tabs>
          <w:tab w:val="num" w:pos="4320"/>
        </w:tabs>
        <w:ind w:left="4320" w:hanging="360"/>
      </w:pPr>
      <w:rPr>
        <w:rFonts w:ascii="Wingdings" w:hAnsi="Wingdings" w:hint="default"/>
      </w:rPr>
    </w:lvl>
    <w:lvl w:ilvl="6" w:tplc="6CF42B02" w:tentative="1">
      <w:start w:val="1"/>
      <w:numFmt w:val="bullet"/>
      <w:lvlText w:val=""/>
      <w:lvlJc w:val="left"/>
      <w:pPr>
        <w:tabs>
          <w:tab w:val="num" w:pos="5040"/>
        </w:tabs>
        <w:ind w:left="5040" w:hanging="360"/>
      </w:pPr>
      <w:rPr>
        <w:rFonts w:ascii="Symbol" w:hAnsi="Symbol" w:hint="default"/>
      </w:rPr>
    </w:lvl>
    <w:lvl w:ilvl="7" w:tplc="53D8FB74" w:tentative="1">
      <w:start w:val="1"/>
      <w:numFmt w:val="bullet"/>
      <w:lvlText w:val="o"/>
      <w:lvlJc w:val="left"/>
      <w:pPr>
        <w:tabs>
          <w:tab w:val="num" w:pos="5760"/>
        </w:tabs>
        <w:ind w:left="5760" w:hanging="360"/>
      </w:pPr>
      <w:rPr>
        <w:rFonts w:ascii="Courier New" w:hAnsi="Courier New" w:cs="Courier New" w:hint="default"/>
      </w:rPr>
    </w:lvl>
    <w:lvl w:ilvl="8" w:tplc="4244C1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47A6896"/>
    <w:multiLevelType w:val="hybridMultilevel"/>
    <w:tmpl w:val="1134519A"/>
    <w:lvl w:ilvl="0" w:tplc="111A8D70">
      <w:start w:val="1"/>
      <w:numFmt w:val="decimal"/>
      <w:lvlText w:val="%1."/>
      <w:lvlJc w:val="left"/>
      <w:pPr>
        <w:ind w:left="720" w:hanging="360"/>
      </w:pPr>
      <w:rPr>
        <w:rFonts w:ascii="Arial" w:hAnsi="Arial" w:hint="default"/>
        <w:sz w:val="24"/>
      </w:rPr>
    </w:lvl>
    <w:lvl w:ilvl="1" w:tplc="AACCCD54">
      <w:start w:val="1"/>
      <w:numFmt w:val="lowerLetter"/>
      <w:lvlText w:val="%2)"/>
      <w:lvlJc w:val="left"/>
      <w:pPr>
        <w:ind w:left="1440" w:hanging="360"/>
      </w:pPr>
      <w:rPr>
        <w:rFonts w:ascii="Arial" w:hAnsi="Arial" w:hint="default"/>
        <w:sz w:val="24"/>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048B6C26"/>
    <w:multiLevelType w:val="hybridMultilevel"/>
    <w:tmpl w:val="DA08EF00"/>
    <w:lvl w:ilvl="0" w:tplc="7894433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04B70115"/>
    <w:multiLevelType w:val="hybridMultilevel"/>
    <w:tmpl w:val="420AC88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15:restartNumberingAfterBreak="0">
    <w:nsid w:val="04E743E2"/>
    <w:multiLevelType w:val="hybridMultilevel"/>
    <w:tmpl w:val="A664E720"/>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4F27624"/>
    <w:multiLevelType w:val="hybridMultilevel"/>
    <w:tmpl w:val="4238D872"/>
    <w:lvl w:ilvl="0" w:tplc="5238A900">
      <w:start w:val="1"/>
      <w:numFmt w:val="bullet"/>
      <w:lvlText w:val=""/>
      <w:lvlJc w:val="left"/>
      <w:pPr>
        <w:ind w:left="780" w:hanging="360"/>
      </w:pPr>
      <w:rPr>
        <w:rFonts w:ascii="Wingdings" w:hAnsi="Wingdings" w:hint="default"/>
        <w:sz w:val="20"/>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04F7315A"/>
    <w:multiLevelType w:val="hybridMultilevel"/>
    <w:tmpl w:val="F0C435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04F97178"/>
    <w:multiLevelType w:val="hybridMultilevel"/>
    <w:tmpl w:val="A6E2D5B8"/>
    <w:lvl w:ilvl="0" w:tplc="0405000B">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05314ECF"/>
    <w:multiLevelType w:val="hybridMultilevel"/>
    <w:tmpl w:val="2B70B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54B46C0"/>
    <w:multiLevelType w:val="hybridMultilevel"/>
    <w:tmpl w:val="3BC0B0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05815093"/>
    <w:multiLevelType w:val="hybridMultilevel"/>
    <w:tmpl w:val="96F48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6173D52"/>
    <w:multiLevelType w:val="hybridMultilevel"/>
    <w:tmpl w:val="C55E4BEC"/>
    <w:lvl w:ilvl="0" w:tplc="28FA575C">
      <w:start w:val="6"/>
      <w:numFmt w:val="bullet"/>
      <w:lvlText w:val="-"/>
      <w:lvlJc w:val="left"/>
      <w:pPr>
        <w:ind w:left="104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61745E1"/>
    <w:multiLevelType w:val="hybridMultilevel"/>
    <w:tmpl w:val="10B8C4F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063C627B"/>
    <w:multiLevelType w:val="hybridMultilevel"/>
    <w:tmpl w:val="8D9C36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0649559B"/>
    <w:multiLevelType w:val="hybridMultilevel"/>
    <w:tmpl w:val="280CC454"/>
    <w:lvl w:ilvl="0" w:tplc="A6465678">
      <w:numFmt w:val="bullet"/>
      <w:lvlText w:val="•"/>
      <w:lvlJc w:val="left"/>
      <w:pPr>
        <w:ind w:left="720" w:hanging="360"/>
      </w:pPr>
      <w:rPr>
        <w:rFonts w:ascii="Cambria" w:eastAsiaTheme="minorHAnsi" w:hAnsi="Cambria" w:cs="Cambria" w:hint="default"/>
      </w:rPr>
    </w:lvl>
    <w:lvl w:ilvl="1" w:tplc="A6465678">
      <w:numFmt w:val="bullet"/>
      <w:lvlText w:val="•"/>
      <w:lvlJc w:val="left"/>
      <w:pPr>
        <w:ind w:left="1440" w:hanging="360"/>
      </w:pPr>
      <w:rPr>
        <w:rFonts w:ascii="Cambria" w:eastAsiaTheme="minorHAnsi" w:hAnsi="Cambria" w:cs="Cambria" w:hint="default"/>
      </w:rPr>
    </w:lvl>
    <w:lvl w:ilvl="2" w:tplc="582ADEB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06593DA0"/>
    <w:multiLevelType w:val="hybridMultilevel"/>
    <w:tmpl w:val="298403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06621B3C"/>
    <w:multiLevelType w:val="hybridMultilevel"/>
    <w:tmpl w:val="F2320F70"/>
    <w:lvl w:ilvl="0" w:tplc="B8E6FE02">
      <w:start w:val="1"/>
      <w:numFmt w:val="bullet"/>
      <w:lvlText w:val="•"/>
      <w:lvlJc w:val="left"/>
      <w:pPr>
        <w:ind w:left="720" w:hanging="360"/>
      </w:pPr>
      <w:rPr>
        <w:rFonts w:ascii="Times New Roman" w:hAnsi="Times New Roman" w:hint="default"/>
      </w:rPr>
    </w:lvl>
    <w:lvl w:ilvl="1" w:tplc="B8E6FE02">
      <w:start w:val="1"/>
      <w:numFmt w:val="bullet"/>
      <w:lvlText w:val="•"/>
      <w:lvlJc w:val="left"/>
      <w:pPr>
        <w:ind w:left="1440" w:hanging="360"/>
      </w:pPr>
      <w:rPr>
        <w:rFonts w:ascii="Times New Roman" w:hAnsi="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069A7BAB"/>
    <w:multiLevelType w:val="hybridMultilevel"/>
    <w:tmpl w:val="4A7AA88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06C4507F"/>
    <w:multiLevelType w:val="hybridMultilevel"/>
    <w:tmpl w:val="A7A023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06CC6E2D"/>
    <w:multiLevelType w:val="hybridMultilevel"/>
    <w:tmpl w:val="2320ECAC"/>
    <w:lvl w:ilvl="0" w:tplc="072218FA">
      <w:start w:val="1"/>
      <w:numFmt w:val="lowerLetter"/>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06D077AD"/>
    <w:multiLevelType w:val="hybridMultilevel"/>
    <w:tmpl w:val="D570E742"/>
    <w:lvl w:ilvl="0" w:tplc="0405000F">
      <w:start w:val="1"/>
      <w:numFmt w:val="bullet"/>
      <w:lvlText w:val=""/>
      <w:lvlJc w:val="left"/>
      <w:pPr>
        <w:ind w:left="1440" w:hanging="360"/>
      </w:pPr>
      <w:rPr>
        <w:rFonts w:ascii="Wingdings" w:hAnsi="Wingdings" w:hint="default"/>
        <w:sz w:val="2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0717386D"/>
    <w:multiLevelType w:val="hybridMultilevel"/>
    <w:tmpl w:val="F92A5986"/>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07A2033C"/>
    <w:multiLevelType w:val="hybridMultilevel"/>
    <w:tmpl w:val="95A42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07BC75DB"/>
    <w:multiLevelType w:val="hybridMultilevel"/>
    <w:tmpl w:val="D194A04C"/>
    <w:lvl w:ilvl="0" w:tplc="1DD82A4C">
      <w:start w:val="1"/>
      <w:numFmt w:val="lowerLetter"/>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088051F9"/>
    <w:multiLevelType w:val="hybridMultilevel"/>
    <w:tmpl w:val="257EA4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089B65CE"/>
    <w:multiLevelType w:val="hybridMultilevel"/>
    <w:tmpl w:val="B6649BE8"/>
    <w:lvl w:ilvl="0" w:tplc="6B949ECC">
      <w:start w:val="1"/>
      <w:numFmt w:val="decimal"/>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089F613B"/>
    <w:multiLevelType w:val="hybridMultilevel"/>
    <w:tmpl w:val="6220E5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08D8729A"/>
    <w:multiLevelType w:val="hybridMultilevel"/>
    <w:tmpl w:val="85A0ADA2"/>
    <w:lvl w:ilvl="0" w:tplc="6B949ECC">
      <w:start w:val="1"/>
      <w:numFmt w:val="decimal"/>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090244E5"/>
    <w:multiLevelType w:val="hybridMultilevel"/>
    <w:tmpl w:val="6FC6820C"/>
    <w:lvl w:ilvl="0" w:tplc="111A8D70">
      <w:start w:val="1"/>
      <w:numFmt w:val="decimal"/>
      <w:lvlText w:val="%1."/>
      <w:lvlJc w:val="left"/>
      <w:pPr>
        <w:ind w:left="644" w:hanging="360"/>
      </w:pPr>
      <w:rPr>
        <w:rFonts w:ascii="Arial" w:hAnsi="Arial" w:hint="default"/>
        <w:sz w:val="24"/>
      </w:rPr>
    </w:lvl>
    <w:lvl w:ilvl="1" w:tplc="AACCCD54">
      <w:start w:val="1"/>
      <w:numFmt w:val="lowerLetter"/>
      <w:lvlText w:val="%2)"/>
      <w:lvlJc w:val="left"/>
      <w:pPr>
        <w:ind w:left="1364" w:hanging="360"/>
      </w:pPr>
      <w:rPr>
        <w:rFonts w:ascii="Arial" w:hAnsi="Arial" w:hint="default"/>
        <w:sz w:val="24"/>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52" w15:restartNumberingAfterBreak="0">
    <w:nsid w:val="09122D4C"/>
    <w:multiLevelType w:val="hybridMultilevel"/>
    <w:tmpl w:val="ECCCFEF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09327E33"/>
    <w:multiLevelType w:val="hybridMultilevel"/>
    <w:tmpl w:val="B2F034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095408F9"/>
    <w:multiLevelType w:val="hybridMultilevel"/>
    <w:tmpl w:val="D8B8BC0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15:restartNumberingAfterBreak="0">
    <w:nsid w:val="098E4514"/>
    <w:multiLevelType w:val="hybridMultilevel"/>
    <w:tmpl w:val="19E49C7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15:restartNumberingAfterBreak="0">
    <w:nsid w:val="09B33BDA"/>
    <w:multiLevelType w:val="hybridMultilevel"/>
    <w:tmpl w:val="BAEECF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09CF06A9"/>
    <w:multiLevelType w:val="hybridMultilevel"/>
    <w:tmpl w:val="4D1EDBA2"/>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15:restartNumberingAfterBreak="0">
    <w:nsid w:val="09EF37D2"/>
    <w:multiLevelType w:val="hybridMultilevel"/>
    <w:tmpl w:val="61A465F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9" w15:restartNumberingAfterBreak="0">
    <w:nsid w:val="0A575ADA"/>
    <w:multiLevelType w:val="hybridMultilevel"/>
    <w:tmpl w:val="79B0C21E"/>
    <w:lvl w:ilvl="0" w:tplc="0405000F">
      <w:start w:val="1"/>
      <w:numFmt w:val="decimal"/>
      <w:lvlText w:val="%1."/>
      <w:lvlJc w:val="left"/>
      <w:pPr>
        <w:ind w:left="360" w:hanging="360"/>
      </w:pPr>
      <w:rPr>
        <w:rFonts w:hint="default"/>
        <w:b/>
        <w:i/>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15:restartNumberingAfterBreak="0">
    <w:nsid w:val="0A726D64"/>
    <w:multiLevelType w:val="hybridMultilevel"/>
    <w:tmpl w:val="60506A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0A8B1692"/>
    <w:multiLevelType w:val="hybridMultilevel"/>
    <w:tmpl w:val="41D28D7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15:restartNumberingAfterBreak="0">
    <w:nsid w:val="0A906970"/>
    <w:multiLevelType w:val="multilevel"/>
    <w:tmpl w:val="FCF6E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0A94113D"/>
    <w:multiLevelType w:val="hybridMultilevel"/>
    <w:tmpl w:val="1BA0190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0AC96248"/>
    <w:multiLevelType w:val="hybridMultilevel"/>
    <w:tmpl w:val="44BAE28E"/>
    <w:lvl w:ilvl="0" w:tplc="04050001">
      <w:start w:val="1"/>
      <w:numFmt w:val="bullet"/>
      <w:lvlText w:val=""/>
      <w:lvlJc w:val="left"/>
      <w:pPr>
        <w:ind w:left="1500" w:hanging="360"/>
      </w:pPr>
      <w:rPr>
        <w:rFonts w:ascii="Symbol" w:hAnsi="Symbol" w:hint="default"/>
        <w:sz w:val="20"/>
      </w:rPr>
    </w:lvl>
    <w:lvl w:ilvl="1" w:tplc="0E7882D0">
      <w:numFmt w:val="bullet"/>
      <w:lvlText w:val="•"/>
      <w:lvlJc w:val="left"/>
      <w:pPr>
        <w:ind w:left="1815" w:hanging="675"/>
      </w:pPr>
      <w:rPr>
        <w:rFonts w:ascii="Arial" w:eastAsia="Times New Roman" w:hAnsi="Arial" w:cs="Arial" w:hint="default"/>
      </w:rPr>
    </w:lvl>
    <w:lvl w:ilvl="2" w:tplc="04050005" w:tentative="1">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5" w15:restartNumberingAfterBreak="0">
    <w:nsid w:val="0AED55CF"/>
    <w:multiLevelType w:val="hybridMultilevel"/>
    <w:tmpl w:val="7CF65E48"/>
    <w:lvl w:ilvl="0" w:tplc="F50A35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0AF921AB"/>
    <w:multiLevelType w:val="hybridMultilevel"/>
    <w:tmpl w:val="9612ABDC"/>
    <w:lvl w:ilvl="0" w:tplc="085AB074">
      <w:numFmt w:val="bullet"/>
      <w:lvlText w:val="-"/>
      <w:lvlJc w:val="left"/>
      <w:pPr>
        <w:ind w:left="1040" w:hanging="360"/>
      </w:pPr>
      <w:rPr>
        <w:rFonts w:ascii="Calibri" w:eastAsiaTheme="minorHAnsi" w:hAnsi="Calibri" w:cstheme="minorBidi" w:hint="default"/>
        <w:sz w:val="20"/>
      </w:rPr>
    </w:lvl>
    <w:lvl w:ilvl="1" w:tplc="04050003">
      <w:start w:val="1"/>
      <w:numFmt w:val="bullet"/>
      <w:lvlText w:val="o"/>
      <w:lvlJc w:val="left"/>
      <w:pPr>
        <w:ind w:left="1760" w:hanging="360"/>
      </w:pPr>
      <w:rPr>
        <w:rFonts w:ascii="Courier New" w:hAnsi="Courier New" w:cs="Courier New" w:hint="default"/>
      </w:rPr>
    </w:lvl>
    <w:lvl w:ilvl="2" w:tplc="04050005">
      <w:start w:val="1"/>
      <w:numFmt w:val="bullet"/>
      <w:lvlText w:val=""/>
      <w:lvlJc w:val="left"/>
      <w:pPr>
        <w:ind w:left="2480" w:hanging="360"/>
      </w:pPr>
      <w:rPr>
        <w:rFonts w:ascii="Wingdings" w:hAnsi="Wingdings" w:hint="default"/>
      </w:rPr>
    </w:lvl>
    <w:lvl w:ilvl="3" w:tplc="04050001">
      <w:start w:val="1"/>
      <w:numFmt w:val="bullet"/>
      <w:lvlText w:val=""/>
      <w:lvlJc w:val="left"/>
      <w:pPr>
        <w:ind w:left="3200" w:hanging="360"/>
      </w:pPr>
      <w:rPr>
        <w:rFonts w:ascii="Symbol" w:hAnsi="Symbol" w:hint="default"/>
      </w:rPr>
    </w:lvl>
    <w:lvl w:ilvl="4" w:tplc="04050003">
      <w:start w:val="1"/>
      <w:numFmt w:val="bullet"/>
      <w:lvlText w:val="o"/>
      <w:lvlJc w:val="left"/>
      <w:pPr>
        <w:ind w:left="3920" w:hanging="360"/>
      </w:pPr>
      <w:rPr>
        <w:rFonts w:ascii="Courier New" w:hAnsi="Courier New" w:cs="Courier New" w:hint="default"/>
      </w:rPr>
    </w:lvl>
    <w:lvl w:ilvl="5" w:tplc="04050005">
      <w:start w:val="1"/>
      <w:numFmt w:val="bullet"/>
      <w:lvlText w:val=""/>
      <w:lvlJc w:val="left"/>
      <w:pPr>
        <w:ind w:left="4640" w:hanging="360"/>
      </w:pPr>
      <w:rPr>
        <w:rFonts w:ascii="Wingdings" w:hAnsi="Wingdings" w:hint="default"/>
      </w:rPr>
    </w:lvl>
    <w:lvl w:ilvl="6" w:tplc="04050001">
      <w:start w:val="1"/>
      <w:numFmt w:val="bullet"/>
      <w:lvlText w:val=""/>
      <w:lvlJc w:val="left"/>
      <w:pPr>
        <w:ind w:left="5360" w:hanging="360"/>
      </w:pPr>
      <w:rPr>
        <w:rFonts w:ascii="Symbol" w:hAnsi="Symbol" w:hint="default"/>
      </w:rPr>
    </w:lvl>
    <w:lvl w:ilvl="7" w:tplc="04050003">
      <w:start w:val="1"/>
      <w:numFmt w:val="bullet"/>
      <w:lvlText w:val="o"/>
      <w:lvlJc w:val="left"/>
      <w:pPr>
        <w:ind w:left="6080" w:hanging="360"/>
      </w:pPr>
      <w:rPr>
        <w:rFonts w:ascii="Courier New" w:hAnsi="Courier New" w:cs="Courier New" w:hint="default"/>
      </w:rPr>
    </w:lvl>
    <w:lvl w:ilvl="8" w:tplc="04050005">
      <w:start w:val="1"/>
      <w:numFmt w:val="bullet"/>
      <w:lvlText w:val=""/>
      <w:lvlJc w:val="left"/>
      <w:pPr>
        <w:ind w:left="6800" w:hanging="360"/>
      </w:pPr>
      <w:rPr>
        <w:rFonts w:ascii="Wingdings" w:hAnsi="Wingdings" w:hint="default"/>
      </w:rPr>
    </w:lvl>
  </w:abstractNum>
  <w:abstractNum w:abstractNumId="67" w15:restartNumberingAfterBreak="0">
    <w:nsid w:val="0B0F6978"/>
    <w:multiLevelType w:val="hybridMultilevel"/>
    <w:tmpl w:val="3AF89AE0"/>
    <w:lvl w:ilvl="0" w:tplc="B39E29C2">
      <w:start w:val="1"/>
      <w:numFmt w:val="decimal"/>
      <w:lvlText w:val="%1.)"/>
      <w:lvlJc w:val="left"/>
      <w:pPr>
        <w:tabs>
          <w:tab w:val="num" w:pos="717"/>
        </w:tabs>
        <w:ind w:left="717" w:hanging="360"/>
      </w:pPr>
      <w:rPr>
        <w:rFonts w:hint="default"/>
      </w:rPr>
    </w:lvl>
    <w:lvl w:ilvl="1" w:tplc="3A924108">
      <w:start w:val="1"/>
      <w:numFmt w:val="bullet"/>
      <w:lvlText w:val="o"/>
      <w:lvlJc w:val="left"/>
      <w:pPr>
        <w:tabs>
          <w:tab w:val="num" w:pos="1440"/>
        </w:tabs>
        <w:ind w:left="1440" w:hanging="360"/>
      </w:pPr>
      <w:rPr>
        <w:rFonts w:ascii="Courier New" w:hAnsi="Courier New" w:cs="Courier New" w:hint="default"/>
      </w:rPr>
    </w:lvl>
    <w:lvl w:ilvl="2" w:tplc="65886E80">
      <w:start w:val="1"/>
      <w:numFmt w:val="lowerRoman"/>
      <w:lvlText w:val="%3)"/>
      <w:lvlJc w:val="left"/>
      <w:pPr>
        <w:tabs>
          <w:tab w:val="num" w:pos="2520"/>
        </w:tabs>
        <w:ind w:left="2520" w:hanging="720"/>
      </w:pPr>
      <w:rPr>
        <w:rFonts w:hint="default"/>
      </w:rPr>
    </w:lvl>
    <w:lvl w:ilvl="3" w:tplc="BB867690">
      <w:start w:val="5"/>
      <w:numFmt w:val="lowerLetter"/>
      <w:lvlText w:val="%4)"/>
      <w:lvlJc w:val="left"/>
      <w:pPr>
        <w:tabs>
          <w:tab w:val="num" w:pos="2880"/>
        </w:tabs>
        <w:ind w:left="2880" w:hanging="360"/>
      </w:pPr>
      <w:rPr>
        <w:rFonts w:hint="default"/>
      </w:rPr>
    </w:lvl>
    <w:lvl w:ilvl="4" w:tplc="D26CFFD2" w:tentative="1">
      <w:start w:val="1"/>
      <w:numFmt w:val="bullet"/>
      <w:lvlText w:val="o"/>
      <w:lvlJc w:val="left"/>
      <w:pPr>
        <w:tabs>
          <w:tab w:val="num" w:pos="3600"/>
        </w:tabs>
        <w:ind w:left="3600" w:hanging="360"/>
      </w:pPr>
      <w:rPr>
        <w:rFonts w:ascii="Courier New" w:hAnsi="Courier New" w:cs="Courier New" w:hint="default"/>
      </w:rPr>
    </w:lvl>
    <w:lvl w:ilvl="5" w:tplc="E1424DCE" w:tentative="1">
      <w:start w:val="1"/>
      <w:numFmt w:val="bullet"/>
      <w:lvlText w:val=""/>
      <w:lvlJc w:val="left"/>
      <w:pPr>
        <w:tabs>
          <w:tab w:val="num" w:pos="4320"/>
        </w:tabs>
        <w:ind w:left="4320" w:hanging="360"/>
      </w:pPr>
      <w:rPr>
        <w:rFonts w:ascii="Wingdings" w:hAnsi="Wingdings" w:hint="default"/>
      </w:rPr>
    </w:lvl>
    <w:lvl w:ilvl="6" w:tplc="6CF42B02" w:tentative="1">
      <w:start w:val="1"/>
      <w:numFmt w:val="bullet"/>
      <w:lvlText w:val=""/>
      <w:lvlJc w:val="left"/>
      <w:pPr>
        <w:tabs>
          <w:tab w:val="num" w:pos="5040"/>
        </w:tabs>
        <w:ind w:left="5040" w:hanging="360"/>
      </w:pPr>
      <w:rPr>
        <w:rFonts w:ascii="Symbol" w:hAnsi="Symbol" w:hint="default"/>
      </w:rPr>
    </w:lvl>
    <w:lvl w:ilvl="7" w:tplc="53D8FB74" w:tentative="1">
      <w:start w:val="1"/>
      <w:numFmt w:val="bullet"/>
      <w:lvlText w:val="o"/>
      <w:lvlJc w:val="left"/>
      <w:pPr>
        <w:tabs>
          <w:tab w:val="num" w:pos="5760"/>
        </w:tabs>
        <w:ind w:left="5760" w:hanging="360"/>
      </w:pPr>
      <w:rPr>
        <w:rFonts w:ascii="Courier New" w:hAnsi="Courier New" w:cs="Courier New" w:hint="default"/>
      </w:rPr>
    </w:lvl>
    <w:lvl w:ilvl="8" w:tplc="4244C134"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0B3B7E57"/>
    <w:multiLevelType w:val="hybridMultilevel"/>
    <w:tmpl w:val="3418FE00"/>
    <w:lvl w:ilvl="0" w:tplc="5238A900">
      <w:start w:val="1"/>
      <w:numFmt w:val="bullet"/>
      <w:lvlText w:val=""/>
      <w:lvlJc w:val="left"/>
      <w:pPr>
        <w:ind w:left="1720" w:hanging="360"/>
      </w:pPr>
      <w:rPr>
        <w:rFonts w:ascii="Wingdings" w:hAnsi="Wingdings" w:hint="default"/>
        <w:sz w:val="20"/>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69" w15:restartNumberingAfterBreak="0">
    <w:nsid w:val="0B4C0D98"/>
    <w:multiLevelType w:val="hybridMultilevel"/>
    <w:tmpl w:val="EA24173C"/>
    <w:lvl w:ilvl="0" w:tplc="535201EA">
      <w:start w:val="1"/>
      <w:numFmt w:val="decimal"/>
      <w:lvlText w:val="%1."/>
      <w:lvlJc w:val="left"/>
      <w:pPr>
        <w:ind w:left="720" w:hanging="360"/>
      </w:pPr>
      <w:rPr>
        <w:rFonts w:ascii="Arial" w:hAnsi="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0BAD2CD8"/>
    <w:multiLevelType w:val="hybridMultilevel"/>
    <w:tmpl w:val="F6D29092"/>
    <w:lvl w:ilvl="0" w:tplc="B39E29C2">
      <w:start w:val="1"/>
      <w:numFmt w:val="decimal"/>
      <w:lvlText w:val="%1.)"/>
      <w:lvlJc w:val="left"/>
      <w:pPr>
        <w:tabs>
          <w:tab w:val="num" w:pos="717"/>
        </w:tabs>
        <w:ind w:left="717" w:hanging="360"/>
      </w:pPr>
      <w:rPr>
        <w:rFonts w:hint="default"/>
      </w:rPr>
    </w:lvl>
    <w:lvl w:ilvl="1" w:tplc="B3E03012">
      <w:start w:val="1"/>
      <w:numFmt w:val="bullet"/>
      <w:lvlText w:val="o"/>
      <w:lvlJc w:val="left"/>
      <w:pPr>
        <w:tabs>
          <w:tab w:val="num" w:pos="1440"/>
        </w:tabs>
        <w:ind w:left="1440" w:hanging="360"/>
      </w:pPr>
      <w:rPr>
        <w:rFonts w:ascii="Courier New" w:hAnsi="Courier New" w:cs="Courier New" w:hint="default"/>
        <w:sz w:val="22"/>
        <w:szCs w:val="22"/>
      </w:rPr>
    </w:lvl>
    <w:lvl w:ilvl="2" w:tplc="65886E80">
      <w:start w:val="1"/>
      <w:numFmt w:val="lowerRoman"/>
      <w:lvlText w:val="%3)"/>
      <w:lvlJc w:val="left"/>
      <w:pPr>
        <w:tabs>
          <w:tab w:val="num" w:pos="2520"/>
        </w:tabs>
        <w:ind w:left="2520" w:hanging="720"/>
      </w:pPr>
      <w:rPr>
        <w:rFonts w:hint="default"/>
      </w:rPr>
    </w:lvl>
    <w:lvl w:ilvl="3" w:tplc="BB867690">
      <w:start w:val="5"/>
      <w:numFmt w:val="lowerLetter"/>
      <w:lvlText w:val="%4)"/>
      <w:lvlJc w:val="left"/>
      <w:pPr>
        <w:tabs>
          <w:tab w:val="num" w:pos="2880"/>
        </w:tabs>
        <w:ind w:left="2880" w:hanging="360"/>
      </w:pPr>
      <w:rPr>
        <w:rFonts w:hint="default"/>
      </w:rPr>
    </w:lvl>
    <w:lvl w:ilvl="4" w:tplc="D26CFFD2" w:tentative="1">
      <w:start w:val="1"/>
      <w:numFmt w:val="bullet"/>
      <w:lvlText w:val="o"/>
      <w:lvlJc w:val="left"/>
      <w:pPr>
        <w:tabs>
          <w:tab w:val="num" w:pos="3600"/>
        </w:tabs>
        <w:ind w:left="3600" w:hanging="360"/>
      </w:pPr>
      <w:rPr>
        <w:rFonts w:ascii="Courier New" w:hAnsi="Courier New" w:cs="Courier New" w:hint="default"/>
      </w:rPr>
    </w:lvl>
    <w:lvl w:ilvl="5" w:tplc="E1424DCE" w:tentative="1">
      <w:start w:val="1"/>
      <w:numFmt w:val="bullet"/>
      <w:lvlText w:val=""/>
      <w:lvlJc w:val="left"/>
      <w:pPr>
        <w:tabs>
          <w:tab w:val="num" w:pos="4320"/>
        </w:tabs>
        <w:ind w:left="4320" w:hanging="360"/>
      </w:pPr>
      <w:rPr>
        <w:rFonts w:ascii="Wingdings" w:hAnsi="Wingdings" w:hint="default"/>
      </w:rPr>
    </w:lvl>
    <w:lvl w:ilvl="6" w:tplc="6CF42B02" w:tentative="1">
      <w:start w:val="1"/>
      <w:numFmt w:val="bullet"/>
      <w:lvlText w:val=""/>
      <w:lvlJc w:val="left"/>
      <w:pPr>
        <w:tabs>
          <w:tab w:val="num" w:pos="5040"/>
        </w:tabs>
        <w:ind w:left="5040" w:hanging="360"/>
      </w:pPr>
      <w:rPr>
        <w:rFonts w:ascii="Symbol" w:hAnsi="Symbol" w:hint="default"/>
      </w:rPr>
    </w:lvl>
    <w:lvl w:ilvl="7" w:tplc="53D8FB74" w:tentative="1">
      <w:start w:val="1"/>
      <w:numFmt w:val="bullet"/>
      <w:lvlText w:val="o"/>
      <w:lvlJc w:val="left"/>
      <w:pPr>
        <w:tabs>
          <w:tab w:val="num" w:pos="5760"/>
        </w:tabs>
        <w:ind w:left="5760" w:hanging="360"/>
      </w:pPr>
      <w:rPr>
        <w:rFonts w:ascii="Courier New" w:hAnsi="Courier New" w:cs="Courier New" w:hint="default"/>
      </w:rPr>
    </w:lvl>
    <w:lvl w:ilvl="8" w:tplc="4244C134"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BB96A37"/>
    <w:multiLevelType w:val="hybridMultilevel"/>
    <w:tmpl w:val="38B86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0BC066BD"/>
    <w:multiLevelType w:val="hybridMultilevel"/>
    <w:tmpl w:val="5AE80CD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15:restartNumberingAfterBreak="0">
    <w:nsid w:val="0BC37122"/>
    <w:multiLevelType w:val="hybridMultilevel"/>
    <w:tmpl w:val="D2B2ADA6"/>
    <w:lvl w:ilvl="0" w:tplc="09322B36">
      <w:start w:val="1"/>
      <w:numFmt w:val="decimal"/>
      <w:lvlText w:val="%1."/>
      <w:lvlJc w:val="left"/>
      <w:pPr>
        <w:ind w:left="720" w:hanging="360"/>
      </w:pPr>
      <w:rPr>
        <w:rFonts w:hint="default"/>
        <w:b/>
        <w:i/>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0C0A7B87"/>
    <w:multiLevelType w:val="hybridMultilevel"/>
    <w:tmpl w:val="67D6D782"/>
    <w:lvl w:ilvl="0" w:tplc="2B3CE698">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5" w15:restartNumberingAfterBreak="0">
    <w:nsid w:val="0C0D6EFB"/>
    <w:multiLevelType w:val="hybridMultilevel"/>
    <w:tmpl w:val="AC7C8EF4"/>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6" w15:restartNumberingAfterBreak="0">
    <w:nsid w:val="0C223579"/>
    <w:multiLevelType w:val="hybridMultilevel"/>
    <w:tmpl w:val="5528538E"/>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0C8B6C0B"/>
    <w:multiLevelType w:val="hybridMultilevel"/>
    <w:tmpl w:val="CA4C7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0C956D33"/>
    <w:multiLevelType w:val="hybridMultilevel"/>
    <w:tmpl w:val="1276B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0CE1363C"/>
    <w:multiLevelType w:val="multilevel"/>
    <w:tmpl w:val="7F484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0D0D63B5"/>
    <w:multiLevelType w:val="hybridMultilevel"/>
    <w:tmpl w:val="B7246750"/>
    <w:lvl w:ilvl="0" w:tplc="F588237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1" w15:restartNumberingAfterBreak="0">
    <w:nsid w:val="0D191E29"/>
    <w:multiLevelType w:val="hybridMultilevel"/>
    <w:tmpl w:val="84DA3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0D292130"/>
    <w:multiLevelType w:val="hybridMultilevel"/>
    <w:tmpl w:val="DDD01246"/>
    <w:lvl w:ilvl="0" w:tplc="09322B36">
      <w:start w:val="1"/>
      <w:numFmt w:val="decimal"/>
      <w:lvlText w:val="%1."/>
      <w:lvlJc w:val="left"/>
      <w:pPr>
        <w:ind w:left="360" w:hanging="360"/>
      </w:pPr>
      <w:rPr>
        <w:rFonts w:hint="default"/>
        <w:b/>
        <w:i/>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0D496375"/>
    <w:multiLevelType w:val="hybridMultilevel"/>
    <w:tmpl w:val="63AE8482"/>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0D8423F6"/>
    <w:multiLevelType w:val="hybridMultilevel"/>
    <w:tmpl w:val="9A88FF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5" w15:restartNumberingAfterBreak="0">
    <w:nsid w:val="0DC43889"/>
    <w:multiLevelType w:val="hybridMultilevel"/>
    <w:tmpl w:val="B4B282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0DDE41B1"/>
    <w:multiLevelType w:val="hybridMultilevel"/>
    <w:tmpl w:val="41CEE1E2"/>
    <w:lvl w:ilvl="0" w:tplc="4D9E0CE4">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7" w15:restartNumberingAfterBreak="0">
    <w:nsid w:val="0E190795"/>
    <w:multiLevelType w:val="hybridMultilevel"/>
    <w:tmpl w:val="21F055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0E3A685F"/>
    <w:multiLevelType w:val="hybridMultilevel"/>
    <w:tmpl w:val="C49ADF4A"/>
    <w:lvl w:ilvl="0" w:tplc="111A8D70">
      <w:start w:val="1"/>
      <w:numFmt w:val="decimal"/>
      <w:lvlText w:val="%1."/>
      <w:lvlJc w:val="left"/>
      <w:pPr>
        <w:ind w:left="360" w:hanging="360"/>
      </w:pPr>
      <w:rPr>
        <w:rFonts w:ascii="Arial" w:hAnsi="Arial" w:hint="default"/>
        <w:sz w:val="24"/>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9" w15:restartNumberingAfterBreak="0">
    <w:nsid w:val="0E78427D"/>
    <w:multiLevelType w:val="hybridMultilevel"/>
    <w:tmpl w:val="C94270C0"/>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0" w15:restartNumberingAfterBreak="0">
    <w:nsid w:val="0E9C1CD5"/>
    <w:multiLevelType w:val="hybridMultilevel"/>
    <w:tmpl w:val="76CE1E8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0EAE5960"/>
    <w:multiLevelType w:val="hybridMultilevel"/>
    <w:tmpl w:val="FA8092F4"/>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2" w15:restartNumberingAfterBreak="0">
    <w:nsid w:val="0EB0271C"/>
    <w:multiLevelType w:val="hybridMultilevel"/>
    <w:tmpl w:val="65F25FC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15:restartNumberingAfterBreak="0">
    <w:nsid w:val="0EE804B1"/>
    <w:multiLevelType w:val="multilevel"/>
    <w:tmpl w:val="C3EE3EE6"/>
    <w:lvl w:ilvl="0">
      <w:start w:val="1"/>
      <w:numFmt w:val="decimal"/>
      <w:lvlText w:val="%1."/>
      <w:lvlJc w:val="left"/>
      <w:pPr>
        <w:ind w:left="360" w:hanging="360"/>
      </w:pPr>
      <w:rPr>
        <w:rFonts w:hint="default"/>
        <w:b/>
        <w:sz w:val="22"/>
        <w:szCs w:val="22"/>
      </w:rPr>
    </w:lvl>
    <w:lvl w:ilvl="1">
      <w:start w:val="1"/>
      <w:numFmt w:val="decimal"/>
      <w:lvlText w:val="%1.%2."/>
      <w:lvlJc w:val="left"/>
      <w:pPr>
        <w:ind w:left="1134" w:hanging="567"/>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0EFE4AD6"/>
    <w:multiLevelType w:val="hybridMultilevel"/>
    <w:tmpl w:val="6520DF36"/>
    <w:lvl w:ilvl="0" w:tplc="085AB074">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0F013E57"/>
    <w:multiLevelType w:val="hybridMultilevel"/>
    <w:tmpl w:val="A02E8B54"/>
    <w:lvl w:ilvl="0" w:tplc="085AB07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0F247D36"/>
    <w:multiLevelType w:val="multilevel"/>
    <w:tmpl w:val="87984C7A"/>
    <w:lvl w:ilvl="0">
      <w:start w:val="16"/>
      <w:numFmt w:val="bullet"/>
      <w:lvlText w:val="-"/>
      <w:lvlJc w:val="left"/>
      <w:pPr>
        <w:ind w:left="862" w:hanging="431"/>
      </w:pPr>
      <w:rPr>
        <w:rFonts w:ascii="Cambria" w:eastAsiaTheme="minorHAnsi" w:hAnsi="Cambria" w:cstheme="minorBidi" w:hint="default"/>
        <w:b w:val="0"/>
        <w:i w:val="0"/>
        <w:caps/>
        <w:color w:val="auto"/>
        <w:sz w:val="40"/>
      </w:rPr>
    </w:lvl>
    <w:lvl w:ilvl="1">
      <w:start w:val="1"/>
      <w:numFmt w:val="upperLetter"/>
      <w:lvlText w:val="%1."/>
      <w:lvlJc w:val="left"/>
      <w:pPr>
        <w:ind w:left="862" w:hanging="431"/>
      </w:pPr>
      <w:rPr>
        <w:rFonts w:hint="default"/>
      </w:rPr>
    </w:lvl>
    <w:lvl w:ilvl="2">
      <w:start w:val="1"/>
      <w:numFmt w:val="decimal"/>
      <w:lvlText w:val="%1.%2.%3"/>
      <w:lvlJc w:val="left"/>
      <w:pPr>
        <w:ind w:left="862" w:hanging="431"/>
      </w:pPr>
      <w:rPr>
        <w:rFonts w:hint="default"/>
      </w:rPr>
    </w:lvl>
    <w:lvl w:ilvl="3">
      <w:start w:val="1"/>
      <w:numFmt w:val="decimal"/>
      <w:lvlText w:val="%1.%2.%3.%4"/>
      <w:lvlJc w:val="left"/>
      <w:pPr>
        <w:ind w:left="862" w:hanging="431"/>
      </w:pPr>
      <w:rPr>
        <w:rFonts w:hint="default"/>
      </w:rPr>
    </w:lvl>
    <w:lvl w:ilvl="4">
      <w:start w:val="1"/>
      <w:numFmt w:val="decimal"/>
      <w:lvlText w:val="%1.%2.%3.%4.%5"/>
      <w:lvlJc w:val="left"/>
      <w:pPr>
        <w:ind w:left="862" w:hanging="431"/>
      </w:pPr>
      <w:rPr>
        <w:rFonts w:hint="default"/>
      </w:rPr>
    </w:lvl>
    <w:lvl w:ilvl="5">
      <w:start w:val="1"/>
      <w:numFmt w:val="decimal"/>
      <w:lvlText w:val="%1.%2.%3.%4.%5.%6"/>
      <w:lvlJc w:val="left"/>
      <w:pPr>
        <w:ind w:left="862" w:hanging="431"/>
      </w:pPr>
      <w:rPr>
        <w:rFonts w:hint="default"/>
      </w:rPr>
    </w:lvl>
    <w:lvl w:ilvl="6">
      <w:start w:val="1"/>
      <w:numFmt w:val="decimal"/>
      <w:lvlText w:val="%1.%2.%3.%4.%5.%6.%7"/>
      <w:lvlJc w:val="left"/>
      <w:pPr>
        <w:ind w:left="862" w:hanging="431"/>
      </w:pPr>
      <w:rPr>
        <w:rFonts w:hint="default"/>
      </w:rPr>
    </w:lvl>
    <w:lvl w:ilvl="7">
      <w:start w:val="1"/>
      <w:numFmt w:val="decimal"/>
      <w:lvlText w:val="%1.%2.%3.%4.%5.%6.%7.%8"/>
      <w:lvlJc w:val="left"/>
      <w:pPr>
        <w:ind w:left="862" w:hanging="431"/>
      </w:pPr>
      <w:rPr>
        <w:rFonts w:hint="default"/>
      </w:rPr>
    </w:lvl>
    <w:lvl w:ilvl="8">
      <w:start w:val="1"/>
      <w:numFmt w:val="decimal"/>
      <w:lvlText w:val="%1.%2.%3.%4.%5.%6.%7.%8.%9"/>
      <w:lvlJc w:val="left"/>
      <w:pPr>
        <w:ind w:left="862" w:hanging="431"/>
      </w:pPr>
      <w:rPr>
        <w:rFonts w:hint="default"/>
      </w:rPr>
    </w:lvl>
  </w:abstractNum>
  <w:abstractNum w:abstractNumId="97" w15:restartNumberingAfterBreak="0">
    <w:nsid w:val="0F4039C2"/>
    <w:multiLevelType w:val="hybridMultilevel"/>
    <w:tmpl w:val="E7D20FC8"/>
    <w:lvl w:ilvl="0" w:tplc="0405000F">
      <w:start w:val="1"/>
      <w:numFmt w:val="decimal"/>
      <w:lvlText w:val="%1."/>
      <w:lvlJc w:val="left"/>
      <w:pPr>
        <w:ind w:left="720" w:hanging="360"/>
      </w:pPr>
      <w:rPr>
        <w:rFont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8" w15:restartNumberingAfterBreak="0">
    <w:nsid w:val="0F862DE6"/>
    <w:multiLevelType w:val="hybridMultilevel"/>
    <w:tmpl w:val="D2DCBD94"/>
    <w:lvl w:ilvl="0" w:tplc="0405000F">
      <w:start w:val="1"/>
      <w:numFmt w:val="decimal"/>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9" w15:restartNumberingAfterBreak="0">
    <w:nsid w:val="0F8E750A"/>
    <w:multiLevelType w:val="hybridMultilevel"/>
    <w:tmpl w:val="A8987B68"/>
    <w:lvl w:ilvl="0" w:tplc="F06AA2A4">
      <w:start w:val="16"/>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0FD06241"/>
    <w:multiLevelType w:val="hybridMultilevel"/>
    <w:tmpl w:val="2B167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10217B19"/>
    <w:multiLevelType w:val="hybridMultilevel"/>
    <w:tmpl w:val="798436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1028770B"/>
    <w:multiLevelType w:val="hybridMultilevel"/>
    <w:tmpl w:val="627CA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102C08A5"/>
    <w:multiLevelType w:val="hybridMultilevel"/>
    <w:tmpl w:val="94D4E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1052413A"/>
    <w:multiLevelType w:val="hybridMultilevel"/>
    <w:tmpl w:val="27E876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15:restartNumberingAfterBreak="0">
    <w:nsid w:val="109148FB"/>
    <w:multiLevelType w:val="hybridMultilevel"/>
    <w:tmpl w:val="5CBAE42A"/>
    <w:lvl w:ilvl="0" w:tplc="14AED9E2">
      <w:start w:val="13"/>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109E3376"/>
    <w:multiLevelType w:val="hybridMultilevel"/>
    <w:tmpl w:val="E32E05AC"/>
    <w:lvl w:ilvl="0" w:tplc="09322B36">
      <w:start w:val="1"/>
      <w:numFmt w:val="decimal"/>
      <w:lvlText w:val="%1."/>
      <w:lvlJc w:val="left"/>
      <w:pPr>
        <w:ind w:left="770" w:hanging="360"/>
      </w:pPr>
      <w:rPr>
        <w:rFonts w:hint="default"/>
        <w:b/>
        <w:i/>
        <w:sz w:val="22"/>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107" w15:restartNumberingAfterBreak="0">
    <w:nsid w:val="10A832D1"/>
    <w:multiLevelType w:val="hybridMultilevel"/>
    <w:tmpl w:val="4E08231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8" w15:restartNumberingAfterBreak="0">
    <w:nsid w:val="11BF0ABF"/>
    <w:multiLevelType w:val="hybridMultilevel"/>
    <w:tmpl w:val="FADEBE68"/>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12046216"/>
    <w:multiLevelType w:val="hybridMultilevel"/>
    <w:tmpl w:val="E1B0AF10"/>
    <w:lvl w:ilvl="0" w:tplc="04050017">
      <w:start w:val="1"/>
      <w:numFmt w:val="lowerLetter"/>
      <w:lvlText w:val="%1)"/>
      <w:lvlJc w:val="left"/>
      <w:pPr>
        <w:ind w:left="360" w:hanging="360"/>
      </w:pPr>
    </w:lvl>
    <w:lvl w:ilvl="1" w:tplc="65529B8C">
      <w:start w:val="1"/>
      <w:numFmt w:val="lowerLetter"/>
      <w:lvlText w:val="%2)"/>
      <w:lvlJc w:val="left"/>
      <w:pPr>
        <w:ind w:left="1080" w:hanging="360"/>
      </w:pPr>
      <w:rPr>
        <w:rFonts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0" w15:restartNumberingAfterBreak="0">
    <w:nsid w:val="121C7289"/>
    <w:multiLevelType w:val="hybridMultilevel"/>
    <w:tmpl w:val="8ED62FB6"/>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12377E7C"/>
    <w:multiLevelType w:val="hybridMultilevel"/>
    <w:tmpl w:val="781A1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124C277A"/>
    <w:multiLevelType w:val="hybridMultilevel"/>
    <w:tmpl w:val="B43E3F70"/>
    <w:lvl w:ilvl="0" w:tplc="0568C748">
      <w:start w:val="1"/>
      <w:numFmt w:val="lowerLetter"/>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3" w15:restartNumberingAfterBreak="0">
    <w:nsid w:val="131360EC"/>
    <w:multiLevelType w:val="hybridMultilevel"/>
    <w:tmpl w:val="0FAA736E"/>
    <w:lvl w:ilvl="0" w:tplc="111A8D70">
      <w:start w:val="1"/>
      <w:numFmt w:val="decimal"/>
      <w:lvlText w:val="%1."/>
      <w:lvlJc w:val="left"/>
      <w:pPr>
        <w:ind w:left="644" w:hanging="360"/>
      </w:pPr>
      <w:rPr>
        <w:rFonts w:ascii="Arial" w:hAnsi="Arial" w:hint="default"/>
        <w:sz w:val="24"/>
      </w:rPr>
    </w:lvl>
    <w:lvl w:ilvl="1" w:tplc="AACCCD54">
      <w:start w:val="1"/>
      <w:numFmt w:val="lowerLetter"/>
      <w:lvlText w:val="%2)"/>
      <w:lvlJc w:val="left"/>
      <w:pPr>
        <w:ind w:left="1364" w:hanging="360"/>
      </w:pPr>
      <w:rPr>
        <w:rFonts w:ascii="Arial" w:hAnsi="Arial" w:hint="default"/>
        <w:sz w:val="24"/>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14" w15:restartNumberingAfterBreak="0">
    <w:nsid w:val="132C381D"/>
    <w:multiLevelType w:val="hybridMultilevel"/>
    <w:tmpl w:val="E4E26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133A485B"/>
    <w:multiLevelType w:val="hybridMultilevel"/>
    <w:tmpl w:val="20E2C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137A5283"/>
    <w:multiLevelType w:val="hybridMultilevel"/>
    <w:tmpl w:val="4F3E7908"/>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7" w15:restartNumberingAfterBreak="0">
    <w:nsid w:val="1383362F"/>
    <w:multiLevelType w:val="hybridMultilevel"/>
    <w:tmpl w:val="50A06F28"/>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13A376E2"/>
    <w:multiLevelType w:val="hybridMultilevel"/>
    <w:tmpl w:val="1EA26E1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15:restartNumberingAfterBreak="0">
    <w:nsid w:val="13D33285"/>
    <w:multiLevelType w:val="hybridMultilevel"/>
    <w:tmpl w:val="C0AC3F00"/>
    <w:lvl w:ilvl="0" w:tplc="0405000B">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0" w15:restartNumberingAfterBreak="0">
    <w:nsid w:val="140F2B0D"/>
    <w:multiLevelType w:val="hybridMultilevel"/>
    <w:tmpl w:val="7F8EFC96"/>
    <w:lvl w:ilvl="0" w:tplc="111A8D70">
      <w:start w:val="1"/>
      <w:numFmt w:val="decimal"/>
      <w:lvlText w:val="%1."/>
      <w:lvlJc w:val="left"/>
      <w:pPr>
        <w:ind w:left="360" w:hanging="360"/>
      </w:pPr>
      <w:rPr>
        <w:rFonts w:ascii="Arial" w:hAnsi="Arial"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1" w15:restartNumberingAfterBreak="0">
    <w:nsid w:val="1495538C"/>
    <w:multiLevelType w:val="hybridMultilevel"/>
    <w:tmpl w:val="C584FD5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2" w15:restartNumberingAfterBreak="0">
    <w:nsid w:val="14BC243F"/>
    <w:multiLevelType w:val="hybridMultilevel"/>
    <w:tmpl w:val="63948640"/>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14C628F0"/>
    <w:multiLevelType w:val="hybridMultilevel"/>
    <w:tmpl w:val="6FD4B06A"/>
    <w:lvl w:ilvl="0" w:tplc="6B08A23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4" w15:restartNumberingAfterBreak="0">
    <w:nsid w:val="150474CF"/>
    <w:multiLevelType w:val="multilevel"/>
    <w:tmpl w:val="A07645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51B5844"/>
    <w:multiLevelType w:val="hybridMultilevel"/>
    <w:tmpl w:val="EE04C254"/>
    <w:lvl w:ilvl="0" w:tplc="085AB07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6" w15:restartNumberingAfterBreak="0">
    <w:nsid w:val="151D27C6"/>
    <w:multiLevelType w:val="hybridMultilevel"/>
    <w:tmpl w:val="255814AC"/>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151E6164"/>
    <w:multiLevelType w:val="hybridMultilevel"/>
    <w:tmpl w:val="14902E78"/>
    <w:lvl w:ilvl="0" w:tplc="5F165654">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8" w15:restartNumberingAfterBreak="0">
    <w:nsid w:val="1540634F"/>
    <w:multiLevelType w:val="hybridMultilevel"/>
    <w:tmpl w:val="3662A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15616EE4"/>
    <w:multiLevelType w:val="hybridMultilevel"/>
    <w:tmpl w:val="F66C561E"/>
    <w:lvl w:ilvl="0" w:tplc="F06AA2A4">
      <w:start w:val="16"/>
      <w:numFmt w:val="bullet"/>
      <w:lvlText w:val="-"/>
      <w:lvlJc w:val="left"/>
      <w:pPr>
        <w:ind w:left="1040" w:hanging="360"/>
      </w:pPr>
      <w:rPr>
        <w:rFonts w:ascii="Cambria" w:eastAsiaTheme="minorHAnsi" w:hAnsi="Cambria" w:cstheme="minorBid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30" w15:restartNumberingAfterBreak="0">
    <w:nsid w:val="158D6A7C"/>
    <w:multiLevelType w:val="hybridMultilevel"/>
    <w:tmpl w:val="CCA437EC"/>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159352AE"/>
    <w:multiLevelType w:val="hybridMultilevel"/>
    <w:tmpl w:val="3BFCA112"/>
    <w:lvl w:ilvl="0" w:tplc="9E8E52E2">
      <w:start w:val="1"/>
      <w:numFmt w:val="lowerLetter"/>
      <w:lvlText w:val="%1)"/>
      <w:lvlJc w:val="left"/>
      <w:pPr>
        <w:ind w:left="720" w:hanging="360"/>
      </w:pPr>
      <w:rPr>
        <w:rFont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2" w15:restartNumberingAfterBreak="0">
    <w:nsid w:val="15C37C24"/>
    <w:multiLevelType w:val="hybridMultilevel"/>
    <w:tmpl w:val="009E0664"/>
    <w:lvl w:ilvl="0" w:tplc="76F03FF2">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3" w15:restartNumberingAfterBreak="0">
    <w:nsid w:val="16167F54"/>
    <w:multiLevelType w:val="hybridMultilevel"/>
    <w:tmpl w:val="8696BB08"/>
    <w:lvl w:ilvl="0" w:tplc="6156BAFA">
      <w:start w:val="30"/>
      <w:numFmt w:val="lowerLetter"/>
      <w:lvlText w:val="%1."/>
      <w:lvlJc w:val="left"/>
      <w:pPr>
        <w:ind w:left="1035" w:hanging="360"/>
      </w:pPr>
      <w:rPr>
        <w:rFonts w:hint="default"/>
      </w:rPr>
    </w:lvl>
    <w:lvl w:ilvl="1" w:tplc="04050019" w:tentative="1">
      <w:start w:val="1"/>
      <w:numFmt w:val="lowerLetter"/>
      <w:lvlText w:val="%2."/>
      <w:lvlJc w:val="left"/>
      <w:pPr>
        <w:ind w:left="1755" w:hanging="360"/>
      </w:pPr>
    </w:lvl>
    <w:lvl w:ilvl="2" w:tplc="0405001B" w:tentative="1">
      <w:start w:val="1"/>
      <w:numFmt w:val="lowerRoman"/>
      <w:lvlText w:val="%3."/>
      <w:lvlJc w:val="right"/>
      <w:pPr>
        <w:ind w:left="2475" w:hanging="180"/>
      </w:pPr>
    </w:lvl>
    <w:lvl w:ilvl="3" w:tplc="0405000F" w:tentative="1">
      <w:start w:val="1"/>
      <w:numFmt w:val="decimal"/>
      <w:lvlText w:val="%4."/>
      <w:lvlJc w:val="left"/>
      <w:pPr>
        <w:ind w:left="3195" w:hanging="360"/>
      </w:pPr>
    </w:lvl>
    <w:lvl w:ilvl="4" w:tplc="04050019" w:tentative="1">
      <w:start w:val="1"/>
      <w:numFmt w:val="lowerLetter"/>
      <w:lvlText w:val="%5."/>
      <w:lvlJc w:val="left"/>
      <w:pPr>
        <w:ind w:left="3915" w:hanging="360"/>
      </w:pPr>
    </w:lvl>
    <w:lvl w:ilvl="5" w:tplc="0405001B" w:tentative="1">
      <w:start w:val="1"/>
      <w:numFmt w:val="lowerRoman"/>
      <w:lvlText w:val="%6."/>
      <w:lvlJc w:val="right"/>
      <w:pPr>
        <w:ind w:left="4635" w:hanging="180"/>
      </w:pPr>
    </w:lvl>
    <w:lvl w:ilvl="6" w:tplc="0405000F" w:tentative="1">
      <w:start w:val="1"/>
      <w:numFmt w:val="decimal"/>
      <w:lvlText w:val="%7."/>
      <w:lvlJc w:val="left"/>
      <w:pPr>
        <w:ind w:left="5355" w:hanging="360"/>
      </w:pPr>
    </w:lvl>
    <w:lvl w:ilvl="7" w:tplc="04050019" w:tentative="1">
      <w:start w:val="1"/>
      <w:numFmt w:val="lowerLetter"/>
      <w:lvlText w:val="%8."/>
      <w:lvlJc w:val="left"/>
      <w:pPr>
        <w:ind w:left="6075" w:hanging="360"/>
      </w:pPr>
    </w:lvl>
    <w:lvl w:ilvl="8" w:tplc="0405001B" w:tentative="1">
      <w:start w:val="1"/>
      <w:numFmt w:val="lowerRoman"/>
      <w:lvlText w:val="%9."/>
      <w:lvlJc w:val="right"/>
      <w:pPr>
        <w:ind w:left="6795" w:hanging="180"/>
      </w:pPr>
    </w:lvl>
  </w:abstractNum>
  <w:abstractNum w:abstractNumId="134" w15:restartNumberingAfterBreak="0">
    <w:nsid w:val="164C10E0"/>
    <w:multiLevelType w:val="hybridMultilevel"/>
    <w:tmpl w:val="389E93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5" w15:restartNumberingAfterBreak="0">
    <w:nsid w:val="16723F54"/>
    <w:multiLevelType w:val="hybridMultilevel"/>
    <w:tmpl w:val="59B87F9A"/>
    <w:lvl w:ilvl="0" w:tplc="111A8D70">
      <w:start w:val="1"/>
      <w:numFmt w:val="decimal"/>
      <w:lvlText w:val="%1."/>
      <w:lvlJc w:val="left"/>
      <w:pPr>
        <w:ind w:left="720" w:hanging="360"/>
      </w:pPr>
      <w:rPr>
        <w:rFonts w:ascii="Arial" w:hAnsi="Arial" w:hint="default"/>
        <w:sz w:val="24"/>
      </w:rPr>
    </w:lvl>
    <w:lvl w:ilvl="1" w:tplc="AACCCD54">
      <w:start w:val="1"/>
      <w:numFmt w:val="lowerLetter"/>
      <w:lvlText w:val="%2)"/>
      <w:lvlJc w:val="left"/>
      <w:pPr>
        <w:ind w:left="1440" w:hanging="360"/>
      </w:pPr>
      <w:rPr>
        <w:rFonts w:ascii="Arial" w:hAnsi="Arial" w:hint="default"/>
        <w:sz w:val="24"/>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6" w15:restartNumberingAfterBreak="0">
    <w:nsid w:val="16BC726C"/>
    <w:multiLevelType w:val="hybridMultilevel"/>
    <w:tmpl w:val="CF42D69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7" w15:restartNumberingAfterBreak="0">
    <w:nsid w:val="16FA1EB0"/>
    <w:multiLevelType w:val="hybridMultilevel"/>
    <w:tmpl w:val="944E0E92"/>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8" w15:restartNumberingAfterBreak="0">
    <w:nsid w:val="171D7474"/>
    <w:multiLevelType w:val="hybridMultilevel"/>
    <w:tmpl w:val="A9EC4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174B4A32"/>
    <w:multiLevelType w:val="hybridMultilevel"/>
    <w:tmpl w:val="4F3AE37C"/>
    <w:lvl w:ilvl="0" w:tplc="2FF88DF8">
      <w:start w:val="1"/>
      <w:numFmt w:val="bullet"/>
      <w:lvlText w:val=""/>
      <w:lvlJc w:val="left"/>
      <w:pPr>
        <w:ind w:left="720" w:hanging="360"/>
      </w:pPr>
      <w:rPr>
        <w:rFonts w:ascii="Wingdings" w:hAnsi="Wingdings" w:hint="default"/>
        <w:sz w:val="20"/>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0" w15:restartNumberingAfterBreak="0">
    <w:nsid w:val="1775273F"/>
    <w:multiLevelType w:val="hybridMultilevel"/>
    <w:tmpl w:val="E30CE170"/>
    <w:lvl w:ilvl="0" w:tplc="111A8D70">
      <w:start w:val="1"/>
      <w:numFmt w:val="decimal"/>
      <w:lvlText w:val="%1."/>
      <w:lvlJc w:val="left"/>
      <w:pPr>
        <w:ind w:left="720" w:hanging="360"/>
      </w:pPr>
      <w:rPr>
        <w:rFonts w:ascii="Arial" w:hAnsi="Arial" w:hint="default"/>
        <w:sz w:val="24"/>
      </w:rPr>
    </w:lvl>
    <w:lvl w:ilvl="1" w:tplc="8B4438F2">
      <w:start w:val="1"/>
      <w:numFmt w:val="lowerLetter"/>
      <w:lvlText w:val="%2)"/>
      <w:lvlJc w:val="left"/>
      <w:pPr>
        <w:ind w:left="1440" w:hanging="360"/>
      </w:pPr>
      <w:rPr>
        <w:rFonts w:ascii="Arial" w:hAnsi="Arial" w:hint="default"/>
        <w:sz w:val="22"/>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1" w15:restartNumberingAfterBreak="0">
    <w:nsid w:val="17B105C6"/>
    <w:multiLevelType w:val="hybridMultilevel"/>
    <w:tmpl w:val="6C16FA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15:restartNumberingAfterBreak="0">
    <w:nsid w:val="17D33FD5"/>
    <w:multiLevelType w:val="hybridMultilevel"/>
    <w:tmpl w:val="363CE7FE"/>
    <w:lvl w:ilvl="0" w:tplc="04050017">
      <w:start w:val="1"/>
      <w:numFmt w:val="lowerLetter"/>
      <w:lvlText w:val="%1)"/>
      <w:lvlJc w:val="left"/>
      <w:pPr>
        <w:ind w:left="720" w:hanging="360"/>
      </w:pPr>
      <w:rPr>
        <w:rFonts w:hint="default"/>
      </w:rPr>
    </w:lvl>
    <w:lvl w:ilvl="1" w:tplc="085AB074">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17F967D4"/>
    <w:multiLevelType w:val="hybridMultilevel"/>
    <w:tmpl w:val="00D67F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18250896"/>
    <w:multiLevelType w:val="hybridMultilevel"/>
    <w:tmpl w:val="9392DB84"/>
    <w:lvl w:ilvl="0" w:tplc="F08E3620">
      <w:start w:val="1"/>
      <w:numFmt w:val="decimal"/>
      <w:lvlText w:val="%1."/>
      <w:lvlJc w:val="left"/>
      <w:pPr>
        <w:ind w:left="360" w:hanging="360"/>
      </w:pPr>
      <w:rPr>
        <w:rFonts w:ascii="Arial" w:hAnsi="Arial" w:hint="default"/>
        <w:sz w:val="22"/>
        <w:szCs w:val="22"/>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5" w15:restartNumberingAfterBreak="0">
    <w:nsid w:val="183E27F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6" w15:restartNumberingAfterBreak="0">
    <w:nsid w:val="18553551"/>
    <w:multiLevelType w:val="hybridMultilevel"/>
    <w:tmpl w:val="56F8FE9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23166EBA">
      <w:start w:val="1"/>
      <w:numFmt w:val="decimal"/>
      <w:lvlText w:val="%3."/>
      <w:lvlJc w:val="left"/>
      <w:pPr>
        <w:ind w:left="2340" w:hanging="36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15:restartNumberingAfterBreak="0">
    <w:nsid w:val="18BA4C8A"/>
    <w:multiLevelType w:val="hybridMultilevel"/>
    <w:tmpl w:val="1794E6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15:restartNumberingAfterBreak="0">
    <w:nsid w:val="18CD1DFF"/>
    <w:multiLevelType w:val="hybridMultilevel"/>
    <w:tmpl w:val="9D4C0DCE"/>
    <w:lvl w:ilvl="0" w:tplc="B8E6FE02">
      <w:start w:val="1"/>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19440B47"/>
    <w:multiLevelType w:val="hybridMultilevel"/>
    <w:tmpl w:val="C7521F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15:restartNumberingAfterBreak="0">
    <w:nsid w:val="19700FC7"/>
    <w:multiLevelType w:val="hybridMultilevel"/>
    <w:tmpl w:val="0F8CD7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15:restartNumberingAfterBreak="0">
    <w:nsid w:val="19B61EEC"/>
    <w:multiLevelType w:val="hybridMultilevel"/>
    <w:tmpl w:val="F7309FC6"/>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2" w15:restartNumberingAfterBreak="0">
    <w:nsid w:val="1A3A5927"/>
    <w:multiLevelType w:val="hybridMultilevel"/>
    <w:tmpl w:val="EB84DDA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15:restartNumberingAfterBreak="0">
    <w:nsid w:val="1A6D7EA6"/>
    <w:multiLevelType w:val="hybridMultilevel"/>
    <w:tmpl w:val="E57425D8"/>
    <w:lvl w:ilvl="0" w:tplc="04050017">
      <w:start w:val="1"/>
      <w:numFmt w:val="lowerLetter"/>
      <w:lvlText w:val="%1)"/>
      <w:lvlJc w:val="left"/>
      <w:pPr>
        <w:ind w:left="862" w:hanging="360"/>
      </w:pPr>
    </w:lvl>
    <w:lvl w:ilvl="1" w:tplc="04050017">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4" w15:restartNumberingAfterBreak="0">
    <w:nsid w:val="1A8C1099"/>
    <w:multiLevelType w:val="hybridMultilevel"/>
    <w:tmpl w:val="D8524DDC"/>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5" w15:restartNumberingAfterBreak="0">
    <w:nsid w:val="1A987439"/>
    <w:multiLevelType w:val="hybridMultilevel"/>
    <w:tmpl w:val="1CE60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1ABE2EA4"/>
    <w:multiLevelType w:val="hybridMultilevel"/>
    <w:tmpl w:val="F3663F40"/>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7" w15:restartNumberingAfterBreak="0">
    <w:nsid w:val="1AD52479"/>
    <w:multiLevelType w:val="hybridMultilevel"/>
    <w:tmpl w:val="C3761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1AE45D8C"/>
    <w:multiLevelType w:val="hybridMultilevel"/>
    <w:tmpl w:val="14381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1AF73EF0"/>
    <w:multiLevelType w:val="hybridMultilevel"/>
    <w:tmpl w:val="41B07C58"/>
    <w:lvl w:ilvl="0" w:tplc="D4520198">
      <w:start w:val="1"/>
      <w:numFmt w:val="lowerLetter"/>
      <w:lvlText w:val="%1)"/>
      <w:lvlJc w:val="left"/>
      <w:pPr>
        <w:ind w:left="1359" w:hanging="360"/>
      </w:pPr>
      <w:rPr>
        <w:rFonts w:hint="default"/>
        <w:sz w:val="22"/>
        <w:szCs w:val="22"/>
      </w:rPr>
    </w:lvl>
    <w:lvl w:ilvl="1" w:tplc="04050003">
      <w:start w:val="1"/>
      <w:numFmt w:val="bullet"/>
      <w:lvlText w:val="o"/>
      <w:lvlJc w:val="left"/>
      <w:pPr>
        <w:ind w:left="2079" w:hanging="360"/>
      </w:pPr>
      <w:rPr>
        <w:rFonts w:ascii="Courier New" w:hAnsi="Courier New" w:cs="Courier New" w:hint="default"/>
      </w:rPr>
    </w:lvl>
    <w:lvl w:ilvl="2" w:tplc="04050005">
      <w:start w:val="1"/>
      <w:numFmt w:val="bullet"/>
      <w:lvlText w:val=""/>
      <w:lvlJc w:val="left"/>
      <w:pPr>
        <w:ind w:left="2799" w:hanging="360"/>
      </w:pPr>
      <w:rPr>
        <w:rFonts w:ascii="Wingdings" w:hAnsi="Wingdings" w:hint="default"/>
      </w:rPr>
    </w:lvl>
    <w:lvl w:ilvl="3" w:tplc="04050001">
      <w:start w:val="1"/>
      <w:numFmt w:val="bullet"/>
      <w:lvlText w:val=""/>
      <w:lvlJc w:val="left"/>
      <w:pPr>
        <w:ind w:left="3519" w:hanging="360"/>
      </w:pPr>
      <w:rPr>
        <w:rFonts w:ascii="Symbol" w:hAnsi="Symbol" w:hint="default"/>
      </w:rPr>
    </w:lvl>
    <w:lvl w:ilvl="4" w:tplc="04050003">
      <w:start w:val="1"/>
      <w:numFmt w:val="bullet"/>
      <w:lvlText w:val="o"/>
      <w:lvlJc w:val="left"/>
      <w:pPr>
        <w:ind w:left="4239" w:hanging="360"/>
      </w:pPr>
      <w:rPr>
        <w:rFonts w:ascii="Courier New" w:hAnsi="Courier New" w:cs="Courier New" w:hint="default"/>
      </w:rPr>
    </w:lvl>
    <w:lvl w:ilvl="5" w:tplc="04050005">
      <w:start w:val="1"/>
      <w:numFmt w:val="bullet"/>
      <w:lvlText w:val=""/>
      <w:lvlJc w:val="left"/>
      <w:pPr>
        <w:ind w:left="4959" w:hanging="360"/>
      </w:pPr>
      <w:rPr>
        <w:rFonts w:ascii="Wingdings" w:hAnsi="Wingdings" w:hint="default"/>
      </w:rPr>
    </w:lvl>
    <w:lvl w:ilvl="6" w:tplc="04050001">
      <w:start w:val="1"/>
      <w:numFmt w:val="bullet"/>
      <w:lvlText w:val=""/>
      <w:lvlJc w:val="left"/>
      <w:pPr>
        <w:ind w:left="5679" w:hanging="360"/>
      </w:pPr>
      <w:rPr>
        <w:rFonts w:ascii="Symbol" w:hAnsi="Symbol" w:hint="default"/>
      </w:rPr>
    </w:lvl>
    <w:lvl w:ilvl="7" w:tplc="04050003">
      <w:start w:val="1"/>
      <w:numFmt w:val="bullet"/>
      <w:lvlText w:val="o"/>
      <w:lvlJc w:val="left"/>
      <w:pPr>
        <w:ind w:left="6399" w:hanging="360"/>
      </w:pPr>
      <w:rPr>
        <w:rFonts w:ascii="Courier New" w:hAnsi="Courier New" w:cs="Courier New" w:hint="default"/>
      </w:rPr>
    </w:lvl>
    <w:lvl w:ilvl="8" w:tplc="04050005">
      <w:start w:val="1"/>
      <w:numFmt w:val="bullet"/>
      <w:lvlText w:val=""/>
      <w:lvlJc w:val="left"/>
      <w:pPr>
        <w:ind w:left="7119" w:hanging="360"/>
      </w:pPr>
      <w:rPr>
        <w:rFonts w:ascii="Wingdings" w:hAnsi="Wingdings" w:hint="default"/>
      </w:rPr>
    </w:lvl>
  </w:abstractNum>
  <w:abstractNum w:abstractNumId="160" w15:restartNumberingAfterBreak="0">
    <w:nsid w:val="1B6F1F87"/>
    <w:multiLevelType w:val="hybridMultilevel"/>
    <w:tmpl w:val="6B44B11C"/>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1C2A33D9"/>
    <w:multiLevelType w:val="hybridMultilevel"/>
    <w:tmpl w:val="8F506C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1C2A3EF9"/>
    <w:multiLevelType w:val="hybridMultilevel"/>
    <w:tmpl w:val="14381FB2"/>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1CA80D53"/>
    <w:multiLevelType w:val="hybridMultilevel"/>
    <w:tmpl w:val="9306E292"/>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4" w15:restartNumberingAfterBreak="0">
    <w:nsid w:val="1CBE536A"/>
    <w:multiLevelType w:val="hybridMultilevel"/>
    <w:tmpl w:val="EE247ECA"/>
    <w:lvl w:ilvl="0" w:tplc="78B8934A">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5" w15:restartNumberingAfterBreak="0">
    <w:nsid w:val="1D6014E7"/>
    <w:multiLevelType w:val="hybridMultilevel"/>
    <w:tmpl w:val="2594198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6" w15:restartNumberingAfterBreak="0">
    <w:nsid w:val="1DB60399"/>
    <w:multiLevelType w:val="hybridMultilevel"/>
    <w:tmpl w:val="5DE6BF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1DC54852"/>
    <w:multiLevelType w:val="hybridMultilevel"/>
    <w:tmpl w:val="B0C4D5A4"/>
    <w:lvl w:ilvl="0" w:tplc="28FA575C">
      <w:start w:val="6"/>
      <w:numFmt w:val="bullet"/>
      <w:lvlText w:val="-"/>
      <w:lvlJc w:val="left"/>
      <w:pPr>
        <w:ind w:left="1040" w:hanging="360"/>
      </w:pPr>
      <w:rPr>
        <w:rFonts w:ascii="Arial" w:eastAsia="Times New Roman" w:hAnsi="Arial" w:cs="Arial" w:hint="default"/>
      </w:rPr>
    </w:lvl>
    <w:lvl w:ilvl="1" w:tplc="0405000B">
      <w:start w:val="1"/>
      <w:numFmt w:val="bullet"/>
      <w:lvlText w:val=""/>
      <w:lvlJc w:val="left"/>
      <w:pPr>
        <w:ind w:left="1760" w:hanging="360"/>
      </w:pPr>
      <w:rPr>
        <w:rFonts w:ascii="Wingdings" w:hAnsi="Wingdings" w:hint="default"/>
        <w:sz w:val="24"/>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68" w15:restartNumberingAfterBreak="0">
    <w:nsid w:val="1DE8153D"/>
    <w:multiLevelType w:val="hybridMultilevel"/>
    <w:tmpl w:val="E042D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1E1241C3"/>
    <w:multiLevelType w:val="hybridMultilevel"/>
    <w:tmpl w:val="0A1ADD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0" w15:restartNumberingAfterBreak="0">
    <w:nsid w:val="1E252023"/>
    <w:multiLevelType w:val="hybridMultilevel"/>
    <w:tmpl w:val="36D4AE4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17">
      <w:start w:val="1"/>
      <w:numFmt w:val="lowerLetter"/>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1" w15:restartNumberingAfterBreak="0">
    <w:nsid w:val="1E3916A0"/>
    <w:multiLevelType w:val="hybridMultilevel"/>
    <w:tmpl w:val="FE28DD68"/>
    <w:lvl w:ilvl="0" w:tplc="8A0098EC">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2" w15:restartNumberingAfterBreak="0">
    <w:nsid w:val="1E803D13"/>
    <w:multiLevelType w:val="hybridMultilevel"/>
    <w:tmpl w:val="A654564E"/>
    <w:lvl w:ilvl="0" w:tplc="A7387FD6">
      <w:start w:val="1"/>
      <w:numFmt w:val="decimal"/>
      <w:lvlText w:val="%1."/>
      <w:lvlJc w:val="left"/>
      <w:pPr>
        <w:ind w:left="360" w:hanging="360"/>
      </w:pPr>
      <w:rPr>
        <w:rFonts w:ascii="Arial" w:hAnsi="Arial"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3" w15:restartNumberingAfterBreak="0">
    <w:nsid w:val="1E8206EE"/>
    <w:multiLevelType w:val="hybridMultilevel"/>
    <w:tmpl w:val="F150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1EAF5BC2"/>
    <w:multiLevelType w:val="hybridMultilevel"/>
    <w:tmpl w:val="B7E4403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1EB82D69"/>
    <w:multiLevelType w:val="hybridMultilevel"/>
    <w:tmpl w:val="822AF6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15:restartNumberingAfterBreak="0">
    <w:nsid w:val="1EE01DD7"/>
    <w:multiLevelType w:val="hybridMultilevel"/>
    <w:tmpl w:val="D37CDD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7" w15:restartNumberingAfterBreak="0">
    <w:nsid w:val="1EF42451"/>
    <w:multiLevelType w:val="hybridMultilevel"/>
    <w:tmpl w:val="FC5E5E5E"/>
    <w:lvl w:ilvl="0" w:tplc="111A8D70">
      <w:start w:val="1"/>
      <w:numFmt w:val="decimal"/>
      <w:lvlText w:val="%1."/>
      <w:lvlJc w:val="left"/>
      <w:pPr>
        <w:ind w:left="720" w:hanging="360"/>
      </w:pPr>
      <w:rPr>
        <w:rFonts w:ascii="Arial" w:hAnsi="Arial" w:hint="default"/>
        <w:sz w:val="24"/>
      </w:rPr>
    </w:lvl>
    <w:lvl w:ilvl="1" w:tplc="B48CDE9C">
      <w:start w:val="1"/>
      <w:numFmt w:val="lowerLetter"/>
      <w:lvlText w:val="%2)"/>
      <w:lvlJc w:val="left"/>
      <w:pPr>
        <w:ind w:left="1440" w:hanging="360"/>
      </w:pPr>
      <w:rPr>
        <w:rFonts w:ascii="Arial" w:hAnsi="Arial" w:hint="default"/>
        <w:sz w:val="22"/>
        <w:szCs w:val="22"/>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8" w15:restartNumberingAfterBreak="0">
    <w:nsid w:val="1EF83B7E"/>
    <w:multiLevelType w:val="hybridMultilevel"/>
    <w:tmpl w:val="324A8FB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17">
      <w:start w:val="1"/>
      <w:numFmt w:val="lowerLetter"/>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9" w15:restartNumberingAfterBreak="0">
    <w:nsid w:val="1EFE23AF"/>
    <w:multiLevelType w:val="hybridMultilevel"/>
    <w:tmpl w:val="FA425E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0" w15:restartNumberingAfterBreak="0">
    <w:nsid w:val="1F732D06"/>
    <w:multiLevelType w:val="hybridMultilevel"/>
    <w:tmpl w:val="F76A5B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1" w15:restartNumberingAfterBreak="0">
    <w:nsid w:val="1F913AFE"/>
    <w:multiLevelType w:val="hybridMultilevel"/>
    <w:tmpl w:val="B7AA85B6"/>
    <w:lvl w:ilvl="0" w:tplc="0405000F">
      <w:start w:val="1"/>
      <w:numFmt w:val="bullet"/>
      <w:lvlText w:val=""/>
      <w:lvlJc w:val="left"/>
      <w:pPr>
        <w:tabs>
          <w:tab w:val="num" w:pos="928"/>
        </w:tabs>
        <w:ind w:left="928"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1FFA7A20"/>
    <w:multiLevelType w:val="hybridMultilevel"/>
    <w:tmpl w:val="F5520D08"/>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3" w15:restartNumberingAfterBreak="0">
    <w:nsid w:val="201872D7"/>
    <w:multiLevelType w:val="hybridMultilevel"/>
    <w:tmpl w:val="FECA1342"/>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4" w15:restartNumberingAfterBreak="0">
    <w:nsid w:val="204827F3"/>
    <w:multiLevelType w:val="hybridMultilevel"/>
    <w:tmpl w:val="46A0C9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5" w15:restartNumberingAfterBreak="0">
    <w:nsid w:val="205344B5"/>
    <w:multiLevelType w:val="hybridMultilevel"/>
    <w:tmpl w:val="0C1C1450"/>
    <w:lvl w:ilvl="0" w:tplc="6B949ECC">
      <w:start w:val="1"/>
      <w:numFmt w:val="decimal"/>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6" w15:restartNumberingAfterBreak="0">
    <w:nsid w:val="206872CA"/>
    <w:multiLevelType w:val="hybridMultilevel"/>
    <w:tmpl w:val="F7D2D770"/>
    <w:lvl w:ilvl="0" w:tplc="04050001">
      <w:start w:val="1"/>
      <w:numFmt w:val="bullet"/>
      <w:lvlText w:val=""/>
      <w:lvlJc w:val="left"/>
      <w:pPr>
        <w:ind w:left="360" w:hanging="360"/>
      </w:pPr>
      <w:rPr>
        <w:rFonts w:ascii="Symbol" w:hAnsi="Symbol" w:hint="default"/>
      </w:rPr>
    </w:lvl>
    <w:lvl w:ilvl="1" w:tplc="085AB074">
      <w:numFmt w:val="bullet"/>
      <w:lvlText w:val="-"/>
      <w:lvlJc w:val="left"/>
      <w:pPr>
        <w:ind w:left="1080" w:hanging="360"/>
      </w:pPr>
      <w:rPr>
        <w:rFonts w:ascii="Calibri" w:eastAsiaTheme="minorHAnsi" w:hAnsi="Calibri" w:cstheme="minorBidi"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7" w15:restartNumberingAfterBreak="0">
    <w:nsid w:val="20A10200"/>
    <w:multiLevelType w:val="hybridMultilevel"/>
    <w:tmpl w:val="AF68BC5C"/>
    <w:lvl w:ilvl="0" w:tplc="0405000F">
      <w:start w:val="1"/>
      <w:numFmt w:val="bullet"/>
      <w:lvlText w:val=""/>
      <w:lvlJc w:val="left"/>
      <w:pPr>
        <w:ind w:left="787" w:hanging="360"/>
      </w:pPr>
      <w:rPr>
        <w:rFonts w:ascii="Wingdings" w:hAnsi="Wingdings" w:hint="default"/>
        <w:sz w:val="20"/>
      </w:rPr>
    </w:lvl>
    <w:lvl w:ilvl="1" w:tplc="04050003">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88" w15:restartNumberingAfterBreak="0">
    <w:nsid w:val="21016A2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211B30BC"/>
    <w:multiLevelType w:val="hybridMultilevel"/>
    <w:tmpl w:val="CE5C2096"/>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0" w15:restartNumberingAfterBreak="0">
    <w:nsid w:val="213361BD"/>
    <w:multiLevelType w:val="hybridMultilevel"/>
    <w:tmpl w:val="9F502A80"/>
    <w:lvl w:ilvl="0" w:tplc="085AB074">
      <w:numFmt w:val="bullet"/>
      <w:lvlText w:val="-"/>
      <w:lvlJc w:val="left"/>
      <w:pPr>
        <w:ind w:left="720" w:hanging="360"/>
      </w:pPr>
      <w:rPr>
        <w:rFonts w:ascii="Calibri" w:eastAsiaTheme="minorHAnsi" w:hAnsi="Calibri" w:cstheme="minorBidi" w:hint="default"/>
      </w:rPr>
    </w:lvl>
    <w:lvl w:ilvl="1" w:tplc="C8D04E70">
      <w:start w:val="2"/>
      <w:numFmt w:val="bullet"/>
      <w:lvlText w:val="•"/>
      <w:lvlJc w:val="left"/>
      <w:pPr>
        <w:ind w:left="1440" w:hanging="360"/>
      </w:pPr>
      <w:rPr>
        <w:rFonts w:ascii="Times New Roman" w:eastAsiaTheme="minorHAnsi" w:hAnsi="Times New Roman" w:cs="Times New Roman" w:hint="default"/>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21527735"/>
    <w:multiLevelType w:val="hybridMultilevel"/>
    <w:tmpl w:val="1C92845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21655B82"/>
    <w:multiLevelType w:val="hybridMultilevel"/>
    <w:tmpl w:val="494E924E"/>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216D12FF"/>
    <w:multiLevelType w:val="hybridMultilevel"/>
    <w:tmpl w:val="F8B00672"/>
    <w:lvl w:ilvl="0" w:tplc="04050017">
      <w:start w:val="1"/>
      <w:numFmt w:val="lowerLetter"/>
      <w:lvlText w:val="%1)"/>
      <w:lvlJc w:val="left"/>
      <w:pPr>
        <w:ind w:left="720" w:hanging="360"/>
      </w:pPr>
      <w:rPr>
        <w:rFont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4" w15:restartNumberingAfterBreak="0">
    <w:nsid w:val="21B2600E"/>
    <w:multiLevelType w:val="hybridMultilevel"/>
    <w:tmpl w:val="A32A33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22147FA5"/>
    <w:multiLevelType w:val="hybridMultilevel"/>
    <w:tmpl w:val="87264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22972D7F"/>
    <w:multiLevelType w:val="hybridMultilevel"/>
    <w:tmpl w:val="45A65494"/>
    <w:lvl w:ilvl="0" w:tplc="04050001">
      <w:start w:val="1"/>
      <w:numFmt w:val="bullet"/>
      <w:lvlText w:val=""/>
      <w:lvlJc w:val="left"/>
      <w:pPr>
        <w:ind w:left="720" w:hanging="360"/>
      </w:pPr>
      <w:rPr>
        <w:rFonts w:ascii="Symbol" w:hAnsi="Symbol" w:hint="default"/>
        <w:sz w:val="20"/>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7" w15:restartNumberingAfterBreak="0">
    <w:nsid w:val="22C65180"/>
    <w:multiLevelType w:val="hybridMultilevel"/>
    <w:tmpl w:val="6E7C2C4E"/>
    <w:lvl w:ilvl="0" w:tplc="F67CB216">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8" w15:restartNumberingAfterBreak="0">
    <w:nsid w:val="22D627FF"/>
    <w:multiLevelType w:val="hybridMultilevel"/>
    <w:tmpl w:val="2FE494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9" w15:restartNumberingAfterBreak="0">
    <w:nsid w:val="22DB529B"/>
    <w:multiLevelType w:val="hybridMultilevel"/>
    <w:tmpl w:val="A40A7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0" w15:restartNumberingAfterBreak="0">
    <w:nsid w:val="22F12D7C"/>
    <w:multiLevelType w:val="hybridMultilevel"/>
    <w:tmpl w:val="D25E17EA"/>
    <w:lvl w:ilvl="0" w:tplc="F1D06974">
      <w:start w:val="1"/>
      <w:numFmt w:val="decimal"/>
      <w:lvlText w:val="%1."/>
      <w:lvlJc w:val="left"/>
      <w:pPr>
        <w:ind w:left="644" w:hanging="360"/>
      </w:pPr>
      <w:rPr>
        <w:rFonts w:ascii="Arial" w:hAnsi="Arial" w:hint="default"/>
        <w:sz w:val="22"/>
        <w:szCs w:val="22"/>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201" w15:restartNumberingAfterBreak="0">
    <w:nsid w:val="23367958"/>
    <w:multiLevelType w:val="hybridMultilevel"/>
    <w:tmpl w:val="F280CAC8"/>
    <w:lvl w:ilvl="0" w:tplc="A7387FD6">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2" w15:restartNumberingAfterBreak="0">
    <w:nsid w:val="236C1F3A"/>
    <w:multiLevelType w:val="hybridMultilevel"/>
    <w:tmpl w:val="33CC75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3" w15:restartNumberingAfterBreak="0">
    <w:nsid w:val="23760FC6"/>
    <w:multiLevelType w:val="hybridMultilevel"/>
    <w:tmpl w:val="A7A88A00"/>
    <w:lvl w:ilvl="0" w:tplc="2FF88DF8">
      <w:start w:val="1"/>
      <w:numFmt w:val="bullet"/>
      <w:lvlText w:val=""/>
      <w:lvlJc w:val="left"/>
      <w:pPr>
        <w:ind w:left="720" w:hanging="360"/>
      </w:pPr>
      <w:rPr>
        <w:rFonts w:ascii="Wingdings" w:hAnsi="Wingdings" w:hint="default"/>
        <w:sz w:val="20"/>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4" w15:restartNumberingAfterBreak="0">
    <w:nsid w:val="23825CFD"/>
    <w:multiLevelType w:val="hybridMultilevel"/>
    <w:tmpl w:val="554802FC"/>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5" w15:restartNumberingAfterBreak="0">
    <w:nsid w:val="23A10110"/>
    <w:multiLevelType w:val="hybridMultilevel"/>
    <w:tmpl w:val="FD540336"/>
    <w:lvl w:ilvl="0" w:tplc="28FA575C">
      <w:start w:val="6"/>
      <w:numFmt w:val="bullet"/>
      <w:lvlText w:val="-"/>
      <w:lvlJc w:val="left"/>
      <w:pPr>
        <w:ind w:left="1040" w:hanging="360"/>
      </w:pPr>
      <w:rPr>
        <w:rFonts w:ascii="Arial" w:eastAsia="Times New Roman" w:hAnsi="Arial" w:cs="Aria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06" w15:restartNumberingAfterBreak="0">
    <w:nsid w:val="23E423DE"/>
    <w:multiLevelType w:val="hybridMultilevel"/>
    <w:tmpl w:val="6CEABE8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7" w15:restartNumberingAfterBreak="0">
    <w:nsid w:val="244C3897"/>
    <w:multiLevelType w:val="hybridMultilevel"/>
    <w:tmpl w:val="F8A446B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24841C3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9" w15:restartNumberingAfterBreak="0">
    <w:nsid w:val="248953C8"/>
    <w:multiLevelType w:val="hybridMultilevel"/>
    <w:tmpl w:val="51048EF8"/>
    <w:lvl w:ilvl="0" w:tplc="5680CC8C">
      <w:start w:val="1"/>
      <w:numFmt w:val="lowerLetter"/>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0" w15:restartNumberingAfterBreak="0">
    <w:nsid w:val="249D5C88"/>
    <w:multiLevelType w:val="hybridMultilevel"/>
    <w:tmpl w:val="32D21E8C"/>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1" w15:restartNumberingAfterBreak="0">
    <w:nsid w:val="24CC69DB"/>
    <w:multiLevelType w:val="hybridMultilevel"/>
    <w:tmpl w:val="8DD80A90"/>
    <w:lvl w:ilvl="0" w:tplc="085AB07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25027AA4"/>
    <w:multiLevelType w:val="hybridMultilevel"/>
    <w:tmpl w:val="772A0E0C"/>
    <w:lvl w:ilvl="0" w:tplc="A6465678">
      <w:numFmt w:val="bullet"/>
      <w:lvlText w:val="•"/>
      <w:lvlJc w:val="left"/>
      <w:pPr>
        <w:ind w:left="720" w:hanging="360"/>
      </w:pPr>
      <w:rPr>
        <w:rFonts w:ascii="Cambria" w:eastAsiaTheme="minorHAnsi" w:hAnsi="Cambria" w:cs="Cambria"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13" w15:restartNumberingAfterBreak="0">
    <w:nsid w:val="252E1B7D"/>
    <w:multiLevelType w:val="hybridMultilevel"/>
    <w:tmpl w:val="7B84D9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4" w15:restartNumberingAfterBreak="0">
    <w:nsid w:val="257372F8"/>
    <w:multiLevelType w:val="hybridMultilevel"/>
    <w:tmpl w:val="E4728EF4"/>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25C70EA6"/>
    <w:multiLevelType w:val="hybridMultilevel"/>
    <w:tmpl w:val="674E9760"/>
    <w:lvl w:ilvl="0" w:tplc="A7387FD6">
      <w:start w:val="1"/>
      <w:numFmt w:val="decimal"/>
      <w:lvlText w:val="%1."/>
      <w:lvlJc w:val="left"/>
      <w:pPr>
        <w:ind w:left="720" w:hanging="360"/>
      </w:pPr>
      <w:rPr>
        <w:rFonts w:ascii="Arial" w:hAnsi="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25CB1FEA"/>
    <w:multiLevelType w:val="hybridMultilevel"/>
    <w:tmpl w:val="FBEE8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25F306E9"/>
    <w:multiLevelType w:val="hybridMultilevel"/>
    <w:tmpl w:val="73D40D86"/>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8" w15:restartNumberingAfterBreak="0">
    <w:nsid w:val="260A775C"/>
    <w:multiLevelType w:val="hybridMultilevel"/>
    <w:tmpl w:val="B49E83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9" w15:restartNumberingAfterBreak="0">
    <w:nsid w:val="263D38C8"/>
    <w:multiLevelType w:val="hybridMultilevel"/>
    <w:tmpl w:val="31EC79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0" w15:restartNumberingAfterBreak="0">
    <w:nsid w:val="26413975"/>
    <w:multiLevelType w:val="hybridMultilevel"/>
    <w:tmpl w:val="83F26D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1" w15:restartNumberingAfterBreak="0">
    <w:nsid w:val="26570A39"/>
    <w:multiLevelType w:val="hybridMultilevel"/>
    <w:tmpl w:val="96605C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265828F0"/>
    <w:multiLevelType w:val="hybridMultilevel"/>
    <w:tmpl w:val="A9780FEE"/>
    <w:lvl w:ilvl="0" w:tplc="0405000F">
      <w:start w:val="1"/>
      <w:numFmt w:val="bullet"/>
      <w:lvlText w:val=""/>
      <w:lvlJc w:val="left"/>
      <w:pPr>
        <w:ind w:left="720" w:hanging="360"/>
      </w:pPr>
      <w:rPr>
        <w:rFonts w:ascii="Wingdings" w:hAnsi="Wingdings" w:hint="default"/>
        <w:sz w:val="20"/>
      </w:rPr>
    </w:lvl>
    <w:lvl w:ilvl="1" w:tplc="6A689FB0">
      <w:numFmt w:val="bullet"/>
      <w:lvlText w:val="–"/>
      <w:lvlJc w:val="left"/>
      <w:pPr>
        <w:ind w:left="1440" w:hanging="360"/>
      </w:pPr>
      <w:rPr>
        <w:rFonts w:ascii="Calibri" w:eastAsiaTheme="minorHAnsi" w:hAnsi="Calibri" w:cstheme="minorBid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26915399"/>
    <w:multiLevelType w:val="hybridMultilevel"/>
    <w:tmpl w:val="CB82CEB4"/>
    <w:lvl w:ilvl="0" w:tplc="0405000F">
      <w:start w:val="1"/>
      <w:numFmt w:val="bullet"/>
      <w:lvlText w:val=""/>
      <w:lvlJc w:val="left"/>
      <w:pPr>
        <w:tabs>
          <w:tab w:val="num" w:pos="928"/>
        </w:tabs>
        <w:ind w:left="928"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27150CAF"/>
    <w:multiLevelType w:val="hybridMultilevel"/>
    <w:tmpl w:val="BA980FDA"/>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15:restartNumberingAfterBreak="0">
    <w:nsid w:val="275110CA"/>
    <w:multiLevelType w:val="hybridMultilevel"/>
    <w:tmpl w:val="3898A12A"/>
    <w:lvl w:ilvl="0" w:tplc="BB6E198A">
      <w:start w:val="2"/>
      <w:numFmt w:val="bullet"/>
      <w:lvlText w:val="-"/>
      <w:lvlJc w:val="left"/>
      <w:pPr>
        <w:ind w:left="720" w:hanging="360"/>
      </w:pPr>
      <w:rPr>
        <w:rFonts w:ascii="Calibri" w:eastAsia="Droid Sans Fallback"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6" w15:restartNumberingAfterBreak="0">
    <w:nsid w:val="27A644C0"/>
    <w:multiLevelType w:val="hybridMultilevel"/>
    <w:tmpl w:val="282E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7" w15:restartNumberingAfterBreak="0">
    <w:nsid w:val="27A771C1"/>
    <w:multiLevelType w:val="hybridMultilevel"/>
    <w:tmpl w:val="50B8F1C4"/>
    <w:lvl w:ilvl="0" w:tplc="B01E1320">
      <w:start w:val="1"/>
      <w:numFmt w:val="decimal"/>
      <w:lvlText w:val="%1."/>
      <w:lvlJc w:val="left"/>
      <w:pPr>
        <w:ind w:left="360" w:hanging="360"/>
      </w:pPr>
      <w:rPr>
        <w:rFonts w:ascii="Arial" w:hAnsi="Arial" w:hint="default"/>
        <w:sz w:val="22"/>
        <w:szCs w:val="22"/>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8" w15:restartNumberingAfterBreak="0">
    <w:nsid w:val="27CE4177"/>
    <w:multiLevelType w:val="hybridMultilevel"/>
    <w:tmpl w:val="715C783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9" w15:restartNumberingAfterBreak="0">
    <w:nsid w:val="27F7624E"/>
    <w:multiLevelType w:val="hybridMultilevel"/>
    <w:tmpl w:val="1F0A48C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30" w15:restartNumberingAfterBreak="0">
    <w:nsid w:val="280C0EB7"/>
    <w:multiLevelType w:val="hybridMultilevel"/>
    <w:tmpl w:val="1A0CC808"/>
    <w:lvl w:ilvl="0" w:tplc="0568C748">
      <w:start w:val="1"/>
      <w:numFmt w:val="lowerLetter"/>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1" w15:restartNumberingAfterBreak="0">
    <w:nsid w:val="28533C00"/>
    <w:multiLevelType w:val="hybridMultilevel"/>
    <w:tmpl w:val="923ED19A"/>
    <w:lvl w:ilvl="0" w:tplc="F06AA2A4">
      <w:start w:val="16"/>
      <w:numFmt w:val="bullet"/>
      <w:lvlText w:val="-"/>
      <w:lvlJc w:val="left"/>
      <w:pPr>
        <w:ind w:left="720" w:hanging="360"/>
      </w:pPr>
      <w:rPr>
        <w:rFonts w:ascii="Cambria" w:eastAsiaTheme="minorHAnsi" w:hAnsi="Cambria" w:cstheme="minorBidi" w:hint="default"/>
      </w:rPr>
    </w:lvl>
    <w:lvl w:ilvl="1" w:tplc="28FA575C">
      <w:start w:val="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2867205B"/>
    <w:multiLevelType w:val="hybridMultilevel"/>
    <w:tmpl w:val="B22CECC2"/>
    <w:lvl w:ilvl="0" w:tplc="04050001">
      <w:start w:val="1"/>
      <w:numFmt w:val="bullet"/>
      <w:lvlText w:val=""/>
      <w:lvlJc w:val="left"/>
      <w:pPr>
        <w:ind w:left="720" w:hanging="360"/>
      </w:pPr>
      <w:rPr>
        <w:rFonts w:ascii="Symbol" w:hAnsi="Symbol" w:hint="default"/>
      </w:rPr>
    </w:lvl>
    <w:lvl w:ilvl="1" w:tplc="F4A64832">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29153D69"/>
    <w:multiLevelType w:val="hybridMultilevel"/>
    <w:tmpl w:val="BEE8446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4" w15:restartNumberingAfterBreak="0">
    <w:nsid w:val="29A43408"/>
    <w:multiLevelType w:val="hybridMultilevel"/>
    <w:tmpl w:val="C7B87F10"/>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15:restartNumberingAfterBreak="0">
    <w:nsid w:val="29BB14CC"/>
    <w:multiLevelType w:val="hybridMultilevel"/>
    <w:tmpl w:val="FA425E7E"/>
    <w:lvl w:ilvl="0" w:tplc="0405000F">
      <w:start w:val="1"/>
      <w:numFmt w:val="decimal"/>
      <w:lvlText w:val="%1."/>
      <w:lvlJc w:val="left"/>
      <w:pPr>
        <w:ind w:left="720" w:hanging="360"/>
      </w:pPr>
    </w:lvl>
    <w:lvl w:ilvl="1" w:tplc="04050019">
      <w:start w:val="1"/>
      <w:numFmt w:val="lowerLetter"/>
      <w:lvlText w:val="%2."/>
      <w:lvlJc w:val="left"/>
      <w:pPr>
        <w:ind w:left="927"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6" w15:restartNumberingAfterBreak="0">
    <w:nsid w:val="29C3461E"/>
    <w:multiLevelType w:val="hybridMultilevel"/>
    <w:tmpl w:val="4D10C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7" w15:restartNumberingAfterBreak="0">
    <w:nsid w:val="29E9190E"/>
    <w:multiLevelType w:val="hybridMultilevel"/>
    <w:tmpl w:val="E23A66F4"/>
    <w:lvl w:ilvl="0" w:tplc="04050001">
      <w:start w:val="1"/>
      <w:numFmt w:val="bullet"/>
      <w:lvlText w:val=""/>
      <w:lvlJc w:val="left"/>
      <w:pPr>
        <w:ind w:left="1720" w:hanging="360"/>
      </w:pPr>
      <w:rPr>
        <w:rFonts w:ascii="Symbol" w:hAnsi="Symbol" w:hint="default"/>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238" w15:restartNumberingAfterBreak="0">
    <w:nsid w:val="2AA10D50"/>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9" w15:restartNumberingAfterBreak="0">
    <w:nsid w:val="2ADA1CDA"/>
    <w:multiLevelType w:val="multilevel"/>
    <w:tmpl w:val="C1D24DBA"/>
    <w:lvl w:ilvl="0">
      <w:numFmt w:val="bullet"/>
      <w:lvlText w:val="-"/>
      <w:lvlJc w:val="left"/>
      <w:pPr>
        <w:ind w:left="431" w:hanging="431"/>
      </w:pPr>
      <w:rPr>
        <w:rFonts w:ascii="Calibri" w:eastAsiaTheme="minorHAnsi" w:hAnsi="Calibri" w:cstheme="minorBidi" w:hint="default"/>
        <w:b w:val="0"/>
        <w:i w:val="0"/>
        <w:caps/>
        <w:color w:val="auto"/>
        <w:sz w:val="40"/>
      </w:rPr>
    </w:lvl>
    <w:lvl w:ilvl="1">
      <w:start w:val="1"/>
      <w:numFmt w:val="upperLetter"/>
      <w:lvlText w:val="%1."/>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40" w15:restartNumberingAfterBreak="0">
    <w:nsid w:val="2B2576F6"/>
    <w:multiLevelType w:val="hybridMultilevel"/>
    <w:tmpl w:val="669E5024"/>
    <w:lvl w:ilvl="0" w:tplc="0405000F">
      <w:start w:val="1"/>
      <w:numFmt w:val="bullet"/>
      <w:lvlText w:val=""/>
      <w:lvlJc w:val="left"/>
      <w:pPr>
        <w:tabs>
          <w:tab w:val="num" w:pos="644"/>
        </w:tabs>
        <w:ind w:left="644" w:hanging="360"/>
      </w:pPr>
      <w:rPr>
        <w:rFonts w:ascii="Wingdings" w:hAnsi="Wingdings" w:hint="default"/>
        <w:sz w:val="20"/>
      </w:rPr>
    </w:lvl>
    <w:lvl w:ilvl="1" w:tplc="E03C1B00">
      <w:start w:val="1"/>
      <w:numFmt w:val="decimal"/>
      <w:lvlText w:val="%2."/>
      <w:lvlJc w:val="left"/>
      <w:pPr>
        <w:tabs>
          <w:tab w:val="num" w:pos="1440"/>
        </w:tabs>
        <w:ind w:left="1440" w:hanging="360"/>
      </w:pPr>
      <w:rPr>
        <w:rFonts w:hint="default"/>
        <w:sz w:val="20"/>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2B5B6BB7"/>
    <w:multiLevelType w:val="hybridMultilevel"/>
    <w:tmpl w:val="1C487F70"/>
    <w:lvl w:ilvl="0" w:tplc="09322B36">
      <w:start w:val="1"/>
      <w:numFmt w:val="decimal"/>
      <w:lvlText w:val="%1."/>
      <w:lvlJc w:val="left"/>
      <w:pPr>
        <w:ind w:left="360" w:hanging="360"/>
      </w:pPr>
      <w:rPr>
        <w:rFonts w:hint="default"/>
        <w:b/>
        <w:i/>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2" w15:restartNumberingAfterBreak="0">
    <w:nsid w:val="2B6875B0"/>
    <w:multiLevelType w:val="multilevel"/>
    <w:tmpl w:val="040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43" w15:restartNumberingAfterBreak="0">
    <w:nsid w:val="2B6A4994"/>
    <w:multiLevelType w:val="hybridMultilevel"/>
    <w:tmpl w:val="CA08459A"/>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4" w15:restartNumberingAfterBreak="0">
    <w:nsid w:val="2B870F32"/>
    <w:multiLevelType w:val="hybridMultilevel"/>
    <w:tmpl w:val="75A263BA"/>
    <w:lvl w:ilvl="0" w:tplc="5B88F6E4">
      <w:start w:val="1"/>
      <w:numFmt w:val="decimal"/>
      <w:lvlText w:val="%1."/>
      <w:lvlJc w:val="left"/>
      <w:pPr>
        <w:ind w:left="644" w:hanging="360"/>
      </w:pPr>
      <w:rPr>
        <w:rFonts w:ascii="Arial" w:hAnsi="Arial" w:hint="default"/>
        <w:sz w:val="22"/>
        <w:szCs w:val="22"/>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245" w15:restartNumberingAfterBreak="0">
    <w:nsid w:val="2B98237F"/>
    <w:multiLevelType w:val="hybridMultilevel"/>
    <w:tmpl w:val="EB140478"/>
    <w:lvl w:ilvl="0" w:tplc="5238A900">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15:restartNumberingAfterBreak="0">
    <w:nsid w:val="2BB27F9B"/>
    <w:multiLevelType w:val="hybridMultilevel"/>
    <w:tmpl w:val="7FA8C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15:restartNumberingAfterBreak="0">
    <w:nsid w:val="2BF05A76"/>
    <w:multiLevelType w:val="hybridMultilevel"/>
    <w:tmpl w:val="6F6011F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48" w15:restartNumberingAfterBreak="0">
    <w:nsid w:val="2C37759E"/>
    <w:multiLevelType w:val="hybridMultilevel"/>
    <w:tmpl w:val="FA508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15:restartNumberingAfterBreak="0">
    <w:nsid w:val="2C3C28F9"/>
    <w:multiLevelType w:val="hybridMultilevel"/>
    <w:tmpl w:val="073000D4"/>
    <w:lvl w:ilvl="0" w:tplc="F06AA2A4">
      <w:start w:val="16"/>
      <w:numFmt w:val="bullet"/>
      <w:lvlText w:val="-"/>
      <w:lvlJc w:val="left"/>
      <w:pPr>
        <w:ind w:left="1440" w:hanging="360"/>
      </w:pPr>
      <w:rPr>
        <w:rFonts w:ascii="Cambria" w:eastAsiaTheme="minorHAnsi" w:hAnsi="Cambri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0" w15:restartNumberingAfterBreak="0">
    <w:nsid w:val="2C4917B7"/>
    <w:multiLevelType w:val="hybridMultilevel"/>
    <w:tmpl w:val="17043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15:restartNumberingAfterBreak="0">
    <w:nsid w:val="2C5204D8"/>
    <w:multiLevelType w:val="hybridMultilevel"/>
    <w:tmpl w:val="F3628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2C82326D"/>
    <w:multiLevelType w:val="hybridMultilevel"/>
    <w:tmpl w:val="486EFBE4"/>
    <w:lvl w:ilvl="0" w:tplc="8AC4F310">
      <w:start w:val="1"/>
      <w:numFmt w:val="decimal"/>
      <w:lvlText w:val="%1."/>
      <w:lvlJc w:val="left"/>
      <w:pPr>
        <w:ind w:left="720" w:hanging="360"/>
      </w:pPr>
      <w:rPr>
        <w:rFonts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3" w15:restartNumberingAfterBreak="0">
    <w:nsid w:val="2C8528D7"/>
    <w:multiLevelType w:val="hybridMultilevel"/>
    <w:tmpl w:val="A4D070F4"/>
    <w:lvl w:ilvl="0" w:tplc="A5B48054">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4" w15:restartNumberingAfterBreak="0">
    <w:nsid w:val="2CF30FA2"/>
    <w:multiLevelType w:val="hybridMultilevel"/>
    <w:tmpl w:val="DD00C86C"/>
    <w:lvl w:ilvl="0" w:tplc="A7387FD6">
      <w:start w:val="1"/>
      <w:numFmt w:val="decimal"/>
      <w:lvlText w:val="%1."/>
      <w:lvlJc w:val="left"/>
      <w:pPr>
        <w:ind w:left="720" w:hanging="360"/>
      </w:pPr>
      <w:rPr>
        <w:rFonts w:ascii="Arial" w:hAnsi="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5" w15:restartNumberingAfterBreak="0">
    <w:nsid w:val="2D6C4CE8"/>
    <w:multiLevelType w:val="multilevel"/>
    <w:tmpl w:val="37D8EA40"/>
    <w:lvl w:ilvl="0">
      <w:start w:val="4"/>
      <w:numFmt w:val="decimal"/>
      <w:lvlText w:val="%1"/>
      <w:lvlJc w:val="left"/>
      <w:pPr>
        <w:ind w:left="360" w:hanging="360"/>
      </w:pPr>
      <w:rPr>
        <w:rFonts w:hint="default"/>
      </w:rPr>
    </w:lvl>
    <w:lvl w:ilvl="1">
      <w:start w:val="5"/>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56" w15:restartNumberingAfterBreak="0">
    <w:nsid w:val="2D7222EB"/>
    <w:multiLevelType w:val="hybridMultilevel"/>
    <w:tmpl w:val="75F6C4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7" w15:restartNumberingAfterBreak="0">
    <w:nsid w:val="2D740589"/>
    <w:multiLevelType w:val="hybridMultilevel"/>
    <w:tmpl w:val="27F67F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8" w15:restartNumberingAfterBreak="0">
    <w:nsid w:val="2E5770FF"/>
    <w:multiLevelType w:val="hybridMultilevel"/>
    <w:tmpl w:val="873EF35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9" w15:restartNumberingAfterBreak="0">
    <w:nsid w:val="2E5D6830"/>
    <w:multiLevelType w:val="hybridMultilevel"/>
    <w:tmpl w:val="7E2A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0" w15:restartNumberingAfterBreak="0">
    <w:nsid w:val="2E5F30F2"/>
    <w:multiLevelType w:val="hybridMultilevel"/>
    <w:tmpl w:val="2E2A7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1" w15:restartNumberingAfterBreak="0">
    <w:nsid w:val="2E756850"/>
    <w:multiLevelType w:val="hybridMultilevel"/>
    <w:tmpl w:val="606A613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2" w15:restartNumberingAfterBreak="0">
    <w:nsid w:val="2E926205"/>
    <w:multiLevelType w:val="hybridMultilevel"/>
    <w:tmpl w:val="69960766"/>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15:restartNumberingAfterBreak="0">
    <w:nsid w:val="2E9D0447"/>
    <w:multiLevelType w:val="hybridMultilevel"/>
    <w:tmpl w:val="FF2836B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4" w15:restartNumberingAfterBreak="0">
    <w:nsid w:val="2EE07D62"/>
    <w:multiLevelType w:val="hybridMultilevel"/>
    <w:tmpl w:val="BC28B9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5" w15:restartNumberingAfterBreak="0">
    <w:nsid w:val="2EEB36BB"/>
    <w:multiLevelType w:val="multilevel"/>
    <w:tmpl w:val="B290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EFB7F49"/>
    <w:multiLevelType w:val="hybridMultilevel"/>
    <w:tmpl w:val="CF7C637E"/>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7" w15:restartNumberingAfterBreak="0">
    <w:nsid w:val="2F4F1E09"/>
    <w:multiLevelType w:val="hybridMultilevel"/>
    <w:tmpl w:val="DB1C7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8" w15:restartNumberingAfterBreak="0">
    <w:nsid w:val="2F575587"/>
    <w:multiLevelType w:val="hybridMultilevel"/>
    <w:tmpl w:val="60D67D0C"/>
    <w:lvl w:ilvl="0" w:tplc="B25AD4B6">
      <w:start w:val="1"/>
      <w:numFmt w:val="upperLetter"/>
      <w:lvlText w:val="%1."/>
      <w:lvlJc w:val="left"/>
      <w:pPr>
        <w:ind w:left="720" w:hanging="360"/>
      </w:pPr>
      <w:rPr>
        <w:rFonts w:hint="default"/>
        <w:b/>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9" w15:restartNumberingAfterBreak="0">
    <w:nsid w:val="2F7D7EEB"/>
    <w:multiLevelType w:val="hybridMultilevel"/>
    <w:tmpl w:val="9418E83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0" w15:restartNumberingAfterBreak="0">
    <w:nsid w:val="2F9D6362"/>
    <w:multiLevelType w:val="hybridMultilevel"/>
    <w:tmpl w:val="C66228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1" w15:restartNumberingAfterBreak="0">
    <w:nsid w:val="2FA75A10"/>
    <w:multiLevelType w:val="multilevel"/>
    <w:tmpl w:val="95BAA094"/>
    <w:lvl w:ilvl="0">
      <w:numFmt w:val="bullet"/>
      <w:lvlText w:val="-"/>
      <w:lvlJc w:val="left"/>
      <w:pPr>
        <w:ind w:left="431" w:hanging="431"/>
      </w:pPr>
      <w:rPr>
        <w:rFonts w:ascii="Calibri" w:eastAsiaTheme="minorHAnsi" w:hAnsi="Calibri" w:cstheme="minorBidi" w:hint="default"/>
        <w:b w:val="0"/>
        <w:i w:val="0"/>
        <w:caps/>
        <w:color w:val="auto"/>
        <w:sz w:val="40"/>
      </w:rPr>
    </w:lvl>
    <w:lvl w:ilvl="1">
      <w:start w:val="1"/>
      <w:numFmt w:val="upperLetter"/>
      <w:lvlText w:val="%1."/>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72" w15:restartNumberingAfterBreak="0">
    <w:nsid w:val="30061DB8"/>
    <w:multiLevelType w:val="hybridMultilevel"/>
    <w:tmpl w:val="B824D92C"/>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15:restartNumberingAfterBreak="0">
    <w:nsid w:val="302E138D"/>
    <w:multiLevelType w:val="hybridMultilevel"/>
    <w:tmpl w:val="89B0D0A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4" w15:restartNumberingAfterBreak="0">
    <w:nsid w:val="303C1C21"/>
    <w:multiLevelType w:val="hybridMultilevel"/>
    <w:tmpl w:val="A11AF664"/>
    <w:lvl w:ilvl="0" w:tplc="0405000B">
      <w:start w:val="1"/>
      <w:numFmt w:val="bullet"/>
      <w:lvlText w:val=""/>
      <w:lvlJc w:val="left"/>
      <w:pPr>
        <w:ind w:left="1040" w:hanging="360"/>
      </w:pPr>
      <w:rPr>
        <w:rFonts w:ascii="Wingdings" w:hAnsi="Wingdings" w:hint="default"/>
        <w:sz w:val="24"/>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75" w15:restartNumberingAfterBreak="0">
    <w:nsid w:val="30B96B33"/>
    <w:multiLevelType w:val="hybridMultilevel"/>
    <w:tmpl w:val="92D6C8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6" w15:restartNumberingAfterBreak="0">
    <w:nsid w:val="31582875"/>
    <w:multiLevelType w:val="hybridMultilevel"/>
    <w:tmpl w:val="A6A6DE04"/>
    <w:lvl w:ilvl="0" w:tplc="AACCCD54">
      <w:start w:val="1"/>
      <w:numFmt w:val="lowerLetter"/>
      <w:lvlText w:val="%1)"/>
      <w:lvlJc w:val="left"/>
      <w:pPr>
        <w:ind w:left="720" w:hanging="360"/>
      </w:pPr>
      <w:rPr>
        <w:rFonts w:ascii="Arial" w:hAnsi="Arial" w:hint="default"/>
        <w:sz w:val="24"/>
      </w:rPr>
    </w:lvl>
    <w:lvl w:ilvl="1" w:tplc="085AB074">
      <w:numFmt w:val="bullet"/>
      <w:lvlText w:val="-"/>
      <w:lvlJc w:val="left"/>
      <w:pPr>
        <w:ind w:left="1440" w:hanging="360"/>
      </w:pPr>
      <w:rPr>
        <w:rFonts w:ascii="Calibri" w:eastAsiaTheme="minorHAnsi" w:hAnsi="Calibri" w:cstheme="minorBid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7" w15:restartNumberingAfterBreak="0">
    <w:nsid w:val="3161030C"/>
    <w:multiLevelType w:val="hybridMultilevel"/>
    <w:tmpl w:val="0D32AFF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8" w15:restartNumberingAfterBreak="0">
    <w:nsid w:val="317B0493"/>
    <w:multiLevelType w:val="hybridMultilevel"/>
    <w:tmpl w:val="8828E5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9" w15:restartNumberingAfterBreak="0">
    <w:nsid w:val="318200CD"/>
    <w:multiLevelType w:val="hybridMultilevel"/>
    <w:tmpl w:val="124A240A"/>
    <w:lvl w:ilvl="0" w:tplc="09322B36">
      <w:start w:val="1"/>
      <w:numFmt w:val="decimal"/>
      <w:lvlText w:val="%1."/>
      <w:lvlJc w:val="left"/>
      <w:pPr>
        <w:ind w:left="720" w:hanging="360"/>
      </w:pPr>
      <w:rPr>
        <w:rFonts w:hint="default"/>
        <w:b/>
        <w:i/>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0" w15:restartNumberingAfterBreak="0">
    <w:nsid w:val="31AC5199"/>
    <w:multiLevelType w:val="hybridMultilevel"/>
    <w:tmpl w:val="46D4B2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31CD398B"/>
    <w:multiLevelType w:val="hybridMultilevel"/>
    <w:tmpl w:val="53D0D012"/>
    <w:lvl w:ilvl="0" w:tplc="111A8D70">
      <w:start w:val="1"/>
      <w:numFmt w:val="decimal"/>
      <w:lvlText w:val="%1."/>
      <w:lvlJc w:val="left"/>
      <w:pPr>
        <w:ind w:left="360" w:hanging="360"/>
      </w:pPr>
      <w:rPr>
        <w:rFonts w:ascii="Arial" w:hAnsi="Arial" w:hint="default"/>
        <w:sz w:val="24"/>
      </w:rPr>
    </w:lvl>
    <w:lvl w:ilvl="1" w:tplc="FDF8AA56">
      <w:start w:val="1"/>
      <w:numFmt w:val="lowerLetter"/>
      <w:lvlText w:val="%2)"/>
      <w:lvlJc w:val="left"/>
      <w:pPr>
        <w:ind w:left="1080" w:hanging="360"/>
      </w:pPr>
      <w:rPr>
        <w:rFonts w:ascii="Arial" w:hAnsi="Arial" w:hint="default"/>
        <w:sz w:val="22"/>
        <w:szCs w:val="22"/>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82" w15:restartNumberingAfterBreak="0">
    <w:nsid w:val="32022DFF"/>
    <w:multiLevelType w:val="hybridMultilevel"/>
    <w:tmpl w:val="AC1676B0"/>
    <w:lvl w:ilvl="0" w:tplc="0405000F">
      <w:start w:val="1"/>
      <w:numFmt w:val="decimal"/>
      <w:lvlText w:val="%1."/>
      <w:lvlJc w:val="left"/>
      <w:pPr>
        <w:ind w:left="360" w:hanging="360"/>
      </w:pPr>
      <w:rPr>
        <w:rFonts w:hint="default"/>
      </w:rPr>
    </w:lvl>
    <w:lvl w:ilvl="1" w:tplc="04050017">
      <w:start w:val="1"/>
      <w:numFmt w:val="lowerLetter"/>
      <w:lvlText w:val="%2)"/>
      <w:lvlJc w:val="left"/>
      <w:pPr>
        <w:ind w:left="1069"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3" w15:restartNumberingAfterBreak="0">
    <w:nsid w:val="32192E9E"/>
    <w:multiLevelType w:val="hybridMultilevel"/>
    <w:tmpl w:val="06880024"/>
    <w:lvl w:ilvl="0" w:tplc="8B4438F2">
      <w:start w:val="1"/>
      <w:numFmt w:val="lowerLetter"/>
      <w:lvlText w:val="%1)"/>
      <w:lvlJc w:val="left"/>
      <w:pPr>
        <w:ind w:left="720" w:hanging="360"/>
      </w:pPr>
      <w:rPr>
        <w:rFonts w:ascii="Arial" w:hAnsi="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4" w15:restartNumberingAfterBreak="0">
    <w:nsid w:val="32384911"/>
    <w:multiLevelType w:val="hybridMultilevel"/>
    <w:tmpl w:val="F9D050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5" w15:restartNumberingAfterBreak="0">
    <w:nsid w:val="323D0CA1"/>
    <w:multiLevelType w:val="hybridMultilevel"/>
    <w:tmpl w:val="15B076BE"/>
    <w:lvl w:ilvl="0" w:tplc="D0D03A7E">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6" w15:restartNumberingAfterBreak="0">
    <w:nsid w:val="3266430C"/>
    <w:multiLevelType w:val="hybridMultilevel"/>
    <w:tmpl w:val="DAC09DE0"/>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7" w15:restartNumberingAfterBreak="0">
    <w:nsid w:val="32D54813"/>
    <w:multiLevelType w:val="hybridMultilevel"/>
    <w:tmpl w:val="8F866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32E64F93"/>
    <w:multiLevelType w:val="hybridMultilevel"/>
    <w:tmpl w:val="DAA0CA40"/>
    <w:lvl w:ilvl="0" w:tplc="62C48202">
      <w:numFmt w:val="bullet"/>
      <w:lvlText w:val="-"/>
      <w:lvlJc w:val="left"/>
      <w:pPr>
        <w:ind w:left="360" w:hanging="360"/>
      </w:pPr>
      <w:rPr>
        <w:rFonts w:ascii="Calibri" w:eastAsiaTheme="minorHAnsi" w:hAnsi="Calibri" w:cstheme="minorBidi" w:hint="default"/>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9" w15:restartNumberingAfterBreak="0">
    <w:nsid w:val="330E68C0"/>
    <w:multiLevelType w:val="hybridMultilevel"/>
    <w:tmpl w:val="CEBA5F12"/>
    <w:lvl w:ilvl="0" w:tplc="C4569F1A">
      <w:start w:val="1"/>
      <w:numFmt w:val="decimal"/>
      <w:lvlText w:val="%1."/>
      <w:lvlJc w:val="left"/>
      <w:pPr>
        <w:ind w:left="360" w:hanging="360"/>
      </w:pPr>
      <w:rPr>
        <w:rFonts w:hint="default"/>
        <w:b w:val="0"/>
        <w:i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0" w15:restartNumberingAfterBreak="0">
    <w:nsid w:val="331E4AF9"/>
    <w:multiLevelType w:val="hybridMultilevel"/>
    <w:tmpl w:val="CB1A2012"/>
    <w:lvl w:ilvl="0" w:tplc="04050001">
      <w:start w:val="1"/>
      <w:numFmt w:val="bullet"/>
      <w:lvlText w:val=""/>
      <w:lvlJc w:val="left"/>
      <w:pPr>
        <w:ind w:left="720" w:hanging="360"/>
      </w:pPr>
      <w:rPr>
        <w:rFonts w:ascii="Symbol" w:hAnsi="Symbo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15:restartNumberingAfterBreak="0">
    <w:nsid w:val="333250ED"/>
    <w:multiLevelType w:val="hybridMultilevel"/>
    <w:tmpl w:val="A1E43880"/>
    <w:lvl w:ilvl="0" w:tplc="0405000F">
      <w:start w:val="1"/>
      <w:numFmt w:val="decimal"/>
      <w:lvlText w:val="%1."/>
      <w:lvlJc w:val="left"/>
      <w:pPr>
        <w:tabs>
          <w:tab w:val="num" w:pos="928"/>
        </w:tabs>
        <w:ind w:left="928" w:hanging="360"/>
      </w:pPr>
      <w:rPr>
        <w:rFonts w:hint="default"/>
        <w:sz w:val="20"/>
      </w:rPr>
    </w:lvl>
    <w:lvl w:ilvl="1" w:tplc="E03C1B00">
      <w:start w:val="1"/>
      <w:numFmt w:val="decimal"/>
      <w:lvlText w:val="%2."/>
      <w:lvlJc w:val="left"/>
      <w:pPr>
        <w:tabs>
          <w:tab w:val="num" w:pos="1440"/>
        </w:tabs>
        <w:ind w:left="1440" w:hanging="360"/>
      </w:pPr>
      <w:rPr>
        <w:rFonts w:hint="default"/>
        <w:sz w:val="20"/>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3504C12"/>
    <w:multiLevelType w:val="hybridMultilevel"/>
    <w:tmpl w:val="067E90EE"/>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3" w15:restartNumberingAfterBreak="0">
    <w:nsid w:val="337D0F7C"/>
    <w:multiLevelType w:val="hybridMultilevel"/>
    <w:tmpl w:val="DABA947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4" w15:restartNumberingAfterBreak="0">
    <w:nsid w:val="33824AA8"/>
    <w:multiLevelType w:val="hybridMultilevel"/>
    <w:tmpl w:val="B8AE91A0"/>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5" w15:restartNumberingAfterBreak="0">
    <w:nsid w:val="33952566"/>
    <w:multiLevelType w:val="hybridMultilevel"/>
    <w:tmpl w:val="DD660BA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15:restartNumberingAfterBreak="0">
    <w:nsid w:val="33C416FF"/>
    <w:multiLevelType w:val="multilevel"/>
    <w:tmpl w:val="CD188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33EC26D0"/>
    <w:multiLevelType w:val="hybridMultilevel"/>
    <w:tmpl w:val="53E6334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8" w15:restartNumberingAfterBreak="0">
    <w:nsid w:val="340F6915"/>
    <w:multiLevelType w:val="multilevel"/>
    <w:tmpl w:val="2388A5D4"/>
    <w:styleLink w:val="Styl3"/>
    <w:lvl w:ilvl="0">
      <w:start w:val="1"/>
      <w:numFmt w:val="upperRoman"/>
      <w:lvlText w:val="%1"/>
      <w:lvlJc w:val="left"/>
      <w:pPr>
        <w:ind w:left="432" w:hanging="432"/>
      </w:pPr>
      <w:rPr>
        <w:rFonts w:ascii="Arial" w:hAnsi="Arial" w:hint="default"/>
        <w:b/>
        <w:color w:val="1F4E79" w:themeColor="accent1" w:themeShade="80"/>
        <w:sz w:val="36"/>
      </w:rPr>
    </w:lvl>
    <w:lvl w:ilvl="1">
      <w:start w:val="1"/>
      <w:numFmt w:val="decimal"/>
      <w:lvlText w:val="%1.%2"/>
      <w:lvlJc w:val="left"/>
      <w:pPr>
        <w:ind w:left="576" w:hanging="576"/>
      </w:pPr>
      <w:rPr>
        <w:rFonts w:ascii="Arial" w:hAnsi="Arial" w:hint="default"/>
        <w:b/>
        <w:color w:val="1F4E79" w:themeColor="accent1" w:themeShade="80"/>
        <w:sz w:val="32"/>
      </w:rPr>
    </w:lvl>
    <w:lvl w:ilvl="2">
      <w:start w:val="1"/>
      <w:numFmt w:val="decimal"/>
      <w:lvlText w:val="%1.%2.%3"/>
      <w:lvlJc w:val="left"/>
      <w:pPr>
        <w:ind w:left="720" w:hanging="720"/>
      </w:pPr>
      <w:rPr>
        <w:rFonts w:ascii="Arial" w:hAnsi="Arial" w:hint="default"/>
        <w:b/>
        <w:color w:val="1F4E79" w:themeColor="accent1" w:themeShade="80"/>
        <w:sz w:val="28"/>
      </w:rPr>
    </w:lvl>
    <w:lvl w:ilvl="3">
      <w:start w:val="1"/>
      <w:numFmt w:val="decimal"/>
      <w:lvlText w:val="%1.%2.%3.%4"/>
      <w:lvlJc w:val="left"/>
      <w:pPr>
        <w:ind w:left="864" w:hanging="864"/>
      </w:pPr>
      <w:rPr>
        <w:rFonts w:ascii="Arial" w:hAnsi="Arial" w:hint="default"/>
        <w:b/>
        <w:color w:val="1F4E79" w:themeColor="accent1" w:themeShade="80"/>
        <w:sz w:val="24"/>
      </w:rPr>
    </w:lvl>
    <w:lvl w:ilvl="4">
      <w:start w:val="1"/>
      <w:numFmt w:val="decimal"/>
      <w:lvlText w:val="%1.%2.%3.%4.%5"/>
      <w:lvlJc w:val="left"/>
      <w:pPr>
        <w:ind w:left="1008" w:hanging="1008"/>
      </w:pPr>
      <w:rPr>
        <w:rFonts w:ascii="Arial" w:hAnsi="Arial" w:hint="default"/>
        <w:b/>
        <w:color w:val="1F4E79" w:themeColor="accent1" w:themeShade="80"/>
        <w:sz w:val="24"/>
      </w:rPr>
    </w:lvl>
    <w:lvl w:ilvl="5">
      <w:start w:val="1"/>
      <w:numFmt w:val="decimal"/>
      <w:lvlText w:val="%1.%2.%3.%4.%5.%6"/>
      <w:lvlJc w:val="left"/>
      <w:pPr>
        <w:ind w:left="1152" w:hanging="1152"/>
      </w:pPr>
      <w:rPr>
        <w:rFonts w:ascii="Arial" w:hAnsi="Arial" w:hint="default"/>
        <w:b/>
        <w:i/>
        <w:color w:val="1F4E79" w:themeColor="accent1" w:themeShade="80"/>
        <w:sz w:val="24"/>
      </w:rPr>
    </w:lvl>
    <w:lvl w:ilvl="6">
      <w:start w:val="1"/>
      <w:numFmt w:val="decimal"/>
      <w:lvlText w:val="%1.%2.%3.%4.%5.%6.%7"/>
      <w:lvlJc w:val="left"/>
      <w:pPr>
        <w:ind w:left="1296" w:hanging="1296"/>
      </w:pPr>
      <w:rPr>
        <w:rFonts w:ascii="Arial" w:hAnsi="Arial" w:hint="default"/>
        <w:b/>
        <w:i/>
        <w:color w:val="1F4E79" w:themeColor="accent1" w:themeShade="80"/>
        <w:sz w:val="24"/>
      </w:rPr>
    </w:lvl>
    <w:lvl w:ilvl="7">
      <w:start w:val="1"/>
      <w:numFmt w:val="decimal"/>
      <w:lvlText w:val="%1.%2.%3.%4.%5.%6.%7.%8"/>
      <w:lvlJc w:val="left"/>
      <w:pPr>
        <w:ind w:left="1440" w:hanging="1440"/>
      </w:pPr>
      <w:rPr>
        <w:rFonts w:ascii="Arial" w:hAnsi="Arial" w:hint="default"/>
        <w:b/>
        <w:i/>
        <w:color w:val="1F4E79" w:themeColor="accent1" w:themeShade="80"/>
        <w:sz w:val="24"/>
      </w:rPr>
    </w:lvl>
    <w:lvl w:ilvl="8">
      <w:start w:val="1"/>
      <w:numFmt w:val="decimal"/>
      <w:lvlText w:val="%1.%2.%3.%4.%5.%6.%7.%8.%9"/>
      <w:lvlJc w:val="left"/>
      <w:pPr>
        <w:ind w:left="1584" w:hanging="1584"/>
      </w:pPr>
      <w:rPr>
        <w:rFonts w:ascii="Arial" w:hAnsi="Arial" w:hint="default"/>
        <w:b/>
        <w:i/>
        <w:color w:val="1F4E79" w:themeColor="accent1" w:themeShade="80"/>
        <w:sz w:val="24"/>
      </w:rPr>
    </w:lvl>
  </w:abstractNum>
  <w:abstractNum w:abstractNumId="299" w15:restartNumberingAfterBreak="0">
    <w:nsid w:val="3451470F"/>
    <w:multiLevelType w:val="hybridMultilevel"/>
    <w:tmpl w:val="ADB810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0" w15:restartNumberingAfterBreak="0">
    <w:nsid w:val="347A5EE3"/>
    <w:multiLevelType w:val="hybridMultilevel"/>
    <w:tmpl w:val="C9C2A0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1" w15:restartNumberingAfterBreak="0">
    <w:nsid w:val="349A2BF0"/>
    <w:multiLevelType w:val="hybridMultilevel"/>
    <w:tmpl w:val="B4B282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2" w15:restartNumberingAfterBreak="0">
    <w:nsid w:val="34D46538"/>
    <w:multiLevelType w:val="hybridMultilevel"/>
    <w:tmpl w:val="AB6AA3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3" w15:restartNumberingAfterBreak="0">
    <w:nsid w:val="34FB34F5"/>
    <w:multiLevelType w:val="hybridMultilevel"/>
    <w:tmpl w:val="8CC258AA"/>
    <w:lvl w:ilvl="0" w:tplc="0405000F">
      <w:start w:val="1"/>
      <w:numFmt w:val="bullet"/>
      <w:lvlText w:val=""/>
      <w:lvlJc w:val="left"/>
      <w:pPr>
        <w:ind w:left="360" w:hanging="360"/>
      </w:pPr>
      <w:rPr>
        <w:rFonts w:ascii="Wingdings" w:hAnsi="Wingdings"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4" w15:restartNumberingAfterBreak="0">
    <w:nsid w:val="35443186"/>
    <w:multiLevelType w:val="hybridMultilevel"/>
    <w:tmpl w:val="5808BC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5" w15:restartNumberingAfterBreak="0">
    <w:nsid w:val="354431C0"/>
    <w:multiLevelType w:val="hybridMultilevel"/>
    <w:tmpl w:val="9DAE9D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6" w15:restartNumberingAfterBreak="0">
    <w:nsid w:val="357454FF"/>
    <w:multiLevelType w:val="hybridMultilevel"/>
    <w:tmpl w:val="423EC6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7" w15:restartNumberingAfterBreak="0">
    <w:nsid w:val="35912AF7"/>
    <w:multiLevelType w:val="hybridMultilevel"/>
    <w:tmpl w:val="F2A66A0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8" w15:restartNumberingAfterBreak="0">
    <w:nsid w:val="35A07646"/>
    <w:multiLevelType w:val="hybridMultilevel"/>
    <w:tmpl w:val="437EC8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9" w15:restartNumberingAfterBreak="0">
    <w:nsid w:val="35BC1AAB"/>
    <w:multiLevelType w:val="hybridMultilevel"/>
    <w:tmpl w:val="5E4641DE"/>
    <w:lvl w:ilvl="0" w:tplc="0405000F">
      <w:start w:val="1"/>
      <w:numFmt w:val="bullet"/>
      <w:lvlText w:val=""/>
      <w:lvlJc w:val="left"/>
      <w:pPr>
        <w:tabs>
          <w:tab w:val="num" w:pos="1080"/>
        </w:tabs>
        <w:ind w:left="1080" w:hanging="360"/>
      </w:pPr>
      <w:rPr>
        <w:rFonts w:ascii="Symbol" w:hAnsi="Symbol" w:hint="default"/>
      </w:rPr>
    </w:lvl>
    <w:lvl w:ilvl="1" w:tplc="04050019" w:tentative="1">
      <w:start w:val="1"/>
      <w:numFmt w:val="bullet"/>
      <w:lvlText w:val="o"/>
      <w:lvlJc w:val="left"/>
      <w:pPr>
        <w:tabs>
          <w:tab w:val="num" w:pos="1800"/>
        </w:tabs>
        <w:ind w:left="1800" w:hanging="360"/>
      </w:pPr>
      <w:rPr>
        <w:rFonts w:ascii="Courier New" w:hAnsi="Courier New" w:cs="Courier New" w:hint="default"/>
      </w:rPr>
    </w:lvl>
    <w:lvl w:ilvl="2" w:tplc="0405001B"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310" w15:restartNumberingAfterBreak="0">
    <w:nsid w:val="35D03658"/>
    <w:multiLevelType w:val="hybridMultilevel"/>
    <w:tmpl w:val="E3EC5E6E"/>
    <w:lvl w:ilvl="0" w:tplc="085AB074">
      <w:numFmt w:val="bullet"/>
      <w:lvlText w:val="-"/>
      <w:lvlJc w:val="left"/>
      <w:pPr>
        <w:ind w:left="360" w:hanging="360"/>
      </w:pPr>
      <w:rPr>
        <w:rFonts w:ascii="Calibri" w:eastAsiaTheme="minorHAnsi" w:hAnsi="Calibri"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1" w15:restartNumberingAfterBreak="0">
    <w:nsid w:val="35DD20F8"/>
    <w:multiLevelType w:val="hybridMultilevel"/>
    <w:tmpl w:val="48EA9FB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2" w15:restartNumberingAfterBreak="0">
    <w:nsid w:val="36077B4F"/>
    <w:multiLevelType w:val="hybridMultilevel"/>
    <w:tmpl w:val="00D65B34"/>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3" w15:restartNumberingAfterBreak="0">
    <w:nsid w:val="360B0F27"/>
    <w:multiLevelType w:val="hybridMultilevel"/>
    <w:tmpl w:val="F9D2935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4" w15:restartNumberingAfterBreak="0">
    <w:nsid w:val="362D16C1"/>
    <w:multiLevelType w:val="hybridMultilevel"/>
    <w:tmpl w:val="5A76ECF2"/>
    <w:lvl w:ilvl="0" w:tplc="0405000F">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5" w15:restartNumberingAfterBreak="0">
    <w:nsid w:val="36301F6A"/>
    <w:multiLevelType w:val="hybridMultilevel"/>
    <w:tmpl w:val="2BA6E1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6" w15:restartNumberingAfterBreak="0">
    <w:nsid w:val="3657620D"/>
    <w:multiLevelType w:val="hybridMultilevel"/>
    <w:tmpl w:val="9970E09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7" w15:restartNumberingAfterBreak="0">
    <w:nsid w:val="365E7A22"/>
    <w:multiLevelType w:val="hybridMultilevel"/>
    <w:tmpl w:val="85824A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8" w15:restartNumberingAfterBreak="0">
    <w:nsid w:val="366E64BC"/>
    <w:multiLevelType w:val="hybridMultilevel"/>
    <w:tmpl w:val="AF481304"/>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9" w15:restartNumberingAfterBreak="0">
    <w:nsid w:val="36D95F53"/>
    <w:multiLevelType w:val="hybridMultilevel"/>
    <w:tmpl w:val="64D47488"/>
    <w:lvl w:ilvl="0" w:tplc="0405000F">
      <w:start w:val="1"/>
      <w:numFmt w:val="bullet"/>
      <w:lvlText w:val=""/>
      <w:lvlJc w:val="left"/>
      <w:pPr>
        <w:ind w:left="360" w:hanging="360"/>
      </w:pPr>
      <w:rPr>
        <w:rFonts w:ascii="Wingdings" w:hAnsi="Wingdings"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0" w15:restartNumberingAfterBreak="0">
    <w:nsid w:val="3724265E"/>
    <w:multiLevelType w:val="hybridMultilevel"/>
    <w:tmpl w:val="5752550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1" w15:restartNumberingAfterBreak="0">
    <w:nsid w:val="3732406B"/>
    <w:multiLevelType w:val="hybridMultilevel"/>
    <w:tmpl w:val="205E4000"/>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2" w15:restartNumberingAfterBreak="0">
    <w:nsid w:val="375E5532"/>
    <w:multiLevelType w:val="hybridMultilevel"/>
    <w:tmpl w:val="4790B5C6"/>
    <w:lvl w:ilvl="0" w:tplc="085AB074">
      <w:numFmt w:val="bullet"/>
      <w:lvlText w:val="-"/>
      <w:lvlJc w:val="left"/>
      <w:pPr>
        <w:ind w:left="1151" w:hanging="360"/>
      </w:pPr>
      <w:rPr>
        <w:rFonts w:ascii="Calibri" w:eastAsiaTheme="minorHAnsi" w:hAnsi="Calibri" w:cstheme="minorBidi" w:hint="default"/>
      </w:rPr>
    </w:lvl>
    <w:lvl w:ilvl="1" w:tplc="04050003" w:tentative="1">
      <w:start w:val="1"/>
      <w:numFmt w:val="bullet"/>
      <w:lvlText w:val="o"/>
      <w:lvlJc w:val="left"/>
      <w:pPr>
        <w:ind w:left="1871" w:hanging="360"/>
      </w:pPr>
      <w:rPr>
        <w:rFonts w:ascii="Courier New" w:hAnsi="Courier New" w:cs="Courier New" w:hint="default"/>
      </w:rPr>
    </w:lvl>
    <w:lvl w:ilvl="2" w:tplc="04050005" w:tentative="1">
      <w:start w:val="1"/>
      <w:numFmt w:val="bullet"/>
      <w:lvlText w:val=""/>
      <w:lvlJc w:val="left"/>
      <w:pPr>
        <w:ind w:left="2591" w:hanging="360"/>
      </w:pPr>
      <w:rPr>
        <w:rFonts w:ascii="Wingdings" w:hAnsi="Wingdings" w:hint="default"/>
      </w:rPr>
    </w:lvl>
    <w:lvl w:ilvl="3" w:tplc="04050001" w:tentative="1">
      <w:start w:val="1"/>
      <w:numFmt w:val="bullet"/>
      <w:lvlText w:val=""/>
      <w:lvlJc w:val="left"/>
      <w:pPr>
        <w:ind w:left="3311" w:hanging="360"/>
      </w:pPr>
      <w:rPr>
        <w:rFonts w:ascii="Symbol" w:hAnsi="Symbol" w:hint="default"/>
      </w:rPr>
    </w:lvl>
    <w:lvl w:ilvl="4" w:tplc="04050003" w:tentative="1">
      <w:start w:val="1"/>
      <w:numFmt w:val="bullet"/>
      <w:lvlText w:val="o"/>
      <w:lvlJc w:val="left"/>
      <w:pPr>
        <w:ind w:left="4031" w:hanging="360"/>
      </w:pPr>
      <w:rPr>
        <w:rFonts w:ascii="Courier New" w:hAnsi="Courier New" w:cs="Courier New" w:hint="default"/>
      </w:rPr>
    </w:lvl>
    <w:lvl w:ilvl="5" w:tplc="04050005" w:tentative="1">
      <w:start w:val="1"/>
      <w:numFmt w:val="bullet"/>
      <w:lvlText w:val=""/>
      <w:lvlJc w:val="left"/>
      <w:pPr>
        <w:ind w:left="4751" w:hanging="360"/>
      </w:pPr>
      <w:rPr>
        <w:rFonts w:ascii="Wingdings" w:hAnsi="Wingdings" w:hint="default"/>
      </w:rPr>
    </w:lvl>
    <w:lvl w:ilvl="6" w:tplc="04050001" w:tentative="1">
      <w:start w:val="1"/>
      <w:numFmt w:val="bullet"/>
      <w:lvlText w:val=""/>
      <w:lvlJc w:val="left"/>
      <w:pPr>
        <w:ind w:left="5471" w:hanging="360"/>
      </w:pPr>
      <w:rPr>
        <w:rFonts w:ascii="Symbol" w:hAnsi="Symbol" w:hint="default"/>
      </w:rPr>
    </w:lvl>
    <w:lvl w:ilvl="7" w:tplc="04050003" w:tentative="1">
      <w:start w:val="1"/>
      <w:numFmt w:val="bullet"/>
      <w:lvlText w:val="o"/>
      <w:lvlJc w:val="left"/>
      <w:pPr>
        <w:ind w:left="6191" w:hanging="360"/>
      </w:pPr>
      <w:rPr>
        <w:rFonts w:ascii="Courier New" w:hAnsi="Courier New" w:cs="Courier New" w:hint="default"/>
      </w:rPr>
    </w:lvl>
    <w:lvl w:ilvl="8" w:tplc="04050005" w:tentative="1">
      <w:start w:val="1"/>
      <w:numFmt w:val="bullet"/>
      <w:lvlText w:val=""/>
      <w:lvlJc w:val="left"/>
      <w:pPr>
        <w:ind w:left="6911" w:hanging="360"/>
      </w:pPr>
      <w:rPr>
        <w:rFonts w:ascii="Wingdings" w:hAnsi="Wingdings" w:hint="default"/>
      </w:rPr>
    </w:lvl>
  </w:abstractNum>
  <w:abstractNum w:abstractNumId="323" w15:restartNumberingAfterBreak="0">
    <w:nsid w:val="37602EE6"/>
    <w:multiLevelType w:val="hybridMultilevel"/>
    <w:tmpl w:val="9DD45C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4" w15:restartNumberingAfterBreak="0">
    <w:nsid w:val="378E082D"/>
    <w:multiLevelType w:val="hybridMultilevel"/>
    <w:tmpl w:val="A3DEED92"/>
    <w:lvl w:ilvl="0" w:tplc="A6465678">
      <w:numFmt w:val="bullet"/>
      <w:lvlText w:val="•"/>
      <w:lvlJc w:val="left"/>
      <w:pPr>
        <w:ind w:left="720" w:hanging="360"/>
      </w:pPr>
      <w:rPr>
        <w:rFonts w:ascii="Cambria" w:eastAsiaTheme="minorHAnsi" w:hAnsi="Cambria" w:cs="Cambri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5" w15:restartNumberingAfterBreak="0">
    <w:nsid w:val="37B56A4B"/>
    <w:multiLevelType w:val="hybridMultilevel"/>
    <w:tmpl w:val="9BC0B36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148E054E">
      <w:start w:val="1"/>
      <w:numFmt w:val="decimal"/>
      <w:lvlText w:val="%3."/>
      <w:lvlJc w:val="left"/>
      <w:pPr>
        <w:ind w:left="2340" w:hanging="360"/>
      </w:pPr>
      <w:rPr>
        <w:rFonts w:hint="default"/>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6" w15:restartNumberingAfterBreak="0">
    <w:nsid w:val="37CE0A9A"/>
    <w:multiLevelType w:val="hybridMultilevel"/>
    <w:tmpl w:val="ED94EE5C"/>
    <w:lvl w:ilvl="0" w:tplc="085AB074">
      <w:numFmt w:val="bullet"/>
      <w:lvlText w:val="-"/>
      <w:lvlJc w:val="left"/>
      <w:pPr>
        <w:ind w:left="360" w:hanging="360"/>
      </w:pPr>
      <w:rPr>
        <w:rFonts w:ascii="Calibri" w:eastAsiaTheme="minorHAnsi" w:hAnsi="Calibri" w:cstheme="minorBidi" w:hint="default"/>
        <w:sz w:val="2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27" w15:restartNumberingAfterBreak="0">
    <w:nsid w:val="37DA5740"/>
    <w:multiLevelType w:val="hybridMultilevel"/>
    <w:tmpl w:val="107849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8" w15:restartNumberingAfterBreak="0">
    <w:nsid w:val="37E62592"/>
    <w:multiLevelType w:val="multilevel"/>
    <w:tmpl w:val="FCF6E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38776600"/>
    <w:multiLevelType w:val="hybridMultilevel"/>
    <w:tmpl w:val="D15679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0" w15:restartNumberingAfterBreak="0">
    <w:nsid w:val="387946F3"/>
    <w:multiLevelType w:val="hybridMultilevel"/>
    <w:tmpl w:val="3F5C26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1" w15:restartNumberingAfterBreak="0">
    <w:nsid w:val="387D49AB"/>
    <w:multiLevelType w:val="hybridMultilevel"/>
    <w:tmpl w:val="AF7A70F0"/>
    <w:lvl w:ilvl="0" w:tplc="A7387FD6">
      <w:start w:val="1"/>
      <w:numFmt w:val="decimal"/>
      <w:lvlText w:val="%1."/>
      <w:lvlJc w:val="left"/>
      <w:pPr>
        <w:ind w:left="862" w:hanging="360"/>
      </w:pPr>
      <w:rPr>
        <w:rFonts w:ascii="Arial" w:hAnsi="Arial" w:hint="default"/>
        <w:sz w:val="22"/>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32" w15:restartNumberingAfterBreak="0">
    <w:nsid w:val="38D46274"/>
    <w:multiLevelType w:val="hybridMultilevel"/>
    <w:tmpl w:val="7F182D0C"/>
    <w:lvl w:ilvl="0" w:tplc="6B949ECC">
      <w:start w:val="1"/>
      <w:numFmt w:val="decimal"/>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3" w15:restartNumberingAfterBreak="0">
    <w:nsid w:val="38DD346E"/>
    <w:multiLevelType w:val="hybridMultilevel"/>
    <w:tmpl w:val="2D3E155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4" w15:restartNumberingAfterBreak="0">
    <w:nsid w:val="38F97715"/>
    <w:multiLevelType w:val="hybridMultilevel"/>
    <w:tmpl w:val="58181B42"/>
    <w:lvl w:ilvl="0" w:tplc="F06AA2A4">
      <w:start w:val="16"/>
      <w:numFmt w:val="bullet"/>
      <w:lvlText w:val="-"/>
      <w:lvlJc w:val="left"/>
      <w:pPr>
        <w:ind w:left="720" w:hanging="360"/>
      </w:pPr>
      <w:rPr>
        <w:rFonts w:ascii="Cambria" w:eastAsiaTheme="minorHAnsi" w:hAnsi="Cambri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15:restartNumberingAfterBreak="0">
    <w:nsid w:val="395A030C"/>
    <w:multiLevelType w:val="hybridMultilevel"/>
    <w:tmpl w:val="B248FB8C"/>
    <w:lvl w:ilvl="0" w:tplc="CA92B7A4">
      <w:start w:val="30"/>
      <w:numFmt w:val="decimal"/>
      <w:lvlText w:val="%1."/>
      <w:lvlJc w:val="left"/>
      <w:pPr>
        <w:ind w:left="1035" w:hanging="360"/>
      </w:pPr>
      <w:rPr>
        <w:rFonts w:hint="default"/>
      </w:rPr>
    </w:lvl>
    <w:lvl w:ilvl="1" w:tplc="04050019" w:tentative="1">
      <w:start w:val="1"/>
      <w:numFmt w:val="lowerLetter"/>
      <w:lvlText w:val="%2."/>
      <w:lvlJc w:val="left"/>
      <w:pPr>
        <w:ind w:left="1755" w:hanging="360"/>
      </w:pPr>
    </w:lvl>
    <w:lvl w:ilvl="2" w:tplc="0405001B" w:tentative="1">
      <w:start w:val="1"/>
      <w:numFmt w:val="lowerRoman"/>
      <w:lvlText w:val="%3."/>
      <w:lvlJc w:val="right"/>
      <w:pPr>
        <w:ind w:left="2475" w:hanging="180"/>
      </w:pPr>
    </w:lvl>
    <w:lvl w:ilvl="3" w:tplc="0405000F" w:tentative="1">
      <w:start w:val="1"/>
      <w:numFmt w:val="decimal"/>
      <w:lvlText w:val="%4."/>
      <w:lvlJc w:val="left"/>
      <w:pPr>
        <w:ind w:left="3195" w:hanging="360"/>
      </w:pPr>
    </w:lvl>
    <w:lvl w:ilvl="4" w:tplc="04050019" w:tentative="1">
      <w:start w:val="1"/>
      <w:numFmt w:val="lowerLetter"/>
      <w:lvlText w:val="%5."/>
      <w:lvlJc w:val="left"/>
      <w:pPr>
        <w:ind w:left="3915" w:hanging="360"/>
      </w:pPr>
    </w:lvl>
    <w:lvl w:ilvl="5" w:tplc="0405001B" w:tentative="1">
      <w:start w:val="1"/>
      <w:numFmt w:val="lowerRoman"/>
      <w:lvlText w:val="%6."/>
      <w:lvlJc w:val="right"/>
      <w:pPr>
        <w:ind w:left="4635" w:hanging="180"/>
      </w:pPr>
    </w:lvl>
    <w:lvl w:ilvl="6" w:tplc="0405000F" w:tentative="1">
      <w:start w:val="1"/>
      <w:numFmt w:val="decimal"/>
      <w:lvlText w:val="%7."/>
      <w:lvlJc w:val="left"/>
      <w:pPr>
        <w:ind w:left="5355" w:hanging="360"/>
      </w:pPr>
    </w:lvl>
    <w:lvl w:ilvl="7" w:tplc="04050019" w:tentative="1">
      <w:start w:val="1"/>
      <w:numFmt w:val="lowerLetter"/>
      <w:lvlText w:val="%8."/>
      <w:lvlJc w:val="left"/>
      <w:pPr>
        <w:ind w:left="6075" w:hanging="360"/>
      </w:pPr>
    </w:lvl>
    <w:lvl w:ilvl="8" w:tplc="0405001B" w:tentative="1">
      <w:start w:val="1"/>
      <w:numFmt w:val="lowerRoman"/>
      <w:lvlText w:val="%9."/>
      <w:lvlJc w:val="right"/>
      <w:pPr>
        <w:ind w:left="6795" w:hanging="180"/>
      </w:pPr>
    </w:lvl>
  </w:abstractNum>
  <w:abstractNum w:abstractNumId="336" w15:restartNumberingAfterBreak="0">
    <w:nsid w:val="397B5950"/>
    <w:multiLevelType w:val="hybridMultilevel"/>
    <w:tmpl w:val="3D52E90E"/>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7" w15:restartNumberingAfterBreak="0">
    <w:nsid w:val="39885094"/>
    <w:multiLevelType w:val="hybridMultilevel"/>
    <w:tmpl w:val="131688FE"/>
    <w:lvl w:ilvl="0" w:tplc="085AB07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8" w15:restartNumberingAfterBreak="0">
    <w:nsid w:val="39E553B4"/>
    <w:multiLevelType w:val="hybridMultilevel"/>
    <w:tmpl w:val="C96A5EB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9" w15:restartNumberingAfterBreak="0">
    <w:nsid w:val="3A6318DD"/>
    <w:multiLevelType w:val="hybridMultilevel"/>
    <w:tmpl w:val="741A8FFE"/>
    <w:lvl w:ilvl="0" w:tplc="C03E83BC">
      <w:start w:val="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0" w15:restartNumberingAfterBreak="0">
    <w:nsid w:val="3AD77F69"/>
    <w:multiLevelType w:val="hybridMultilevel"/>
    <w:tmpl w:val="7AFC924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15:restartNumberingAfterBreak="0">
    <w:nsid w:val="3AED42EB"/>
    <w:multiLevelType w:val="hybridMultilevel"/>
    <w:tmpl w:val="E500CE6E"/>
    <w:lvl w:ilvl="0" w:tplc="0405000F">
      <w:start w:val="1"/>
      <w:numFmt w:val="bullet"/>
      <w:lvlText w:val=""/>
      <w:lvlJc w:val="left"/>
      <w:pPr>
        <w:tabs>
          <w:tab w:val="num" w:pos="928"/>
        </w:tabs>
        <w:ind w:left="928"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2" w15:restartNumberingAfterBreak="0">
    <w:nsid w:val="3B2133B4"/>
    <w:multiLevelType w:val="hybridMultilevel"/>
    <w:tmpl w:val="6F767D88"/>
    <w:lvl w:ilvl="0" w:tplc="0405000B">
      <w:start w:val="1"/>
      <w:numFmt w:val="bullet"/>
      <w:lvlText w:val=""/>
      <w:lvlJc w:val="left"/>
      <w:pPr>
        <w:ind w:left="1040" w:hanging="360"/>
      </w:pPr>
      <w:rPr>
        <w:rFonts w:ascii="Wingdings" w:hAnsi="Wingdings" w:hint="default"/>
        <w:sz w:val="24"/>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3" w15:restartNumberingAfterBreak="0">
    <w:nsid w:val="3B283816"/>
    <w:multiLevelType w:val="hybridMultilevel"/>
    <w:tmpl w:val="AAD428B2"/>
    <w:lvl w:ilvl="0" w:tplc="0405000B">
      <w:start w:val="1"/>
      <w:numFmt w:val="bullet"/>
      <w:lvlText w:val=""/>
      <w:lvlJc w:val="left"/>
      <w:pPr>
        <w:ind w:left="1040" w:hanging="360"/>
      </w:pPr>
      <w:rPr>
        <w:rFonts w:ascii="Wingdings" w:hAnsi="Wingdings" w:hint="default"/>
        <w:sz w:val="24"/>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4" w15:restartNumberingAfterBreak="0">
    <w:nsid w:val="3B434991"/>
    <w:multiLevelType w:val="hybridMultilevel"/>
    <w:tmpl w:val="1E8C6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5" w15:restartNumberingAfterBreak="0">
    <w:nsid w:val="3B474010"/>
    <w:multiLevelType w:val="hybridMultilevel"/>
    <w:tmpl w:val="282E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6" w15:restartNumberingAfterBreak="0">
    <w:nsid w:val="3B5862AB"/>
    <w:multiLevelType w:val="hybridMultilevel"/>
    <w:tmpl w:val="2ECCC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7" w15:restartNumberingAfterBreak="0">
    <w:nsid w:val="3B6C5957"/>
    <w:multiLevelType w:val="hybridMultilevel"/>
    <w:tmpl w:val="2F3456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8" w15:restartNumberingAfterBreak="0">
    <w:nsid w:val="3C0B23D0"/>
    <w:multiLevelType w:val="hybridMultilevel"/>
    <w:tmpl w:val="69BE3FD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9" w15:restartNumberingAfterBreak="0">
    <w:nsid w:val="3C390C2D"/>
    <w:multiLevelType w:val="hybridMultilevel"/>
    <w:tmpl w:val="A16ACDE2"/>
    <w:lvl w:ilvl="0" w:tplc="DE5C1438">
      <w:start w:val="1"/>
      <w:numFmt w:val="lowerLetter"/>
      <w:lvlText w:val="%1)"/>
      <w:lvlJc w:val="left"/>
      <w:pPr>
        <w:ind w:left="1359" w:hanging="360"/>
      </w:pPr>
      <w:rPr>
        <w:rFonts w:hint="default"/>
        <w:sz w:val="22"/>
        <w:szCs w:val="22"/>
      </w:rPr>
    </w:lvl>
    <w:lvl w:ilvl="1" w:tplc="04050003">
      <w:start w:val="1"/>
      <w:numFmt w:val="bullet"/>
      <w:lvlText w:val="o"/>
      <w:lvlJc w:val="left"/>
      <w:pPr>
        <w:ind w:left="2079" w:hanging="360"/>
      </w:pPr>
      <w:rPr>
        <w:rFonts w:ascii="Courier New" w:hAnsi="Courier New" w:cs="Courier New" w:hint="default"/>
      </w:rPr>
    </w:lvl>
    <w:lvl w:ilvl="2" w:tplc="04050005">
      <w:start w:val="1"/>
      <w:numFmt w:val="bullet"/>
      <w:lvlText w:val=""/>
      <w:lvlJc w:val="left"/>
      <w:pPr>
        <w:ind w:left="2799" w:hanging="360"/>
      </w:pPr>
      <w:rPr>
        <w:rFonts w:ascii="Wingdings" w:hAnsi="Wingdings" w:hint="default"/>
      </w:rPr>
    </w:lvl>
    <w:lvl w:ilvl="3" w:tplc="04050001">
      <w:start w:val="1"/>
      <w:numFmt w:val="bullet"/>
      <w:lvlText w:val=""/>
      <w:lvlJc w:val="left"/>
      <w:pPr>
        <w:ind w:left="3519" w:hanging="360"/>
      </w:pPr>
      <w:rPr>
        <w:rFonts w:ascii="Symbol" w:hAnsi="Symbol" w:hint="default"/>
      </w:rPr>
    </w:lvl>
    <w:lvl w:ilvl="4" w:tplc="04050003">
      <w:start w:val="1"/>
      <w:numFmt w:val="bullet"/>
      <w:lvlText w:val="o"/>
      <w:lvlJc w:val="left"/>
      <w:pPr>
        <w:ind w:left="4239" w:hanging="360"/>
      </w:pPr>
      <w:rPr>
        <w:rFonts w:ascii="Courier New" w:hAnsi="Courier New" w:cs="Courier New" w:hint="default"/>
      </w:rPr>
    </w:lvl>
    <w:lvl w:ilvl="5" w:tplc="04050005">
      <w:start w:val="1"/>
      <w:numFmt w:val="bullet"/>
      <w:lvlText w:val=""/>
      <w:lvlJc w:val="left"/>
      <w:pPr>
        <w:ind w:left="4959" w:hanging="360"/>
      </w:pPr>
      <w:rPr>
        <w:rFonts w:ascii="Wingdings" w:hAnsi="Wingdings" w:hint="default"/>
      </w:rPr>
    </w:lvl>
    <w:lvl w:ilvl="6" w:tplc="04050001">
      <w:start w:val="1"/>
      <w:numFmt w:val="bullet"/>
      <w:lvlText w:val=""/>
      <w:lvlJc w:val="left"/>
      <w:pPr>
        <w:ind w:left="5679" w:hanging="360"/>
      </w:pPr>
      <w:rPr>
        <w:rFonts w:ascii="Symbol" w:hAnsi="Symbol" w:hint="default"/>
      </w:rPr>
    </w:lvl>
    <w:lvl w:ilvl="7" w:tplc="04050003">
      <w:start w:val="1"/>
      <w:numFmt w:val="bullet"/>
      <w:lvlText w:val="o"/>
      <w:lvlJc w:val="left"/>
      <w:pPr>
        <w:ind w:left="6399" w:hanging="360"/>
      </w:pPr>
      <w:rPr>
        <w:rFonts w:ascii="Courier New" w:hAnsi="Courier New" w:cs="Courier New" w:hint="default"/>
      </w:rPr>
    </w:lvl>
    <w:lvl w:ilvl="8" w:tplc="04050005">
      <w:start w:val="1"/>
      <w:numFmt w:val="bullet"/>
      <w:lvlText w:val=""/>
      <w:lvlJc w:val="left"/>
      <w:pPr>
        <w:ind w:left="7119" w:hanging="360"/>
      </w:pPr>
      <w:rPr>
        <w:rFonts w:ascii="Wingdings" w:hAnsi="Wingdings" w:hint="default"/>
      </w:rPr>
    </w:lvl>
  </w:abstractNum>
  <w:abstractNum w:abstractNumId="350" w15:restartNumberingAfterBreak="0">
    <w:nsid w:val="3C6A6366"/>
    <w:multiLevelType w:val="hybridMultilevel"/>
    <w:tmpl w:val="0B0AB87A"/>
    <w:lvl w:ilvl="0" w:tplc="A6465678">
      <w:numFmt w:val="bullet"/>
      <w:lvlText w:val="•"/>
      <w:lvlJc w:val="left"/>
      <w:pPr>
        <w:ind w:left="360" w:hanging="360"/>
      </w:pPr>
      <w:rPr>
        <w:rFonts w:ascii="Cambria" w:eastAsiaTheme="minorHAnsi" w:hAnsi="Cambria" w:cs="Cambria"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351" w15:restartNumberingAfterBreak="0">
    <w:nsid w:val="3C79310F"/>
    <w:multiLevelType w:val="hybridMultilevel"/>
    <w:tmpl w:val="9AB45D52"/>
    <w:lvl w:ilvl="0" w:tplc="0405000F">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2" w15:restartNumberingAfterBreak="0">
    <w:nsid w:val="3CB1198C"/>
    <w:multiLevelType w:val="hybridMultilevel"/>
    <w:tmpl w:val="72521E7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3" w15:restartNumberingAfterBreak="0">
    <w:nsid w:val="3CBD5AAB"/>
    <w:multiLevelType w:val="hybridMultilevel"/>
    <w:tmpl w:val="17A22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4" w15:restartNumberingAfterBreak="0">
    <w:nsid w:val="3CBE0C93"/>
    <w:multiLevelType w:val="hybridMultilevel"/>
    <w:tmpl w:val="059A5E72"/>
    <w:lvl w:ilvl="0" w:tplc="5238A900">
      <w:start w:val="1"/>
      <w:numFmt w:val="bullet"/>
      <w:lvlText w:val=""/>
      <w:lvlJc w:val="left"/>
      <w:pPr>
        <w:ind w:left="1720" w:hanging="360"/>
      </w:pPr>
      <w:rPr>
        <w:rFonts w:ascii="Wingdings" w:hAnsi="Wingdings" w:hint="default"/>
        <w:sz w:val="20"/>
      </w:rPr>
    </w:lvl>
    <w:lvl w:ilvl="1" w:tplc="04050003" w:tentative="1">
      <w:start w:val="1"/>
      <w:numFmt w:val="bullet"/>
      <w:lvlText w:val="o"/>
      <w:lvlJc w:val="left"/>
      <w:pPr>
        <w:ind w:left="2440" w:hanging="360"/>
      </w:pPr>
      <w:rPr>
        <w:rFonts w:ascii="Courier New" w:hAnsi="Courier New" w:cs="Courier New" w:hint="default"/>
      </w:rPr>
    </w:lvl>
    <w:lvl w:ilvl="2" w:tplc="04050005" w:tentative="1">
      <w:start w:val="1"/>
      <w:numFmt w:val="bullet"/>
      <w:lvlText w:val=""/>
      <w:lvlJc w:val="left"/>
      <w:pPr>
        <w:ind w:left="3160" w:hanging="360"/>
      </w:pPr>
      <w:rPr>
        <w:rFonts w:ascii="Wingdings" w:hAnsi="Wingdings" w:hint="default"/>
      </w:rPr>
    </w:lvl>
    <w:lvl w:ilvl="3" w:tplc="04050001" w:tentative="1">
      <w:start w:val="1"/>
      <w:numFmt w:val="bullet"/>
      <w:lvlText w:val=""/>
      <w:lvlJc w:val="left"/>
      <w:pPr>
        <w:ind w:left="3880" w:hanging="360"/>
      </w:pPr>
      <w:rPr>
        <w:rFonts w:ascii="Symbol" w:hAnsi="Symbol" w:hint="default"/>
      </w:rPr>
    </w:lvl>
    <w:lvl w:ilvl="4" w:tplc="04050003" w:tentative="1">
      <w:start w:val="1"/>
      <w:numFmt w:val="bullet"/>
      <w:lvlText w:val="o"/>
      <w:lvlJc w:val="left"/>
      <w:pPr>
        <w:ind w:left="4600" w:hanging="360"/>
      </w:pPr>
      <w:rPr>
        <w:rFonts w:ascii="Courier New" w:hAnsi="Courier New" w:cs="Courier New" w:hint="default"/>
      </w:rPr>
    </w:lvl>
    <w:lvl w:ilvl="5" w:tplc="04050005" w:tentative="1">
      <w:start w:val="1"/>
      <w:numFmt w:val="bullet"/>
      <w:lvlText w:val=""/>
      <w:lvlJc w:val="left"/>
      <w:pPr>
        <w:ind w:left="5320" w:hanging="360"/>
      </w:pPr>
      <w:rPr>
        <w:rFonts w:ascii="Wingdings" w:hAnsi="Wingdings" w:hint="default"/>
      </w:rPr>
    </w:lvl>
    <w:lvl w:ilvl="6" w:tplc="04050001" w:tentative="1">
      <w:start w:val="1"/>
      <w:numFmt w:val="bullet"/>
      <w:lvlText w:val=""/>
      <w:lvlJc w:val="left"/>
      <w:pPr>
        <w:ind w:left="6040" w:hanging="360"/>
      </w:pPr>
      <w:rPr>
        <w:rFonts w:ascii="Symbol" w:hAnsi="Symbol" w:hint="default"/>
      </w:rPr>
    </w:lvl>
    <w:lvl w:ilvl="7" w:tplc="04050003" w:tentative="1">
      <w:start w:val="1"/>
      <w:numFmt w:val="bullet"/>
      <w:lvlText w:val="o"/>
      <w:lvlJc w:val="left"/>
      <w:pPr>
        <w:ind w:left="6760" w:hanging="360"/>
      </w:pPr>
      <w:rPr>
        <w:rFonts w:ascii="Courier New" w:hAnsi="Courier New" w:cs="Courier New" w:hint="default"/>
      </w:rPr>
    </w:lvl>
    <w:lvl w:ilvl="8" w:tplc="04050005" w:tentative="1">
      <w:start w:val="1"/>
      <w:numFmt w:val="bullet"/>
      <w:lvlText w:val=""/>
      <w:lvlJc w:val="left"/>
      <w:pPr>
        <w:ind w:left="7480" w:hanging="360"/>
      </w:pPr>
      <w:rPr>
        <w:rFonts w:ascii="Wingdings" w:hAnsi="Wingdings" w:hint="default"/>
      </w:rPr>
    </w:lvl>
  </w:abstractNum>
  <w:abstractNum w:abstractNumId="355" w15:restartNumberingAfterBreak="0">
    <w:nsid w:val="3CF12D34"/>
    <w:multiLevelType w:val="hybridMultilevel"/>
    <w:tmpl w:val="8D42A4F2"/>
    <w:lvl w:ilvl="0" w:tplc="04050017">
      <w:start w:val="1"/>
      <w:numFmt w:val="lowerLetter"/>
      <w:lvlText w:val="%1)"/>
      <w:lvlJc w:val="left"/>
      <w:pPr>
        <w:ind w:left="720" w:hanging="360"/>
      </w:pPr>
      <w:rPr>
        <w:rFonts w:hint="default"/>
      </w:rPr>
    </w:lvl>
    <w:lvl w:ilvl="1" w:tplc="81CA962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6" w15:restartNumberingAfterBreak="0">
    <w:nsid w:val="3D163081"/>
    <w:multiLevelType w:val="hybridMultilevel"/>
    <w:tmpl w:val="0A50D852"/>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7" w15:restartNumberingAfterBreak="0">
    <w:nsid w:val="3D1C08A9"/>
    <w:multiLevelType w:val="hybridMultilevel"/>
    <w:tmpl w:val="E454FA34"/>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58" w15:restartNumberingAfterBreak="0">
    <w:nsid w:val="3D4A7E68"/>
    <w:multiLevelType w:val="hybridMultilevel"/>
    <w:tmpl w:val="69E88374"/>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9" w15:restartNumberingAfterBreak="0">
    <w:nsid w:val="3D727157"/>
    <w:multiLevelType w:val="hybridMultilevel"/>
    <w:tmpl w:val="DF5C822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0" w15:restartNumberingAfterBreak="0">
    <w:nsid w:val="3D825BF3"/>
    <w:multiLevelType w:val="hybridMultilevel"/>
    <w:tmpl w:val="8EEC63E2"/>
    <w:lvl w:ilvl="0" w:tplc="DAB4E4E8">
      <w:start w:val="6"/>
      <w:numFmt w:val="bullet"/>
      <w:lvlText w:val="-"/>
      <w:lvlJc w:val="left"/>
      <w:pPr>
        <w:ind w:left="150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61" w15:restartNumberingAfterBreak="0">
    <w:nsid w:val="3D967607"/>
    <w:multiLevelType w:val="hybridMultilevel"/>
    <w:tmpl w:val="9718FA9A"/>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2" w15:restartNumberingAfterBreak="0">
    <w:nsid w:val="3DE953D7"/>
    <w:multiLevelType w:val="hybridMultilevel"/>
    <w:tmpl w:val="EB8CDB68"/>
    <w:lvl w:ilvl="0" w:tplc="D50A8DEC">
      <w:start w:val="1"/>
      <w:numFmt w:val="decimal"/>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3" w15:restartNumberingAfterBreak="0">
    <w:nsid w:val="3DF51AC1"/>
    <w:multiLevelType w:val="hybridMultilevel"/>
    <w:tmpl w:val="0512F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4" w15:restartNumberingAfterBreak="0">
    <w:nsid w:val="3E004C96"/>
    <w:multiLevelType w:val="hybridMultilevel"/>
    <w:tmpl w:val="BEAEB42A"/>
    <w:lvl w:ilvl="0" w:tplc="0405000F">
      <w:start w:val="1"/>
      <w:numFmt w:val="bullet"/>
      <w:lvlText w:val=""/>
      <w:lvlJc w:val="left"/>
      <w:pPr>
        <w:tabs>
          <w:tab w:val="num" w:pos="928"/>
        </w:tabs>
        <w:ind w:left="928" w:hanging="360"/>
      </w:pPr>
      <w:rPr>
        <w:rFonts w:ascii="Wingdings" w:hAnsi="Wingdings" w:hint="default"/>
        <w:sz w:val="20"/>
      </w:rPr>
    </w:lvl>
    <w:lvl w:ilvl="1" w:tplc="E03C1B00">
      <w:start w:val="1"/>
      <w:numFmt w:val="decimal"/>
      <w:lvlText w:val="%2."/>
      <w:lvlJc w:val="left"/>
      <w:pPr>
        <w:tabs>
          <w:tab w:val="num" w:pos="1440"/>
        </w:tabs>
        <w:ind w:left="1440" w:hanging="360"/>
      </w:pPr>
      <w:rPr>
        <w:rFonts w:hint="default"/>
        <w:sz w:val="20"/>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3E836C1C"/>
    <w:multiLevelType w:val="hybridMultilevel"/>
    <w:tmpl w:val="94F27862"/>
    <w:lvl w:ilvl="0" w:tplc="C03E83BC">
      <w:start w:val="2"/>
      <w:numFmt w:val="bullet"/>
      <w:lvlText w:val="-"/>
      <w:lvlJc w:val="left"/>
      <w:pPr>
        <w:ind w:left="720" w:hanging="360"/>
      </w:pPr>
      <w:rPr>
        <w:rFonts w:ascii="Arial" w:eastAsiaTheme="minorHAnsi" w:hAnsi="Arial" w:cs="Aria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6" w15:restartNumberingAfterBreak="0">
    <w:nsid w:val="3EA929B2"/>
    <w:multiLevelType w:val="hybridMultilevel"/>
    <w:tmpl w:val="F45E47C4"/>
    <w:lvl w:ilvl="0" w:tplc="111A8D70">
      <w:start w:val="1"/>
      <w:numFmt w:val="decimal"/>
      <w:lvlText w:val="%1."/>
      <w:lvlJc w:val="left"/>
      <w:pPr>
        <w:ind w:left="720" w:hanging="360"/>
      </w:pPr>
      <w:rPr>
        <w:rFonts w:ascii="Arial" w:hAnsi="Arial" w:hint="default"/>
        <w:sz w:val="24"/>
      </w:rPr>
    </w:lvl>
    <w:lvl w:ilvl="1" w:tplc="C08408D2">
      <w:start w:val="1"/>
      <w:numFmt w:val="lowerLetter"/>
      <w:lvlText w:val="%2)"/>
      <w:lvlJc w:val="left"/>
      <w:pPr>
        <w:ind w:left="1440" w:hanging="360"/>
      </w:pPr>
      <w:rPr>
        <w:rFonts w:ascii="Arial" w:hAnsi="Arial" w:hint="default"/>
        <w:sz w:val="22"/>
        <w:szCs w:val="22"/>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7" w15:restartNumberingAfterBreak="0">
    <w:nsid w:val="3ECC530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8" w15:restartNumberingAfterBreak="0">
    <w:nsid w:val="3F143455"/>
    <w:multiLevelType w:val="hybridMultilevel"/>
    <w:tmpl w:val="C6F40492"/>
    <w:lvl w:ilvl="0" w:tplc="C03E83BC">
      <w:start w:val="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9" w15:restartNumberingAfterBreak="0">
    <w:nsid w:val="3F346B9B"/>
    <w:multiLevelType w:val="hybridMultilevel"/>
    <w:tmpl w:val="C52C9C80"/>
    <w:lvl w:ilvl="0" w:tplc="04050003">
      <w:start w:val="1"/>
      <w:numFmt w:val="bullet"/>
      <w:lvlText w:val="o"/>
      <w:lvlJc w:val="left"/>
      <w:pPr>
        <w:ind w:left="1440" w:hanging="360"/>
      </w:pPr>
      <w:rPr>
        <w:rFonts w:ascii="Courier New" w:hAnsi="Courier New" w:cs="Courier New" w:hint="default"/>
        <w:sz w:val="2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0" w15:restartNumberingAfterBreak="0">
    <w:nsid w:val="3F7F1C9C"/>
    <w:multiLevelType w:val="hybridMultilevel"/>
    <w:tmpl w:val="770C6E16"/>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1" w15:restartNumberingAfterBreak="0">
    <w:nsid w:val="3FB94BA2"/>
    <w:multiLevelType w:val="hybridMultilevel"/>
    <w:tmpl w:val="8CCA8828"/>
    <w:lvl w:ilvl="0" w:tplc="C8D04E70">
      <w:start w:val="2"/>
      <w:numFmt w:val="bullet"/>
      <w:lvlText w:val="•"/>
      <w:lvlJc w:val="left"/>
      <w:pPr>
        <w:ind w:left="1440" w:hanging="360"/>
      </w:pPr>
      <w:rPr>
        <w:rFonts w:ascii="Times New Roman" w:eastAsiaTheme="minorHAnsi" w:hAnsi="Times New Roman" w:cs="Times New Roman" w:hint="default"/>
        <w:sz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2" w15:restartNumberingAfterBreak="0">
    <w:nsid w:val="402163A8"/>
    <w:multiLevelType w:val="hybridMultilevel"/>
    <w:tmpl w:val="E5B27544"/>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3" w15:restartNumberingAfterBreak="0">
    <w:nsid w:val="402A5E67"/>
    <w:multiLevelType w:val="hybridMultilevel"/>
    <w:tmpl w:val="445CE9CA"/>
    <w:lvl w:ilvl="0" w:tplc="642C7306">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4" w15:restartNumberingAfterBreak="0">
    <w:nsid w:val="40361CAC"/>
    <w:multiLevelType w:val="hybridMultilevel"/>
    <w:tmpl w:val="421E0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5" w15:restartNumberingAfterBreak="0">
    <w:nsid w:val="4046720E"/>
    <w:multiLevelType w:val="hybridMultilevel"/>
    <w:tmpl w:val="FFD67A9A"/>
    <w:lvl w:ilvl="0" w:tplc="F1A28860">
      <w:start w:val="1"/>
      <w:numFmt w:val="lowerLetter"/>
      <w:lvlText w:val="%1)"/>
      <w:lvlJc w:val="left"/>
      <w:pPr>
        <w:tabs>
          <w:tab w:val="num" w:pos="780"/>
        </w:tabs>
        <w:ind w:left="780" w:hanging="360"/>
      </w:pPr>
      <w:rPr>
        <w:rFonts w:ascii="Arial" w:hAnsi="Arial" w:cs="Arial" w:hint="default"/>
        <w:b w:val="0"/>
      </w:rPr>
    </w:lvl>
    <w:lvl w:ilvl="1" w:tplc="7DFE21BE">
      <w:start w:val="1"/>
      <w:numFmt w:val="decimal"/>
      <w:lvlText w:val="%2."/>
      <w:lvlJc w:val="left"/>
      <w:pPr>
        <w:tabs>
          <w:tab w:val="num" w:pos="1440"/>
        </w:tabs>
        <w:ind w:left="1440" w:hanging="360"/>
      </w:pPr>
    </w:lvl>
    <w:lvl w:ilvl="2" w:tplc="DF5EA4C2">
      <w:start w:val="1"/>
      <w:numFmt w:val="lowerRoman"/>
      <w:lvlText w:val="%3."/>
      <w:lvlJc w:val="right"/>
      <w:pPr>
        <w:tabs>
          <w:tab w:val="num" w:pos="2220"/>
        </w:tabs>
        <w:ind w:left="2220" w:hanging="180"/>
      </w:pPr>
    </w:lvl>
    <w:lvl w:ilvl="3" w:tplc="2A22E4D0">
      <w:start w:val="1"/>
      <w:numFmt w:val="decimal"/>
      <w:lvlText w:val="%4."/>
      <w:lvlJc w:val="left"/>
      <w:pPr>
        <w:tabs>
          <w:tab w:val="num" w:pos="2880"/>
        </w:tabs>
        <w:ind w:left="2880" w:hanging="360"/>
      </w:pPr>
    </w:lvl>
    <w:lvl w:ilvl="4" w:tplc="A978E9F2">
      <w:start w:val="1"/>
      <w:numFmt w:val="decimal"/>
      <w:lvlText w:val="%5."/>
      <w:lvlJc w:val="left"/>
      <w:pPr>
        <w:tabs>
          <w:tab w:val="num" w:pos="3600"/>
        </w:tabs>
        <w:ind w:left="3600" w:hanging="360"/>
      </w:pPr>
    </w:lvl>
    <w:lvl w:ilvl="5" w:tplc="AA005A50">
      <w:start w:val="1"/>
      <w:numFmt w:val="decimal"/>
      <w:lvlText w:val="%6."/>
      <w:lvlJc w:val="left"/>
      <w:pPr>
        <w:tabs>
          <w:tab w:val="num" w:pos="4320"/>
        </w:tabs>
        <w:ind w:left="4320" w:hanging="360"/>
      </w:pPr>
    </w:lvl>
    <w:lvl w:ilvl="6" w:tplc="1114934C">
      <w:start w:val="1"/>
      <w:numFmt w:val="decimal"/>
      <w:lvlText w:val="%7."/>
      <w:lvlJc w:val="left"/>
      <w:pPr>
        <w:tabs>
          <w:tab w:val="num" w:pos="5040"/>
        </w:tabs>
        <w:ind w:left="5040" w:hanging="360"/>
      </w:pPr>
    </w:lvl>
    <w:lvl w:ilvl="7" w:tplc="3F6C7206">
      <w:start w:val="1"/>
      <w:numFmt w:val="decimal"/>
      <w:lvlText w:val="%8."/>
      <w:lvlJc w:val="left"/>
      <w:pPr>
        <w:tabs>
          <w:tab w:val="num" w:pos="5760"/>
        </w:tabs>
        <w:ind w:left="5760" w:hanging="360"/>
      </w:pPr>
    </w:lvl>
    <w:lvl w:ilvl="8" w:tplc="D1E49AB6">
      <w:start w:val="1"/>
      <w:numFmt w:val="decimal"/>
      <w:lvlText w:val="%9."/>
      <w:lvlJc w:val="left"/>
      <w:pPr>
        <w:tabs>
          <w:tab w:val="num" w:pos="6480"/>
        </w:tabs>
        <w:ind w:left="6480" w:hanging="360"/>
      </w:pPr>
    </w:lvl>
  </w:abstractNum>
  <w:abstractNum w:abstractNumId="376" w15:restartNumberingAfterBreak="0">
    <w:nsid w:val="40B0710B"/>
    <w:multiLevelType w:val="hybridMultilevel"/>
    <w:tmpl w:val="C0B8D10C"/>
    <w:lvl w:ilvl="0" w:tplc="510EF264">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7" w15:restartNumberingAfterBreak="0">
    <w:nsid w:val="40BA6A97"/>
    <w:multiLevelType w:val="hybridMultilevel"/>
    <w:tmpl w:val="F7982054"/>
    <w:lvl w:ilvl="0" w:tplc="B8E6FE02">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8" w15:restartNumberingAfterBreak="0">
    <w:nsid w:val="40D44056"/>
    <w:multiLevelType w:val="hybridMultilevel"/>
    <w:tmpl w:val="A3464DE4"/>
    <w:lvl w:ilvl="0" w:tplc="C03E83BC">
      <w:start w:val="2"/>
      <w:numFmt w:val="bullet"/>
      <w:lvlText w:val="-"/>
      <w:lvlJc w:val="left"/>
      <w:pPr>
        <w:ind w:left="720" w:hanging="360"/>
      </w:pPr>
      <w:rPr>
        <w:rFonts w:ascii="Arial" w:eastAsiaTheme="minorHAnsi" w:hAnsi="Arial" w:cs="Aria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9" w15:restartNumberingAfterBreak="0">
    <w:nsid w:val="41546907"/>
    <w:multiLevelType w:val="hybridMultilevel"/>
    <w:tmpl w:val="0ED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0" w15:restartNumberingAfterBreak="0">
    <w:nsid w:val="4176071D"/>
    <w:multiLevelType w:val="hybridMultilevel"/>
    <w:tmpl w:val="7872079C"/>
    <w:lvl w:ilvl="0" w:tplc="0405000F">
      <w:start w:val="1"/>
      <w:numFmt w:val="decimal"/>
      <w:lvlText w:val="%1."/>
      <w:lvlJc w:val="left"/>
      <w:pPr>
        <w:ind w:left="360"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81" w15:restartNumberingAfterBreak="0">
    <w:nsid w:val="41761540"/>
    <w:multiLevelType w:val="hybridMultilevel"/>
    <w:tmpl w:val="EE561CC8"/>
    <w:lvl w:ilvl="0" w:tplc="04050003">
      <w:start w:val="1"/>
      <w:numFmt w:val="bullet"/>
      <w:lvlText w:val="o"/>
      <w:lvlJc w:val="left"/>
      <w:pPr>
        <w:ind w:left="1440" w:hanging="360"/>
      </w:pPr>
      <w:rPr>
        <w:rFonts w:ascii="Courier New" w:hAnsi="Courier New" w:cs="Courier New" w:hint="default"/>
        <w:sz w:val="2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2" w15:restartNumberingAfterBreak="0">
    <w:nsid w:val="419406FE"/>
    <w:multiLevelType w:val="hybridMultilevel"/>
    <w:tmpl w:val="C2500406"/>
    <w:lvl w:ilvl="0" w:tplc="14AED9E2">
      <w:start w:val="13"/>
      <w:numFmt w:val="bullet"/>
      <w:lvlText w:val="-"/>
      <w:lvlJc w:val="left"/>
      <w:pPr>
        <w:ind w:left="360" w:hanging="360"/>
      </w:pPr>
      <w:rPr>
        <w:rFonts w:ascii="TimesNewRomanPSMT" w:eastAsiaTheme="minorHAnsi" w:hAnsi="TimesNewRomanPSMT" w:cs="TimesNewRomanPS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3" w15:restartNumberingAfterBreak="0">
    <w:nsid w:val="41B16BED"/>
    <w:multiLevelType w:val="hybridMultilevel"/>
    <w:tmpl w:val="777AF53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84" w15:restartNumberingAfterBreak="0">
    <w:nsid w:val="41C9108B"/>
    <w:multiLevelType w:val="hybridMultilevel"/>
    <w:tmpl w:val="B100E68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5" w15:restartNumberingAfterBreak="0">
    <w:nsid w:val="41F64A9B"/>
    <w:multiLevelType w:val="hybridMultilevel"/>
    <w:tmpl w:val="C9208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6" w15:restartNumberingAfterBreak="0">
    <w:nsid w:val="42172E9F"/>
    <w:multiLevelType w:val="hybridMultilevel"/>
    <w:tmpl w:val="B0040F88"/>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7" w15:restartNumberingAfterBreak="0">
    <w:nsid w:val="42184B33"/>
    <w:multiLevelType w:val="hybridMultilevel"/>
    <w:tmpl w:val="5FB4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8" w15:restartNumberingAfterBreak="0">
    <w:nsid w:val="421D10AF"/>
    <w:multiLevelType w:val="hybridMultilevel"/>
    <w:tmpl w:val="617C5E6E"/>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9" w15:restartNumberingAfterBreak="0">
    <w:nsid w:val="42573D6A"/>
    <w:multiLevelType w:val="hybridMultilevel"/>
    <w:tmpl w:val="B1D6105A"/>
    <w:lvl w:ilvl="0" w:tplc="04050017">
      <w:start w:val="1"/>
      <w:numFmt w:val="lowerLetter"/>
      <w:lvlText w:val="%1)"/>
      <w:lvlJc w:val="left"/>
      <w:pPr>
        <w:ind w:left="2061" w:hanging="360"/>
      </w:p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90" w15:restartNumberingAfterBreak="0">
    <w:nsid w:val="4275458D"/>
    <w:multiLevelType w:val="hybridMultilevel"/>
    <w:tmpl w:val="0956A3BA"/>
    <w:lvl w:ilvl="0" w:tplc="14AED9E2">
      <w:start w:val="13"/>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1" w15:restartNumberingAfterBreak="0">
    <w:nsid w:val="42893146"/>
    <w:multiLevelType w:val="hybridMultilevel"/>
    <w:tmpl w:val="F8906A9E"/>
    <w:lvl w:ilvl="0" w:tplc="C03E83BC">
      <w:start w:val="2"/>
      <w:numFmt w:val="bullet"/>
      <w:lvlText w:val="-"/>
      <w:lvlJc w:val="left"/>
      <w:pPr>
        <w:ind w:left="720" w:hanging="360"/>
      </w:pPr>
      <w:rPr>
        <w:rFonts w:ascii="Arial" w:eastAsiaTheme="minorHAnsi" w:hAnsi="Arial" w:cs="Aria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2" w15:restartNumberingAfterBreak="0">
    <w:nsid w:val="42CE1B5B"/>
    <w:multiLevelType w:val="hybridMultilevel"/>
    <w:tmpl w:val="6EF2DB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3" w15:restartNumberingAfterBreak="0">
    <w:nsid w:val="42F21242"/>
    <w:multiLevelType w:val="hybridMultilevel"/>
    <w:tmpl w:val="36FA833A"/>
    <w:lvl w:ilvl="0" w:tplc="0568C748">
      <w:start w:val="1"/>
      <w:numFmt w:val="lowerLetter"/>
      <w:lvlText w:val="%1)"/>
      <w:lvlJc w:val="left"/>
      <w:pPr>
        <w:ind w:left="1040" w:hanging="360"/>
      </w:pPr>
      <w:rPr>
        <w:rFonts w:hint="default"/>
        <w:sz w:val="24"/>
      </w:rPr>
    </w:lvl>
    <w:lvl w:ilvl="1" w:tplc="04050003">
      <w:start w:val="1"/>
      <w:numFmt w:val="bullet"/>
      <w:lvlText w:val="o"/>
      <w:lvlJc w:val="left"/>
      <w:pPr>
        <w:ind w:left="1760" w:hanging="360"/>
      </w:pPr>
      <w:rPr>
        <w:rFonts w:ascii="Courier New" w:hAnsi="Courier New" w:cs="Courier New" w:hint="default"/>
      </w:rPr>
    </w:lvl>
    <w:lvl w:ilvl="2" w:tplc="04050005">
      <w:start w:val="1"/>
      <w:numFmt w:val="bullet"/>
      <w:lvlText w:val=""/>
      <w:lvlJc w:val="left"/>
      <w:pPr>
        <w:ind w:left="2480" w:hanging="360"/>
      </w:pPr>
      <w:rPr>
        <w:rFonts w:ascii="Wingdings" w:hAnsi="Wingdings" w:hint="default"/>
      </w:rPr>
    </w:lvl>
    <w:lvl w:ilvl="3" w:tplc="04050001">
      <w:start w:val="1"/>
      <w:numFmt w:val="bullet"/>
      <w:lvlText w:val=""/>
      <w:lvlJc w:val="left"/>
      <w:pPr>
        <w:ind w:left="3200" w:hanging="360"/>
      </w:pPr>
      <w:rPr>
        <w:rFonts w:ascii="Symbol" w:hAnsi="Symbol" w:hint="default"/>
      </w:rPr>
    </w:lvl>
    <w:lvl w:ilvl="4" w:tplc="04050003">
      <w:start w:val="1"/>
      <w:numFmt w:val="bullet"/>
      <w:lvlText w:val="o"/>
      <w:lvlJc w:val="left"/>
      <w:pPr>
        <w:ind w:left="3920" w:hanging="360"/>
      </w:pPr>
      <w:rPr>
        <w:rFonts w:ascii="Courier New" w:hAnsi="Courier New" w:cs="Courier New" w:hint="default"/>
      </w:rPr>
    </w:lvl>
    <w:lvl w:ilvl="5" w:tplc="04050005">
      <w:start w:val="1"/>
      <w:numFmt w:val="bullet"/>
      <w:lvlText w:val=""/>
      <w:lvlJc w:val="left"/>
      <w:pPr>
        <w:ind w:left="4640" w:hanging="360"/>
      </w:pPr>
      <w:rPr>
        <w:rFonts w:ascii="Wingdings" w:hAnsi="Wingdings" w:hint="default"/>
      </w:rPr>
    </w:lvl>
    <w:lvl w:ilvl="6" w:tplc="04050001">
      <w:start w:val="1"/>
      <w:numFmt w:val="bullet"/>
      <w:lvlText w:val=""/>
      <w:lvlJc w:val="left"/>
      <w:pPr>
        <w:ind w:left="5360" w:hanging="360"/>
      </w:pPr>
      <w:rPr>
        <w:rFonts w:ascii="Symbol" w:hAnsi="Symbol" w:hint="default"/>
      </w:rPr>
    </w:lvl>
    <w:lvl w:ilvl="7" w:tplc="04050003">
      <w:start w:val="1"/>
      <w:numFmt w:val="bullet"/>
      <w:lvlText w:val="o"/>
      <w:lvlJc w:val="left"/>
      <w:pPr>
        <w:ind w:left="6080" w:hanging="360"/>
      </w:pPr>
      <w:rPr>
        <w:rFonts w:ascii="Courier New" w:hAnsi="Courier New" w:cs="Courier New" w:hint="default"/>
      </w:rPr>
    </w:lvl>
    <w:lvl w:ilvl="8" w:tplc="04050005">
      <w:start w:val="1"/>
      <w:numFmt w:val="bullet"/>
      <w:lvlText w:val=""/>
      <w:lvlJc w:val="left"/>
      <w:pPr>
        <w:ind w:left="6800" w:hanging="360"/>
      </w:pPr>
      <w:rPr>
        <w:rFonts w:ascii="Wingdings" w:hAnsi="Wingdings" w:hint="default"/>
      </w:rPr>
    </w:lvl>
  </w:abstractNum>
  <w:abstractNum w:abstractNumId="394" w15:restartNumberingAfterBreak="0">
    <w:nsid w:val="43B07251"/>
    <w:multiLevelType w:val="hybridMultilevel"/>
    <w:tmpl w:val="B8845826"/>
    <w:lvl w:ilvl="0" w:tplc="F06AA2A4">
      <w:start w:val="16"/>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5" w15:restartNumberingAfterBreak="0">
    <w:nsid w:val="43BC5765"/>
    <w:multiLevelType w:val="multilevel"/>
    <w:tmpl w:val="452C2D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6" w15:restartNumberingAfterBreak="0">
    <w:nsid w:val="440665AB"/>
    <w:multiLevelType w:val="hybridMultilevel"/>
    <w:tmpl w:val="5FE07848"/>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7" w15:restartNumberingAfterBreak="0">
    <w:nsid w:val="444540BC"/>
    <w:multiLevelType w:val="hybridMultilevel"/>
    <w:tmpl w:val="1CD45120"/>
    <w:lvl w:ilvl="0" w:tplc="8AD45132">
      <w:start w:val="1"/>
      <w:numFmt w:val="decimal"/>
      <w:lvlText w:val="%1."/>
      <w:lvlJc w:val="left"/>
      <w:pPr>
        <w:ind w:left="1352" w:hanging="360"/>
      </w:pPr>
      <w:rPr>
        <w:rFonts w:ascii="Arial" w:hAnsi="Arial" w:hint="default"/>
        <w:sz w:val="22"/>
        <w:szCs w:val="22"/>
      </w:rPr>
    </w:lvl>
    <w:lvl w:ilvl="1" w:tplc="04050003">
      <w:start w:val="1"/>
      <w:numFmt w:val="bullet"/>
      <w:lvlText w:val="o"/>
      <w:lvlJc w:val="left"/>
      <w:pPr>
        <w:ind w:left="2072" w:hanging="360"/>
      </w:pPr>
      <w:rPr>
        <w:rFonts w:ascii="Courier New" w:hAnsi="Courier New" w:cs="Courier New" w:hint="default"/>
      </w:rPr>
    </w:lvl>
    <w:lvl w:ilvl="2" w:tplc="04050005">
      <w:start w:val="1"/>
      <w:numFmt w:val="bullet"/>
      <w:lvlText w:val=""/>
      <w:lvlJc w:val="left"/>
      <w:pPr>
        <w:ind w:left="2792" w:hanging="360"/>
      </w:pPr>
      <w:rPr>
        <w:rFonts w:ascii="Wingdings" w:hAnsi="Wingdings" w:hint="default"/>
      </w:rPr>
    </w:lvl>
    <w:lvl w:ilvl="3" w:tplc="04050001">
      <w:start w:val="1"/>
      <w:numFmt w:val="bullet"/>
      <w:lvlText w:val=""/>
      <w:lvlJc w:val="left"/>
      <w:pPr>
        <w:ind w:left="3512" w:hanging="360"/>
      </w:pPr>
      <w:rPr>
        <w:rFonts w:ascii="Symbol" w:hAnsi="Symbol" w:hint="default"/>
      </w:rPr>
    </w:lvl>
    <w:lvl w:ilvl="4" w:tplc="04050003">
      <w:start w:val="1"/>
      <w:numFmt w:val="bullet"/>
      <w:lvlText w:val="o"/>
      <w:lvlJc w:val="left"/>
      <w:pPr>
        <w:ind w:left="4232" w:hanging="360"/>
      </w:pPr>
      <w:rPr>
        <w:rFonts w:ascii="Courier New" w:hAnsi="Courier New" w:cs="Courier New" w:hint="default"/>
      </w:rPr>
    </w:lvl>
    <w:lvl w:ilvl="5" w:tplc="04050005">
      <w:start w:val="1"/>
      <w:numFmt w:val="bullet"/>
      <w:lvlText w:val=""/>
      <w:lvlJc w:val="left"/>
      <w:pPr>
        <w:ind w:left="4952" w:hanging="360"/>
      </w:pPr>
      <w:rPr>
        <w:rFonts w:ascii="Wingdings" w:hAnsi="Wingdings" w:hint="default"/>
      </w:rPr>
    </w:lvl>
    <w:lvl w:ilvl="6" w:tplc="04050001">
      <w:start w:val="1"/>
      <w:numFmt w:val="bullet"/>
      <w:lvlText w:val=""/>
      <w:lvlJc w:val="left"/>
      <w:pPr>
        <w:ind w:left="5672" w:hanging="360"/>
      </w:pPr>
      <w:rPr>
        <w:rFonts w:ascii="Symbol" w:hAnsi="Symbol" w:hint="default"/>
      </w:rPr>
    </w:lvl>
    <w:lvl w:ilvl="7" w:tplc="04050003">
      <w:start w:val="1"/>
      <w:numFmt w:val="bullet"/>
      <w:lvlText w:val="o"/>
      <w:lvlJc w:val="left"/>
      <w:pPr>
        <w:ind w:left="6392" w:hanging="360"/>
      </w:pPr>
      <w:rPr>
        <w:rFonts w:ascii="Courier New" w:hAnsi="Courier New" w:cs="Courier New" w:hint="default"/>
      </w:rPr>
    </w:lvl>
    <w:lvl w:ilvl="8" w:tplc="04050005">
      <w:start w:val="1"/>
      <w:numFmt w:val="bullet"/>
      <w:lvlText w:val=""/>
      <w:lvlJc w:val="left"/>
      <w:pPr>
        <w:ind w:left="7112" w:hanging="360"/>
      </w:pPr>
      <w:rPr>
        <w:rFonts w:ascii="Wingdings" w:hAnsi="Wingdings" w:hint="default"/>
      </w:rPr>
    </w:lvl>
  </w:abstractNum>
  <w:abstractNum w:abstractNumId="398" w15:restartNumberingAfterBreak="0">
    <w:nsid w:val="446F1278"/>
    <w:multiLevelType w:val="hybridMultilevel"/>
    <w:tmpl w:val="4CA26D5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9" w15:restartNumberingAfterBreak="0">
    <w:nsid w:val="448F5488"/>
    <w:multiLevelType w:val="hybridMultilevel"/>
    <w:tmpl w:val="402C5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0" w15:restartNumberingAfterBreak="0">
    <w:nsid w:val="4496706E"/>
    <w:multiLevelType w:val="hybridMultilevel"/>
    <w:tmpl w:val="9740D7A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1" w15:restartNumberingAfterBreak="0">
    <w:nsid w:val="44A36B0B"/>
    <w:multiLevelType w:val="hybridMultilevel"/>
    <w:tmpl w:val="41C244A0"/>
    <w:lvl w:ilvl="0" w:tplc="C03E83B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2" w15:restartNumberingAfterBreak="0">
    <w:nsid w:val="44A532A2"/>
    <w:multiLevelType w:val="hybridMultilevel"/>
    <w:tmpl w:val="90801578"/>
    <w:lvl w:ilvl="0" w:tplc="FA4CDD5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3" w15:restartNumberingAfterBreak="0">
    <w:nsid w:val="44C7563B"/>
    <w:multiLevelType w:val="hybridMultilevel"/>
    <w:tmpl w:val="B08EEAFE"/>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4" w15:restartNumberingAfterBreak="0">
    <w:nsid w:val="458133F4"/>
    <w:multiLevelType w:val="hybridMultilevel"/>
    <w:tmpl w:val="F0D6EE50"/>
    <w:lvl w:ilvl="0" w:tplc="04050017">
      <w:start w:val="1"/>
      <w:numFmt w:val="lowerLetter"/>
      <w:lvlText w:val="%1)"/>
      <w:lvlJc w:val="left"/>
      <w:pPr>
        <w:ind w:left="720" w:hanging="360"/>
      </w:pPr>
      <w:rPr>
        <w:rFonts w:hint="default"/>
      </w:rPr>
    </w:lvl>
    <w:lvl w:ilvl="1" w:tplc="81CA962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5" w15:restartNumberingAfterBreak="0">
    <w:nsid w:val="45B154D3"/>
    <w:multiLevelType w:val="hybridMultilevel"/>
    <w:tmpl w:val="52ECBF0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6" w15:restartNumberingAfterBreak="0">
    <w:nsid w:val="45B43BA0"/>
    <w:multiLevelType w:val="hybridMultilevel"/>
    <w:tmpl w:val="738AE69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7" w15:restartNumberingAfterBreak="0">
    <w:nsid w:val="45BF6BEE"/>
    <w:multiLevelType w:val="hybridMultilevel"/>
    <w:tmpl w:val="BAA6E9D2"/>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8" w15:restartNumberingAfterBreak="0">
    <w:nsid w:val="45C4297D"/>
    <w:multiLevelType w:val="hybridMultilevel"/>
    <w:tmpl w:val="912A89EE"/>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9" w15:restartNumberingAfterBreak="0">
    <w:nsid w:val="46282180"/>
    <w:multiLevelType w:val="hybridMultilevel"/>
    <w:tmpl w:val="93FA824C"/>
    <w:lvl w:ilvl="0" w:tplc="04050017">
      <w:start w:val="1"/>
      <w:numFmt w:val="lowerLetter"/>
      <w:lvlText w:val="%1)"/>
      <w:lvlJc w:val="left"/>
      <w:pPr>
        <w:ind w:left="426" w:hanging="360"/>
      </w:p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410" w15:restartNumberingAfterBreak="0">
    <w:nsid w:val="468361BA"/>
    <w:multiLevelType w:val="hybridMultilevel"/>
    <w:tmpl w:val="C99C1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1" w15:restartNumberingAfterBreak="0">
    <w:nsid w:val="46A84D31"/>
    <w:multiLevelType w:val="hybridMultilevel"/>
    <w:tmpl w:val="17FED5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2" w15:restartNumberingAfterBreak="0">
    <w:nsid w:val="46BA1622"/>
    <w:multiLevelType w:val="hybridMultilevel"/>
    <w:tmpl w:val="27FEB62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3" w15:restartNumberingAfterBreak="0">
    <w:nsid w:val="47000300"/>
    <w:multiLevelType w:val="hybridMultilevel"/>
    <w:tmpl w:val="8420625C"/>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4" w15:restartNumberingAfterBreak="0">
    <w:nsid w:val="472F101A"/>
    <w:multiLevelType w:val="hybridMultilevel"/>
    <w:tmpl w:val="C55CFC10"/>
    <w:lvl w:ilvl="0" w:tplc="6B949ECC">
      <w:start w:val="1"/>
      <w:numFmt w:val="decimal"/>
      <w:lvlText w:val="%1."/>
      <w:lvlJc w:val="left"/>
      <w:pPr>
        <w:ind w:left="720" w:hanging="360"/>
      </w:pPr>
      <w:rPr>
        <w:rFont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5" w15:restartNumberingAfterBreak="0">
    <w:nsid w:val="473D24AF"/>
    <w:multiLevelType w:val="hybridMultilevel"/>
    <w:tmpl w:val="291A18D0"/>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6" w15:restartNumberingAfterBreak="0">
    <w:nsid w:val="4746114F"/>
    <w:multiLevelType w:val="hybridMultilevel"/>
    <w:tmpl w:val="59C0AED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7" w15:restartNumberingAfterBreak="0">
    <w:nsid w:val="47537779"/>
    <w:multiLevelType w:val="hybridMultilevel"/>
    <w:tmpl w:val="53F435AA"/>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8" w15:restartNumberingAfterBreak="0">
    <w:nsid w:val="476235AC"/>
    <w:multiLevelType w:val="hybridMultilevel"/>
    <w:tmpl w:val="BEE03EE0"/>
    <w:lvl w:ilvl="0" w:tplc="085AB074">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9" w15:restartNumberingAfterBreak="0">
    <w:nsid w:val="47BD579C"/>
    <w:multiLevelType w:val="hybridMultilevel"/>
    <w:tmpl w:val="9536AA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0" w15:restartNumberingAfterBreak="0">
    <w:nsid w:val="48256663"/>
    <w:multiLevelType w:val="hybridMultilevel"/>
    <w:tmpl w:val="431C03F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1" w15:restartNumberingAfterBreak="0">
    <w:nsid w:val="48524838"/>
    <w:multiLevelType w:val="hybridMultilevel"/>
    <w:tmpl w:val="C50E47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2" w15:restartNumberingAfterBreak="0">
    <w:nsid w:val="487164FC"/>
    <w:multiLevelType w:val="hybridMultilevel"/>
    <w:tmpl w:val="99D05942"/>
    <w:lvl w:ilvl="0" w:tplc="9A706024">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3" w15:restartNumberingAfterBreak="0">
    <w:nsid w:val="487A323C"/>
    <w:multiLevelType w:val="hybridMultilevel"/>
    <w:tmpl w:val="B9160FA6"/>
    <w:lvl w:ilvl="0" w:tplc="111A8D70">
      <w:start w:val="1"/>
      <w:numFmt w:val="decimal"/>
      <w:lvlText w:val="%1."/>
      <w:lvlJc w:val="left"/>
      <w:pPr>
        <w:ind w:left="644" w:hanging="360"/>
      </w:pPr>
      <w:rPr>
        <w:rFonts w:ascii="Arial" w:hAnsi="Arial" w:hint="default"/>
        <w:sz w:val="24"/>
      </w:rPr>
    </w:lvl>
    <w:lvl w:ilvl="1" w:tplc="AACCCD54">
      <w:start w:val="1"/>
      <w:numFmt w:val="lowerLetter"/>
      <w:lvlText w:val="%2)"/>
      <w:lvlJc w:val="left"/>
      <w:pPr>
        <w:ind w:left="1364" w:hanging="360"/>
      </w:pPr>
      <w:rPr>
        <w:rFonts w:ascii="Arial" w:hAnsi="Arial" w:hint="default"/>
        <w:sz w:val="24"/>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424" w15:restartNumberingAfterBreak="0">
    <w:nsid w:val="48A23A4E"/>
    <w:multiLevelType w:val="hybridMultilevel"/>
    <w:tmpl w:val="60DEC2AE"/>
    <w:lvl w:ilvl="0" w:tplc="04050001">
      <w:start w:val="1"/>
      <w:numFmt w:val="bullet"/>
      <w:lvlText w:val=""/>
      <w:lvlJc w:val="left"/>
      <w:pPr>
        <w:ind w:left="793" w:hanging="360"/>
      </w:pPr>
      <w:rPr>
        <w:rFonts w:ascii="Symbol" w:hAnsi="Symbol" w:hint="default"/>
      </w:rPr>
    </w:lvl>
    <w:lvl w:ilvl="1" w:tplc="0AC0C188">
      <w:start w:val="2"/>
      <w:numFmt w:val="bullet"/>
      <w:lvlText w:val=""/>
      <w:lvlJc w:val="left"/>
      <w:pPr>
        <w:ind w:left="1153" w:firstLine="0"/>
      </w:pPr>
      <w:rPr>
        <w:rFonts w:ascii="Arial" w:eastAsia="Times New Roman" w:hAnsi="Arial" w:cs="Times New Roman"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cs="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cs="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425" w15:restartNumberingAfterBreak="0">
    <w:nsid w:val="48D14565"/>
    <w:multiLevelType w:val="hybridMultilevel"/>
    <w:tmpl w:val="278EE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6" w15:restartNumberingAfterBreak="0">
    <w:nsid w:val="48D9614D"/>
    <w:multiLevelType w:val="hybridMultilevel"/>
    <w:tmpl w:val="3CE81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7" w15:restartNumberingAfterBreak="0">
    <w:nsid w:val="49592D6C"/>
    <w:multiLevelType w:val="hybridMultilevel"/>
    <w:tmpl w:val="8D1281C0"/>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8" w15:restartNumberingAfterBreak="0">
    <w:nsid w:val="497603B2"/>
    <w:multiLevelType w:val="hybridMultilevel"/>
    <w:tmpl w:val="282EF5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9" w15:restartNumberingAfterBreak="0">
    <w:nsid w:val="498D6BC6"/>
    <w:multiLevelType w:val="hybridMultilevel"/>
    <w:tmpl w:val="D23E21EE"/>
    <w:lvl w:ilvl="0" w:tplc="111A8D70">
      <w:start w:val="1"/>
      <w:numFmt w:val="decimal"/>
      <w:lvlText w:val="%1."/>
      <w:lvlJc w:val="left"/>
      <w:pPr>
        <w:ind w:left="720" w:hanging="360"/>
      </w:pPr>
      <w:rPr>
        <w:rFonts w:ascii="Arial" w:hAnsi="Arial" w:hint="default"/>
        <w:sz w:val="24"/>
      </w:rPr>
    </w:lvl>
    <w:lvl w:ilvl="1" w:tplc="5238A900">
      <w:start w:val="1"/>
      <w:numFmt w:val="bullet"/>
      <w:lvlText w:val=""/>
      <w:lvlJc w:val="left"/>
      <w:pPr>
        <w:ind w:left="1440" w:hanging="360"/>
      </w:pPr>
      <w:rPr>
        <w:rFonts w:ascii="Wingdings" w:hAnsi="Wingdings" w:hint="default"/>
        <w:sz w:val="20"/>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0" w15:restartNumberingAfterBreak="0">
    <w:nsid w:val="498E1976"/>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1" w15:restartNumberingAfterBreak="0">
    <w:nsid w:val="4A026EF9"/>
    <w:multiLevelType w:val="hybridMultilevel"/>
    <w:tmpl w:val="9ECA5196"/>
    <w:lvl w:ilvl="0" w:tplc="4346673C">
      <w:start w:val="1"/>
      <w:numFmt w:val="decimal"/>
      <w:lvlText w:val="%1."/>
      <w:lvlJc w:val="left"/>
      <w:pPr>
        <w:ind w:left="1080" w:hanging="360"/>
      </w:pPr>
      <w:rPr>
        <w:rFonts w:ascii="Arial" w:hAnsi="Arial"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2" w15:restartNumberingAfterBreak="0">
    <w:nsid w:val="4A282535"/>
    <w:multiLevelType w:val="hybridMultilevel"/>
    <w:tmpl w:val="1D385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3" w15:restartNumberingAfterBreak="0">
    <w:nsid w:val="4A4A3B98"/>
    <w:multiLevelType w:val="hybridMultilevel"/>
    <w:tmpl w:val="E8941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4" w15:restartNumberingAfterBreak="0">
    <w:nsid w:val="4B096597"/>
    <w:multiLevelType w:val="hybridMultilevel"/>
    <w:tmpl w:val="606EAEF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5" w15:restartNumberingAfterBreak="0">
    <w:nsid w:val="4B0A10A5"/>
    <w:multiLevelType w:val="hybridMultilevel"/>
    <w:tmpl w:val="92D8F2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6" w15:restartNumberingAfterBreak="0">
    <w:nsid w:val="4B4600DB"/>
    <w:multiLevelType w:val="hybridMultilevel"/>
    <w:tmpl w:val="D2F0E604"/>
    <w:lvl w:ilvl="0" w:tplc="CDE66DEC">
      <w:start w:val="1"/>
      <w:numFmt w:val="decimal"/>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7" w15:restartNumberingAfterBreak="0">
    <w:nsid w:val="4C326D36"/>
    <w:multiLevelType w:val="hybridMultilevel"/>
    <w:tmpl w:val="E760040C"/>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8" w15:restartNumberingAfterBreak="0">
    <w:nsid w:val="4C45254F"/>
    <w:multiLevelType w:val="hybridMultilevel"/>
    <w:tmpl w:val="FAF89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9" w15:restartNumberingAfterBreak="0">
    <w:nsid w:val="4C4B0C3D"/>
    <w:multiLevelType w:val="hybridMultilevel"/>
    <w:tmpl w:val="5DB2ED48"/>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0" w15:restartNumberingAfterBreak="0">
    <w:nsid w:val="4C621ECF"/>
    <w:multiLevelType w:val="hybridMultilevel"/>
    <w:tmpl w:val="58EA9446"/>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1" w15:restartNumberingAfterBreak="0">
    <w:nsid w:val="4CBB63E5"/>
    <w:multiLevelType w:val="hybridMultilevel"/>
    <w:tmpl w:val="681EBCC4"/>
    <w:lvl w:ilvl="0" w:tplc="45844B4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2" w15:restartNumberingAfterBreak="0">
    <w:nsid w:val="4CEA7896"/>
    <w:multiLevelType w:val="multilevel"/>
    <w:tmpl w:val="2388A5D4"/>
    <w:styleLink w:val="Styl2"/>
    <w:lvl w:ilvl="0">
      <w:start w:val="1"/>
      <w:numFmt w:val="upperRoman"/>
      <w:lvlText w:val="%1"/>
      <w:lvlJc w:val="left"/>
      <w:pPr>
        <w:ind w:left="432" w:hanging="432"/>
      </w:pPr>
      <w:rPr>
        <w:rFonts w:ascii="Arial" w:hAnsi="Arial" w:hint="default"/>
        <w:b/>
        <w:color w:val="1F4E79" w:themeColor="accent1" w:themeShade="8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3" w15:restartNumberingAfterBreak="0">
    <w:nsid w:val="4CFC15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4" w15:restartNumberingAfterBreak="0">
    <w:nsid w:val="4D1D1456"/>
    <w:multiLevelType w:val="hybridMultilevel"/>
    <w:tmpl w:val="933843A4"/>
    <w:lvl w:ilvl="0" w:tplc="085AB07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45" w15:restartNumberingAfterBreak="0">
    <w:nsid w:val="4D3C3768"/>
    <w:multiLevelType w:val="multilevel"/>
    <w:tmpl w:val="7F484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6" w15:restartNumberingAfterBreak="0">
    <w:nsid w:val="4D5A3E02"/>
    <w:multiLevelType w:val="hybridMultilevel"/>
    <w:tmpl w:val="42E82890"/>
    <w:lvl w:ilvl="0" w:tplc="085AB07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7" w15:restartNumberingAfterBreak="0">
    <w:nsid w:val="4DA61136"/>
    <w:multiLevelType w:val="hybridMultilevel"/>
    <w:tmpl w:val="9D30D180"/>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8" w15:restartNumberingAfterBreak="0">
    <w:nsid w:val="4DB56849"/>
    <w:multiLevelType w:val="hybridMultilevel"/>
    <w:tmpl w:val="EC400A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9" w15:restartNumberingAfterBreak="0">
    <w:nsid w:val="4DBF6C04"/>
    <w:multiLevelType w:val="hybridMultilevel"/>
    <w:tmpl w:val="EF9E2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0" w15:restartNumberingAfterBreak="0">
    <w:nsid w:val="4DFB5089"/>
    <w:multiLevelType w:val="hybridMultilevel"/>
    <w:tmpl w:val="D98EBA9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1" w15:restartNumberingAfterBreak="0">
    <w:nsid w:val="4DFB5CC3"/>
    <w:multiLevelType w:val="hybridMultilevel"/>
    <w:tmpl w:val="E3026288"/>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2" w15:restartNumberingAfterBreak="0">
    <w:nsid w:val="4E05604F"/>
    <w:multiLevelType w:val="multilevel"/>
    <w:tmpl w:val="FF980074"/>
    <w:styleLink w:val="Styl5"/>
    <w:lvl w:ilvl="0">
      <w:start w:val="1"/>
      <w:numFmt w:val="upperLetter"/>
      <w:lvlText w:val="%1"/>
      <w:lvlJc w:val="left"/>
      <w:pPr>
        <w:ind w:left="432" w:hanging="432"/>
      </w:pPr>
      <w:rPr>
        <w:rFonts w:hint="default"/>
        <w:b/>
        <w:color w:val="1F4E79" w:themeColor="accent1" w:themeShade="80"/>
        <w:sz w:val="36"/>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3" w15:restartNumberingAfterBreak="0">
    <w:nsid w:val="4E321EC4"/>
    <w:multiLevelType w:val="hybridMultilevel"/>
    <w:tmpl w:val="BFA81F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4" w15:restartNumberingAfterBreak="0">
    <w:nsid w:val="4E513E7E"/>
    <w:multiLevelType w:val="hybridMultilevel"/>
    <w:tmpl w:val="756AF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5" w15:restartNumberingAfterBreak="0">
    <w:nsid w:val="4E695434"/>
    <w:multiLevelType w:val="hybridMultilevel"/>
    <w:tmpl w:val="45CAE3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6" w15:restartNumberingAfterBreak="0">
    <w:nsid w:val="4E6B1692"/>
    <w:multiLevelType w:val="hybridMultilevel"/>
    <w:tmpl w:val="F1C6F44E"/>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7" w15:restartNumberingAfterBreak="0">
    <w:nsid w:val="4E9D1A64"/>
    <w:multiLevelType w:val="hybridMultilevel"/>
    <w:tmpl w:val="44AA7AD2"/>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8" w15:restartNumberingAfterBreak="0">
    <w:nsid w:val="4EA73081"/>
    <w:multiLevelType w:val="hybridMultilevel"/>
    <w:tmpl w:val="142E9BE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59" w15:restartNumberingAfterBreak="0">
    <w:nsid w:val="4EF000AC"/>
    <w:multiLevelType w:val="hybridMultilevel"/>
    <w:tmpl w:val="D00E2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0" w15:restartNumberingAfterBreak="0">
    <w:nsid w:val="4EF54834"/>
    <w:multiLevelType w:val="hybridMultilevel"/>
    <w:tmpl w:val="C85AAE72"/>
    <w:lvl w:ilvl="0" w:tplc="F880D8FC">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1" w15:restartNumberingAfterBreak="0">
    <w:nsid w:val="4F04195A"/>
    <w:multiLevelType w:val="hybridMultilevel"/>
    <w:tmpl w:val="7F28BE60"/>
    <w:lvl w:ilvl="0" w:tplc="085AB07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62" w15:restartNumberingAfterBreak="0">
    <w:nsid w:val="4F054B11"/>
    <w:multiLevelType w:val="hybridMultilevel"/>
    <w:tmpl w:val="2BA4B972"/>
    <w:lvl w:ilvl="0" w:tplc="0405000F">
      <w:start w:val="1"/>
      <w:numFmt w:val="bullet"/>
      <w:lvlText w:val=""/>
      <w:lvlJc w:val="left"/>
      <w:pPr>
        <w:tabs>
          <w:tab w:val="num" w:pos="720"/>
        </w:tabs>
        <w:ind w:left="720" w:hanging="360"/>
      </w:pPr>
      <w:rPr>
        <w:rFonts w:ascii="Wingdings" w:hAnsi="Wingdings" w:hint="default"/>
        <w:sz w:val="20"/>
      </w:rPr>
    </w:lvl>
    <w:lvl w:ilvl="1" w:tplc="E03C1B00">
      <w:start w:val="1"/>
      <w:numFmt w:val="decimal"/>
      <w:lvlText w:val="%2."/>
      <w:lvlJc w:val="left"/>
      <w:pPr>
        <w:tabs>
          <w:tab w:val="num" w:pos="1232"/>
        </w:tabs>
        <w:ind w:left="1232" w:hanging="360"/>
      </w:pPr>
      <w:rPr>
        <w:rFonts w:hint="default"/>
        <w:sz w:val="20"/>
      </w:rPr>
    </w:lvl>
    <w:lvl w:ilvl="2" w:tplc="04050005">
      <w:start w:val="1"/>
      <w:numFmt w:val="bullet"/>
      <w:lvlText w:val=""/>
      <w:lvlJc w:val="left"/>
      <w:pPr>
        <w:tabs>
          <w:tab w:val="num" w:pos="1952"/>
        </w:tabs>
        <w:ind w:left="1952" w:hanging="360"/>
      </w:pPr>
      <w:rPr>
        <w:rFonts w:ascii="Wingdings" w:hAnsi="Wingdings" w:hint="default"/>
      </w:rPr>
    </w:lvl>
    <w:lvl w:ilvl="3" w:tplc="04050001">
      <w:start w:val="1"/>
      <w:numFmt w:val="bullet"/>
      <w:lvlText w:val=""/>
      <w:lvlJc w:val="left"/>
      <w:pPr>
        <w:tabs>
          <w:tab w:val="num" w:pos="2672"/>
        </w:tabs>
        <w:ind w:left="2672" w:hanging="360"/>
      </w:pPr>
      <w:rPr>
        <w:rFonts w:ascii="Symbol" w:hAnsi="Symbol" w:hint="default"/>
      </w:rPr>
    </w:lvl>
    <w:lvl w:ilvl="4" w:tplc="04050003" w:tentative="1">
      <w:start w:val="1"/>
      <w:numFmt w:val="bullet"/>
      <w:lvlText w:val="o"/>
      <w:lvlJc w:val="left"/>
      <w:pPr>
        <w:tabs>
          <w:tab w:val="num" w:pos="3392"/>
        </w:tabs>
        <w:ind w:left="3392" w:hanging="360"/>
      </w:pPr>
      <w:rPr>
        <w:rFonts w:ascii="Courier New" w:hAnsi="Courier New" w:cs="Courier New" w:hint="default"/>
      </w:rPr>
    </w:lvl>
    <w:lvl w:ilvl="5" w:tplc="04050005" w:tentative="1">
      <w:start w:val="1"/>
      <w:numFmt w:val="bullet"/>
      <w:lvlText w:val=""/>
      <w:lvlJc w:val="left"/>
      <w:pPr>
        <w:tabs>
          <w:tab w:val="num" w:pos="4112"/>
        </w:tabs>
        <w:ind w:left="4112" w:hanging="360"/>
      </w:pPr>
      <w:rPr>
        <w:rFonts w:ascii="Wingdings" w:hAnsi="Wingdings" w:hint="default"/>
      </w:rPr>
    </w:lvl>
    <w:lvl w:ilvl="6" w:tplc="04050001" w:tentative="1">
      <w:start w:val="1"/>
      <w:numFmt w:val="bullet"/>
      <w:lvlText w:val=""/>
      <w:lvlJc w:val="left"/>
      <w:pPr>
        <w:tabs>
          <w:tab w:val="num" w:pos="4832"/>
        </w:tabs>
        <w:ind w:left="4832" w:hanging="360"/>
      </w:pPr>
      <w:rPr>
        <w:rFonts w:ascii="Symbol" w:hAnsi="Symbol" w:hint="default"/>
      </w:rPr>
    </w:lvl>
    <w:lvl w:ilvl="7" w:tplc="04050003" w:tentative="1">
      <w:start w:val="1"/>
      <w:numFmt w:val="bullet"/>
      <w:lvlText w:val="o"/>
      <w:lvlJc w:val="left"/>
      <w:pPr>
        <w:tabs>
          <w:tab w:val="num" w:pos="5552"/>
        </w:tabs>
        <w:ind w:left="5552" w:hanging="360"/>
      </w:pPr>
      <w:rPr>
        <w:rFonts w:ascii="Courier New" w:hAnsi="Courier New" w:cs="Courier New" w:hint="default"/>
      </w:rPr>
    </w:lvl>
    <w:lvl w:ilvl="8" w:tplc="04050005" w:tentative="1">
      <w:start w:val="1"/>
      <w:numFmt w:val="bullet"/>
      <w:lvlText w:val=""/>
      <w:lvlJc w:val="left"/>
      <w:pPr>
        <w:tabs>
          <w:tab w:val="num" w:pos="6272"/>
        </w:tabs>
        <w:ind w:left="6272" w:hanging="360"/>
      </w:pPr>
      <w:rPr>
        <w:rFonts w:ascii="Wingdings" w:hAnsi="Wingdings" w:hint="default"/>
      </w:rPr>
    </w:lvl>
  </w:abstractNum>
  <w:abstractNum w:abstractNumId="463" w15:restartNumberingAfterBreak="0">
    <w:nsid w:val="4F0E2134"/>
    <w:multiLevelType w:val="hybridMultilevel"/>
    <w:tmpl w:val="F4AAA1BA"/>
    <w:lvl w:ilvl="0" w:tplc="28FA575C">
      <w:start w:val="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4" w15:restartNumberingAfterBreak="0">
    <w:nsid w:val="4F414957"/>
    <w:multiLevelType w:val="hybridMultilevel"/>
    <w:tmpl w:val="88AE01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5" w15:restartNumberingAfterBreak="0">
    <w:nsid w:val="507311C6"/>
    <w:multiLevelType w:val="hybridMultilevel"/>
    <w:tmpl w:val="F6362D3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6" w15:restartNumberingAfterBreak="0">
    <w:nsid w:val="509F364C"/>
    <w:multiLevelType w:val="hybridMultilevel"/>
    <w:tmpl w:val="082E1D50"/>
    <w:lvl w:ilvl="0" w:tplc="04050001">
      <w:start w:val="1"/>
      <w:numFmt w:val="bullet"/>
      <w:lvlText w:val=""/>
      <w:lvlJc w:val="left"/>
      <w:pPr>
        <w:ind w:left="436" w:hanging="360"/>
      </w:pPr>
      <w:rPr>
        <w:rFonts w:ascii="Symbol" w:hAnsi="Symbol" w:hint="default"/>
      </w:rPr>
    </w:lvl>
    <w:lvl w:ilvl="1" w:tplc="04050003">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467" w15:restartNumberingAfterBreak="0">
    <w:nsid w:val="50DF3172"/>
    <w:multiLevelType w:val="hybridMultilevel"/>
    <w:tmpl w:val="2EDABB2A"/>
    <w:lvl w:ilvl="0" w:tplc="0405000F">
      <w:start w:val="1"/>
      <w:numFmt w:val="bullet"/>
      <w:lvlText w:val=""/>
      <w:lvlJc w:val="left"/>
      <w:pPr>
        <w:ind w:left="360" w:hanging="360"/>
      </w:pPr>
      <w:rPr>
        <w:rFonts w:ascii="Wingdings" w:hAnsi="Wingdings"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8" w15:restartNumberingAfterBreak="0">
    <w:nsid w:val="51515CD0"/>
    <w:multiLevelType w:val="hybridMultilevel"/>
    <w:tmpl w:val="CD8E78B8"/>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9" w15:restartNumberingAfterBreak="0">
    <w:nsid w:val="51695E0C"/>
    <w:multiLevelType w:val="hybridMultilevel"/>
    <w:tmpl w:val="8608856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0" w15:restartNumberingAfterBreak="0">
    <w:nsid w:val="51BA0B76"/>
    <w:multiLevelType w:val="hybridMultilevel"/>
    <w:tmpl w:val="D2A6B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1" w15:restartNumberingAfterBreak="0">
    <w:nsid w:val="52362097"/>
    <w:multiLevelType w:val="multilevel"/>
    <w:tmpl w:val="B3EE6494"/>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72" w15:restartNumberingAfterBreak="0">
    <w:nsid w:val="526F393B"/>
    <w:multiLevelType w:val="hybridMultilevel"/>
    <w:tmpl w:val="10AE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3" w15:restartNumberingAfterBreak="0">
    <w:nsid w:val="52833A69"/>
    <w:multiLevelType w:val="hybridMultilevel"/>
    <w:tmpl w:val="16089EA4"/>
    <w:lvl w:ilvl="0" w:tplc="0C3227C2">
      <w:start w:val="1"/>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4" w15:restartNumberingAfterBreak="0">
    <w:nsid w:val="528F7836"/>
    <w:multiLevelType w:val="hybridMultilevel"/>
    <w:tmpl w:val="1878F454"/>
    <w:lvl w:ilvl="0" w:tplc="E6E0DB90">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5" w15:restartNumberingAfterBreak="0">
    <w:nsid w:val="52C7545B"/>
    <w:multiLevelType w:val="hybridMultilevel"/>
    <w:tmpl w:val="73DC59EE"/>
    <w:lvl w:ilvl="0" w:tplc="5BD693EE">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6" w15:restartNumberingAfterBreak="0">
    <w:nsid w:val="52E67809"/>
    <w:multiLevelType w:val="hybridMultilevel"/>
    <w:tmpl w:val="64F2FEC2"/>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7" w15:restartNumberingAfterBreak="0">
    <w:nsid w:val="52E73A5C"/>
    <w:multiLevelType w:val="hybridMultilevel"/>
    <w:tmpl w:val="2206A0DE"/>
    <w:lvl w:ilvl="0" w:tplc="085AB074">
      <w:numFmt w:val="bullet"/>
      <w:lvlText w:val="-"/>
      <w:lvlJc w:val="left"/>
      <w:pPr>
        <w:ind w:left="720" w:hanging="360"/>
      </w:pPr>
      <w:rPr>
        <w:rFonts w:ascii="Calibri" w:eastAsiaTheme="minorHAnsi" w:hAnsi="Calibri" w:cstheme="minorBidi"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78" w15:restartNumberingAfterBreak="0">
    <w:nsid w:val="530774D0"/>
    <w:multiLevelType w:val="hybridMultilevel"/>
    <w:tmpl w:val="F8323E6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9" w15:restartNumberingAfterBreak="0">
    <w:nsid w:val="530C4D18"/>
    <w:multiLevelType w:val="hybridMultilevel"/>
    <w:tmpl w:val="A33CA6F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0" w15:restartNumberingAfterBreak="0">
    <w:nsid w:val="533444EC"/>
    <w:multiLevelType w:val="hybridMultilevel"/>
    <w:tmpl w:val="BDB8E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1" w15:restartNumberingAfterBreak="0">
    <w:nsid w:val="534C546A"/>
    <w:multiLevelType w:val="hybridMultilevel"/>
    <w:tmpl w:val="5CB6322C"/>
    <w:lvl w:ilvl="0" w:tplc="0405000B">
      <w:start w:val="1"/>
      <w:numFmt w:val="bullet"/>
      <w:lvlText w:val=""/>
      <w:lvlJc w:val="left"/>
      <w:pPr>
        <w:ind w:left="1040" w:hanging="360"/>
      </w:pPr>
      <w:rPr>
        <w:rFonts w:ascii="Wingdings" w:hAnsi="Wingdings"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482" w15:restartNumberingAfterBreak="0">
    <w:nsid w:val="53830C86"/>
    <w:multiLevelType w:val="hybridMultilevel"/>
    <w:tmpl w:val="3D1A879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3" w15:restartNumberingAfterBreak="0">
    <w:nsid w:val="53867B98"/>
    <w:multiLevelType w:val="hybridMultilevel"/>
    <w:tmpl w:val="8938D4DC"/>
    <w:lvl w:ilvl="0" w:tplc="7FECF082">
      <w:start w:val="1"/>
      <w:numFmt w:val="lowerLetter"/>
      <w:lvlText w:val="%1)"/>
      <w:lvlJc w:val="left"/>
      <w:pPr>
        <w:ind w:left="1359" w:hanging="360"/>
      </w:pPr>
      <w:rPr>
        <w:rFonts w:hint="default"/>
        <w:sz w:val="22"/>
        <w:szCs w:val="22"/>
      </w:rPr>
    </w:lvl>
    <w:lvl w:ilvl="1" w:tplc="04050003">
      <w:start w:val="1"/>
      <w:numFmt w:val="bullet"/>
      <w:lvlText w:val="o"/>
      <w:lvlJc w:val="left"/>
      <w:pPr>
        <w:ind w:left="2079" w:hanging="360"/>
      </w:pPr>
      <w:rPr>
        <w:rFonts w:ascii="Courier New" w:hAnsi="Courier New" w:cs="Courier New" w:hint="default"/>
      </w:rPr>
    </w:lvl>
    <w:lvl w:ilvl="2" w:tplc="04050005">
      <w:start w:val="1"/>
      <w:numFmt w:val="bullet"/>
      <w:lvlText w:val=""/>
      <w:lvlJc w:val="left"/>
      <w:pPr>
        <w:ind w:left="2799" w:hanging="360"/>
      </w:pPr>
      <w:rPr>
        <w:rFonts w:ascii="Wingdings" w:hAnsi="Wingdings" w:hint="default"/>
      </w:rPr>
    </w:lvl>
    <w:lvl w:ilvl="3" w:tplc="04050001">
      <w:start w:val="1"/>
      <w:numFmt w:val="bullet"/>
      <w:lvlText w:val=""/>
      <w:lvlJc w:val="left"/>
      <w:pPr>
        <w:ind w:left="3519" w:hanging="360"/>
      </w:pPr>
      <w:rPr>
        <w:rFonts w:ascii="Symbol" w:hAnsi="Symbol" w:hint="default"/>
      </w:rPr>
    </w:lvl>
    <w:lvl w:ilvl="4" w:tplc="04050003">
      <w:start w:val="1"/>
      <w:numFmt w:val="bullet"/>
      <w:lvlText w:val="o"/>
      <w:lvlJc w:val="left"/>
      <w:pPr>
        <w:ind w:left="4239" w:hanging="360"/>
      </w:pPr>
      <w:rPr>
        <w:rFonts w:ascii="Courier New" w:hAnsi="Courier New" w:cs="Courier New" w:hint="default"/>
      </w:rPr>
    </w:lvl>
    <w:lvl w:ilvl="5" w:tplc="04050005">
      <w:start w:val="1"/>
      <w:numFmt w:val="bullet"/>
      <w:lvlText w:val=""/>
      <w:lvlJc w:val="left"/>
      <w:pPr>
        <w:ind w:left="4959" w:hanging="360"/>
      </w:pPr>
      <w:rPr>
        <w:rFonts w:ascii="Wingdings" w:hAnsi="Wingdings" w:hint="default"/>
      </w:rPr>
    </w:lvl>
    <w:lvl w:ilvl="6" w:tplc="04050001">
      <w:start w:val="1"/>
      <w:numFmt w:val="bullet"/>
      <w:lvlText w:val=""/>
      <w:lvlJc w:val="left"/>
      <w:pPr>
        <w:ind w:left="5679" w:hanging="360"/>
      </w:pPr>
      <w:rPr>
        <w:rFonts w:ascii="Symbol" w:hAnsi="Symbol" w:hint="default"/>
      </w:rPr>
    </w:lvl>
    <w:lvl w:ilvl="7" w:tplc="04050003">
      <w:start w:val="1"/>
      <w:numFmt w:val="bullet"/>
      <w:lvlText w:val="o"/>
      <w:lvlJc w:val="left"/>
      <w:pPr>
        <w:ind w:left="6399" w:hanging="360"/>
      </w:pPr>
      <w:rPr>
        <w:rFonts w:ascii="Courier New" w:hAnsi="Courier New" w:cs="Courier New" w:hint="default"/>
      </w:rPr>
    </w:lvl>
    <w:lvl w:ilvl="8" w:tplc="04050005">
      <w:start w:val="1"/>
      <w:numFmt w:val="bullet"/>
      <w:lvlText w:val=""/>
      <w:lvlJc w:val="left"/>
      <w:pPr>
        <w:ind w:left="7119" w:hanging="360"/>
      </w:pPr>
      <w:rPr>
        <w:rFonts w:ascii="Wingdings" w:hAnsi="Wingdings" w:hint="default"/>
      </w:rPr>
    </w:lvl>
  </w:abstractNum>
  <w:abstractNum w:abstractNumId="484" w15:restartNumberingAfterBreak="0">
    <w:nsid w:val="538D0BF3"/>
    <w:multiLevelType w:val="hybridMultilevel"/>
    <w:tmpl w:val="6AC80566"/>
    <w:lvl w:ilvl="0" w:tplc="778CCF2E">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5" w15:restartNumberingAfterBreak="0">
    <w:nsid w:val="54615C11"/>
    <w:multiLevelType w:val="hybridMultilevel"/>
    <w:tmpl w:val="976A39E8"/>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486" w15:restartNumberingAfterBreak="0">
    <w:nsid w:val="54837E8C"/>
    <w:multiLevelType w:val="hybridMultilevel"/>
    <w:tmpl w:val="2C400B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7" w15:restartNumberingAfterBreak="0">
    <w:nsid w:val="548824D7"/>
    <w:multiLevelType w:val="hybridMultilevel"/>
    <w:tmpl w:val="7CC87BBA"/>
    <w:lvl w:ilvl="0" w:tplc="F7A4FE96">
      <w:start w:val="1"/>
      <w:numFmt w:val="decimal"/>
      <w:lvlText w:val="%1."/>
      <w:lvlJc w:val="left"/>
      <w:pPr>
        <w:ind w:left="502" w:hanging="360"/>
      </w:pPr>
      <w:rPr>
        <w:rFonts w:hint="default"/>
        <w:b w:val="0"/>
        <w:i w:val="0"/>
        <w:sz w:val="24"/>
        <w:szCs w:val="24"/>
      </w:rPr>
    </w:lvl>
    <w:lvl w:ilvl="1" w:tplc="04050019" w:tentative="1">
      <w:start w:val="1"/>
      <w:numFmt w:val="lowerLetter"/>
      <w:lvlText w:val="%2."/>
      <w:lvlJc w:val="left"/>
      <w:pPr>
        <w:ind w:left="-196" w:hanging="360"/>
      </w:pPr>
    </w:lvl>
    <w:lvl w:ilvl="2" w:tplc="0405001B" w:tentative="1">
      <w:start w:val="1"/>
      <w:numFmt w:val="lowerRoman"/>
      <w:lvlText w:val="%3."/>
      <w:lvlJc w:val="right"/>
      <w:pPr>
        <w:ind w:left="524" w:hanging="180"/>
      </w:pPr>
    </w:lvl>
    <w:lvl w:ilvl="3" w:tplc="0405000F" w:tentative="1">
      <w:start w:val="1"/>
      <w:numFmt w:val="decimal"/>
      <w:lvlText w:val="%4."/>
      <w:lvlJc w:val="left"/>
      <w:pPr>
        <w:ind w:left="1244" w:hanging="360"/>
      </w:pPr>
    </w:lvl>
    <w:lvl w:ilvl="4" w:tplc="04050019" w:tentative="1">
      <w:start w:val="1"/>
      <w:numFmt w:val="lowerLetter"/>
      <w:lvlText w:val="%5."/>
      <w:lvlJc w:val="left"/>
      <w:pPr>
        <w:ind w:left="1964" w:hanging="360"/>
      </w:pPr>
    </w:lvl>
    <w:lvl w:ilvl="5" w:tplc="0405001B" w:tentative="1">
      <w:start w:val="1"/>
      <w:numFmt w:val="lowerRoman"/>
      <w:lvlText w:val="%6."/>
      <w:lvlJc w:val="right"/>
      <w:pPr>
        <w:ind w:left="2684" w:hanging="180"/>
      </w:pPr>
    </w:lvl>
    <w:lvl w:ilvl="6" w:tplc="0405000F" w:tentative="1">
      <w:start w:val="1"/>
      <w:numFmt w:val="decimal"/>
      <w:lvlText w:val="%7."/>
      <w:lvlJc w:val="left"/>
      <w:pPr>
        <w:ind w:left="3404" w:hanging="360"/>
      </w:pPr>
    </w:lvl>
    <w:lvl w:ilvl="7" w:tplc="04050019" w:tentative="1">
      <w:start w:val="1"/>
      <w:numFmt w:val="lowerLetter"/>
      <w:lvlText w:val="%8."/>
      <w:lvlJc w:val="left"/>
      <w:pPr>
        <w:ind w:left="4124" w:hanging="360"/>
      </w:pPr>
    </w:lvl>
    <w:lvl w:ilvl="8" w:tplc="0405001B" w:tentative="1">
      <w:start w:val="1"/>
      <w:numFmt w:val="lowerRoman"/>
      <w:lvlText w:val="%9."/>
      <w:lvlJc w:val="right"/>
      <w:pPr>
        <w:ind w:left="4844" w:hanging="180"/>
      </w:pPr>
    </w:lvl>
  </w:abstractNum>
  <w:abstractNum w:abstractNumId="488" w15:restartNumberingAfterBreak="0">
    <w:nsid w:val="54DF2634"/>
    <w:multiLevelType w:val="hybridMultilevel"/>
    <w:tmpl w:val="057EF560"/>
    <w:lvl w:ilvl="0" w:tplc="14AED9E2">
      <w:start w:val="13"/>
      <w:numFmt w:val="bullet"/>
      <w:lvlText w:val="-"/>
      <w:lvlJc w:val="left"/>
      <w:pPr>
        <w:ind w:left="360" w:hanging="360"/>
      </w:pPr>
      <w:rPr>
        <w:rFonts w:ascii="TimesNewRomanPSMT" w:eastAsiaTheme="minorHAnsi" w:hAnsi="TimesNewRomanPSMT" w:cs="TimesNewRomanPS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9" w15:restartNumberingAfterBreak="0">
    <w:nsid w:val="5502762C"/>
    <w:multiLevelType w:val="hybridMultilevel"/>
    <w:tmpl w:val="1BD08198"/>
    <w:lvl w:ilvl="0" w:tplc="6AFA680C">
      <w:start w:val="1"/>
      <w:numFmt w:val="decimal"/>
      <w:lvlText w:val="%1."/>
      <w:lvlJc w:val="left"/>
      <w:pPr>
        <w:ind w:left="682" w:hanging="54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90" w15:restartNumberingAfterBreak="0">
    <w:nsid w:val="55543790"/>
    <w:multiLevelType w:val="hybridMultilevel"/>
    <w:tmpl w:val="8AD0CFF4"/>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1" w15:restartNumberingAfterBreak="0">
    <w:nsid w:val="556B1ECA"/>
    <w:multiLevelType w:val="hybridMultilevel"/>
    <w:tmpl w:val="B95EEC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2" w15:restartNumberingAfterBreak="0">
    <w:nsid w:val="55CE01A0"/>
    <w:multiLevelType w:val="hybridMultilevel"/>
    <w:tmpl w:val="088097B6"/>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3" w15:restartNumberingAfterBreak="0">
    <w:nsid w:val="55F1418E"/>
    <w:multiLevelType w:val="hybridMultilevel"/>
    <w:tmpl w:val="3662C834"/>
    <w:lvl w:ilvl="0" w:tplc="0405000F">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4" w15:restartNumberingAfterBreak="0">
    <w:nsid w:val="55F143A1"/>
    <w:multiLevelType w:val="hybridMultilevel"/>
    <w:tmpl w:val="4FE806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5" w15:restartNumberingAfterBreak="0">
    <w:nsid w:val="56030A7F"/>
    <w:multiLevelType w:val="hybridMultilevel"/>
    <w:tmpl w:val="4FE0CB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6" w15:restartNumberingAfterBreak="0">
    <w:nsid w:val="562B7ED8"/>
    <w:multiLevelType w:val="hybridMultilevel"/>
    <w:tmpl w:val="06E491DE"/>
    <w:lvl w:ilvl="0" w:tplc="14AED9E2">
      <w:start w:val="13"/>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7" w15:restartNumberingAfterBreak="0">
    <w:nsid w:val="570109A3"/>
    <w:multiLevelType w:val="hybridMultilevel"/>
    <w:tmpl w:val="DB980894"/>
    <w:lvl w:ilvl="0" w:tplc="819A7972">
      <w:start w:val="1"/>
      <w:numFmt w:val="lowerLetter"/>
      <w:lvlText w:val="%1)"/>
      <w:lvlJc w:val="left"/>
      <w:pPr>
        <w:ind w:left="1359" w:hanging="360"/>
      </w:pPr>
      <w:rPr>
        <w:rFonts w:hint="default"/>
        <w:sz w:val="22"/>
        <w:szCs w:val="22"/>
      </w:rPr>
    </w:lvl>
    <w:lvl w:ilvl="1" w:tplc="04050003">
      <w:start w:val="1"/>
      <w:numFmt w:val="bullet"/>
      <w:lvlText w:val="o"/>
      <w:lvlJc w:val="left"/>
      <w:pPr>
        <w:ind w:left="2079" w:hanging="360"/>
      </w:pPr>
      <w:rPr>
        <w:rFonts w:ascii="Courier New" w:hAnsi="Courier New" w:cs="Courier New" w:hint="default"/>
      </w:rPr>
    </w:lvl>
    <w:lvl w:ilvl="2" w:tplc="04050005">
      <w:start w:val="1"/>
      <w:numFmt w:val="bullet"/>
      <w:lvlText w:val=""/>
      <w:lvlJc w:val="left"/>
      <w:pPr>
        <w:ind w:left="2799" w:hanging="360"/>
      </w:pPr>
      <w:rPr>
        <w:rFonts w:ascii="Wingdings" w:hAnsi="Wingdings" w:hint="default"/>
      </w:rPr>
    </w:lvl>
    <w:lvl w:ilvl="3" w:tplc="04050001">
      <w:start w:val="1"/>
      <w:numFmt w:val="bullet"/>
      <w:lvlText w:val=""/>
      <w:lvlJc w:val="left"/>
      <w:pPr>
        <w:ind w:left="3519" w:hanging="360"/>
      </w:pPr>
      <w:rPr>
        <w:rFonts w:ascii="Symbol" w:hAnsi="Symbol" w:hint="default"/>
      </w:rPr>
    </w:lvl>
    <w:lvl w:ilvl="4" w:tplc="04050003">
      <w:start w:val="1"/>
      <w:numFmt w:val="bullet"/>
      <w:lvlText w:val="o"/>
      <w:lvlJc w:val="left"/>
      <w:pPr>
        <w:ind w:left="4239" w:hanging="360"/>
      </w:pPr>
      <w:rPr>
        <w:rFonts w:ascii="Courier New" w:hAnsi="Courier New" w:cs="Courier New" w:hint="default"/>
      </w:rPr>
    </w:lvl>
    <w:lvl w:ilvl="5" w:tplc="04050005">
      <w:start w:val="1"/>
      <w:numFmt w:val="bullet"/>
      <w:lvlText w:val=""/>
      <w:lvlJc w:val="left"/>
      <w:pPr>
        <w:ind w:left="4959" w:hanging="360"/>
      </w:pPr>
      <w:rPr>
        <w:rFonts w:ascii="Wingdings" w:hAnsi="Wingdings" w:hint="default"/>
      </w:rPr>
    </w:lvl>
    <w:lvl w:ilvl="6" w:tplc="04050001">
      <w:start w:val="1"/>
      <w:numFmt w:val="bullet"/>
      <w:lvlText w:val=""/>
      <w:lvlJc w:val="left"/>
      <w:pPr>
        <w:ind w:left="5679" w:hanging="360"/>
      </w:pPr>
      <w:rPr>
        <w:rFonts w:ascii="Symbol" w:hAnsi="Symbol" w:hint="default"/>
      </w:rPr>
    </w:lvl>
    <w:lvl w:ilvl="7" w:tplc="04050003">
      <w:start w:val="1"/>
      <w:numFmt w:val="bullet"/>
      <w:lvlText w:val="o"/>
      <w:lvlJc w:val="left"/>
      <w:pPr>
        <w:ind w:left="6399" w:hanging="360"/>
      </w:pPr>
      <w:rPr>
        <w:rFonts w:ascii="Courier New" w:hAnsi="Courier New" w:cs="Courier New" w:hint="default"/>
      </w:rPr>
    </w:lvl>
    <w:lvl w:ilvl="8" w:tplc="04050005">
      <w:start w:val="1"/>
      <w:numFmt w:val="bullet"/>
      <w:lvlText w:val=""/>
      <w:lvlJc w:val="left"/>
      <w:pPr>
        <w:ind w:left="7119" w:hanging="360"/>
      </w:pPr>
      <w:rPr>
        <w:rFonts w:ascii="Wingdings" w:hAnsi="Wingdings" w:hint="default"/>
      </w:rPr>
    </w:lvl>
  </w:abstractNum>
  <w:abstractNum w:abstractNumId="498" w15:restartNumberingAfterBreak="0">
    <w:nsid w:val="573C546A"/>
    <w:multiLevelType w:val="hybridMultilevel"/>
    <w:tmpl w:val="6B8C5DE0"/>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9" w15:restartNumberingAfterBreak="0">
    <w:nsid w:val="57AD5D4B"/>
    <w:multiLevelType w:val="hybridMultilevel"/>
    <w:tmpl w:val="BA70FB40"/>
    <w:lvl w:ilvl="0" w:tplc="04050001">
      <w:start w:val="1"/>
      <w:numFmt w:val="bullet"/>
      <w:lvlText w:val=""/>
      <w:lvlJc w:val="left"/>
      <w:pPr>
        <w:ind w:left="720" w:hanging="360"/>
      </w:pPr>
      <w:rPr>
        <w:rFonts w:ascii="Symbol" w:hAnsi="Symbo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0" w15:restartNumberingAfterBreak="0">
    <w:nsid w:val="57CA1878"/>
    <w:multiLevelType w:val="multilevel"/>
    <w:tmpl w:val="54222322"/>
    <w:lvl w:ilvl="0">
      <w:start w:val="1"/>
      <w:numFmt w:val="decimal"/>
      <w:lvlText w:val="%1."/>
      <w:lvlJc w:val="left"/>
      <w:pPr>
        <w:ind w:left="717" w:hanging="360"/>
      </w:pPr>
      <w:rPr>
        <w:rFonts w:hint="default"/>
        <w:sz w:val="24"/>
        <w:szCs w:val="24"/>
      </w:rPr>
    </w:lvl>
    <w:lvl w:ilvl="1">
      <w:start w:val="1"/>
      <w:numFmt w:val="decimal"/>
      <w:lvlText w:val="%1.%2."/>
      <w:lvlJc w:val="left"/>
      <w:pPr>
        <w:ind w:left="1356" w:hanging="432"/>
      </w:pPr>
      <w:rPr>
        <w:rFonts w:hint="default"/>
        <w:sz w:val="24"/>
        <w:szCs w:val="24"/>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501" w15:restartNumberingAfterBreak="0">
    <w:nsid w:val="57E245F1"/>
    <w:multiLevelType w:val="hybridMultilevel"/>
    <w:tmpl w:val="D6FC08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2" w15:restartNumberingAfterBreak="0">
    <w:nsid w:val="57FE0093"/>
    <w:multiLevelType w:val="hybridMultilevel"/>
    <w:tmpl w:val="5D8A04CE"/>
    <w:lvl w:ilvl="0" w:tplc="D10A2DF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3" w15:restartNumberingAfterBreak="0">
    <w:nsid w:val="57FE02EC"/>
    <w:multiLevelType w:val="hybridMultilevel"/>
    <w:tmpl w:val="A30A2F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4" w15:restartNumberingAfterBreak="0">
    <w:nsid w:val="581613A2"/>
    <w:multiLevelType w:val="hybridMultilevel"/>
    <w:tmpl w:val="12C8DB5E"/>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5" w15:restartNumberingAfterBreak="0">
    <w:nsid w:val="581C017B"/>
    <w:multiLevelType w:val="hybridMultilevel"/>
    <w:tmpl w:val="ECC26108"/>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6" w15:restartNumberingAfterBreak="0">
    <w:nsid w:val="582660FB"/>
    <w:multiLevelType w:val="hybridMultilevel"/>
    <w:tmpl w:val="7DA6D2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7" w15:restartNumberingAfterBreak="0">
    <w:nsid w:val="58626D92"/>
    <w:multiLevelType w:val="hybridMultilevel"/>
    <w:tmpl w:val="8BF6FE10"/>
    <w:lvl w:ilvl="0" w:tplc="0405000F">
      <w:start w:val="1"/>
      <w:numFmt w:val="decimal"/>
      <w:lvlText w:val="%1."/>
      <w:lvlJc w:val="left"/>
      <w:pPr>
        <w:ind w:left="1068" w:hanging="360"/>
      </w:pPr>
    </w:lvl>
    <w:lvl w:ilvl="1" w:tplc="04050019" w:tentative="1">
      <w:start w:val="1"/>
      <w:numFmt w:val="lowerLetter"/>
      <w:lvlText w:val="%2."/>
      <w:lvlJc w:val="left"/>
      <w:pPr>
        <w:ind w:left="1953" w:hanging="360"/>
      </w:pPr>
    </w:lvl>
    <w:lvl w:ilvl="2" w:tplc="0405001B" w:tentative="1">
      <w:start w:val="1"/>
      <w:numFmt w:val="lowerRoman"/>
      <w:lvlText w:val="%3."/>
      <w:lvlJc w:val="right"/>
      <w:pPr>
        <w:ind w:left="2673" w:hanging="180"/>
      </w:pPr>
    </w:lvl>
    <w:lvl w:ilvl="3" w:tplc="0405000F" w:tentative="1">
      <w:start w:val="1"/>
      <w:numFmt w:val="decimal"/>
      <w:lvlText w:val="%4."/>
      <w:lvlJc w:val="left"/>
      <w:pPr>
        <w:ind w:left="3393" w:hanging="360"/>
      </w:pPr>
    </w:lvl>
    <w:lvl w:ilvl="4" w:tplc="04050019" w:tentative="1">
      <w:start w:val="1"/>
      <w:numFmt w:val="lowerLetter"/>
      <w:lvlText w:val="%5."/>
      <w:lvlJc w:val="left"/>
      <w:pPr>
        <w:ind w:left="4113" w:hanging="360"/>
      </w:pPr>
    </w:lvl>
    <w:lvl w:ilvl="5" w:tplc="0405001B" w:tentative="1">
      <w:start w:val="1"/>
      <w:numFmt w:val="lowerRoman"/>
      <w:lvlText w:val="%6."/>
      <w:lvlJc w:val="right"/>
      <w:pPr>
        <w:ind w:left="4833" w:hanging="180"/>
      </w:pPr>
    </w:lvl>
    <w:lvl w:ilvl="6" w:tplc="0405000F" w:tentative="1">
      <w:start w:val="1"/>
      <w:numFmt w:val="decimal"/>
      <w:lvlText w:val="%7."/>
      <w:lvlJc w:val="left"/>
      <w:pPr>
        <w:ind w:left="5553" w:hanging="360"/>
      </w:pPr>
    </w:lvl>
    <w:lvl w:ilvl="7" w:tplc="04050019" w:tentative="1">
      <w:start w:val="1"/>
      <w:numFmt w:val="lowerLetter"/>
      <w:lvlText w:val="%8."/>
      <w:lvlJc w:val="left"/>
      <w:pPr>
        <w:ind w:left="6273" w:hanging="360"/>
      </w:pPr>
    </w:lvl>
    <w:lvl w:ilvl="8" w:tplc="0405001B" w:tentative="1">
      <w:start w:val="1"/>
      <w:numFmt w:val="lowerRoman"/>
      <w:lvlText w:val="%9."/>
      <w:lvlJc w:val="right"/>
      <w:pPr>
        <w:ind w:left="6993" w:hanging="180"/>
      </w:pPr>
    </w:lvl>
  </w:abstractNum>
  <w:abstractNum w:abstractNumId="508" w15:restartNumberingAfterBreak="0">
    <w:nsid w:val="58701551"/>
    <w:multiLevelType w:val="hybridMultilevel"/>
    <w:tmpl w:val="E578C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9" w15:restartNumberingAfterBreak="0">
    <w:nsid w:val="58883395"/>
    <w:multiLevelType w:val="multilevel"/>
    <w:tmpl w:val="2570C5AA"/>
    <w:lvl w:ilvl="0">
      <w:start w:val="16"/>
      <w:numFmt w:val="bullet"/>
      <w:lvlText w:val="-"/>
      <w:lvlJc w:val="left"/>
      <w:pPr>
        <w:ind w:left="862" w:hanging="431"/>
      </w:pPr>
      <w:rPr>
        <w:rFonts w:ascii="Cambria" w:eastAsiaTheme="minorHAnsi" w:hAnsi="Cambria" w:cstheme="minorBidi" w:hint="default"/>
        <w:b w:val="0"/>
        <w:i w:val="0"/>
        <w:caps/>
        <w:color w:val="auto"/>
        <w:sz w:val="40"/>
      </w:rPr>
    </w:lvl>
    <w:lvl w:ilvl="1">
      <w:start w:val="1"/>
      <w:numFmt w:val="upperLetter"/>
      <w:lvlText w:val="%1."/>
      <w:lvlJc w:val="left"/>
      <w:pPr>
        <w:ind w:left="862" w:hanging="431"/>
      </w:pPr>
      <w:rPr>
        <w:rFonts w:hint="default"/>
      </w:rPr>
    </w:lvl>
    <w:lvl w:ilvl="2">
      <w:start w:val="1"/>
      <w:numFmt w:val="decimal"/>
      <w:lvlText w:val="%1.%2.%3"/>
      <w:lvlJc w:val="left"/>
      <w:pPr>
        <w:ind w:left="862" w:hanging="431"/>
      </w:pPr>
      <w:rPr>
        <w:rFonts w:hint="default"/>
      </w:rPr>
    </w:lvl>
    <w:lvl w:ilvl="3">
      <w:start w:val="1"/>
      <w:numFmt w:val="decimal"/>
      <w:lvlText w:val="%1.%2.%3.%4"/>
      <w:lvlJc w:val="left"/>
      <w:pPr>
        <w:ind w:left="862" w:hanging="431"/>
      </w:pPr>
      <w:rPr>
        <w:rFonts w:hint="default"/>
      </w:rPr>
    </w:lvl>
    <w:lvl w:ilvl="4">
      <w:start w:val="1"/>
      <w:numFmt w:val="decimal"/>
      <w:lvlText w:val="%1.%2.%3.%4.%5"/>
      <w:lvlJc w:val="left"/>
      <w:pPr>
        <w:ind w:left="862" w:hanging="431"/>
      </w:pPr>
      <w:rPr>
        <w:rFonts w:hint="default"/>
      </w:rPr>
    </w:lvl>
    <w:lvl w:ilvl="5">
      <w:start w:val="1"/>
      <w:numFmt w:val="decimal"/>
      <w:lvlText w:val="%1.%2.%3.%4.%5.%6"/>
      <w:lvlJc w:val="left"/>
      <w:pPr>
        <w:ind w:left="862" w:hanging="431"/>
      </w:pPr>
      <w:rPr>
        <w:rFonts w:hint="default"/>
      </w:rPr>
    </w:lvl>
    <w:lvl w:ilvl="6">
      <w:start w:val="1"/>
      <w:numFmt w:val="decimal"/>
      <w:lvlText w:val="%1.%2.%3.%4.%5.%6.%7"/>
      <w:lvlJc w:val="left"/>
      <w:pPr>
        <w:ind w:left="862" w:hanging="431"/>
      </w:pPr>
      <w:rPr>
        <w:rFonts w:hint="default"/>
      </w:rPr>
    </w:lvl>
    <w:lvl w:ilvl="7">
      <w:start w:val="1"/>
      <w:numFmt w:val="decimal"/>
      <w:lvlText w:val="%1.%2.%3.%4.%5.%6.%7.%8"/>
      <w:lvlJc w:val="left"/>
      <w:pPr>
        <w:ind w:left="862" w:hanging="431"/>
      </w:pPr>
      <w:rPr>
        <w:rFonts w:hint="default"/>
      </w:rPr>
    </w:lvl>
    <w:lvl w:ilvl="8">
      <w:start w:val="1"/>
      <w:numFmt w:val="decimal"/>
      <w:lvlText w:val="%1.%2.%3.%4.%5.%6.%7.%8.%9"/>
      <w:lvlJc w:val="left"/>
      <w:pPr>
        <w:ind w:left="862" w:hanging="431"/>
      </w:pPr>
      <w:rPr>
        <w:rFonts w:hint="default"/>
      </w:rPr>
    </w:lvl>
  </w:abstractNum>
  <w:abstractNum w:abstractNumId="510" w15:restartNumberingAfterBreak="0">
    <w:nsid w:val="58A1597A"/>
    <w:multiLevelType w:val="hybridMultilevel"/>
    <w:tmpl w:val="8708BCDC"/>
    <w:lvl w:ilvl="0" w:tplc="F0CC4758">
      <w:start w:val="1"/>
      <w:numFmt w:val="lowerLetter"/>
      <w:lvlText w:val="%1)"/>
      <w:lvlJc w:val="left"/>
      <w:pPr>
        <w:ind w:left="720" w:hanging="360"/>
      </w:pPr>
      <w:rPr>
        <w:rFonts w:ascii="Arial" w:hAnsi="Arial"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1" w15:restartNumberingAfterBreak="0">
    <w:nsid w:val="58D22EAD"/>
    <w:multiLevelType w:val="hybridMultilevel"/>
    <w:tmpl w:val="804082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C8D04E70">
      <w:start w:val="2"/>
      <w:numFmt w:val="bullet"/>
      <w:lvlText w:val="•"/>
      <w:lvlJc w:val="left"/>
      <w:pPr>
        <w:ind w:left="2160" w:hanging="360"/>
      </w:pPr>
      <w:rPr>
        <w:rFonts w:ascii="Times New Roman" w:eastAsiaTheme="minorHAnsi" w:hAnsi="Times New Roman" w:cs="Times New Roman" w:hint="default"/>
        <w:sz w:val="22"/>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2" w15:restartNumberingAfterBreak="0">
    <w:nsid w:val="58FA3B57"/>
    <w:multiLevelType w:val="hybridMultilevel"/>
    <w:tmpl w:val="7740467C"/>
    <w:lvl w:ilvl="0" w:tplc="111A8D70">
      <w:start w:val="1"/>
      <w:numFmt w:val="decimal"/>
      <w:lvlText w:val="%1."/>
      <w:lvlJc w:val="left"/>
      <w:pPr>
        <w:ind w:left="360" w:hanging="360"/>
      </w:pPr>
      <w:rPr>
        <w:rFonts w:ascii="Arial" w:hAnsi="Arial"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3" w15:restartNumberingAfterBreak="0">
    <w:nsid w:val="58FB6839"/>
    <w:multiLevelType w:val="hybridMultilevel"/>
    <w:tmpl w:val="61A45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4" w15:restartNumberingAfterBreak="0">
    <w:nsid w:val="59320F4B"/>
    <w:multiLevelType w:val="hybridMultilevel"/>
    <w:tmpl w:val="A8762EC2"/>
    <w:lvl w:ilvl="0" w:tplc="0405000F">
      <w:start w:val="1"/>
      <w:numFmt w:val="bullet"/>
      <w:lvlText w:val=""/>
      <w:lvlJc w:val="left"/>
      <w:pPr>
        <w:ind w:left="720" w:hanging="360"/>
      </w:pPr>
      <w:rPr>
        <w:rFonts w:ascii="Wingdings" w:hAnsi="Wingdings" w:hint="default"/>
        <w:sz w:val="20"/>
      </w:rPr>
    </w:lvl>
    <w:lvl w:ilvl="1" w:tplc="0405000F">
      <w:start w:val="1"/>
      <w:numFmt w:val="bullet"/>
      <w:lvlText w:val=""/>
      <w:lvlJc w:val="left"/>
      <w:pPr>
        <w:ind w:left="1080" w:firstLine="0"/>
      </w:pPr>
      <w:rPr>
        <w:rFonts w:ascii="Wingdings" w:hAnsi="Wingdings" w:hint="default"/>
        <w:sz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5" w15:restartNumberingAfterBreak="0">
    <w:nsid w:val="593463C7"/>
    <w:multiLevelType w:val="hybridMultilevel"/>
    <w:tmpl w:val="462A1E2A"/>
    <w:lvl w:ilvl="0" w:tplc="0405000F">
      <w:start w:val="1"/>
      <w:numFmt w:val="decimal"/>
      <w:lvlText w:val="%1."/>
      <w:lvlJc w:val="left"/>
      <w:pPr>
        <w:ind w:left="-462" w:hanging="360"/>
      </w:pPr>
    </w:lvl>
    <w:lvl w:ilvl="1" w:tplc="04050019" w:tentative="1">
      <w:start w:val="1"/>
      <w:numFmt w:val="lowerLetter"/>
      <w:lvlText w:val="%2."/>
      <w:lvlJc w:val="left"/>
      <w:pPr>
        <w:ind w:left="258" w:hanging="360"/>
      </w:pPr>
    </w:lvl>
    <w:lvl w:ilvl="2" w:tplc="0405001B" w:tentative="1">
      <w:start w:val="1"/>
      <w:numFmt w:val="lowerRoman"/>
      <w:lvlText w:val="%3."/>
      <w:lvlJc w:val="right"/>
      <w:pPr>
        <w:ind w:left="978" w:hanging="180"/>
      </w:pPr>
    </w:lvl>
    <w:lvl w:ilvl="3" w:tplc="0405000F" w:tentative="1">
      <w:start w:val="1"/>
      <w:numFmt w:val="decimal"/>
      <w:lvlText w:val="%4."/>
      <w:lvlJc w:val="left"/>
      <w:pPr>
        <w:ind w:left="1698" w:hanging="360"/>
      </w:pPr>
    </w:lvl>
    <w:lvl w:ilvl="4" w:tplc="04050019" w:tentative="1">
      <w:start w:val="1"/>
      <w:numFmt w:val="lowerLetter"/>
      <w:lvlText w:val="%5."/>
      <w:lvlJc w:val="left"/>
      <w:pPr>
        <w:ind w:left="2418" w:hanging="360"/>
      </w:pPr>
    </w:lvl>
    <w:lvl w:ilvl="5" w:tplc="0405001B" w:tentative="1">
      <w:start w:val="1"/>
      <w:numFmt w:val="lowerRoman"/>
      <w:lvlText w:val="%6."/>
      <w:lvlJc w:val="right"/>
      <w:pPr>
        <w:ind w:left="3138" w:hanging="180"/>
      </w:pPr>
    </w:lvl>
    <w:lvl w:ilvl="6" w:tplc="0405000F" w:tentative="1">
      <w:start w:val="1"/>
      <w:numFmt w:val="decimal"/>
      <w:lvlText w:val="%7."/>
      <w:lvlJc w:val="left"/>
      <w:pPr>
        <w:ind w:left="3858" w:hanging="360"/>
      </w:pPr>
    </w:lvl>
    <w:lvl w:ilvl="7" w:tplc="04050019" w:tentative="1">
      <w:start w:val="1"/>
      <w:numFmt w:val="lowerLetter"/>
      <w:lvlText w:val="%8."/>
      <w:lvlJc w:val="left"/>
      <w:pPr>
        <w:ind w:left="4578" w:hanging="360"/>
      </w:pPr>
    </w:lvl>
    <w:lvl w:ilvl="8" w:tplc="0405001B" w:tentative="1">
      <w:start w:val="1"/>
      <w:numFmt w:val="lowerRoman"/>
      <w:lvlText w:val="%9."/>
      <w:lvlJc w:val="right"/>
      <w:pPr>
        <w:ind w:left="5298" w:hanging="180"/>
      </w:pPr>
    </w:lvl>
  </w:abstractNum>
  <w:abstractNum w:abstractNumId="516" w15:restartNumberingAfterBreak="0">
    <w:nsid w:val="5986290B"/>
    <w:multiLevelType w:val="hybridMultilevel"/>
    <w:tmpl w:val="978AFD9C"/>
    <w:lvl w:ilvl="0" w:tplc="5238A900">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7" w15:restartNumberingAfterBreak="0">
    <w:nsid w:val="598D50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8" w15:restartNumberingAfterBreak="0">
    <w:nsid w:val="59985252"/>
    <w:multiLevelType w:val="hybridMultilevel"/>
    <w:tmpl w:val="AEFED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9" w15:restartNumberingAfterBreak="0">
    <w:nsid w:val="59B417E9"/>
    <w:multiLevelType w:val="hybridMultilevel"/>
    <w:tmpl w:val="13FCEF30"/>
    <w:lvl w:ilvl="0" w:tplc="111A8D70">
      <w:start w:val="1"/>
      <w:numFmt w:val="decimal"/>
      <w:lvlText w:val="%1."/>
      <w:lvlJc w:val="left"/>
      <w:pPr>
        <w:ind w:left="720" w:hanging="360"/>
      </w:pPr>
      <w:rPr>
        <w:rFonts w:ascii="Arial" w:hAnsi="Arial" w:hint="default"/>
        <w:sz w:val="24"/>
      </w:rPr>
    </w:lvl>
    <w:lvl w:ilvl="1" w:tplc="AACCCD54">
      <w:start w:val="1"/>
      <w:numFmt w:val="lowerLetter"/>
      <w:lvlText w:val="%2)"/>
      <w:lvlJc w:val="left"/>
      <w:pPr>
        <w:ind w:left="1440" w:hanging="360"/>
      </w:pPr>
      <w:rPr>
        <w:rFonts w:ascii="Arial" w:hAnsi="Arial" w:hint="default"/>
        <w:sz w:val="24"/>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0" w15:restartNumberingAfterBreak="0">
    <w:nsid w:val="5A0D5E51"/>
    <w:multiLevelType w:val="hybridMultilevel"/>
    <w:tmpl w:val="00EA6D7C"/>
    <w:lvl w:ilvl="0" w:tplc="085AB07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21" w15:restartNumberingAfterBreak="0">
    <w:nsid w:val="5A1F1D4B"/>
    <w:multiLevelType w:val="hybridMultilevel"/>
    <w:tmpl w:val="0A6E8A8C"/>
    <w:lvl w:ilvl="0" w:tplc="2FF88DF8">
      <w:start w:val="1"/>
      <w:numFmt w:val="bullet"/>
      <w:lvlText w:val=""/>
      <w:lvlJc w:val="left"/>
      <w:pPr>
        <w:ind w:left="720" w:hanging="360"/>
      </w:pPr>
      <w:rPr>
        <w:rFonts w:ascii="Wingdings" w:hAnsi="Wingdings" w:hint="default"/>
        <w:sz w:val="20"/>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2" w15:restartNumberingAfterBreak="0">
    <w:nsid w:val="5A7C197B"/>
    <w:multiLevelType w:val="hybridMultilevel"/>
    <w:tmpl w:val="78CA7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3" w15:restartNumberingAfterBreak="0">
    <w:nsid w:val="5A826C4E"/>
    <w:multiLevelType w:val="hybridMultilevel"/>
    <w:tmpl w:val="50CE64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4" w15:restartNumberingAfterBreak="0">
    <w:nsid w:val="5AA24405"/>
    <w:multiLevelType w:val="hybridMultilevel"/>
    <w:tmpl w:val="4C3AC6CE"/>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5" w15:restartNumberingAfterBreak="0">
    <w:nsid w:val="5AA9494E"/>
    <w:multiLevelType w:val="multilevel"/>
    <w:tmpl w:val="857EAB3E"/>
    <w:lvl w:ilvl="0">
      <w:start w:val="1"/>
      <w:numFmt w:val="decimal"/>
      <w:lvlText w:val="2.%1"/>
      <w:lvlJc w:val="left"/>
      <w:pPr>
        <w:ind w:left="0" w:firstLine="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6" w15:restartNumberingAfterBreak="0">
    <w:nsid w:val="5B3B24E3"/>
    <w:multiLevelType w:val="hybridMultilevel"/>
    <w:tmpl w:val="95A41A26"/>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27" w15:restartNumberingAfterBreak="0">
    <w:nsid w:val="5B9F1CC1"/>
    <w:multiLevelType w:val="hybridMultilevel"/>
    <w:tmpl w:val="816A1D78"/>
    <w:lvl w:ilvl="0" w:tplc="0405000F">
      <w:start w:val="1"/>
      <w:numFmt w:val="bullet"/>
      <w:lvlText w:val=""/>
      <w:lvlJc w:val="left"/>
      <w:pPr>
        <w:ind w:left="360" w:hanging="360"/>
      </w:pPr>
      <w:rPr>
        <w:rFonts w:ascii="Wingdings" w:hAnsi="Wingdings"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8" w15:restartNumberingAfterBreak="0">
    <w:nsid w:val="5BB33B15"/>
    <w:multiLevelType w:val="hybridMultilevel"/>
    <w:tmpl w:val="AAB0B0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9" w15:restartNumberingAfterBreak="0">
    <w:nsid w:val="5C0573D1"/>
    <w:multiLevelType w:val="hybridMultilevel"/>
    <w:tmpl w:val="E1784CC2"/>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0" w15:restartNumberingAfterBreak="0">
    <w:nsid w:val="5C16131A"/>
    <w:multiLevelType w:val="multilevel"/>
    <w:tmpl w:val="BD16788E"/>
    <w:styleLink w:val="Styl6"/>
    <w:lvl w:ilvl="0">
      <w:start w:val="1"/>
      <w:numFmt w:val="decimal"/>
      <w:lvlText w:val="%1"/>
      <w:lvlJc w:val="left"/>
      <w:pPr>
        <w:ind w:left="432" w:hanging="432"/>
      </w:pPr>
      <w:rPr>
        <w:rFonts w:ascii="Arial" w:hAnsi="Arial" w:hint="default"/>
        <w:b/>
        <w:color w:val="1F4E79" w:themeColor="accent1" w:themeShade="80"/>
        <w:sz w:val="40"/>
      </w:rPr>
    </w:lvl>
    <w:lvl w:ilvl="1">
      <w:start w:val="1"/>
      <w:numFmt w:val="decimal"/>
      <w:lvlText w:val="%1."/>
      <w:lvlJc w:val="left"/>
      <w:pPr>
        <w:ind w:left="576" w:hanging="576"/>
      </w:pPr>
      <w:rPr>
        <w:rFonts w:ascii="Arial" w:hAnsi="Arial" w:hint="default"/>
        <w:b/>
        <w:color w:val="1F4E79" w:themeColor="accent1" w:themeShade="80"/>
        <w:sz w:val="3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1" w15:restartNumberingAfterBreak="0">
    <w:nsid w:val="5C172BA3"/>
    <w:multiLevelType w:val="hybridMultilevel"/>
    <w:tmpl w:val="927E95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2" w15:restartNumberingAfterBreak="0">
    <w:nsid w:val="5C3101F7"/>
    <w:multiLevelType w:val="hybridMultilevel"/>
    <w:tmpl w:val="27A4292E"/>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3" w15:restartNumberingAfterBreak="0">
    <w:nsid w:val="5C4A39D1"/>
    <w:multiLevelType w:val="hybridMultilevel"/>
    <w:tmpl w:val="2402C3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4" w15:restartNumberingAfterBreak="0">
    <w:nsid w:val="5C742919"/>
    <w:multiLevelType w:val="hybridMultilevel"/>
    <w:tmpl w:val="E110D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5" w15:restartNumberingAfterBreak="0">
    <w:nsid w:val="5C9C0D97"/>
    <w:multiLevelType w:val="hybridMultilevel"/>
    <w:tmpl w:val="5D7482E0"/>
    <w:lvl w:ilvl="0" w:tplc="3B64DCE4">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6" w15:restartNumberingAfterBreak="0">
    <w:nsid w:val="5CAE3BD4"/>
    <w:multiLevelType w:val="hybridMultilevel"/>
    <w:tmpl w:val="E8407C5C"/>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7" w15:restartNumberingAfterBreak="0">
    <w:nsid w:val="5CF914CA"/>
    <w:multiLevelType w:val="hybridMultilevel"/>
    <w:tmpl w:val="56E295F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8" w15:restartNumberingAfterBreak="0">
    <w:nsid w:val="5D27756A"/>
    <w:multiLevelType w:val="hybridMultilevel"/>
    <w:tmpl w:val="BCB4EE80"/>
    <w:lvl w:ilvl="0" w:tplc="111A8D70">
      <w:start w:val="1"/>
      <w:numFmt w:val="decimal"/>
      <w:lvlText w:val="%1."/>
      <w:lvlJc w:val="left"/>
      <w:pPr>
        <w:ind w:left="360" w:hanging="360"/>
      </w:pPr>
      <w:rPr>
        <w:rFonts w:ascii="Arial" w:hAnsi="Arial" w:hint="default"/>
        <w:sz w:val="24"/>
      </w:rPr>
    </w:lvl>
    <w:lvl w:ilvl="1" w:tplc="23A6FADC">
      <w:start w:val="1"/>
      <w:numFmt w:val="lowerLetter"/>
      <w:lvlText w:val="%2)"/>
      <w:lvlJc w:val="left"/>
      <w:pPr>
        <w:ind w:left="1080" w:hanging="360"/>
      </w:pPr>
      <w:rPr>
        <w:rFonts w:ascii="Arial" w:hAnsi="Arial" w:hint="default"/>
        <w:sz w:val="22"/>
        <w:szCs w:val="22"/>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39" w15:restartNumberingAfterBreak="0">
    <w:nsid w:val="5D640EB0"/>
    <w:multiLevelType w:val="hybridMultilevel"/>
    <w:tmpl w:val="642A0B04"/>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0" w15:restartNumberingAfterBreak="0">
    <w:nsid w:val="5D793187"/>
    <w:multiLevelType w:val="hybridMultilevel"/>
    <w:tmpl w:val="705613A4"/>
    <w:lvl w:ilvl="0" w:tplc="085AB07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41" w15:restartNumberingAfterBreak="0">
    <w:nsid w:val="5DC212F8"/>
    <w:multiLevelType w:val="hybridMultilevel"/>
    <w:tmpl w:val="F3349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2" w15:restartNumberingAfterBreak="0">
    <w:nsid w:val="5DCA6387"/>
    <w:multiLevelType w:val="hybridMultilevel"/>
    <w:tmpl w:val="F9CEF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3" w15:restartNumberingAfterBreak="0">
    <w:nsid w:val="5DCE7CD6"/>
    <w:multiLevelType w:val="hybridMultilevel"/>
    <w:tmpl w:val="FE8CFAFC"/>
    <w:lvl w:ilvl="0" w:tplc="111A8D70">
      <w:start w:val="1"/>
      <w:numFmt w:val="decimal"/>
      <w:lvlText w:val="%1."/>
      <w:lvlJc w:val="left"/>
      <w:pPr>
        <w:ind w:left="360" w:hanging="360"/>
      </w:pPr>
      <w:rPr>
        <w:rFonts w:ascii="Arial" w:hAnsi="Arial" w:hint="default"/>
        <w:sz w:val="24"/>
      </w:rPr>
    </w:lvl>
    <w:lvl w:ilvl="1" w:tplc="AACCCD54">
      <w:start w:val="1"/>
      <w:numFmt w:val="lowerLetter"/>
      <w:lvlText w:val="%2)"/>
      <w:lvlJc w:val="left"/>
      <w:pPr>
        <w:ind w:left="1080" w:hanging="360"/>
      </w:pPr>
      <w:rPr>
        <w:rFonts w:ascii="Arial" w:hAnsi="Arial" w:hint="default"/>
        <w:sz w:val="24"/>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44" w15:restartNumberingAfterBreak="0">
    <w:nsid w:val="5DD44D6C"/>
    <w:multiLevelType w:val="hybridMultilevel"/>
    <w:tmpl w:val="BBA4FF70"/>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5" w15:restartNumberingAfterBreak="0">
    <w:nsid w:val="5DF705FD"/>
    <w:multiLevelType w:val="hybridMultilevel"/>
    <w:tmpl w:val="FBA82216"/>
    <w:lvl w:ilvl="0" w:tplc="5238A900">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6" w15:restartNumberingAfterBreak="0">
    <w:nsid w:val="5E16488F"/>
    <w:multiLevelType w:val="hybridMultilevel"/>
    <w:tmpl w:val="AEB871D0"/>
    <w:lvl w:ilvl="0" w:tplc="111A8D70">
      <w:start w:val="1"/>
      <w:numFmt w:val="decimal"/>
      <w:lvlText w:val="%1."/>
      <w:lvlJc w:val="left"/>
      <w:pPr>
        <w:ind w:left="1080" w:hanging="360"/>
      </w:pPr>
      <w:rPr>
        <w:rFonts w:ascii="Arial" w:hAnsi="Arial"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7" w15:restartNumberingAfterBreak="0">
    <w:nsid w:val="5EB1011D"/>
    <w:multiLevelType w:val="hybridMultilevel"/>
    <w:tmpl w:val="B900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8" w15:restartNumberingAfterBreak="0">
    <w:nsid w:val="5ECD1B7C"/>
    <w:multiLevelType w:val="hybridMultilevel"/>
    <w:tmpl w:val="112C2B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9" w15:restartNumberingAfterBreak="0">
    <w:nsid w:val="5F4C2C31"/>
    <w:multiLevelType w:val="hybridMultilevel"/>
    <w:tmpl w:val="006C7448"/>
    <w:lvl w:ilvl="0" w:tplc="04050001">
      <w:start w:val="1"/>
      <w:numFmt w:val="bullet"/>
      <w:lvlText w:val=""/>
      <w:lvlJc w:val="left"/>
      <w:pPr>
        <w:ind w:left="789" w:hanging="360"/>
      </w:pPr>
      <w:rPr>
        <w:rFonts w:ascii="Symbol" w:hAnsi="Symbol" w:hint="default"/>
      </w:rPr>
    </w:lvl>
    <w:lvl w:ilvl="1" w:tplc="04050003" w:tentative="1">
      <w:start w:val="1"/>
      <w:numFmt w:val="bullet"/>
      <w:lvlText w:val="o"/>
      <w:lvlJc w:val="left"/>
      <w:pPr>
        <w:ind w:left="1509" w:hanging="360"/>
      </w:pPr>
      <w:rPr>
        <w:rFonts w:ascii="Courier New" w:hAnsi="Courier New" w:cs="Courier New" w:hint="default"/>
      </w:rPr>
    </w:lvl>
    <w:lvl w:ilvl="2" w:tplc="04050005" w:tentative="1">
      <w:start w:val="1"/>
      <w:numFmt w:val="bullet"/>
      <w:lvlText w:val=""/>
      <w:lvlJc w:val="left"/>
      <w:pPr>
        <w:ind w:left="2229" w:hanging="360"/>
      </w:pPr>
      <w:rPr>
        <w:rFonts w:ascii="Wingdings" w:hAnsi="Wingdings" w:hint="default"/>
      </w:rPr>
    </w:lvl>
    <w:lvl w:ilvl="3" w:tplc="04050001" w:tentative="1">
      <w:start w:val="1"/>
      <w:numFmt w:val="bullet"/>
      <w:lvlText w:val=""/>
      <w:lvlJc w:val="left"/>
      <w:pPr>
        <w:ind w:left="2949" w:hanging="360"/>
      </w:pPr>
      <w:rPr>
        <w:rFonts w:ascii="Symbol" w:hAnsi="Symbol" w:hint="default"/>
      </w:rPr>
    </w:lvl>
    <w:lvl w:ilvl="4" w:tplc="04050003" w:tentative="1">
      <w:start w:val="1"/>
      <w:numFmt w:val="bullet"/>
      <w:lvlText w:val="o"/>
      <w:lvlJc w:val="left"/>
      <w:pPr>
        <w:ind w:left="3669" w:hanging="360"/>
      </w:pPr>
      <w:rPr>
        <w:rFonts w:ascii="Courier New" w:hAnsi="Courier New" w:cs="Courier New" w:hint="default"/>
      </w:rPr>
    </w:lvl>
    <w:lvl w:ilvl="5" w:tplc="04050005" w:tentative="1">
      <w:start w:val="1"/>
      <w:numFmt w:val="bullet"/>
      <w:lvlText w:val=""/>
      <w:lvlJc w:val="left"/>
      <w:pPr>
        <w:ind w:left="4389" w:hanging="360"/>
      </w:pPr>
      <w:rPr>
        <w:rFonts w:ascii="Wingdings" w:hAnsi="Wingdings" w:hint="default"/>
      </w:rPr>
    </w:lvl>
    <w:lvl w:ilvl="6" w:tplc="04050001" w:tentative="1">
      <w:start w:val="1"/>
      <w:numFmt w:val="bullet"/>
      <w:lvlText w:val=""/>
      <w:lvlJc w:val="left"/>
      <w:pPr>
        <w:ind w:left="5109" w:hanging="360"/>
      </w:pPr>
      <w:rPr>
        <w:rFonts w:ascii="Symbol" w:hAnsi="Symbol" w:hint="default"/>
      </w:rPr>
    </w:lvl>
    <w:lvl w:ilvl="7" w:tplc="04050003" w:tentative="1">
      <w:start w:val="1"/>
      <w:numFmt w:val="bullet"/>
      <w:lvlText w:val="o"/>
      <w:lvlJc w:val="left"/>
      <w:pPr>
        <w:ind w:left="5829" w:hanging="360"/>
      </w:pPr>
      <w:rPr>
        <w:rFonts w:ascii="Courier New" w:hAnsi="Courier New" w:cs="Courier New" w:hint="default"/>
      </w:rPr>
    </w:lvl>
    <w:lvl w:ilvl="8" w:tplc="04050005" w:tentative="1">
      <w:start w:val="1"/>
      <w:numFmt w:val="bullet"/>
      <w:lvlText w:val=""/>
      <w:lvlJc w:val="left"/>
      <w:pPr>
        <w:ind w:left="6549" w:hanging="360"/>
      </w:pPr>
      <w:rPr>
        <w:rFonts w:ascii="Wingdings" w:hAnsi="Wingdings" w:hint="default"/>
      </w:rPr>
    </w:lvl>
  </w:abstractNum>
  <w:abstractNum w:abstractNumId="550" w15:restartNumberingAfterBreak="0">
    <w:nsid w:val="5F5516B3"/>
    <w:multiLevelType w:val="hybridMultilevel"/>
    <w:tmpl w:val="30663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1" w15:restartNumberingAfterBreak="0">
    <w:nsid w:val="5FA754CA"/>
    <w:multiLevelType w:val="hybridMultilevel"/>
    <w:tmpl w:val="191E0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2" w15:restartNumberingAfterBreak="0">
    <w:nsid w:val="5FAD3094"/>
    <w:multiLevelType w:val="hybridMultilevel"/>
    <w:tmpl w:val="94E0E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3" w15:restartNumberingAfterBreak="0">
    <w:nsid w:val="5FB7309C"/>
    <w:multiLevelType w:val="hybridMultilevel"/>
    <w:tmpl w:val="FC584AB4"/>
    <w:lvl w:ilvl="0" w:tplc="357C5A76">
      <w:numFmt w:val="bullet"/>
      <w:lvlText w:val="-"/>
      <w:lvlJc w:val="left"/>
      <w:pPr>
        <w:tabs>
          <w:tab w:val="num" w:pos="1780"/>
        </w:tabs>
        <w:ind w:left="1780" w:hanging="360"/>
      </w:pPr>
      <w:rPr>
        <w:rFonts w:ascii="Times New Roman" w:eastAsia="Times New Roman" w:hAnsi="Times New Roman" w:cs="Times New Roman" w:hint="default"/>
        <w:b/>
      </w:rPr>
    </w:lvl>
    <w:lvl w:ilvl="1" w:tplc="E068B88E">
      <w:start w:val="1"/>
      <w:numFmt w:val="lowerLetter"/>
      <w:lvlText w:val="%2)"/>
      <w:lvlJc w:val="left"/>
      <w:pPr>
        <w:tabs>
          <w:tab w:val="num" w:pos="2860"/>
        </w:tabs>
        <w:ind w:left="2860" w:hanging="360"/>
      </w:pPr>
    </w:lvl>
    <w:lvl w:ilvl="2" w:tplc="9FE6A436">
      <w:start w:val="1"/>
      <w:numFmt w:val="bullet"/>
      <w:lvlText w:val=""/>
      <w:lvlJc w:val="left"/>
      <w:pPr>
        <w:tabs>
          <w:tab w:val="num" w:pos="3580"/>
        </w:tabs>
        <w:ind w:left="3580" w:hanging="360"/>
      </w:pPr>
      <w:rPr>
        <w:rFonts w:ascii="Wingdings" w:hAnsi="Wingdings" w:cs="Wingdings" w:hint="default"/>
      </w:rPr>
    </w:lvl>
    <w:lvl w:ilvl="3" w:tplc="193A2DBC">
      <w:start w:val="1"/>
      <w:numFmt w:val="bullet"/>
      <w:lvlText w:val=""/>
      <w:lvlJc w:val="left"/>
      <w:pPr>
        <w:tabs>
          <w:tab w:val="num" w:pos="4300"/>
        </w:tabs>
        <w:ind w:left="4300" w:hanging="360"/>
      </w:pPr>
      <w:rPr>
        <w:rFonts w:ascii="Symbol" w:hAnsi="Symbol" w:cs="Symbol" w:hint="default"/>
      </w:rPr>
    </w:lvl>
    <w:lvl w:ilvl="4" w:tplc="E5ACB966">
      <w:start w:val="1"/>
      <w:numFmt w:val="bullet"/>
      <w:lvlText w:val="o"/>
      <w:lvlJc w:val="left"/>
      <w:pPr>
        <w:tabs>
          <w:tab w:val="num" w:pos="5020"/>
        </w:tabs>
        <w:ind w:left="5020" w:hanging="360"/>
      </w:pPr>
      <w:rPr>
        <w:rFonts w:ascii="Courier New" w:hAnsi="Courier New" w:cs="Courier New" w:hint="default"/>
      </w:rPr>
    </w:lvl>
    <w:lvl w:ilvl="5" w:tplc="0914C0A0">
      <w:start w:val="1"/>
      <w:numFmt w:val="bullet"/>
      <w:lvlText w:val=""/>
      <w:lvlJc w:val="left"/>
      <w:pPr>
        <w:tabs>
          <w:tab w:val="num" w:pos="5740"/>
        </w:tabs>
        <w:ind w:left="5740" w:hanging="360"/>
      </w:pPr>
      <w:rPr>
        <w:rFonts w:ascii="Wingdings" w:hAnsi="Wingdings" w:cs="Wingdings" w:hint="default"/>
      </w:rPr>
    </w:lvl>
    <w:lvl w:ilvl="6" w:tplc="3A1E230A">
      <w:start w:val="1"/>
      <w:numFmt w:val="bullet"/>
      <w:lvlText w:val=""/>
      <w:lvlJc w:val="left"/>
      <w:pPr>
        <w:tabs>
          <w:tab w:val="num" w:pos="6460"/>
        </w:tabs>
        <w:ind w:left="6460" w:hanging="360"/>
      </w:pPr>
      <w:rPr>
        <w:rFonts w:ascii="Symbol" w:hAnsi="Symbol" w:cs="Symbol" w:hint="default"/>
      </w:rPr>
    </w:lvl>
    <w:lvl w:ilvl="7" w:tplc="85F2156C">
      <w:start w:val="1"/>
      <w:numFmt w:val="bullet"/>
      <w:lvlText w:val="o"/>
      <w:lvlJc w:val="left"/>
      <w:pPr>
        <w:tabs>
          <w:tab w:val="num" w:pos="7180"/>
        </w:tabs>
        <w:ind w:left="7180" w:hanging="360"/>
      </w:pPr>
      <w:rPr>
        <w:rFonts w:ascii="Courier New" w:hAnsi="Courier New" w:cs="Courier New" w:hint="default"/>
      </w:rPr>
    </w:lvl>
    <w:lvl w:ilvl="8" w:tplc="12023A8A">
      <w:start w:val="1"/>
      <w:numFmt w:val="bullet"/>
      <w:lvlText w:val=""/>
      <w:lvlJc w:val="left"/>
      <w:pPr>
        <w:tabs>
          <w:tab w:val="num" w:pos="7900"/>
        </w:tabs>
        <w:ind w:left="7900" w:hanging="360"/>
      </w:pPr>
      <w:rPr>
        <w:rFonts w:ascii="Wingdings" w:hAnsi="Wingdings" w:cs="Wingdings" w:hint="default"/>
      </w:rPr>
    </w:lvl>
  </w:abstractNum>
  <w:abstractNum w:abstractNumId="554" w15:restartNumberingAfterBreak="0">
    <w:nsid w:val="60EE5341"/>
    <w:multiLevelType w:val="hybridMultilevel"/>
    <w:tmpl w:val="625E4496"/>
    <w:lvl w:ilvl="0" w:tplc="0405000F">
      <w:start w:val="1"/>
      <w:numFmt w:val="bullet"/>
      <w:lvlText w:val=""/>
      <w:lvlJc w:val="left"/>
      <w:pPr>
        <w:ind w:left="928" w:hanging="360"/>
      </w:pPr>
      <w:rPr>
        <w:rFonts w:ascii="Wingdings" w:hAnsi="Wingdings" w:hint="default"/>
        <w:sz w:val="20"/>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555" w15:restartNumberingAfterBreak="0">
    <w:nsid w:val="612C1C61"/>
    <w:multiLevelType w:val="hybridMultilevel"/>
    <w:tmpl w:val="F1001406"/>
    <w:lvl w:ilvl="0" w:tplc="F06AA2A4">
      <w:start w:val="16"/>
      <w:numFmt w:val="bullet"/>
      <w:lvlText w:val="-"/>
      <w:lvlJc w:val="left"/>
      <w:pPr>
        <w:ind w:left="360" w:hanging="360"/>
      </w:pPr>
      <w:rPr>
        <w:rFonts w:ascii="Cambria" w:eastAsiaTheme="minorHAnsi" w:hAnsi="Cambria"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6" w15:restartNumberingAfterBreak="0">
    <w:nsid w:val="61507361"/>
    <w:multiLevelType w:val="hybridMultilevel"/>
    <w:tmpl w:val="CBA044A6"/>
    <w:lvl w:ilvl="0" w:tplc="0405000F">
      <w:start w:val="1"/>
      <w:numFmt w:val="decimal"/>
      <w:lvlText w:val="%1."/>
      <w:lvlJc w:val="left"/>
      <w:pPr>
        <w:ind w:left="360" w:hanging="360"/>
      </w:pPr>
      <w:rPr>
        <w:rFonts w:hint="default"/>
      </w:rPr>
    </w:lvl>
    <w:lvl w:ilvl="1" w:tplc="00726778">
      <w:start w:val="1"/>
      <w:numFmt w:val="lowerLetter"/>
      <w:lvlText w:val="%2)"/>
      <w:lvlJc w:val="left"/>
      <w:pPr>
        <w:ind w:left="1080" w:hanging="360"/>
      </w:pPr>
      <w:rPr>
        <w:rFonts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7" w15:restartNumberingAfterBreak="0">
    <w:nsid w:val="618B4F96"/>
    <w:multiLevelType w:val="hybridMultilevel"/>
    <w:tmpl w:val="E3C6C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8" w15:restartNumberingAfterBreak="0">
    <w:nsid w:val="619B3B52"/>
    <w:multiLevelType w:val="hybridMultilevel"/>
    <w:tmpl w:val="CB6EE3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9" w15:restartNumberingAfterBreak="0">
    <w:nsid w:val="628C508A"/>
    <w:multiLevelType w:val="hybridMultilevel"/>
    <w:tmpl w:val="0AFA7F4C"/>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0" w15:restartNumberingAfterBreak="0">
    <w:nsid w:val="62A23B00"/>
    <w:multiLevelType w:val="hybridMultilevel"/>
    <w:tmpl w:val="58FAE324"/>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1" w15:restartNumberingAfterBreak="0">
    <w:nsid w:val="62FC1E00"/>
    <w:multiLevelType w:val="hybridMultilevel"/>
    <w:tmpl w:val="DACECE5E"/>
    <w:lvl w:ilvl="0" w:tplc="04050001">
      <w:start w:val="1"/>
      <w:numFmt w:val="bullet"/>
      <w:lvlText w:val=""/>
      <w:lvlJc w:val="left"/>
      <w:pPr>
        <w:ind w:left="720" w:hanging="360"/>
      </w:pPr>
      <w:rPr>
        <w:rFonts w:ascii="Symbol" w:hAnsi="Symbo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2" w15:restartNumberingAfterBreak="0">
    <w:nsid w:val="630C7CE9"/>
    <w:multiLevelType w:val="hybridMultilevel"/>
    <w:tmpl w:val="40404A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3" w15:restartNumberingAfterBreak="0">
    <w:nsid w:val="6387731F"/>
    <w:multiLevelType w:val="hybridMultilevel"/>
    <w:tmpl w:val="926012F4"/>
    <w:lvl w:ilvl="0" w:tplc="0405000B">
      <w:start w:val="1"/>
      <w:numFmt w:val="bullet"/>
      <w:lvlText w:val=""/>
      <w:lvlJc w:val="left"/>
      <w:pPr>
        <w:ind w:left="783" w:hanging="360"/>
      </w:pPr>
      <w:rPr>
        <w:rFonts w:ascii="Wingdings" w:hAnsi="Wingding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564" w15:restartNumberingAfterBreak="0">
    <w:nsid w:val="639C286C"/>
    <w:multiLevelType w:val="hybridMultilevel"/>
    <w:tmpl w:val="E934142C"/>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5" w15:restartNumberingAfterBreak="0">
    <w:nsid w:val="63DA6B9F"/>
    <w:multiLevelType w:val="hybridMultilevel"/>
    <w:tmpl w:val="8C0872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6" w15:restartNumberingAfterBreak="0">
    <w:nsid w:val="643B0750"/>
    <w:multiLevelType w:val="hybridMultilevel"/>
    <w:tmpl w:val="9198DE08"/>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7" w15:restartNumberingAfterBreak="0">
    <w:nsid w:val="64BA08C4"/>
    <w:multiLevelType w:val="hybridMultilevel"/>
    <w:tmpl w:val="147C3562"/>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8" w15:restartNumberingAfterBreak="0">
    <w:nsid w:val="64F56369"/>
    <w:multiLevelType w:val="hybridMultilevel"/>
    <w:tmpl w:val="F70AD97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9" w15:restartNumberingAfterBreak="0">
    <w:nsid w:val="65193C24"/>
    <w:multiLevelType w:val="hybridMultilevel"/>
    <w:tmpl w:val="30769F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0" w15:restartNumberingAfterBreak="0">
    <w:nsid w:val="651946FC"/>
    <w:multiLevelType w:val="hybridMultilevel"/>
    <w:tmpl w:val="04A0F09E"/>
    <w:lvl w:ilvl="0" w:tplc="C03E83BC">
      <w:start w:val="2"/>
      <w:numFmt w:val="bullet"/>
      <w:lvlText w:val="-"/>
      <w:lvlJc w:val="left"/>
      <w:pPr>
        <w:ind w:left="720" w:hanging="360"/>
      </w:pPr>
      <w:rPr>
        <w:rFonts w:ascii="Arial" w:eastAsiaTheme="minorHAnsi" w:hAnsi="Arial" w:cs="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1" w15:restartNumberingAfterBreak="0">
    <w:nsid w:val="653E381C"/>
    <w:multiLevelType w:val="hybridMultilevel"/>
    <w:tmpl w:val="893E94AA"/>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2" w15:restartNumberingAfterBreak="0">
    <w:nsid w:val="655657A3"/>
    <w:multiLevelType w:val="hybridMultilevel"/>
    <w:tmpl w:val="C750F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3" w15:restartNumberingAfterBreak="0">
    <w:nsid w:val="65832608"/>
    <w:multiLevelType w:val="hybridMultilevel"/>
    <w:tmpl w:val="3F84FD4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4" w15:restartNumberingAfterBreak="0">
    <w:nsid w:val="659373C5"/>
    <w:multiLevelType w:val="hybridMultilevel"/>
    <w:tmpl w:val="7B2821F0"/>
    <w:lvl w:ilvl="0" w:tplc="04050003">
      <w:start w:val="1"/>
      <w:numFmt w:val="decimal"/>
      <w:pStyle w:val="odrka-slo"/>
      <w:lvlText w:val="%1)"/>
      <w:lvlJc w:val="left"/>
      <w:pPr>
        <w:tabs>
          <w:tab w:val="num" w:pos="723"/>
        </w:tabs>
        <w:ind w:left="740" w:hanging="380"/>
      </w:pPr>
      <w:rPr>
        <w:rFonts w:hint="default"/>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65943593"/>
    <w:multiLevelType w:val="hybridMultilevel"/>
    <w:tmpl w:val="2D28E6B8"/>
    <w:lvl w:ilvl="0" w:tplc="085AB074">
      <w:numFmt w:val="bullet"/>
      <w:lvlText w:val="-"/>
      <w:lvlJc w:val="left"/>
      <w:pPr>
        <w:ind w:left="1040" w:hanging="360"/>
      </w:pPr>
      <w:rPr>
        <w:rFonts w:ascii="Calibri" w:eastAsiaTheme="minorHAnsi" w:hAnsi="Calibri" w:cstheme="minorBid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576" w15:restartNumberingAfterBreak="0">
    <w:nsid w:val="659853F8"/>
    <w:multiLevelType w:val="hybridMultilevel"/>
    <w:tmpl w:val="4A6A21B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77" w15:restartNumberingAfterBreak="0">
    <w:nsid w:val="65B634D2"/>
    <w:multiLevelType w:val="hybridMultilevel"/>
    <w:tmpl w:val="5268C138"/>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8" w15:restartNumberingAfterBreak="0">
    <w:nsid w:val="65CA482E"/>
    <w:multiLevelType w:val="hybridMultilevel"/>
    <w:tmpl w:val="C3C4EC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9" w15:restartNumberingAfterBreak="0">
    <w:nsid w:val="65FD732F"/>
    <w:multiLevelType w:val="hybridMultilevel"/>
    <w:tmpl w:val="473C5616"/>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0" w15:restartNumberingAfterBreak="0">
    <w:nsid w:val="66104FCB"/>
    <w:multiLevelType w:val="hybridMultilevel"/>
    <w:tmpl w:val="EA94B7B8"/>
    <w:lvl w:ilvl="0" w:tplc="E068B88E">
      <w:start w:val="1"/>
      <w:numFmt w:val="lowerLetter"/>
      <w:lvlText w:val="%1)"/>
      <w:lvlJc w:val="left"/>
      <w:pPr>
        <w:tabs>
          <w:tab w:val="num" w:pos="2860"/>
        </w:tabs>
        <w:ind w:left="28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1" w15:restartNumberingAfterBreak="0">
    <w:nsid w:val="661D3934"/>
    <w:multiLevelType w:val="hybridMultilevel"/>
    <w:tmpl w:val="9F4E1E0A"/>
    <w:lvl w:ilvl="0" w:tplc="D152F7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2" w15:restartNumberingAfterBreak="0">
    <w:nsid w:val="663559F8"/>
    <w:multiLevelType w:val="hybridMultilevel"/>
    <w:tmpl w:val="A6801B12"/>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3" w15:restartNumberingAfterBreak="0">
    <w:nsid w:val="66465F10"/>
    <w:multiLevelType w:val="hybridMultilevel"/>
    <w:tmpl w:val="A8904F2A"/>
    <w:lvl w:ilvl="0" w:tplc="111A8D70">
      <w:start w:val="1"/>
      <w:numFmt w:val="decimal"/>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4" w15:restartNumberingAfterBreak="0">
    <w:nsid w:val="665F15EF"/>
    <w:multiLevelType w:val="hybridMultilevel"/>
    <w:tmpl w:val="4742FF16"/>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5" w15:restartNumberingAfterBreak="0">
    <w:nsid w:val="666E69CF"/>
    <w:multiLevelType w:val="hybridMultilevel"/>
    <w:tmpl w:val="0888979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6" w15:restartNumberingAfterBreak="0">
    <w:nsid w:val="667320FE"/>
    <w:multiLevelType w:val="hybridMultilevel"/>
    <w:tmpl w:val="09041F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7" w15:restartNumberingAfterBreak="0">
    <w:nsid w:val="6686717C"/>
    <w:multiLevelType w:val="hybridMultilevel"/>
    <w:tmpl w:val="FAD66718"/>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588" w15:restartNumberingAfterBreak="0">
    <w:nsid w:val="669532FF"/>
    <w:multiLevelType w:val="hybridMultilevel"/>
    <w:tmpl w:val="94A89CF8"/>
    <w:lvl w:ilvl="0" w:tplc="0405000F">
      <w:start w:val="1"/>
      <w:numFmt w:val="decimal"/>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9" w15:restartNumberingAfterBreak="0">
    <w:nsid w:val="66B7396F"/>
    <w:multiLevelType w:val="hybridMultilevel"/>
    <w:tmpl w:val="43E65C24"/>
    <w:lvl w:ilvl="0" w:tplc="085AB074">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0" w15:restartNumberingAfterBreak="0">
    <w:nsid w:val="66C904D3"/>
    <w:multiLevelType w:val="hybridMultilevel"/>
    <w:tmpl w:val="0F5A36AE"/>
    <w:lvl w:ilvl="0" w:tplc="3BEE9916">
      <w:start w:val="1"/>
      <w:numFmt w:val="lowerLetter"/>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1" w15:restartNumberingAfterBreak="0">
    <w:nsid w:val="66F7541F"/>
    <w:multiLevelType w:val="hybridMultilevel"/>
    <w:tmpl w:val="937A4F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2" w15:restartNumberingAfterBreak="0">
    <w:nsid w:val="67236D2E"/>
    <w:multiLevelType w:val="hybridMultilevel"/>
    <w:tmpl w:val="1C72B5B0"/>
    <w:lvl w:ilvl="0" w:tplc="F06AA2A4">
      <w:start w:val="16"/>
      <w:numFmt w:val="bullet"/>
      <w:lvlText w:val="-"/>
      <w:lvlJc w:val="left"/>
      <w:pPr>
        <w:ind w:left="360" w:hanging="360"/>
      </w:pPr>
      <w:rPr>
        <w:rFonts w:ascii="Cambria" w:eastAsiaTheme="minorHAnsi" w:hAnsi="Cambria" w:cstheme="minorBidi" w:hint="default"/>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3" w15:restartNumberingAfterBreak="0">
    <w:nsid w:val="67C2554D"/>
    <w:multiLevelType w:val="hybridMultilevel"/>
    <w:tmpl w:val="51AA7DA4"/>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4" w15:restartNumberingAfterBreak="0">
    <w:nsid w:val="67DC27F5"/>
    <w:multiLevelType w:val="hybridMultilevel"/>
    <w:tmpl w:val="158C1E84"/>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5" w15:restartNumberingAfterBreak="0">
    <w:nsid w:val="67EA3B4C"/>
    <w:multiLevelType w:val="hybridMultilevel"/>
    <w:tmpl w:val="FFD4197A"/>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6" w15:restartNumberingAfterBreak="0">
    <w:nsid w:val="68246D26"/>
    <w:multiLevelType w:val="hybridMultilevel"/>
    <w:tmpl w:val="36A6F3A8"/>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7" w15:restartNumberingAfterBreak="0">
    <w:nsid w:val="68392948"/>
    <w:multiLevelType w:val="hybridMultilevel"/>
    <w:tmpl w:val="BD0020F0"/>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8" w15:restartNumberingAfterBreak="0">
    <w:nsid w:val="683C1F28"/>
    <w:multiLevelType w:val="hybridMultilevel"/>
    <w:tmpl w:val="E4762EEC"/>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9" w15:restartNumberingAfterBreak="0">
    <w:nsid w:val="684F7E72"/>
    <w:multiLevelType w:val="hybridMultilevel"/>
    <w:tmpl w:val="363AC1E0"/>
    <w:lvl w:ilvl="0" w:tplc="9E8E52E2">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0" w15:restartNumberingAfterBreak="0">
    <w:nsid w:val="6856766A"/>
    <w:multiLevelType w:val="hybridMultilevel"/>
    <w:tmpl w:val="46E88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1" w15:restartNumberingAfterBreak="0">
    <w:nsid w:val="69104D93"/>
    <w:multiLevelType w:val="hybridMultilevel"/>
    <w:tmpl w:val="86DC1352"/>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2" w15:restartNumberingAfterBreak="0">
    <w:nsid w:val="69134658"/>
    <w:multiLevelType w:val="hybridMultilevel"/>
    <w:tmpl w:val="A05A1F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3" w15:restartNumberingAfterBreak="0">
    <w:nsid w:val="696C32EB"/>
    <w:multiLevelType w:val="hybridMultilevel"/>
    <w:tmpl w:val="1DBAD48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4" w15:restartNumberingAfterBreak="0">
    <w:nsid w:val="69802D3F"/>
    <w:multiLevelType w:val="hybridMultilevel"/>
    <w:tmpl w:val="3074518A"/>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5" w15:restartNumberingAfterBreak="0">
    <w:nsid w:val="699E2AC4"/>
    <w:multiLevelType w:val="hybridMultilevel"/>
    <w:tmpl w:val="E1E6EF72"/>
    <w:lvl w:ilvl="0" w:tplc="9368A1E2">
      <w:start w:val="1"/>
      <w:numFmt w:val="lowerLetter"/>
      <w:lvlText w:val="%1)"/>
      <w:lvlJc w:val="left"/>
      <w:pPr>
        <w:ind w:left="720" w:hanging="360"/>
      </w:pPr>
      <w:rPr>
        <w:rFonts w:ascii="Arial" w:hAnsi="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06" w15:restartNumberingAfterBreak="0">
    <w:nsid w:val="69B350AC"/>
    <w:multiLevelType w:val="hybridMultilevel"/>
    <w:tmpl w:val="3DF06F3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7" w15:restartNumberingAfterBreak="0">
    <w:nsid w:val="69CC0011"/>
    <w:multiLevelType w:val="hybridMultilevel"/>
    <w:tmpl w:val="0486CF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8" w15:restartNumberingAfterBreak="0">
    <w:nsid w:val="69E30486"/>
    <w:multiLevelType w:val="hybridMultilevel"/>
    <w:tmpl w:val="B2F034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09" w15:restartNumberingAfterBreak="0">
    <w:nsid w:val="69F40654"/>
    <w:multiLevelType w:val="hybridMultilevel"/>
    <w:tmpl w:val="CBF4E078"/>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0" w15:restartNumberingAfterBreak="0">
    <w:nsid w:val="6A3420FF"/>
    <w:multiLevelType w:val="hybridMultilevel"/>
    <w:tmpl w:val="0FBE6D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1" w15:restartNumberingAfterBreak="0">
    <w:nsid w:val="6A772F39"/>
    <w:multiLevelType w:val="hybridMultilevel"/>
    <w:tmpl w:val="D8663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2" w15:restartNumberingAfterBreak="0">
    <w:nsid w:val="6AAE61C7"/>
    <w:multiLevelType w:val="hybridMultilevel"/>
    <w:tmpl w:val="C848E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3" w15:restartNumberingAfterBreak="0">
    <w:nsid w:val="6ABF5E13"/>
    <w:multiLevelType w:val="hybridMultilevel"/>
    <w:tmpl w:val="9E6AC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4" w15:restartNumberingAfterBreak="0">
    <w:nsid w:val="6AF87B3D"/>
    <w:multiLevelType w:val="hybridMultilevel"/>
    <w:tmpl w:val="EF565146"/>
    <w:lvl w:ilvl="0" w:tplc="67083550">
      <w:start w:val="1"/>
      <w:numFmt w:val="lowerLetter"/>
      <w:lvlText w:val="%1)"/>
      <w:lvlJc w:val="left"/>
      <w:pPr>
        <w:ind w:left="720" w:hanging="360"/>
      </w:pPr>
      <w:rPr>
        <w:rFonts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5" w15:restartNumberingAfterBreak="0">
    <w:nsid w:val="6B015E88"/>
    <w:multiLevelType w:val="hybridMultilevel"/>
    <w:tmpl w:val="883CC7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6" w15:restartNumberingAfterBreak="0">
    <w:nsid w:val="6B061F8E"/>
    <w:multiLevelType w:val="hybridMultilevel"/>
    <w:tmpl w:val="8B083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7" w15:restartNumberingAfterBreak="0">
    <w:nsid w:val="6B1F4717"/>
    <w:multiLevelType w:val="hybridMultilevel"/>
    <w:tmpl w:val="2016729E"/>
    <w:lvl w:ilvl="0" w:tplc="7FD0F62E">
      <w:start w:val="1"/>
      <w:numFmt w:val="upperLetter"/>
      <w:lvlText w:val="%1."/>
      <w:lvlJc w:val="left"/>
      <w:pPr>
        <w:ind w:left="720" w:hanging="360"/>
      </w:pPr>
      <w:rPr>
        <w:rFonts w:ascii="Arial" w:hAnsi="Arial" w:hint="default"/>
        <w:b/>
        <w:i/>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8" w15:restartNumberingAfterBreak="0">
    <w:nsid w:val="6B2F367D"/>
    <w:multiLevelType w:val="hybridMultilevel"/>
    <w:tmpl w:val="4588D89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94"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9" w15:restartNumberingAfterBreak="0">
    <w:nsid w:val="6B5017B4"/>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0" w15:restartNumberingAfterBreak="0">
    <w:nsid w:val="6C013210"/>
    <w:multiLevelType w:val="multilevel"/>
    <w:tmpl w:val="FF980074"/>
    <w:numStyleLink w:val="Styl5"/>
  </w:abstractNum>
  <w:abstractNum w:abstractNumId="621" w15:restartNumberingAfterBreak="0">
    <w:nsid w:val="6C357F35"/>
    <w:multiLevelType w:val="hybridMultilevel"/>
    <w:tmpl w:val="877293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22" w15:restartNumberingAfterBreak="0">
    <w:nsid w:val="6C3A3D95"/>
    <w:multiLevelType w:val="hybridMultilevel"/>
    <w:tmpl w:val="5C940B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3" w15:restartNumberingAfterBreak="0">
    <w:nsid w:val="6D5764C3"/>
    <w:multiLevelType w:val="hybridMultilevel"/>
    <w:tmpl w:val="CF1E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4" w15:restartNumberingAfterBreak="0">
    <w:nsid w:val="6D9E2853"/>
    <w:multiLevelType w:val="hybridMultilevel"/>
    <w:tmpl w:val="4C8294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5" w15:restartNumberingAfterBreak="0">
    <w:nsid w:val="6DC74000"/>
    <w:multiLevelType w:val="hybridMultilevel"/>
    <w:tmpl w:val="191A49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6" w15:restartNumberingAfterBreak="0">
    <w:nsid w:val="6DD5408F"/>
    <w:multiLevelType w:val="hybridMultilevel"/>
    <w:tmpl w:val="05364512"/>
    <w:lvl w:ilvl="0" w:tplc="E872E5E4">
      <w:start w:val="1"/>
      <w:numFmt w:val="lowerLetter"/>
      <w:lvlText w:val="%1)"/>
      <w:lvlJc w:val="left"/>
      <w:pPr>
        <w:ind w:left="720" w:hanging="360"/>
      </w:pPr>
      <w:rPr>
        <w:rFonts w:ascii="Arial" w:hAnsi="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7" w15:restartNumberingAfterBreak="0">
    <w:nsid w:val="6DF103DE"/>
    <w:multiLevelType w:val="hybridMultilevel"/>
    <w:tmpl w:val="B1FCB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8" w15:restartNumberingAfterBreak="0">
    <w:nsid w:val="6E2D032F"/>
    <w:multiLevelType w:val="hybridMultilevel"/>
    <w:tmpl w:val="C5FCEBA0"/>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29" w15:restartNumberingAfterBreak="0">
    <w:nsid w:val="6E4A4C29"/>
    <w:multiLevelType w:val="hybridMultilevel"/>
    <w:tmpl w:val="EE3C3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0" w15:restartNumberingAfterBreak="0">
    <w:nsid w:val="6E7C68DE"/>
    <w:multiLevelType w:val="hybridMultilevel"/>
    <w:tmpl w:val="DABCE43C"/>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1" w15:restartNumberingAfterBreak="0">
    <w:nsid w:val="6EA02D34"/>
    <w:multiLevelType w:val="hybridMultilevel"/>
    <w:tmpl w:val="8346942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2" w15:restartNumberingAfterBreak="0">
    <w:nsid w:val="6EA04C52"/>
    <w:multiLevelType w:val="hybridMultilevel"/>
    <w:tmpl w:val="5804EDAE"/>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3" w15:restartNumberingAfterBreak="0">
    <w:nsid w:val="6EAB6908"/>
    <w:multiLevelType w:val="hybridMultilevel"/>
    <w:tmpl w:val="4FDAE0C6"/>
    <w:lvl w:ilvl="0" w:tplc="6B949EC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4" w15:restartNumberingAfterBreak="0">
    <w:nsid w:val="6EDE772A"/>
    <w:multiLevelType w:val="hybridMultilevel"/>
    <w:tmpl w:val="A0BCED56"/>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35" w15:restartNumberingAfterBreak="0">
    <w:nsid w:val="6F957BB7"/>
    <w:multiLevelType w:val="hybridMultilevel"/>
    <w:tmpl w:val="C5EC6280"/>
    <w:lvl w:ilvl="0" w:tplc="04050001">
      <w:start w:val="1"/>
      <w:numFmt w:val="bullet"/>
      <w:lvlText w:val=""/>
      <w:lvlJc w:val="left"/>
      <w:pPr>
        <w:ind w:left="720" w:hanging="360"/>
      </w:pPr>
      <w:rPr>
        <w:rFonts w:ascii="Symbol" w:hAnsi="Symbol" w:hint="default"/>
      </w:rPr>
    </w:lvl>
    <w:lvl w:ilvl="1" w:tplc="085AB07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6" w15:restartNumberingAfterBreak="0">
    <w:nsid w:val="6FA849D3"/>
    <w:multiLevelType w:val="hybridMultilevel"/>
    <w:tmpl w:val="C4F2F0B0"/>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37" w15:restartNumberingAfterBreak="0">
    <w:nsid w:val="6FC6435D"/>
    <w:multiLevelType w:val="hybridMultilevel"/>
    <w:tmpl w:val="33628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8" w15:restartNumberingAfterBreak="0">
    <w:nsid w:val="6FCD6766"/>
    <w:multiLevelType w:val="hybridMultilevel"/>
    <w:tmpl w:val="41FE26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39" w15:restartNumberingAfterBreak="0">
    <w:nsid w:val="6FEB571B"/>
    <w:multiLevelType w:val="hybridMultilevel"/>
    <w:tmpl w:val="0E508D1A"/>
    <w:lvl w:ilvl="0" w:tplc="6E9A7134">
      <w:start w:val="1"/>
      <w:numFmt w:val="bullet"/>
      <w:pStyle w:val="odrka-sla"/>
      <w:lvlText w:val=""/>
      <w:lvlJc w:val="left"/>
      <w:pPr>
        <w:tabs>
          <w:tab w:val="num" w:pos="152"/>
        </w:tabs>
        <w:ind w:left="152" w:hanging="360"/>
      </w:pPr>
      <w:rPr>
        <w:rFonts w:ascii="Wingdings" w:hAnsi="Wingdings" w:hint="default"/>
        <w:sz w:val="20"/>
      </w:rPr>
    </w:lvl>
    <w:lvl w:ilvl="1" w:tplc="328ECA6C">
      <w:start w:val="1"/>
      <w:numFmt w:val="bullet"/>
      <w:lvlText w:val="o"/>
      <w:lvlJc w:val="left"/>
      <w:pPr>
        <w:tabs>
          <w:tab w:val="num" w:pos="872"/>
        </w:tabs>
        <w:ind w:left="872" w:hanging="360"/>
      </w:pPr>
      <w:rPr>
        <w:rFonts w:ascii="Courier New" w:hAnsi="Courier New" w:cs="Courier New" w:hint="default"/>
      </w:rPr>
    </w:lvl>
    <w:lvl w:ilvl="2" w:tplc="0E2C1396">
      <w:start w:val="1"/>
      <w:numFmt w:val="bullet"/>
      <w:lvlText w:val=""/>
      <w:lvlJc w:val="left"/>
      <w:pPr>
        <w:tabs>
          <w:tab w:val="num" w:pos="1592"/>
        </w:tabs>
        <w:ind w:left="1592" w:hanging="360"/>
      </w:pPr>
      <w:rPr>
        <w:rFonts w:ascii="Wingdings" w:hAnsi="Wingdings" w:hint="default"/>
      </w:rPr>
    </w:lvl>
    <w:lvl w:ilvl="3" w:tplc="B9B6F7B2" w:tentative="1">
      <w:start w:val="1"/>
      <w:numFmt w:val="bullet"/>
      <w:lvlText w:val=""/>
      <w:lvlJc w:val="left"/>
      <w:pPr>
        <w:tabs>
          <w:tab w:val="num" w:pos="2312"/>
        </w:tabs>
        <w:ind w:left="2312" w:hanging="360"/>
      </w:pPr>
      <w:rPr>
        <w:rFonts w:ascii="Symbol" w:hAnsi="Symbol" w:hint="default"/>
      </w:rPr>
    </w:lvl>
    <w:lvl w:ilvl="4" w:tplc="2C229D6A" w:tentative="1">
      <w:start w:val="1"/>
      <w:numFmt w:val="bullet"/>
      <w:lvlText w:val="o"/>
      <w:lvlJc w:val="left"/>
      <w:pPr>
        <w:tabs>
          <w:tab w:val="num" w:pos="3032"/>
        </w:tabs>
        <w:ind w:left="3032" w:hanging="360"/>
      </w:pPr>
      <w:rPr>
        <w:rFonts w:ascii="Courier New" w:hAnsi="Courier New" w:cs="Courier New" w:hint="default"/>
      </w:rPr>
    </w:lvl>
    <w:lvl w:ilvl="5" w:tplc="6946313E" w:tentative="1">
      <w:start w:val="1"/>
      <w:numFmt w:val="bullet"/>
      <w:lvlText w:val=""/>
      <w:lvlJc w:val="left"/>
      <w:pPr>
        <w:tabs>
          <w:tab w:val="num" w:pos="3752"/>
        </w:tabs>
        <w:ind w:left="3752" w:hanging="360"/>
      </w:pPr>
      <w:rPr>
        <w:rFonts w:ascii="Wingdings" w:hAnsi="Wingdings" w:hint="default"/>
      </w:rPr>
    </w:lvl>
    <w:lvl w:ilvl="6" w:tplc="A8B24204" w:tentative="1">
      <w:start w:val="1"/>
      <w:numFmt w:val="bullet"/>
      <w:lvlText w:val=""/>
      <w:lvlJc w:val="left"/>
      <w:pPr>
        <w:tabs>
          <w:tab w:val="num" w:pos="4472"/>
        </w:tabs>
        <w:ind w:left="4472" w:hanging="360"/>
      </w:pPr>
      <w:rPr>
        <w:rFonts w:ascii="Symbol" w:hAnsi="Symbol" w:hint="default"/>
      </w:rPr>
    </w:lvl>
    <w:lvl w:ilvl="7" w:tplc="F766B9F2" w:tentative="1">
      <w:start w:val="1"/>
      <w:numFmt w:val="bullet"/>
      <w:lvlText w:val="o"/>
      <w:lvlJc w:val="left"/>
      <w:pPr>
        <w:tabs>
          <w:tab w:val="num" w:pos="5192"/>
        </w:tabs>
        <w:ind w:left="5192" w:hanging="360"/>
      </w:pPr>
      <w:rPr>
        <w:rFonts w:ascii="Courier New" w:hAnsi="Courier New" w:cs="Courier New" w:hint="default"/>
      </w:rPr>
    </w:lvl>
    <w:lvl w:ilvl="8" w:tplc="0CD0C8FE" w:tentative="1">
      <w:start w:val="1"/>
      <w:numFmt w:val="bullet"/>
      <w:lvlText w:val=""/>
      <w:lvlJc w:val="left"/>
      <w:pPr>
        <w:tabs>
          <w:tab w:val="num" w:pos="5912"/>
        </w:tabs>
        <w:ind w:left="5912" w:hanging="360"/>
      </w:pPr>
      <w:rPr>
        <w:rFonts w:ascii="Wingdings" w:hAnsi="Wingdings" w:hint="default"/>
      </w:rPr>
    </w:lvl>
  </w:abstractNum>
  <w:abstractNum w:abstractNumId="640" w15:restartNumberingAfterBreak="0">
    <w:nsid w:val="701D63C5"/>
    <w:multiLevelType w:val="hybridMultilevel"/>
    <w:tmpl w:val="AC420B70"/>
    <w:lvl w:ilvl="0" w:tplc="043023D2">
      <w:start w:val="1"/>
      <w:numFmt w:val="lowerLetter"/>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1" w15:restartNumberingAfterBreak="0">
    <w:nsid w:val="701E0319"/>
    <w:multiLevelType w:val="hybridMultilevel"/>
    <w:tmpl w:val="AD0895F8"/>
    <w:lvl w:ilvl="0" w:tplc="F2F8AC86">
      <w:start w:val="1"/>
      <w:numFmt w:val="decimal"/>
      <w:lvlText w:val="%1."/>
      <w:lvlJc w:val="left"/>
      <w:pPr>
        <w:ind w:left="720" w:hanging="360"/>
      </w:pPr>
      <w:rPr>
        <w:rFonts w:hint="default"/>
        <w:b w:val="0"/>
        <w:i w:val="0"/>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2" w15:restartNumberingAfterBreak="0">
    <w:nsid w:val="7029176C"/>
    <w:multiLevelType w:val="hybridMultilevel"/>
    <w:tmpl w:val="37C026C4"/>
    <w:lvl w:ilvl="0" w:tplc="C03E83BC">
      <w:start w:val="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3" w15:restartNumberingAfterBreak="0">
    <w:nsid w:val="70665056"/>
    <w:multiLevelType w:val="hybridMultilevel"/>
    <w:tmpl w:val="965CD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4" w15:restartNumberingAfterBreak="0">
    <w:nsid w:val="70A07856"/>
    <w:multiLevelType w:val="hybridMultilevel"/>
    <w:tmpl w:val="93908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5" w15:restartNumberingAfterBreak="0">
    <w:nsid w:val="70DD2998"/>
    <w:multiLevelType w:val="hybridMultilevel"/>
    <w:tmpl w:val="F1A25782"/>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6" w15:restartNumberingAfterBreak="0">
    <w:nsid w:val="70EF47DA"/>
    <w:multiLevelType w:val="hybridMultilevel"/>
    <w:tmpl w:val="A0A45324"/>
    <w:lvl w:ilvl="0" w:tplc="0405000F">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7" w15:restartNumberingAfterBreak="0">
    <w:nsid w:val="71120129"/>
    <w:multiLevelType w:val="hybridMultilevel"/>
    <w:tmpl w:val="68D0861C"/>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8" w15:restartNumberingAfterBreak="0">
    <w:nsid w:val="712C743D"/>
    <w:multiLevelType w:val="hybridMultilevel"/>
    <w:tmpl w:val="2F04FA3E"/>
    <w:lvl w:ilvl="0" w:tplc="14AED9E2">
      <w:start w:val="13"/>
      <w:numFmt w:val="bullet"/>
      <w:lvlText w:val="-"/>
      <w:lvlJc w:val="left"/>
      <w:pPr>
        <w:ind w:left="360" w:hanging="360"/>
      </w:pPr>
      <w:rPr>
        <w:rFonts w:ascii="TimesNewRomanPSMT" w:eastAsiaTheme="minorHAnsi" w:hAnsi="TimesNewRomanPSMT" w:cs="TimesNewRomanPS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9" w15:restartNumberingAfterBreak="0">
    <w:nsid w:val="71743F42"/>
    <w:multiLevelType w:val="hybridMultilevel"/>
    <w:tmpl w:val="EBFEF7C6"/>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0" w15:restartNumberingAfterBreak="0">
    <w:nsid w:val="718A7AA2"/>
    <w:multiLevelType w:val="hybridMultilevel"/>
    <w:tmpl w:val="DC9044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1" w15:restartNumberingAfterBreak="0">
    <w:nsid w:val="71A50B14"/>
    <w:multiLevelType w:val="hybridMultilevel"/>
    <w:tmpl w:val="54F249D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2" w15:restartNumberingAfterBreak="0">
    <w:nsid w:val="71DD75BC"/>
    <w:multiLevelType w:val="multilevel"/>
    <w:tmpl w:val="95BAA094"/>
    <w:lvl w:ilvl="0">
      <w:numFmt w:val="bullet"/>
      <w:lvlText w:val="-"/>
      <w:lvlJc w:val="left"/>
      <w:pPr>
        <w:ind w:left="431" w:hanging="431"/>
      </w:pPr>
      <w:rPr>
        <w:rFonts w:ascii="Calibri" w:eastAsiaTheme="minorHAnsi" w:hAnsi="Calibri" w:cstheme="minorBidi" w:hint="default"/>
        <w:b w:val="0"/>
        <w:i w:val="0"/>
        <w:caps/>
        <w:color w:val="auto"/>
        <w:sz w:val="40"/>
      </w:rPr>
    </w:lvl>
    <w:lvl w:ilvl="1">
      <w:start w:val="1"/>
      <w:numFmt w:val="upperLetter"/>
      <w:lvlText w:val="%1."/>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53" w15:restartNumberingAfterBreak="0">
    <w:nsid w:val="72061B92"/>
    <w:multiLevelType w:val="hybridMultilevel"/>
    <w:tmpl w:val="B56EAE20"/>
    <w:lvl w:ilvl="0" w:tplc="830AA47E">
      <w:start w:val="1"/>
      <w:numFmt w:val="lowerLetter"/>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4" w15:restartNumberingAfterBreak="0">
    <w:nsid w:val="726277E1"/>
    <w:multiLevelType w:val="hybridMultilevel"/>
    <w:tmpl w:val="7F4618F2"/>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5" w15:restartNumberingAfterBreak="0">
    <w:nsid w:val="729B6285"/>
    <w:multiLevelType w:val="hybridMultilevel"/>
    <w:tmpl w:val="846A5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6" w15:restartNumberingAfterBreak="0">
    <w:nsid w:val="729B6428"/>
    <w:multiLevelType w:val="hybridMultilevel"/>
    <w:tmpl w:val="79089218"/>
    <w:lvl w:ilvl="0" w:tplc="04050017">
      <w:start w:val="1"/>
      <w:numFmt w:val="lowerLetter"/>
      <w:lvlText w:val="%1)"/>
      <w:lvlJc w:val="left"/>
      <w:pPr>
        <w:ind w:left="1068" w:hanging="360"/>
      </w:pPr>
      <w:rPr>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57" w15:restartNumberingAfterBreak="0">
    <w:nsid w:val="7306060C"/>
    <w:multiLevelType w:val="hybridMultilevel"/>
    <w:tmpl w:val="30D6F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8" w15:restartNumberingAfterBreak="0">
    <w:nsid w:val="730D0579"/>
    <w:multiLevelType w:val="hybridMultilevel"/>
    <w:tmpl w:val="3B34C0C8"/>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9" w15:restartNumberingAfterBreak="0">
    <w:nsid w:val="731D7702"/>
    <w:multiLevelType w:val="hybridMultilevel"/>
    <w:tmpl w:val="92CAC344"/>
    <w:lvl w:ilvl="0" w:tplc="8B4438F2">
      <w:start w:val="1"/>
      <w:numFmt w:val="lowerLetter"/>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0" w15:restartNumberingAfterBreak="0">
    <w:nsid w:val="732235E1"/>
    <w:multiLevelType w:val="hybridMultilevel"/>
    <w:tmpl w:val="92D8F2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1" w15:restartNumberingAfterBreak="0">
    <w:nsid w:val="732C299F"/>
    <w:multiLevelType w:val="hybridMultilevel"/>
    <w:tmpl w:val="D52A39BE"/>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2" w15:restartNumberingAfterBreak="0">
    <w:nsid w:val="733E6B1C"/>
    <w:multiLevelType w:val="hybridMultilevel"/>
    <w:tmpl w:val="DABA9256"/>
    <w:lvl w:ilvl="0" w:tplc="0405000F">
      <w:start w:val="1"/>
      <w:numFmt w:val="bullet"/>
      <w:lvlText w:val=""/>
      <w:lvlJc w:val="left"/>
      <w:pPr>
        <w:ind w:left="1500" w:hanging="360"/>
      </w:pPr>
      <w:rPr>
        <w:rFonts w:ascii="Wingdings" w:hAnsi="Wingdings" w:hint="default"/>
        <w:sz w:val="20"/>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63" w15:restartNumberingAfterBreak="0">
    <w:nsid w:val="735261D7"/>
    <w:multiLevelType w:val="hybridMultilevel"/>
    <w:tmpl w:val="13D4FA3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4" w15:restartNumberingAfterBreak="0">
    <w:nsid w:val="736259C1"/>
    <w:multiLevelType w:val="hybridMultilevel"/>
    <w:tmpl w:val="2DDA64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5" w15:restartNumberingAfterBreak="0">
    <w:nsid w:val="738C1C2D"/>
    <w:multiLevelType w:val="hybridMultilevel"/>
    <w:tmpl w:val="B6602D8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6" w15:restartNumberingAfterBreak="0">
    <w:nsid w:val="739E36BF"/>
    <w:multiLevelType w:val="hybridMultilevel"/>
    <w:tmpl w:val="E1F6267E"/>
    <w:lvl w:ilvl="0" w:tplc="04050017">
      <w:start w:val="1"/>
      <w:numFmt w:val="lowerLetter"/>
      <w:lvlText w:val="%1)"/>
      <w:lvlJc w:val="left"/>
      <w:pPr>
        <w:ind w:left="720" w:hanging="360"/>
      </w:pPr>
      <w:rPr>
        <w:rFonts w:hint="default"/>
      </w:rPr>
    </w:lvl>
    <w:lvl w:ilvl="1" w:tplc="085AB074">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7" w15:restartNumberingAfterBreak="0">
    <w:nsid w:val="73DB74B2"/>
    <w:multiLevelType w:val="hybridMultilevel"/>
    <w:tmpl w:val="310AD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8" w15:restartNumberingAfterBreak="0">
    <w:nsid w:val="73EE399B"/>
    <w:multiLevelType w:val="hybridMultilevel"/>
    <w:tmpl w:val="D8188F46"/>
    <w:lvl w:ilvl="0" w:tplc="E0C20DB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9" w15:restartNumberingAfterBreak="0">
    <w:nsid w:val="73F55753"/>
    <w:multiLevelType w:val="hybridMultilevel"/>
    <w:tmpl w:val="BA689B0A"/>
    <w:lvl w:ilvl="0" w:tplc="085AB074">
      <w:numFmt w:val="bullet"/>
      <w:lvlText w:val="-"/>
      <w:lvlJc w:val="left"/>
      <w:pPr>
        <w:ind w:left="720" w:hanging="360"/>
      </w:pPr>
      <w:rPr>
        <w:rFonts w:ascii="Calibri" w:eastAsiaTheme="minorHAnsi" w:hAnsi="Calibri" w:cstheme="minorBidi"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0" w15:restartNumberingAfterBreak="0">
    <w:nsid w:val="74385DC6"/>
    <w:multiLevelType w:val="hybridMultilevel"/>
    <w:tmpl w:val="8686535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1" w15:restartNumberingAfterBreak="0">
    <w:nsid w:val="744D71DF"/>
    <w:multiLevelType w:val="hybridMultilevel"/>
    <w:tmpl w:val="76F6262A"/>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72" w15:restartNumberingAfterBreak="0">
    <w:nsid w:val="747E6331"/>
    <w:multiLevelType w:val="hybridMultilevel"/>
    <w:tmpl w:val="A740D10C"/>
    <w:lvl w:ilvl="0" w:tplc="D258F534">
      <w:start w:val="1"/>
      <w:numFmt w:val="lowerLetter"/>
      <w:lvlText w:val="%1)"/>
      <w:lvlJc w:val="left"/>
      <w:pPr>
        <w:tabs>
          <w:tab w:val="num" w:pos="780"/>
        </w:tabs>
        <w:ind w:left="780" w:hanging="360"/>
      </w:pPr>
      <w:rPr>
        <w:b w:val="0"/>
      </w:rPr>
    </w:lvl>
    <w:lvl w:ilvl="1" w:tplc="7DFE21BE">
      <w:start w:val="1"/>
      <w:numFmt w:val="decimal"/>
      <w:lvlText w:val="%2."/>
      <w:lvlJc w:val="left"/>
      <w:pPr>
        <w:tabs>
          <w:tab w:val="num" w:pos="1440"/>
        </w:tabs>
        <w:ind w:left="1440" w:hanging="360"/>
      </w:pPr>
    </w:lvl>
    <w:lvl w:ilvl="2" w:tplc="DF5EA4C2">
      <w:start w:val="1"/>
      <w:numFmt w:val="lowerRoman"/>
      <w:lvlText w:val="%3."/>
      <w:lvlJc w:val="right"/>
      <w:pPr>
        <w:tabs>
          <w:tab w:val="num" w:pos="2220"/>
        </w:tabs>
        <w:ind w:left="2220" w:hanging="180"/>
      </w:pPr>
    </w:lvl>
    <w:lvl w:ilvl="3" w:tplc="2A22E4D0">
      <w:start w:val="1"/>
      <w:numFmt w:val="decimal"/>
      <w:lvlText w:val="%4."/>
      <w:lvlJc w:val="left"/>
      <w:pPr>
        <w:tabs>
          <w:tab w:val="num" w:pos="2880"/>
        </w:tabs>
        <w:ind w:left="2880" w:hanging="360"/>
      </w:pPr>
    </w:lvl>
    <w:lvl w:ilvl="4" w:tplc="A978E9F2">
      <w:start w:val="1"/>
      <w:numFmt w:val="decimal"/>
      <w:lvlText w:val="%5."/>
      <w:lvlJc w:val="left"/>
      <w:pPr>
        <w:tabs>
          <w:tab w:val="num" w:pos="3600"/>
        </w:tabs>
        <w:ind w:left="3600" w:hanging="360"/>
      </w:pPr>
    </w:lvl>
    <w:lvl w:ilvl="5" w:tplc="AA005A50">
      <w:start w:val="1"/>
      <w:numFmt w:val="decimal"/>
      <w:lvlText w:val="%6."/>
      <w:lvlJc w:val="left"/>
      <w:pPr>
        <w:tabs>
          <w:tab w:val="num" w:pos="4320"/>
        </w:tabs>
        <w:ind w:left="4320" w:hanging="360"/>
      </w:pPr>
    </w:lvl>
    <w:lvl w:ilvl="6" w:tplc="1114934C">
      <w:start w:val="1"/>
      <w:numFmt w:val="decimal"/>
      <w:lvlText w:val="%7."/>
      <w:lvlJc w:val="left"/>
      <w:pPr>
        <w:tabs>
          <w:tab w:val="num" w:pos="5040"/>
        </w:tabs>
        <w:ind w:left="5040" w:hanging="360"/>
      </w:pPr>
    </w:lvl>
    <w:lvl w:ilvl="7" w:tplc="3F6C7206">
      <w:start w:val="1"/>
      <w:numFmt w:val="decimal"/>
      <w:lvlText w:val="%8."/>
      <w:lvlJc w:val="left"/>
      <w:pPr>
        <w:tabs>
          <w:tab w:val="num" w:pos="5760"/>
        </w:tabs>
        <w:ind w:left="5760" w:hanging="360"/>
      </w:pPr>
    </w:lvl>
    <w:lvl w:ilvl="8" w:tplc="D1E49AB6">
      <w:start w:val="1"/>
      <w:numFmt w:val="decimal"/>
      <w:lvlText w:val="%9."/>
      <w:lvlJc w:val="left"/>
      <w:pPr>
        <w:tabs>
          <w:tab w:val="num" w:pos="6480"/>
        </w:tabs>
        <w:ind w:left="6480" w:hanging="360"/>
      </w:pPr>
    </w:lvl>
  </w:abstractNum>
  <w:abstractNum w:abstractNumId="673" w15:restartNumberingAfterBreak="0">
    <w:nsid w:val="74A1162E"/>
    <w:multiLevelType w:val="hybridMultilevel"/>
    <w:tmpl w:val="160414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4" w15:restartNumberingAfterBreak="0">
    <w:nsid w:val="74AB0531"/>
    <w:multiLevelType w:val="hybridMultilevel"/>
    <w:tmpl w:val="9EE2BBB6"/>
    <w:lvl w:ilvl="0" w:tplc="085AB074">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75" w15:restartNumberingAfterBreak="0">
    <w:nsid w:val="74C734A4"/>
    <w:multiLevelType w:val="hybridMultilevel"/>
    <w:tmpl w:val="6ADE32B8"/>
    <w:lvl w:ilvl="0" w:tplc="04050001">
      <w:start w:val="1"/>
      <w:numFmt w:val="bullet"/>
      <w:lvlText w:val=""/>
      <w:lvlJc w:val="left"/>
      <w:pPr>
        <w:ind w:left="568" w:hanging="360"/>
      </w:pPr>
      <w:rPr>
        <w:rFonts w:ascii="Symbol" w:hAnsi="Symbol" w:hint="default"/>
      </w:rPr>
    </w:lvl>
    <w:lvl w:ilvl="1" w:tplc="04050003" w:tentative="1">
      <w:start w:val="1"/>
      <w:numFmt w:val="bullet"/>
      <w:lvlText w:val="o"/>
      <w:lvlJc w:val="left"/>
      <w:pPr>
        <w:ind w:left="1288" w:hanging="360"/>
      </w:pPr>
      <w:rPr>
        <w:rFonts w:ascii="Courier New" w:hAnsi="Courier New" w:cs="Courier New" w:hint="default"/>
      </w:rPr>
    </w:lvl>
    <w:lvl w:ilvl="2" w:tplc="04050005" w:tentative="1">
      <w:start w:val="1"/>
      <w:numFmt w:val="bullet"/>
      <w:lvlText w:val=""/>
      <w:lvlJc w:val="left"/>
      <w:pPr>
        <w:ind w:left="2008" w:hanging="360"/>
      </w:pPr>
      <w:rPr>
        <w:rFonts w:ascii="Wingdings" w:hAnsi="Wingdings" w:hint="default"/>
      </w:rPr>
    </w:lvl>
    <w:lvl w:ilvl="3" w:tplc="04050001" w:tentative="1">
      <w:start w:val="1"/>
      <w:numFmt w:val="bullet"/>
      <w:lvlText w:val=""/>
      <w:lvlJc w:val="left"/>
      <w:pPr>
        <w:ind w:left="2728" w:hanging="360"/>
      </w:pPr>
      <w:rPr>
        <w:rFonts w:ascii="Symbol" w:hAnsi="Symbol" w:hint="default"/>
      </w:rPr>
    </w:lvl>
    <w:lvl w:ilvl="4" w:tplc="04050003" w:tentative="1">
      <w:start w:val="1"/>
      <w:numFmt w:val="bullet"/>
      <w:lvlText w:val="o"/>
      <w:lvlJc w:val="left"/>
      <w:pPr>
        <w:ind w:left="3448" w:hanging="360"/>
      </w:pPr>
      <w:rPr>
        <w:rFonts w:ascii="Courier New" w:hAnsi="Courier New" w:cs="Courier New" w:hint="default"/>
      </w:rPr>
    </w:lvl>
    <w:lvl w:ilvl="5" w:tplc="04050005" w:tentative="1">
      <w:start w:val="1"/>
      <w:numFmt w:val="bullet"/>
      <w:lvlText w:val=""/>
      <w:lvlJc w:val="left"/>
      <w:pPr>
        <w:ind w:left="4168" w:hanging="360"/>
      </w:pPr>
      <w:rPr>
        <w:rFonts w:ascii="Wingdings" w:hAnsi="Wingdings" w:hint="default"/>
      </w:rPr>
    </w:lvl>
    <w:lvl w:ilvl="6" w:tplc="04050001" w:tentative="1">
      <w:start w:val="1"/>
      <w:numFmt w:val="bullet"/>
      <w:lvlText w:val=""/>
      <w:lvlJc w:val="left"/>
      <w:pPr>
        <w:ind w:left="4888" w:hanging="360"/>
      </w:pPr>
      <w:rPr>
        <w:rFonts w:ascii="Symbol" w:hAnsi="Symbol" w:hint="default"/>
      </w:rPr>
    </w:lvl>
    <w:lvl w:ilvl="7" w:tplc="04050003" w:tentative="1">
      <w:start w:val="1"/>
      <w:numFmt w:val="bullet"/>
      <w:lvlText w:val="o"/>
      <w:lvlJc w:val="left"/>
      <w:pPr>
        <w:ind w:left="5608" w:hanging="360"/>
      </w:pPr>
      <w:rPr>
        <w:rFonts w:ascii="Courier New" w:hAnsi="Courier New" w:cs="Courier New" w:hint="default"/>
      </w:rPr>
    </w:lvl>
    <w:lvl w:ilvl="8" w:tplc="04050005" w:tentative="1">
      <w:start w:val="1"/>
      <w:numFmt w:val="bullet"/>
      <w:lvlText w:val=""/>
      <w:lvlJc w:val="left"/>
      <w:pPr>
        <w:ind w:left="6328" w:hanging="360"/>
      </w:pPr>
      <w:rPr>
        <w:rFonts w:ascii="Wingdings" w:hAnsi="Wingdings" w:hint="default"/>
      </w:rPr>
    </w:lvl>
  </w:abstractNum>
  <w:abstractNum w:abstractNumId="676" w15:restartNumberingAfterBreak="0">
    <w:nsid w:val="754A774C"/>
    <w:multiLevelType w:val="hybridMultilevel"/>
    <w:tmpl w:val="01FA4924"/>
    <w:lvl w:ilvl="0" w:tplc="49C8D432">
      <w:start w:val="1"/>
      <w:numFmt w:val="lowerLetter"/>
      <w:lvlText w:val="%1)"/>
      <w:lvlJc w:val="left"/>
      <w:pPr>
        <w:ind w:left="1040" w:hanging="360"/>
      </w:pPr>
      <w:rPr>
        <w:rFonts w:ascii="Arial" w:hAnsi="Arial" w:hint="default"/>
        <w:sz w:val="22"/>
        <w:szCs w:val="22"/>
      </w:rPr>
    </w:lvl>
    <w:lvl w:ilvl="1" w:tplc="04050003">
      <w:start w:val="1"/>
      <w:numFmt w:val="bullet"/>
      <w:lvlText w:val="o"/>
      <w:lvlJc w:val="left"/>
      <w:pPr>
        <w:ind w:left="1760" w:hanging="360"/>
      </w:pPr>
      <w:rPr>
        <w:rFonts w:ascii="Courier New" w:hAnsi="Courier New" w:cs="Courier New" w:hint="default"/>
      </w:rPr>
    </w:lvl>
    <w:lvl w:ilvl="2" w:tplc="04050005">
      <w:start w:val="1"/>
      <w:numFmt w:val="bullet"/>
      <w:lvlText w:val=""/>
      <w:lvlJc w:val="left"/>
      <w:pPr>
        <w:ind w:left="2480" w:hanging="360"/>
      </w:pPr>
      <w:rPr>
        <w:rFonts w:ascii="Wingdings" w:hAnsi="Wingdings" w:hint="default"/>
      </w:rPr>
    </w:lvl>
    <w:lvl w:ilvl="3" w:tplc="04050001">
      <w:start w:val="1"/>
      <w:numFmt w:val="bullet"/>
      <w:lvlText w:val=""/>
      <w:lvlJc w:val="left"/>
      <w:pPr>
        <w:ind w:left="3200" w:hanging="360"/>
      </w:pPr>
      <w:rPr>
        <w:rFonts w:ascii="Symbol" w:hAnsi="Symbol" w:hint="default"/>
      </w:rPr>
    </w:lvl>
    <w:lvl w:ilvl="4" w:tplc="04050003">
      <w:start w:val="1"/>
      <w:numFmt w:val="bullet"/>
      <w:lvlText w:val="o"/>
      <w:lvlJc w:val="left"/>
      <w:pPr>
        <w:ind w:left="3920" w:hanging="360"/>
      </w:pPr>
      <w:rPr>
        <w:rFonts w:ascii="Courier New" w:hAnsi="Courier New" w:cs="Courier New" w:hint="default"/>
      </w:rPr>
    </w:lvl>
    <w:lvl w:ilvl="5" w:tplc="04050005">
      <w:start w:val="1"/>
      <w:numFmt w:val="bullet"/>
      <w:lvlText w:val=""/>
      <w:lvlJc w:val="left"/>
      <w:pPr>
        <w:ind w:left="4640" w:hanging="360"/>
      </w:pPr>
      <w:rPr>
        <w:rFonts w:ascii="Wingdings" w:hAnsi="Wingdings" w:hint="default"/>
      </w:rPr>
    </w:lvl>
    <w:lvl w:ilvl="6" w:tplc="04050001">
      <w:start w:val="1"/>
      <w:numFmt w:val="bullet"/>
      <w:lvlText w:val=""/>
      <w:lvlJc w:val="left"/>
      <w:pPr>
        <w:ind w:left="5360" w:hanging="360"/>
      </w:pPr>
      <w:rPr>
        <w:rFonts w:ascii="Symbol" w:hAnsi="Symbol" w:hint="default"/>
      </w:rPr>
    </w:lvl>
    <w:lvl w:ilvl="7" w:tplc="04050003">
      <w:start w:val="1"/>
      <w:numFmt w:val="bullet"/>
      <w:lvlText w:val="o"/>
      <w:lvlJc w:val="left"/>
      <w:pPr>
        <w:ind w:left="6080" w:hanging="360"/>
      </w:pPr>
      <w:rPr>
        <w:rFonts w:ascii="Courier New" w:hAnsi="Courier New" w:cs="Courier New" w:hint="default"/>
      </w:rPr>
    </w:lvl>
    <w:lvl w:ilvl="8" w:tplc="04050005">
      <w:start w:val="1"/>
      <w:numFmt w:val="bullet"/>
      <w:lvlText w:val=""/>
      <w:lvlJc w:val="left"/>
      <w:pPr>
        <w:ind w:left="6800" w:hanging="360"/>
      </w:pPr>
      <w:rPr>
        <w:rFonts w:ascii="Wingdings" w:hAnsi="Wingdings" w:hint="default"/>
      </w:rPr>
    </w:lvl>
  </w:abstractNum>
  <w:abstractNum w:abstractNumId="677" w15:restartNumberingAfterBreak="0">
    <w:nsid w:val="759D5C70"/>
    <w:multiLevelType w:val="hybridMultilevel"/>
    <w:tmpl w:val="00A285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1">
      <w:start w:val="1"/>
      <w:numFmt w:val="bullet"/>
      <w:lvlText w:val=""/>
      <w:lvlJc w:val="left"/>
      <w:pPr>
        <w:ind w:left="1800" w:hanging="360"/>
      </w:pPr>
      <w:rPr>
        <w:rFonts w:ascii="Symbol" w:hAnsi="Symbo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8" w15:restartNumberingAfterBreak="0">
    <w:nsid w:val="759F2F17"/>
    <w:multiLevelType w:val="hybridMultilevel"/>
    <w:tmpl w:val="90E083F2"/>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9" w15:restartNumberingAfterBreak="0">
    <w:nsid w:val="75A17CBF"/>
    <w:multiLevelType w:val="hybridMultilevel"/>
    <w:tmpl w:val="0ABC455C"/>
    <w:lvl w:ilvl="0" w:tplc="0405000B">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0" w15:restartNumberingAfterBreak="0">
    <w:nsid w:val="75B574BE"/>
    <w:multiLevelType w:val="hybridMultilevel"/>
    <w:tmpl w:val="F2CAF0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1" w15:restartNumberingAfterBreak="0">
    <w:nsid w:val="75EC2428"/>
    <w:multiLevelType w:val="hybridMultilevel"/>
    <w:tmpl w:val="9D487CAE"/>
    <w:lvl w:ilvl="0" w:tplc="AACCCD54">
      <w:start w:val="1"/>
      <w:numFmt w:val="lowerLetter"/>
      <w:lvlText w:val="%1)"/>
      <w:lvlJc w:val="left"/>
      <w:pPr>
        <w:ind w:left="720" w:hanging="360"/>
      </w:pPr>
      <w:rPr>
        <w:rFonts w:ascii="Arial" w:hAnsi="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2" w15:restartNumberingAfterBreak="0">
    <w:nsid w:val="76265038"/>
    <w:multiLevelType w:val="hybridMultilevel"/>
    <w:tmpl w:val="88F8F4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3" w15:restartNumberingAfterBreak="0">
    <w:nsid w:val="764F1458"/>
    <w:multiLevelType w:val="hybridMultilevel"/>
    <w:tmpl w:val="11A4343C"/>
    <w:lvl w:ilvl="0" w:tplc="04050001">
      <w:start w:val="1"/>
      <w:numFmt w:val="bullet"/>
      <w:lvlText w:val=""/>
      <w:lvlJc w:val="left"/>
      <w:pPr>
        <w:tabs>
          <w:tab w:val="num" w:pos="1068"/>
        </w:tabs>
        <w:ind w:left="1068" w:hanging="360"/>
      </w:pPr>
      <w:rPr>
        <w:rFonts w:ascii="Symbol" w:hAnsi="Symbo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84" w15:restartNumberingAfterBreak="0">
    <w:nsid w:val="765A2708"/>
    <w:multiLevelType w:val="multilevel"/>
    <w:tmpl w:val="54222322"/>
    <w:lvl w:ilvl="0">
      <w:start w:val="1"/>
      <w:numFmt w:val="decimal"/>
      <w:lvlText w:val="%1."/>
      <w:lvlJc w:val="left"/>
      <w:pPr>
        <w:ind w:left="360" w:hanging="360"/>
      </w:pPr>
      <w:rPr>
        <w:rFonts w:hint="default"/>
        <w:sz w:val="24"/>
        <w:szCs w:val="24"/>
      </w:rPr>
    </w:lvl>
    <w:lvl w:ilvl="1">
      <w:start w:val="1"/>
      <w:numFmt w:val="decimal"/>
      <w:lvlText w:val="%1.%2."/>
      <w:lvlJc w:val="left"/>
      <w:pPr>
        <w:ind w:left="857"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5" w15:restartNumberingAfterBreak="0">
    <w:nsid w:val="76654E1A"/>
    <w:multiLevelType w:val="hybridMultilevel"/>
    <w:tmpl w:val="EFAC45A8"/>
    <w:lvl w:ilvl="0" w:tplc="085AB074">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6" w15:restartNumberingAfterBreak="0">
    <w:nsid w:val="767123CF"/>
    <w:multiLevelType w:val="hybridMultilevel"/>
    <w:tmpl w:val="D56AEE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7" w15:restartNumberingAfterBreak="0">
    <w:nsid w:val="77303EF5"/>
    <w:multiLevelType w:val="hybridMultilevel"/>
    <w:tmpl w:val="0D7A5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8" w15:restartNumberingAfterBreak="0">
    <w:nsid w:val="7775188C"/>
    <w:multiLevelType w:val="hybridMultilevel"/>
    <w:tmpl w:val="B0CCF1BC"/>
    <w:lvl w:ilvl="0" w:tplc="493AAC80">
      <w:start w:val="1"/>
      <w:numFmt w:val="decimal"/>
      <w:lvlText w:val="%1."/>
      <w:lvlJc w:val="left"/>
      <w:pPr>
        <w:ind w:left="720" w:hanging="360"/>
      </w:pPr>
      <w:rPr>
        <w:rFonts w:ascii="Arial" w:hAnsi="Aria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9"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90" w15:restartNumberingAfterBreak="0">
    <w:nsid w:val="77A950A3"/>
    <w:multiLevelType w:val="hybridMultilevel"/>
    <w:tmpl w:val="9648EAA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91" w15:restartNumberingAfterBreak="0">
    <w:nsid w:val="77AE11AA"/>
    <w:multiLevelType w:val="hybridMultilevel"/>
    <w:tmpl w:val="2BA6E1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2" w15:restartNumberingAfterBreak="0">
    <w:nsid w:val="77B93E28"/>
    <w:multiLevelType w:val="hybridMultilevel"/>
    <w:tmpl w:val="6A466C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93" w15:restartNumberingAfterBreak="0">
    <w:nsid w:val="77FC60AD"/>
    <w:multiLevelType w:val="hybridMultilevel"/>
    <w:tmpl w:val="09D0B262"/>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4" w15:restartNumberingAfterBreak="0">
    <w:nsid w:val="78657B01"/>
    <w:multiLevelType w:val="hybridMultilevel"/>
    <w:tmpl w:val="3828C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5" w15:restartNumberingAfterBreak="0">
    <w:nsid w:val="78732CBA"/>
    <w:multiLevelType w:val="hybridMultilevel"/>
    <w:tmpl w:val="4FF27B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6" w15:restartNumberingAfterBreak="0">
    <w:nsid w:val="78787734"/>
    <w:multiLevelType w:val="hybridMultilevel"/>
    <w:tmpl w:val="BC5CA1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7" w15:restartNumberingAfterBreak="0">
    <w:nsid w:val="78912DE8"/>
    <w:multiLevelType w:val="hybridMultilevel"/>
    <w:tmpl w:val="A94A1A70"/>
    <w:lvl w:ilvl="0" w:tplc="0405000F">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8" w15:restartNumberingAfterBreak="0">
    <w:nsid w:val="78C207F9"/>
    <w:multiLevelType w:val="hybridMultilevel"/>
    <w:tmpl w:val="5DA62076"/>
    <w:lvl w:ilvl="0" w:tplc="B29A6EA8">
      <w:start w:val="1"/>
      <w:numFmt w:val="decimal"/>
      <w:lvlText w:val="%1)"/>
      <w:lvlJc w:val="left"/>
      <w:pPr>
        <w:ind w:left="360" w:hanging="360"/>
      </w:pPr>
      <w:rPr>
        <w:rFonts w:cs="Times New Roman"/>
        <w:b/>
        <w:sz w:val="22"/>
        <w:szCs w:val="22"/>
      </w:rPr>
    </w:lvl>
    <w:lvl w:ilvl="1" w:tplc="04050019">
      <w:start w:val="1"/>
      <w:numFmt w:val="lowerLetter"/>
      <w:lvlText w:val="%2."/>
      <w:lvlJc w:val="left"/>
      <w:pPr>
        <w:ind w:left="24" w:hanging="360"/>
      </w:pPr>
    </w:lvl>
    <w:lvl w:ilvl="2" w:tplc="0405001B">
      <w:start w:val="1"/>
      <w:numFmt w:val="lowerRoman"/>
      <w:lvlText w:val="%3."/>
      <w:lvlJc w:val="right"/>
      <w:pPr>
        <w:ind w:left="744" w:hanging="180"/>
      </w:pPr>
    </w:lvl>
    <w:lvl w:ilvl="3" w:tplc="0405000F" w:tentative="1">
      <w:start w:val="1"/>
      <w:numFmt w:val="decimal"/>
      <w:lvlText w:val="%4."/>
      <w:lvlJc w:val="left"/>
      <w:pPr>
        <w:ind w:left="1464" w:hanging="360"/>
      </w:pPr>
    </w:lvl>
    <w:lvl w:ilvl="4" w:tplc="04050019" w:tentative="1">
      <w:start w:val="1"/>
      <w:numFmt w:val="lowerLetter"/>
      <w:lvlText w:val="%5."/>
      <w:lvlJc w:val="left"/>
      <w:pPr>
        <w:ind w:left="2184" w:hanging="360"/>
      </w:pPr>
    </w:lvl>
    <w:lvl w:ilvl="5" w:tplc="0405001B" w:tentative="1">
      <w:start w:val="1"/>
      <w:numFmt w:val="lowerRoman"/>
      <w:lvlText w:val="%6."/>
      <w:lvlJc w:val="right"/>
      <w:pPr>
        <w:ind w:left="2904" w:hanging="180"/>
      </w:pPr>
    </w:lvl>
    <w:lvl w:ilvl="6" w:tplc="0405000F" w:tentative="1">
      <w:start w:val="1"/>
      <w:numFmt w:val="decimal"/>
      <w:lvlText w:val="%7."/>
      <w:lvlJc w:val="left"/>
      <w:pPr>
        <w:ind w:left="3624" w:hanging="360"/>
      </w:pPr>
    </w:lvl>
    <w:lvl w:ilvl="7" w:tplc="04050019" w:tentative="1">
      <w:start w:val="1"/>
      <w:numFmt w:val="lowerLetter"/>
      <w:lvlText w:val="%8."/>
      <w:lvlJc w:val="left"/>
      <w:pPr>
        <w:ind w:left="4344" w:hanging="360"/>
      </w:pPr>
    </w:lvl>
    <w:lvl w:ilvl="8" w:tplc="0405001B" w:tentative="1">
      <w:start w:val="1"/>
      <w:numFmt w:val="lowerRoman"/>
      <w:lvlText w:val="%9."/>
      <w:lvlJc w:val="right"/>
      <w:pPr>
        <w:ind w:left="5064" w:hanging="180"/>
      </w:pPr>
    </w:lvl>
  </w:abstractNum>
  <w:abstractNum w:abstractNumId="699" w15:restartNumberingAfterBreak="0">
    <w:nsid w:val="78C85B35"/>
    <w:multiLevelType w:val="hybridMultilevel"/>
    <w:tmpl w:val="8702D6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0" w15:restartNumberingAfterBreak="0">
    <w:nsid w:val="78CE3DFA"/>
    <w:multiLevelType w:val="hybridMultilevel"/>
    <w:tmpl w:val="DA0A3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1" w15:restartNumberingAfterBreak="0">
    <w:nsid w:val="79160816"/>
    <w:multiLevelType w:val="hybridMultilevel"/>
    <w:tmpl w:val="A4A61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2" w15:restartNumberingAfterBreak="0">
    <w:nsid w:val="794A5C4E"/>
    <w:multiLevelType w:val="hybridMultilevel"/>
    <w:tmpl w:val="B61248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3" w15:restartNumberingAfterBreak="0">
    <w:nsid w:val="79674275"/>
    <w:multiLevelType w:val="hybridMultilevel"/>
    <w:tmpl w:val="D780C970"/>
    <w:lvl w:ilvl="0" w:tplc="28FA575C">
      <w:start w:val="6"/>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760" w:hanging="360"/>
      </w:pPr>
      <w:rPr>
        <w:rFonts w:ascii="Courier New" w:hAnsi="Courier New" w:cs="Courier New" w:hint="default"/>
      </w:rPr>
    </w:lvl>
    <w:lvl w:ilvl="2" w:tplc="04050005" w:tentative="1">
      <w:start w:val="1"/>
      <w:numFmt w:val="bullet"/>
      <w:lvlText w:val=""/>
      <w:lvlJc w:val="left"/>
      <w:pPr>
        <w:ind w:left="1480" w:hanging="360"/>
      </w:pPr>
      <w:rPr>
        <w:rFonts w:ascii="Wingdings" w:hAnsi="Wingdings" w:hint="default"/>
      </w:rPr>
    </w:lvl>
    <w:lvl w:ilvl="3" w:tplc="04050001" w:tentative="1">
      <w:start w:val="1"/>
      <w:numFmt w:val="bullet"/>
      <w:lvlText w:val=""/>
      <w:lvlJc w:val="left"/>
      <w:pPr>
        <w:ind w:left="2200" w:hanging="360"/>
      </w:pPr>
      <w:rPr>
        <w:rFonts w:ascii="Symbol" w:hAnsi="Symbol" w:hint="default"/>
      </w:rPr>
    </w:lvl>
    <w:lvl w:ilvl="4" w:tplc="04050003" w:tentative="1">
      <w:start w:val="1"/>
      <w:numFmt w:val="bullet"/>
      <w:lvlText w:val="o"/>
      <w:lvlJc w:val="left"/>
      <w:pPr>
        <w:ind w:left="2920" w:hanging="360"/>
      </w:pPr>
      <w:rPr>
        <w:rFonts w:ascii="Courier New" w:hAnsi="Courier New" w:cs="Courier New" w:hint="default"/>
      </w:rPr>
    </w:lvl>
    <w:lvl w:ilvl="5" w:tplc="04050005" w:tentative="1">
      <w:start w:val="1"/>
      <w:numFmt w:val="bullet"/>
      <w:lvlText w:val=""/>
      <w:lvlJc w:val="left"/>
      <w:pPr>
        <w:ind w:left="3640" w:hanging="360"/>
      </w:pPr>
      <w:rPr>
        <w:rFonts w:ascii="Wingdings" w:hAnsi="Wingdings" w:hint="default"/>
      </w:rPr>
    </w:lvl>
    <w:lvl w:ilvl="6" w:tplc="04050001" w:tentative="1">
      <w:start w:val="1"/>
      <w:numFmt w:val="bullet"/>
      <w:lvlText w:val=""/>
      <w:lvlJc w:val="left"/>
      <w:pPr>
        <w:ind w:left="4360" w:hanging="360"/>
      </w:pPr>
      <w:rPr>
        <w:rFonts w:ascii="Symbol" w:hAnsi="Symbol" w:hint="default"/>
      </w:rPr>
    </w:lvl>
    <w:lvl w:ilvl="7" w:tplc="04050003" w:tentative="1">
      <w:start w:val="1"/>
      <w:numFmt w:val="bullet"/>
      <w:lvlText w:val="o"/>
      <w:lvlJc w:val="left"/>
      <w:pPr>
        <w:ind w:left="5080" w:hanging="360"/>
      </w:pPr>
      <w:rPr>
        <w:rFonts w:ascii="Courier New" w:hAnsi="Courier New" w:cs="Courier New" w:hint="default"/>
      </w:rPr>
    </w:lvl>
    <w:lvl w:ilvl="8" w:tplc="04050005" w:tentative="1">
      <w:start w:val="1"/>
      <w:numFmt w:val="bullet"/>
      <w:lvlText w:val=""/>
      <w:lvlJc w:val="left"/>
      <w:pPr>
        <w:ind w:left="5800" w:hanging="360"/>
      </w:pPr>
      <w:rPr>
        <w:rFonts w:ascii="Wingdings" w:hAnsi="Wingdings" w:hint="default"/>
      </w:rPr>
    </w:lvl>
  </w:abstractNum>
  <w:abstractNum w:abstractNumId="704" w15:restartNumberingAfterBreak="0">
    <w:nsid w:val="79A34361"/>
    <w:multiLevelType w:val="hybridMultilevel"/>
    <w:tmpl w:val="2E6C6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5" w15:restartNumberingAfterBreak="0">
    <w:nsid w:val="79C00BBC"/>
    <w:multiLevelType w:val="hybridMultilevel"/>
    <w:tmpl w:val="D6564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6" w15:restartNumberingAfterBreak="0">
    <w:nsid w:val="7A025F0B"/>
    <w:multiLevelType w:val="hybridMultilevel"/>
    <w:tmpl w:val="E53E1CCE"/>
    <w:lvl w:ilvl="0" w:tplc="AACCCD54">
      <w:start w:val="1"/>
      <w:numFmt w:val="lowerLetter"/>
      <w:lvlText w:val="%1)"/>
      <w:lvlJc w:val="left"/>
      <w:pPr>
        <w:ind w:left="720" w:hanging="360"/>
      </w:pPr>
      <w:rPr>
        <w:rFonts w:ascii="Arial" w:hAnsi="Arial" w:hint="default"/>
        <w:sz w:val="24"/>
      </w:rPr>
    </w:lvl>
    <w:lvl w:ilvl="1" w:tplc="14AED9E2">
      <w:start w:val="13"/>
      <w:numFmt w:val="bullet"/>
      <w:lvlText w:val="-"/>
      <w:lvlJc w:val="left"/>
      <w:pPr>
        <w:ind w:left="1440" w:hanging="360"/>
      </w:pPr>
      <w:rPr>
        <w:rFonts w:ascii="TimesNewRomanPSMT" w:eastAsiaTheme="minorHAnsi" w:hAnsi="TimesNewRomanPSMT" w:cs="TimesNewRomanPSM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7" w15:restartNumberingAfterBreak="0">
    <w:nsid w:val="7A4B577C"/>
    <w:multiLevelType w:val="multilevel"/>
    <w:tmpl w:val="3D2C3C28"/>
    <w:styleLink w:val="Styl1"/>
    <w:lvl w:ilvl="0">
      <w:start w:val="1"/>
      <w:numFmt w:val="upperRoman"/>
      <w:lvlText w:val="%1"/>
      <w:lvlJc w:val="left"/>
      <w:pPr>
        <w:ind w:left="432" w:hanging="432"/>
      </w:pPr>
      <w:rPr>
        <w:rFonts w:ascii="Arial" w:hAnsi="Arial" w:hint="default"/>
        <w:b/>
        <w:color w:val="1F4E79" w:themeColor="accent1" w:themeShade="8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8" w15:restartNumberingAfterBreak="0">
    <w:nsid w:val="7A876912"/>
    <w:multiLevelType w:val="hybridMultilevel"/>
    <w:tmpl w:val="6C7C661E"/>
    <w:lvl w:ilvl="0" w:tplc="AACCCD54">
      <w:start w:val="1"/>
      <w:numFmt w:val="lowerLetter"/>
      <w:lvlText w:val="%1)"/>
      <w:lvlJc w:val="left"/>
      <w:pPr>
        <w:ind w:left="720" w:hanging="360"/>
      </w:pPr>
      <w:rPr>
        <w:rFonts w:ascii="Arial" w:hAnsi="Arial" w:hint="default"/>
        <w:sz w:val="24"/>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9" w15:restartNumberingAfterBreak="0">
    <w:nsid w:val="7AC4125F"/>
    <w:multiLevelType w:val="hybridMultilevel"/>
    <w:tmpl w:val="0D3E3FC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0" w15:restartNumberingAfterBreak="0">
    <w:nsid w:val="7AEA2602"/>
    <w:multiLevelType w:val="hybridMultilevel"/>
    <w:tmpl w:val="ACA6D70A"/>
    <w:lvl w:ilvl="0" w:tplc="085AB074">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1" w15:restartNumberingAfterBreak="0">
    <w:nsid w:val="7AEF0864"/>
    <w:multiLevelType w:val="hybridMultilevel"/>
    <w:tmpl w:val="49189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2" w15:restartNumberingAfterBreak="0">
    <w:nsid w:val="7B077FA3"/>
    <w:multiLevelType w:val="hybridMultilevel"/>
    <w:tmpl w:val="B8AAF01E"/>
    <w:lvl w:ilvl="0" w:tplc="59E2A890">
      <w:start w:val="1"/>
      <w:numFmt w:val="lowerLetter"/>
      <w:lvlText w:val="%1)"/>
      <w:lvlJc w:val="left"/>
      <w:pPr>
        <w:tabs>
          <w:tab w:val="num" w:pos="780"/>
        </w:tabs>
        <w:ind w:left="780" w:hanging="360"/>
      </w:pPr>
      <w:rPr>
        <w:rFonts w:ascii="Arial" w:hAnsi="Arial" w:cs="Arial" w:hint="default"/>
        <w:b w:val="0"/>
      </w:rPr>
    </w:lvl>
    <w:lvl w:ilvl="1" w:tplc="7DFE21BE">
      <w:start w:val="1"/>
      <w:numFmt w:val="decimal"/>
      <w:lvlText w:val="%2."/>
      <w:lvlJc w:val="left"/>
      <w:pPr>
        <w:tabs>
          <w:tab w:val="num" w:pos="1440"/>
        </w:tabs>
        <w:ind w:left="1440" w:hanging="360"/>
      </w:pPr>
    </w:lvl>
    <w:lvl w:ilvl="2" w:tplc="DF5EA4C2">
      <w:start w:val="1"/>
      <w:numFmt w:val="lowerRoman"/>
      <w:lvlText w:val="%3."/>
      <w:lvlJc w:val="right"/>
      <w:pPr>
        <w:tabs>
          <w:tab w:val="num" w:pos="2220"/>
        </w:tabs>
        <w:ind w:left="2220" w:hanging="180"/>
      </w:pPr>
    </w:lvl>
    <w:lvl w:ilvl="3" w:tplc="2A22E4D0">
      <w:start w:val="1"/>
      <w:numFmt w:val="decimal"/>
      <w:lvlText w:val="%4."/>
      <w:lvlJc w:val="left"/>
      <w:pPr>
        <w:tabs>
          <w:tab w:val="num" w:pos="2880"/>
        </w:tabs>
        <w:ind w:left="2880" w:hanging="360"/>
      </w:pPr>
    </w:lvl>
    <w:lvl w:ilvl="4" w:tplc="A978E9F2">
      <w:start w:val="1"/>
      <w:numFmt w:val="decimal"/>
      <w:lvlText w:val="%5."/>
      <w:lvlJc w:val="left"/>
      <w:pPr>
        <w:tabs>
          <w:tab w:val="num" w:pos="3600"/>
        </w:tabs>
        <w:ind w:left="3600" w:hanging="360"/>
      </w:pPr>
    </w:lvl>
    <w:lvl w:ilvl="5" w:tplc="AA005A50">
      <w:start w:val="1"/>
      <w:numFmt w:val="decimal"/>
      <w:lvlText w:val="%6."/>
      <w:lvlJc w:val="left"/>
      <w:pPr>
        <w:tabs>
          <w:tab w:val="num" w:pos="4320"/>
        </w:tabs>
        <w:ind w:left="4320" w:hanging="360"/>
      </w:pPr>
    </w:lvl>
    <w:lvl w:ilvl="6" w:tplc="1114934C">
      <w:start w:val="1"/>
      <w:numFmt w:val="decimal"/>
      <w:lvlText w:val="%7."/>
      <w:lvlJc w:val="left"/>
      <w:pPr>
        <w:tabs>
          <w:tab w:val="num" w:pos="5040"/>
        </w:tabs>
        <w:ind w:left="5040" w:hanging="360"/>
      </w:pPr>
    </w:lvl>
    <w:lvl w:ilvl="7" w:tplc="3F6C7206">
      <w:start w:val="1"/>
      <w:numFmt w:val="decimal"/>
      <w:lvlText w:val="%8."/>
      <w:lvlJc w:val="left"/>
      <w:pPr>
        <w:tabs>
          <w:tab w:val="num" w:pos="5760"/>
        </w:tabs>
        <w:ind w:left="5760" w:hanging="360"/>
      </w:pPr>
    </w:lvl>
    <w:lvl w:ilvl="8" w:tplc="D1E49AB6">
      <w:start w:val="1"/>
      <w:numFmt w:val="decimal"/>
      <w:lvlText w:val="%9."/>
      <w:lvlJc w:val="left"/>
      <w:pPr>
        <w:tabs>
          <w:tab w:val="num" w:pos="6480"/>
        </w:tabs>
        <w:ind w:left="6480" w:hanging="360"/>
      </w:pPr>
    </w:lvl>
  </w:abstractNum>
  <w:abstractNum w:abstractNumId="713" w15:restartNumberingAfterBreak="0">
    <w:nsid w:val="7B10776D"/>
    <w:multiLevelType w:val="hybridMultilevel"/>
    <w:tmpl w:val="66CC2B04"/>
    <w:lvl w:ilvl="0" w:tplc="535201EA">
      <w:start w:val="1"/>
      <w:numFmt w:val="decimal"/>
      <w:lvlText w:val="%1."/>
      <w:lvlJc w:val="left"/>
      <w:pPr>
        <w:ind w:left="1080" w:hanging="360"/>
      </w:pPr>
      <w:rPr>
        <w:rFonts w:ascii="Arial" w:hAnsi="Arial" w:hint="default"/>
        <w:b/>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14" w15:restartNumberingAfterBreak="0">
    <w:nsid w:val="7B27498F"/>
    <w:multiLevelType w:val="multilevel"/>
    <w:tmpl w:val="8D42A4F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5" w15:restartNumberingAfterBreak="0">
    <w:nsid w:val="7B291639"/>
    <w:multiLevelType w:val="hybridMultilevel"/>
    <w:tmpl w:val="7FE05AA8"/>
    <w:lvl w:ilvl="0" w:tplc="085AB074">
      <w:numFmt w:val="bullet"/>
      <w:lvlText w:val="-"/>
      <w:lvlJc w:val="left"/>
      <w:pPr>
        <w:ind w:left="720" w:hanging="360"/>
      </w:pPr>
      <w:rPr>
        <w:rFonts w:ascii="Calibri" w:eastAsiaTheme="minorHAnsi" w:hAnsi="Calibri" w:cstheme="minorBidi"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6" w15:restartNumberingAfterBreak="0">
    <w:nsid w:val="7B2C1A79"/>
    <w:multiLevelType w:val="hybridMultilevel"/>
    <w:tmpl w:val="ACEA38AE"/>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7" w15:restartNumberingAfterBreak="0">
    <w:nsid w:val="7B581F46"/>
    <w:multiLevelType w:val="hybridMultilevel"/>
    <w:tmpl w:val="01F8ED72"/>
    <w:lvl w:ilvl="0" w:tplc="C03E83BC">
      <w:start w:val="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8" w15:restartNumberingAfterBreak="0">
    <w:nsid w:val="7BCA4557"/>
    <w:multiLevelType w:val="hybridMultilevel"/>
    <w:tmpl w:val="B9E06E68"/>
    <w:lvl w:ilvl="0" w:tplc="0405000F">
      <w:start w:val="1"/>
      <w:numFmt w:val="decimal"/>
      <w:lvlText w:val="%1."/>
      <w:lvlJc w:val="left"/>
      <w:pPr>
        <w:ind w:left="720" w:hanging="360"/>
      </w:pPr>
      <w:rPr>
        <w:rFonts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9" w15:restartNumberingAfterBreak="0">
    <w:nsid w:val="7C076BE8"/>
    <w:multiLevelType w:val="hybridMultilevel"/>
    <w:tmpl w:val="F94A3D94"/>
    <w:lvl w:ilvl="0" w:tplc="C59EDEE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0" w15:restartNumberingAfterBreak="0">
    <w:nsid w:val="7C5923CF"/>
    <w:multiLevelType w:val="hybridMultilevel"/>
    <w:tmpl w:val="7648478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1" w15:restartNumberingAfterBreak="0">
    <w:nsid w:val="7C6D46E2"/>
    <w:multiLevelType w:val="hybridMultilevel"/>
    <w:tmpl w:val="14A69A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22" w15:restartNumberingAfterBreak="0">
    <w:nsid w:val="7D410144"/>
    <w:multiLevelType w:val="hybridMultilevel"/>
    <w:tmpl w:val="589823A6"/>
    <w:lvl w:ilvl="0" w:tplc="EDE28B90">
      <w:start w:val="1"/>
      <w:numFmt w:val="decimal"/>
      <w:lvlText w:val="%1."/>
      <w:lvlJc w:val="left"/>
      <w:pPr>
        <w:ind w:left="720" w:hanging="360"/>
      </w:pPr>
      <w:rPr>
        <w:rFont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3" w15:restartNumberingAfterBreak="0">
    <w:nsid w:val="7D433C90"/>
    <w:multiLevelType w:val="hybridMultilevel"/>
    <w:tmpl w:val="162CFA74"/>
    <w:lvl w:ilvl="0" w:tplc="085AB07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24" w15:restartNumberingAfterBreak="0">
    <w:nsid w:val="7D43511B"/>
    <w:multiLevelType w:val="multilevel"/>
    <w:tmpl w:val="8D2E9B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5" w15:restartNumberingAfterBreak="0">
    <w:nsid w:val="7D713259"/>
    <w:multiLevelType w:val="hybridMultilevel"/>
    <w:tmpl w:val="6FE64C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6" w15:restartNumberingAfterBreak="0">
    <w:nsid w:val="7DFD3146"/>
    <w:multiLevelType w:val="hybridMultilevel"/>
    <w:tmpl w:val="1D9C4846"/>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7" w15:restartNumberingAfterBreak="0">
    <w:nsid w:val="7E5718EB"/>
    <w:multiLevelType w:val="hybridMultilevel"/>
    <w:tmpl w:val="381C1538"/>
    <w:lvl w:ilvl="0" w:tplc="2FF88DF8">
      <w:start w:val="1"/>
      <w:numFmt w:val="bullet"/>
      <w:lvlText w:val=""/>
      <w:lvlJc w:val="left"/>
      <w:pPr>
        <w:ind w:left="720" w:hanging="360"/>
      </w:pPr>
      <w:rPr>
        <w:rFonts w:ascii="Wingdings" w:hAnsi="Wingdings" w:hint="default"/>
        <w:sz w:val="20"/>
      </w:rPr>
    </w:lvl>
    <w:lvl w:ilvl="1" w:tplc="C03E83BC">
      <w:start w:val="2"/>
      <w:numFmt w:val="bullet"/>
      <w:lvlText w:val="-"/>
      <w:lvlJc w:val="left"/>
      <w:pPr>
        <w:ind w:left="1440" w:hanging="360"/>
      </w:pPr>
      <w:rPr>
        <w:rFonts w:ascii="Arial" w:eastAsiaTheme="minorHAnsi"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8" w15:restartNumberingAfterBreak="0">
    <w:nsid w:val="7E834D44"/>
    <w:multiLevelType w:val="hybridMultilevel"/>
    <w:tmpl w:val="E312C410"/>
    <w:lvl w:ilvl="0" w:tplc="28FA575C">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9" w15:restartNumberingAfterBreak="0">
    <w:nsid w:val="7EA30834"/>
    <w:multiLevelType w:val="hybridMultilevel"/>
    <w:tmpl w:val="B5F61262"/>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730" w15:restartNumberingAfterBreak="0">
    <w:nsid w:val="7EFA05DA"/>
    <w:multiLevelType w:val="hybridMultilevel"/>
    <w:tmpl w:val="3476F2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1" w15:restartNumberingAfterBreak="0">
    <w:nsid w:val="7F716775"/>
    <w:multiLevelType w:val="hybridMultilevel"/>
    <w:tmpl w:val="7C5E97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2" w15:restartNumberingAfterBreak="0">
    <w:nsid w:val="7F86149A"/>
    <w:multiLevelType w:val="hybridMultilevel"/>
    <w:tmpl w:val="7C9CD3FC"/>
    <w:lvl w:ilvl="0" w:tplc="04050017">
      <w:start w:val="1"/>
      <w:numFmt w:val="lowerLetter"/>
      <w:lvlText w:val="%1)"/>
      <w:lvlJc w:val="left"/>
      <w:pPr>
        <w:ind w:left="720" w:hanging="360"/>
      </w:pPr>
    </w:lvl>
    <w:lvl w:ilvl="1" w:tplc="D0641788">
      <w:start w:val="3"/>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3" w15:restartNumberingAfterBreak="0">
    <w:nsid w:val="7F8E2DB7"/>
    <w:multiLevelType w:val="hybridMultilevel"/>
    <w:tmpl w:val="27206E56"/>
    <w:lvl w:ilvl="0" w:tplc="09322B36">
      <w:start w:val="1"/>
      <w:numFmt w:val="decimal"/>
      <w:lvlText w:val="%1."/>
      <w:lvlJc w:val="left"/>
      <w:pPr>
        <w:ind w:left="720" w:hanging="360"/>
      </w:pPr>
      <w:rPr>
        <w:rFonts w:hint="default"/>
        <w:b/>
        <w:i/>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4" w15:restartNumberingAfterBreak="0">
    <w:nsid w:val="7FB809C8"/>
    <w:multiLevelType w:val="hybridMultilevel"/>
    <w:tmpl w:val="D96A7732"/>
    <w:lvl w:ilvl="0" w:tplc="5238A900">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5" w15:restartNumberingAfterBreak="0">
    <w:nsid w:val="7FBF06CA"/>
    <w:multiLevelType w:val="hybridMultilevel"/>
    <w:tmpl w:val="646012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6" w15:restartNumberingAfterBreak="0">
    <w:nsid w:val="7FC50C51"/>
    <w:multiLevelType w:val="hybridMultilevel"/>
    <w:tmpl w:val="7084F3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17">
      <w:start w:val="1"/>
      <w:numFmt w:val="lowerLetter"/>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37" w15:restartNumberingAfterBreak="0">
    <w:nsid w:val="7FF06D31"/>
    <w:multiLevelType w:val="hybridMultilevel"/>
    <w:tmpl w:val="959E5AB4"/>
    <w:lvl w:ilvl="0" w:tplc="04050001">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38" w15:restartNumberingAfterBreak="0">
    <w:nsid w:val="7FFD50CD"/>
    <w:multiLevelType w:val="hybridMultilevel"/>
    <w:tmpl w:val="0682FE5A"/>
    <w:lvl w:ilvl="0" w:tplc="085AB07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0"/>
  </w:num>
  <w:num w:numId="2">
    <w:abstractNumId w:val="250"/>
  </w:num>
  <w:num w:numId="3">
    <w:abstractNumId w:val="32"/>
  </w:num>
  <w:num w:numId="4">
    <w:abstractNumId w:val="306"/>
  </w:num>
  <w:num w:numId="5">
    <w:abstractNumId w:val="383"/>
  </w:num>
  <w:num w:numId="6">
    <w:abstractNumId w:val="310"/>
  </w:num>
  <w:num w:numId="7">
    <w:abstractNumId w:val="456"/>
  </w:num>
  <w:num w:numId="8">
    <w:abstractNumId w:val="214"/>
  </w:num>
  <w:num w:numId="9">
    <w:abstractNumId w:val="477"/>
  </w:num>
  <w:num w:numId="10">
    <w:abstractNumId w:val="412"/>
  </w:num>
  <w:num w:numId="11">
    <w:abstractNumId w:val="632"/>
  </w:num>
  <w:num w:numId="12">
    <w:abstractNumId w:val="108"/>
  </w:num>
  <w:num w:numId="13">
    <w:abstractNumId w:val="698"/>
  </w:num>
  <w:num w:numId="14">
    <w:abstractNumId w:val="670"/>
  </w:num>
  <w:num w:numId="15">
    <w:abstractNumId w:val="21"/>
  </w:num>
  <w:num w:numId="16">
    <w:abstractNumId w:val="707"/>
  </w:num>
  <w:num w:numId="17">
    <w:abstractNumId w:val="442"/>
  </w:num>
  <w:num w:numId="18">
    <w:abstractNumId w:val="298"/>
  </w:num>
  <w:num w:numId="19">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1006"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0">
    <w:abstractNumId w:val="452"/>
  </w:num>
  <w:num w:numId="21">
    <w:abstractNumId w:val="620"/>
    <w:lvlOverride w:ilvl="0">
      <w:lvl w:ilvl="0">
        <w:start w:val="1"/>
        <w:numFmt w:val="upperLetter"/>
        <w:lvlText w:val="%1"/>
        <w:lvlJc w:val="left"/>
        <w:pPr>
          <w:ind w:left="432" w:hanging="432"/>
        </w:pPr>
        <w:rPr>
          <w:rFonts w:hint="default"/>
          <w:b/>
          <w:color w:val="1F4E79" w:themeColor="accent1" w:themeShade="80"/>
          <w:sz w:val="36"/>
        </w:rPr>
      </w:lvl>
    </w:lvlOverride>
    <w:lvlOverride w:ilvl="1">
      <w:lvl w:ilvl="1">
        <w:start w:val="1"/>
        <w:numFmt w:val="upperLetter"/>
        <w:lvlText w:val="%1.%2"/>
        <w:lvlJc w:val="left"/>
        <w:pPr>
          <w:ind w:left="718" w:hanging="576"/>
        </w:pPr>
        <w:rPr>
          <w:rFonts w:hint="default"/>
        </w:rPr>
      </w:lvl>
    </w:lvlOverride>
    <w:lvlOverride w:ilvl="2">
      <w:lvl w:ilvl="2">
        <w:start w:val="1"/>
        <w:numFmt w:val="decimal"/>
        <w:lvlText w:val="%1.%2.%3"/>
        <w:lvlJc w:val="left"/>
        <w:pPr>
          <w:ind w:left="720" w:hanging="720"/>
        </w:pPr>
        <w:rPr>
          <w:rFonts w:hint="default"/>
        </w:rPr>
      </w:lvl>
    </w:lvlOverride>
  </w:num>
  <w:num w:numId="22">
    <w:abstractNumId w:val="530"/>
  </w:num>
  <w:num w:numId="23">
    <w:abstractNumId w:val="239"/>
  </w:num>
  <w:num w:numId="24">
    <w:abstractNumId w:val="652"/>
  </w:num>
  <w:num w:numId="25">
    <w:abstractNumId w:val="271"/>
  </w:num>
  <w:num w:numId="26">
    <w:abstractNumId w:val="9"/>
  </w:num>
  <w:num w:numId="27">
    <w:abstractNumId w:val="612"/>
  </w:num>
  <w:num w:numId="28">
    <w:abstractNumId w:val="574"/>
  </w:num>
  <w:num w:numId="29">
    <w:abstractNumId w:val="222"/>
  </w:num>
  <w:num w:numId="30">
    <w:abstractNumId w:val="651"/>
  </w:num>
  <w:num w:numId="31">
    <w:abstractNumId w:val="67"/>
  </w:num>
  <w:num w:numId="32">
    <w:abstractNumId w:val="364"/>
  </w:num>
  <w:num w:numId="33">
    <w:abstractNumId w:val="379"/>
  </w:num>
  <w:num w:numId="34">
    <w:abstractNumId w:val="27"/>
  </w:num>
  <w:num w:numId="35">
    <w:abstractNumId w:val="705"/>
  </w:num>
  <w:num w:numId="36">
    <w:abstractNumId w:val="424"/>
  </w:num>
  <w:num w:numId="37">
    <w:abstractNumId w:val="655"/>
  </w:num>
  <w:num w:numId="38">
    <w:abstractNumId w:val="49"/>
  </w:num>
  <w:num w:numId="39">
    <w:abstractNumId w:val="14"/>
  </w:num>
  <w:num w:numId="40">
    <w:abstractNumId w:val="184"/>
  </w:num>
  <w:num w:numId="41">
    <w:abstractNumId w:val="321"/>
  </w:num>
  <w:num w:numId="42">
    <w:abstractNumId w:val="556"/>
  </w:num>
  <w:num w:numId="43">
    <w:abstractNumId w:val="511"/>
  </w:num>
  <w:num w:numId="44">
    <w:abstractNumId w:val="109"/>
  </w:num>
  <w:num w:numId="45">
    <w:abstractNumId w:val="55"/>
  </w:num>
  <w:num w:numId="46">
    <w:abstractNumId w:val="325"/>
  </w:num>
  <w:num w:numId="47">
    <w:abstractNumId w:val="150"/>
  </w:num>
  <w:num w:numId="48">
    <w:abstractNumId w:val="38"/>
  </w:num>
  <w:num w:numId="49">
    <w:abstractNumId w:val="146"/>
  </w:num>
  <w:num w:numId="50">
    <w:abstractNumId w:val="149"/>
  </w:num>
  <w:num w:numId="51">
    <w:abstractNumId w:val="680"/>
  </w:num>
  <w:num w:numId="52">
    <w:abstractNumId w:val="550"/>
  </w:num>
  <w:num w:numId="53">
    <w:abstractNumId w:val="732"/>
  </w:num>
  <w:num w:numId="54">
    <w:abstractNumId w:val="573"/>
  </w:num>
  <w:num w:numId="55">
    <w:abstractNumId w:val="11"/>
  </w:num>
  <w:num w:numId="56">
    <w:abstractNumId w:val="291"/>
  </w:num>
  <w:num w:numId="57">
    <w:abstractNumId w:val="223"/>
  </w:num>
  <w:num w:numId="58">
    <w:abstractNumId w:val="181"/>
  </w:num>
  <w:num w:numId="59">
    <w:abstractNumId w:val="495"/>
  </w:num>
  <w:num w:numId="60">
    <w:abstractNumId w:val="304"/>
  </w:num>
  <w:num w:numId="61">
    <w:abstractNumId w:val="578"/>
  </w:num>
  <w:num w:numId="62">
    <w:abstractNumId w:val="341"/>
  </w:num>
  <w:num w:numId="63">
    <w:abstractNumId w:val="514"/>
  </w:num>
  <w:num w:numId="64">
    <w:abstractNumId w:val="65"/>
  </w:num>
  <w:num w:numId="65">
    <w:abstractNumId w:val="187"/>
  </w:num>
  <w:num w:numId="66">
    <w:abstractNumId w:val="311"/>
  </w:num>
  <w:num w:numId="67">
    <w:abstractNumId w:val="235"/>
  </w:num>
  <w:num w:numId="68">
    <w:abstractNumId w:val="136"/>
  </w:num>
  <w:num w:numId="69">
    <w:abstractNumId w:val="729"/>
  </w:num>
  <w:num w:numId="70">
    <w:abstractNumId w:val="503"/>
  </w:num>
  <w:num w:numId="71">
    <w:abstractNumId w:val="355"/>
  </w:num>
  <w:num w:numId="72">
    <w:abstractNumId w:val="714"/>
  </w:num>
  <w:num w:numId="73">
    <w:abstractNumId w:val="404"/>
  </w:num>
  <w:num w:numId="74">
    <w:abstractNumId w:val="479"/>
  </w:num>
  <w:num w:numId="75">
    <w:abstractNumId w:val="308"/>
  </w:num>
  <w:num w:numId="76">
    <w:abstractNumId w:val="704"/>
  </w:num>
  <w:num w:numId="77">
    <w:abstractNumId w:val="609"/>
  </w:num>
  <w:num w:numId="78">
    <w:abstractNumId w:val="265"/>
  </w:num>
  <w:num w:numId="79">
    <w:abstractNumId w:val="124"/>
  </w:num>
  <w:num w:numId="80">
    <w:abstractNumId w:val="327"/>
  </w:num>
  <w:num w:numId="81">
    <w:abstractNumId w:val="611"/>
  </w:num>
  <w:num w:numId="82">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8"/>
  </w:num>
  <w:num w:numId="85">
    <w:abstractNumId w:val="296"/>
  </w:num>
  <w:num w:numId="86">
    <w:abstractNumId w:val="62"/>
  </w:num>
  <w:num w:numId="87">
    <w:abstractNumId w:val="328"/>
  </w:num>
  <w:num w:numId="88">
    <w:abstractNumId w:val="445"/>
  </w:num>
  <w:num w:numId="89">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90">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2E74B5" w:themeColor="accent1" w:themeShade="BF"/>
          <w:sz w:val="24"/>
        </w:rPr>
      </w:lvl>
    </w:lvlOverride>
    <w:lvlOverride w:ilvl="4">
      <w:lvl w:ilvl="4">
        <w:start w:val="1"/>
        <w:numFmt w:val="decimal"/>
        <w:pStyle w:val="Nadpis5"/>
        <w:lvlText w:val="%1.%2.%3.%4.%5"/>
        <w:lvlJc w:val="left"/>
        <w:pPr>
          <w:ind w:left="1008" w:hanging="1008"/>
        </w:pPr>
        <w:rPr>
          <w:rFonts w:hint="default"/>
          <w:b w:val="0"/>
          <w:i/>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91">
    <w:abstractNumId w:val="360"/>
  </w:num>
  <w:num w:numId="92">
    <w:abstractNumId w:val="256"/>
  </w:num>
  <w:num w:numId="93">
    <w:abstractNumId w:val="557"/>
  </w:num>
  <w:num w:numId="94">
    <w:abstractNumId w:val="333"/>
  </w:num>
  <w:num w:numId="95">
    <w:abstractNumId w:val="426"/>
  </w:num>
  <w:num w:numId="96">
    <w:abstractNumId w:val="259"/>
  </w:num>
  <w:num w:numId="97">
    <w:abstractNumId w:val="79"/>
  </w:num>
  <w:num w:numId="98">
    <w:abstractNumId w:val="352"/>
  </w:num>
  <w:num w:numId="99">
    <w:abstractNumId w:val="598"/>
  </w:num>
  <w:num w:numId="100">
    <w:abstractNumId w:val="639"/>
  </w:num>
  <w:num w:numId="101">
    <w:abstractNumId w:val="0"/>
    <w:lvlOverride w:ilvl="0">
      <w:startOverride w:val="1"/>
    </w:lvlOverride>
  </w:num>
  <w:num w:numId="102">
    <w:abstractNumId w:val="100"/>
  </w:num>
  <w:num w:numId="103">
    <w:abstractNumId w:val="232"/>
  </w:num>
  <w:num w:numId="104">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05">
    <w:abstractNumId w:val="638"/>
  </w:num>
  <w:num w:numId="106">
    <w:abstractNumId w:val="606"/>
  </w:num>
  <w:num w:numId="107">
    <w:abstractNumId w:val="262"/>
  </w:num>
  <w:num w:numId="108">
    <w:abstractNumId w:val="195"/>
  </w:num>
  <w:num w:numId="109">
    <w:abstractNumId w:val="686"/>
  </w:num>
  <w:num w:numId="110">
    <w:abstractNumId w:val="323"/>
  </w:num>
  <w:num w:numId="111">
    <w:abstractNumId w:val="221"/>
  </w:num>
  <w:num w:numId="112">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113">
    <w:abstractNumId w:val="668"/>
  </w:num>
  <w:num w:numId="114">
    <w:abstractNumId w:val="507"/>
  </w:num>
  <w:num w:numId="115">
    <w:abstractNumId w:val="501"/>
  </w:num>
  <w:num w:numId="116">
    <w:abstractNumId w:val="270"/>
  </w:num>
  <w:num w:numId="117">
    <w:abstractNumId w:val="650"/>
  </w:num>
  <w:num w:numId="118">
    <w:abstractNumId w:val="526"/>
  </w:num>
  <w:num w:numId="119">
    <w:abstractNumId w:val="284"/>
  </w:num>
  <w:num w:numId="120">
    <w:abstractNumId w:val="411"/>
  </w:num>
  <w:num w:numId="121">
    <w:abstractNumId w:val="301"/>
  </w:num>
  <w:num w:numId="122">
    <w:abstractNumId w:val="4"/>
  </w:num>
  <w:num w:numId="123">
    <w:abstractNumId w:val="731"/>
  </w:num>
  <w:num w:numId="124">
    <w:abstractNumId w:val="696"/>
  </w:num>
  <w:num w:numId="125">
    <w:abstractNumId w:val="202"/>
  </w:num>
  <w:num w:numId="126">
    <w:abstractNumId w:val="7"/>
  </w:num>
  <w:num w:numId="127">
    <w:abstractNumId w:val="631"/>
  </w:num>
  <w:num w:numId="128">
    <w:abstractNumId w:val="720"/>
  </w:num>
  <w:num w:numId="129">
    <w:abstractNumId w:val="485"/>
  </w:num>
  <w:num w:numId="130">
    <w:abstractNumId w:val="563"/>
  </w:num>
  <w:num w:numId="131">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32">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33">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34">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35">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136">
    <w:abstractNumId w:val="273"/>
  </w:num>
  <w:num w:numId="137">
    <w:abstractNumId w:val="384"/>
  </w:num>
  <w:num w:numId="138">
    <w:abstractNumId w:val="568"/>
  </w:num>
  <w:num w:numId="139">
    <w:abstractNumId w:val="320"/>
  </w:num>
  <w:num w:numId="140">
    <w:abstractNumId w:val="1"/>
  </w:num>
  <w:num w:numId="141">
    <w:abstractNumId w:val="457"/>
  </w:num>
  <w:num w:numId="142">
    <w:abstractNumId w:val="645"/>
  </w:num>
  <w:num w:numId="143">
    <w:abstractNumId w:val="420"/>
  </w:num>
  <w:num w:numId="144">
    <w:abstractNumId w:val="584"/>
  </w:num>
  <w:num w:numId="145">
    <w:abstractNumId w:val="593"/>
  </w:num>
  <w:num w:numId="146">
    <w:abstractNumId w:val="540"/>
  </w:num>
  <w:num w:numId="147">
    <w:abstractNumId w:val="293"/>
  </w:num>
  <w:num w:numId="148">
    <w:abstractNumId w:val="469"/>
  </w:num>
  <w:num w:numId="149">
    <w:abstractNumId w:val="72"/>
  </w:num>
  <w:num w:numId="150">
    <w:abstractNumId w:val="206"/>
  </w:num>
  <w:num w:numId="151">
    <w:abstractNumId w:val="338"/>
  </w:num>
  <w:num w:numId="152">
    <w:abstractNumId w:val="406"/>
  </w:num>
  <w:num w:numId="153">
    <w:abstractNumId w:val="444"/>
  </w:num>
  <w:num w:numId="154">
    <w:abstractNumId w:val="121"/>
  </w:num>
  <w:num w:numId="155">
    <w:abstractNumId w:val="348"/>
  </w:num>
  <w:num w:numId="156">
    <w:abstractNumId w:val="416"/>
  </w:num>
  <w:num w:numId="157">
    <w:abstractNumId w:val="6"/>
  </w:num>
  <w:num w:numId="158">
    <w:abstractNumId w:val="297"/>
  </w:num>
  <w:num w:numId="159">
    <w:abstractNumId w:val="663"/>
  </w:num>
  <w:num w:numId="160">
    <w:abstractNumId w:val="17"/>
  </w:num>
  <w:num w:numId="161">
    <w:abstractNumId w:val="389"/>
  </w:num>
  <w:num w:numId="162">
    <w:abstractNumId w:val="219"/>
  </w:num>
  <w:num w:numId="163">
    <w:abstractNumId w:val="42"/>
  </w:num>
  <w:num w:numId="164">
    <w:abstractNumId w:val="282"/>
  </w:num>
  <w:num w:numId="165">
    <w:abstractNumId w:val="673"/>
  </w:num>
  <w:num w:numId="166">
    <w:abstractNumId w:val="101"/>
  </w:num>
  <w:num w:numId="167">
    <w:abstractNumId w:val="419"/>
  </w:num>
  <w:num w:numId="168">
    <w:abstractNumId w:val="313"/>
  </w:num>
  <w:num w:numId="169">
    <w:abstractNumId w:val="702"/>
  </w:num>
  <w:num w:numId="170">
    <w:abstractNumId w:val="531"/>
  </w:num>
  <w:num w:numId="171">
    <w:abstractNumId w:val="664"/>
  </w:num>
  <w:num w:numId="172">
    <w:abstractNumId w:val="736"/>
  </w:num>
  <w:num w:numId="173">
    <w:abstractNumId w:val="347"/>
  </w:num>
  <w:num w:numId="174">
    <w:abstractNumId w:val="585"/>
  </w:num>
  <w:num w:numId="175">
    <w:abstractNumId w:val="709"/>
  </w:num>
  <w:num w:numId="176">
    <w:abstractNumId w:val="175"/>
  </w:num>
  <w:num w:numId="177">
    <w:abstractNumId w:val="218"/>
  </w:num>
  <w:num w:numId="178">
    <w:abstractNumId w:val="114"/>
  </w:num>
  <w:num w:numId="179">
    <w:abstractNumId w:val="279"/>
  </w:num>
  <w:num w:numId="180">
    <w:abstractNumId w:val="454"/>
  </w:num>
  <w:num w:numId="181">
    <w:abstractNumId w:val="169"/>
  </w:num>
  <w:num w:numId="182">
    <w:abstractNumId w:val="374"/>
  </w:num>
  <w:num w:numId="183">
    <w:abstractNumId w:val="622"/>
  </w:num>
  <w:num w:numId="184">
    <w:abstractNumId w:val="141"/>
  </w:num>
  <w:num w:numId="185">
    <w:abstractNumId w:val="340"/>
  </w:num>
  <w:num w:numId="186">
    <w:abstractNumId w:val="523"/>
  </w:num>
  <w:num w:numId="187">
    <w:abstractNumId w:val="353"/>
  </w:num>
  <w:num w:numId="188">
    <w:abstractNumId w:val="641"/>
  </w:num>
  <w:num w:numId="189">
    <w:abstractNumId w:val="307"/>
  </w:num>
  <w:num w:numId="190">
    <w:abstractNumId w:val="261"/>
  </w:num>
  <w:num w:numId="191">
    <w:abstractNumId w:val="486"/>
  </w:num>
  <w:num w:numId="192">
    <w:abstractNumId w:val="36"/>
  </w:num>
  <w:num w:numId="193">
    <w:abstractNumId w:val="198"/>
  </w:num>
  <w:num w:numId="194">
    <w:abstractNumId w:val="432"/>
  </w:num>
  <w:num w:numId="195">
    <w:abstractNumId w:val="491"/>
  </w:num>
  <w:num w:numId="196">
    <w:abstractNumId w:val="607"/>
  </w:num>
  <w:num w:numId="197">
    <w:abstractNumId w:val="554"/>
  </w:num>
  <w:num w:numId="198">
    <w:abstractNumId w:val="300"/>
  </w:num>
  <w:num w:numId="199">
    <w:abstractNumId w:val="178"/>
  </w:num>
  <w:num w:numId="200">
    <w:abstractNumId w:val="330"/>
  </w:num>
  <w:num w:numId="201">
    <w:abstractNumId w:val="695"/>
  </w:num>
  <w:num w:numId="202">
    <w:abstractNumId w:val="61"/>
  </w:num>
  <w:num w:numId="203">
    <w:abstractNumId w:val="263"/>
  </w:num>
  <w:num w:numId="204">
    <w:abstractNumId w:val="105"/>
  </w:num>
  <w:num w:numId="205">
    <w:abstractNumId w:val="255"/>
  </w:num>
  <w:num w:numId="206">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07">
    <w:abstractNumId w:val="480"/>
  </w:num>
  <w:num w:numId="208">
    <w:abstractNumId w:val="459"/>
  </w:num>
  <w:num w:numId="209">
    <w:abstractNumId w:val="240"/>
  </w:num>
  <w:num w:numId="210">
    <w:abstractNumId w:val="102"/>
  </w:num>
  <w:num w:numId="211">
    <w:abstractNumId w:val="54"/>
  </w:num>
  <w:num w:numId="212">
    <w:abstractNumId w:val="595"/>
  </w:num>
  <w:num w:numId="213">
    <w:abstractNumId w:val="615"/>
  </w:num>
  <w:num w:numId="214">
    <w:abstractNumId w:val="118"/>
  </w:num>
  <w:num w:numId="215">
    <w:abstractNumId w:val="161"/>
  </w:num>
  <w:num w:numId="216">
    <w:abstractNumId w:val="398"/>
  </w:num>
  <w:num w:numId="217">
    <w:abstractNumId w:val="589"/>
  </w:num>
  <w:num w:numId="218">
    <w:abstractNumId w:val="267"/>
  </w:num>
  <w:num w:numId="219">
    <w:abstractNumId w:val="233"/>
  </w:num>
  <w:num w:numId="220">
    <w:abstractNumId w:val="90"/>
  </w:num>
  <w:num w:numId="221">
    <w:abstractNumId w:val="458"/>
  </w:num>
  <w:num w:numId="222">
    <w:abstractNumId w:val="726"/>
  </w:num>
  <w:num w:numId="223">
    <w:abstractNumId w:val="126"/>
  </w:num>
  <w:num w:numId="224">
    <w:abstractNumId w:val="337"/>
  </w:num>
  <w:num w:numId="225">
    <w:abstractNumId w:val="461"/>
  </w:num>
  <w:num w:numId="226">
    <w:abstractNumId w:val="160"/>
  </w:num>
  <w:num w:numId="227">
    <w:abstractNumId w:val="278"/>
  </w:num>
  <w:num w:numId="228">
    <w:abstractNumId w:val="92"/>
  </w:num>
  <w:num w:numId="229">
    <w:abstractNumId w:val="5"/>
  </w:num>
  <w:num w:numId="230">
    <w:abstractNumId w:val="630"/>
  </w:num>
  <w:num w:numId="231">
    <w:abstractNumId w:val="738"/>
  </w:num>
  <w:num w:numId="232">
    <w:abstractNumId w:val="192"/>
  </w:num>
  <w:num w:numId="233">
    <w:abstractNumId w:val="142"/>
  </w:num>
  <w:num w:numId="234">
    <w:abstractNumId w:val="666"/>
  </w:num>
  <w:num w:numId="235">
    <w:abstractNumId w:val="699"/>
  </w:num>
  <w:num w:numId="236">
    <w:abstractNumId w:val="94"/>
  </w:num>
  <w:num w:numId="237">
    <w:abstractNumId w:val="710"/>
  </w:num>
  <w:num w:numId="238">
    <w:abstractNumId w:val="2"/>
  </w:num>
  <w:num w:numId="239">
    <w:abstractNumId w:val="176"/>
  </w:num>
  <w:num w:numId="240">
    <w:abstractNumId w:val="435"/>
  </w:num>
  <w:num w:numId="241">
    <w:abstractNumId w:val="533"/>
  </w:num>
  <w:num w:numId="242">
    <w:abstractNumId w:val="711"/>
  </w:num>
  <w:num w:numId="243">
    <w:abstractNumId w:val="660"/>
  </w:num>
  <w:num w:numId="244">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1571" w:hanging="720"/>
        </w:pPr>
        <w:rPr>
          <w:rFonts w:hint="default"/>
          <w:b/>
          <w:color w:val="1F4E79" w:themeColor="accent1" w:themeShade="80"/>
          <w:sz w:val="28"/>
        </w:rPr>
      </w:lvl>
    </w:lvlOverride>
    <w:lvlOverride w:ilvl="3">
      <w:lvl w:ilvl="3">
        <w:start w:val="1"/>
        <w:numFmt w:val="decimal"/>
        <w:pStyle w:val="Nadpis4"/>
        <w:lvlText w:val="%1.%2.%3.%4"/>
        <w:lvlJc w:val="left"/>
        <w:pPr>
          <w:ind w:left="1289" w:hanging="864"/>
        </w:pPr>
        <w:rPr>
          <w:rFonts w:hint="default"/>
          <w:color w:val="1F4E79" w:themeColor="accent1" w:themeShade="80"/>
          <w:sz w:val="24"/>
        </w:rPr>
      </w:lvl>
    </w:lvlOverride>
    <w:lvlOverride w:ilvl="4">
      <w:lvl w:ilvl="4">
        <w:start w:val="1"/>
        <w:numFmt w:val="decimal"/>
        <w:pStyle w:val="Nadpis5"/>
        <w:lvlText w:val="%1.%2.%3.%4.%5"/>
        <w:lvlJc w:val="left"/>
        <w:pPr>
          <w:ind w:left="1575"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45">
    <w:abstractNumId w:val="562"/>
  </w:num>
  <w:num w:numId="246">
    <w:abstractNumId w:val="610"/>
  </w:num>
  <w:num w:numId="247">
    <w:abstractNumId w:val="665"/>
  </w:num>
  <w:num w:numId="248">
    <w:abstractNumId w:val="73"/>
  </w:num>
  <w:num w:numId="249">
    <w:abstractNumId w:val="448"/>
  </w:num>
  <w:num w:numId="250">
    <w:abstractNumId w:val="682"/>
  </w:num>
  <w:num w:numId="251">
    <w:abstractNumId w:val="312"/>
  </w:num>
  <w:num w:numId="252">
    <w:abstractNumId w:val="85"/>
  </w:num>
  <w:num w:numId="253">
    <w:abstractNumId w:val="604"/>
  </w:num>
  <w:num w:numId="254">
    <w:abstractNumId w:val="567"/>
  </w:num>
  <w:num w:numId="255">
    <w:abstractNumId w:val="266"/>
  </w:num>
  <w:num w:numId="256">
    <w:abstractNumId w:val="462"/>
  </w:num>
  <w:num w:numId="257">
    <w:abstractNumId w:val="47"/>
  </w:num>
  <w:num w:numId="258">
    <w:abstractNumId w:val="264"/>
  </w:num>
  <w:num w:numId="259">
    <w:abstractNumId w:val="687"/>
  </w:num>
  <w:num w:numId="260">
    <w:abstractNumId w:val="463"/>
  </w:num>
  <w:num w:numId="261">
    <w:abstractNumId w:val="439"/>
  </w:num>
  <w:num w:numId="262">
    <w:abstractNumId w:val="661"/>
  </w:num>
  <w:num w:numId="263">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1427"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4">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1427"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5">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266">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7">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8">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69">
    <w:abstractNumId w:val="674"/>
  </w:num>
  <w:num w:numId="270">
    <w:abstractNumId w:val="125"/>
  </w:num>
  <w:num w:numId="271">
    <w:abstractNumId w:val="692"/>
  </w:num>
  <w:num w:numId="272">
    <w:abstractNumId w:val="446"/>
  </w:num>
  <w:num w:numId="273">
    <w:abstractNumId w:val="735"/>
  </w:num>
  <w:num w:numId="274">
    <w:abstractNumId w:val="552"/>
  </w:num>
  <w:num w:numId="275">
    <w:abstractNumId w:val="179"/>
  </w:num>
  <w:num w:numId="276">
    <w:abstractNumId w:val="409"/>
  </w:num>
  <w:num w:numId="277">
    <w:abstractNumId w:val="700"/>
  </w:num>
  <w:num w:numId="278">
    <w:abstractNumId w:val="228"/>
  </w:num>
  <w:num w:numId="279">
    <w:abstractNumId w:val="380"/>
  </w:num>
  <w:num w:numId="280">
    <w:abstractNumId w:val="558"/>
  </w:num>
  <w:num w:numId="281">
    <w:abstractNumId w:val="436"/>
  </w:num>
  <w:num w:numId="282">
    <w:abstractNumId w:val="269"/>
  </w:num>
  <w:num w:numId="283">
    <w:abstractNumId w:val="733"/>
  </w:num>
  <w:num w:numId="284">
    <w:abstractNumId w:val="289"/>
  </w:num>
  <w:num w:numId="285">
    <w:abstractNumId w:val="153"/>
  </w:num>
  <w:num w:numId="286">
    <w:abstractNumId w:val="487"/>
  </w:num>
  <w:num w:numId="287">
    <w:abstractNumId w:val="586"/>
  </w:num>
  <w:num w:numId="288">
    <w:abstractNumId w:val="134"/>
  </w:num>
  <w:num w:numId="289">
    <w:abstractNumId w:val="453"/>
  </w:num>
  <w:num w:numId="290">
    <w:abstractNumId w:val="258"/>
  </w:num>
  <w:num w:numId="291">
    <w:abstractNumId w:val="721"/>
  </w:num>
  <w:num w:numId="292">
    <w:abstractNumId w:val="528"/>
  </w:num>
  <w:num w:numId="293">
    <w:abstractNumId w:val="180"/>
  </w:num>
  <w:num w:numId="294">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1143"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95">
    <w:abstractNumId w:val="220"/>
  </w:num>
  <w:num w:numId="296">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100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297">
    <w:abstractNumId w:val="9"/>
    <w:lvlOverride w:ilvl="0">
      <w:lvl w:ilvl="0">
        <w:start w:val="1"/>
        <w:numFmt w:val="decimal"/>
        <w:pStyle w:val="Nadpis1"/>
        <w:lvlText w:val="%1"/>
        <w:lvlJc w:val="left"/>
        <w:pPr>
          <w:ind w:left="71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859"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199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114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292"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Nadpis6"/>
        <w:lvlText w:val="%1.%2.%3.%4.%5.%6"/>
        <w:lvlJc w:val="left"/>
        <w:pPr>
          <w:ind w:left="1436" w:hanging="1152"/>
        </w:pPr>
        <w:rPr>
          <w:rFonts w:hint="default"/>
          <w:b/>
          <w:i/>
          <w:color w:val="1F4E79" w:themeColor="accent1" w:themeShade="80"/>
          <w:sz w:val="24"/>
        </w:rPr>
      </w:lvl>
    </w:lvlOverride>
    <w:lvlOverride w:ilvl="6">
      <w:lvl w:ilvl="6">
        <w:start w:val="1"/>
        <w:numFmt w:val="decimal"/>
        <w:pStyle w:val="Nadpis7"/>
        <w:lvlText w:val="%1.%2.%3.%4.%5.%6.%7"/>
        <w:lvlJc w:val="left"/>
        <w:pPr>
          <w:ind w:left="1580" w:hanging="1296"/>
        </w:pPr>
        <w:rPr>
          <w:rFonts w:hint="default"/>
        </w:rPr>
      </w:lvl>
    </w:lvlOverride>
    <w:lvlOverride w:ilvl="7">
      <w:lvl w:ilvl="7">
        <w:start w:val="1"/>
        <w:numFmt w:val="decimal"/>
        <w:pStyle w:val="Nadpis8"/>
        <w:lvlText w:val="%1.%2.%3.%4.%5.%6.%7.%8"/>
        <w:lvlJc w:val="left"/>
        <w:pPr>
          <w:ind w:left="1724" w:hanging="1440"/>
        </w:pPr>
        <w:rPr>
          <w:rFonts w:hint="default"/>
        </w:rPr>
      </w:lvl>
    </w:lvlOverride>
    <w:lvlOverride w:ilvl="8">
      <w:lvl w:ilvl="8">
        <w:start w:val="1"/>
        <w:numFmt w:val="decimal"/>
        <w:pStyle w:val="Nadpis9"/>
        <w:lvlText w:val="%1.%2.%3.%4.%5.%6.%7.%8.%9"/>
        <w:lvlJc w:val="left"/>
        <w:pPr>
          <w:ind w:left="1868" w:hanging="1584"/>
        </w:pPr>
        <w:rPr>
          <w:rFonts w:hint="default"/>
        </w:rPr>
      </w:lvl>
    </w:lvlOverride>
  </w:num>
  <w:num w:numId="298">
    <w:abstractNumId w:val="170"/>
  </w:num>
  <w:num w:numId="299">
    <w:abstractNumId w:val="471"/>
  </w:num>
  <w:num w:numId="300">
    <w:abstractNumId w:val="59"/>
  </w:num>
  <w:num w:numId="301">
    <w:abstractNumId w:val="299"/>
  </w:num>
  <w:num w:numId="302">
    <w:abstractNumId w:val="581"/>
  </w:num>
  <w:num w:numId="303">
    <w:abstractNumId w:val="541"/>
  </w:num>
  <w:num w:numId="304">
    <w:abstractNumId w:val="93"/>
  </w:num>
  <w:num w:numId="305">
    <w:abstractNumId w:val="656"/>
  </w:num>
  <w:num w:numId="306">
    <w:abstractNumId w:val="603"/>
  </w:num>
  <w:num w:numId="307">
    <w:abstractNumId w:val="465"/>
  </w:num>
  <w:num w:numId="308">
    <w:abstractNumId w:val="52"/>
  </w:num>
  <w:num w:numId="309">
    <w:abstractNumId w:val="37"/>
  </w:num>
  <w:num w:numId="310">
    <w:abstractNumId w:val="211"/>
  </w:num>
  <w:num w:numId="311">
    <w:abstractNumId w:val="165"/>
  </w:num>
  <w:num w:numId="312">
    <w:abstractNumId w:val="669"/>
  </w:num>
  <w:num w:numId="313">
    <w:abstractNumId w:val="657"/>
  </w:num>
  <w:num w:numId="314">
    <w:abstractNumId w:val="591"/>
  </w:num>
  <w:num w:numId="315">
    <w:abstractNumId w:val="520"/>
  </w:num>
  <w:num w:numId="316">
    <w:abstractNumId w:val="35"/>
  </w:num>
  <w:num w:numId="317">
    <w:abstractNumId w:val="637"/>
  </w:num>
  <w:num w:numId="318">
    <w:abstractNumId w:val="186"/>
  </w:num>
  <w:num w:numId="319">
    <w:abstractNumId w:val="466"/>
  </w:num>
  <w:num w:numId="320">
    <w:abstractNumId w:val="33"/>
  </w:num>
  <w:num w:numId="321">
    <w:abstractNumId w:val="675"/>
  </w:num>
  <w:num w:numId="322">
    <w:abstractNumId w:val="154"/>
  </w:num>
  <w:num w:numId="323">
    <w:abstractNumId w:val="127"/>
  </w:num>
  <w:num w:numId="324">
    <w:abstractNumId w:val="678"/>
  </w:num>
  <w:num w:numId="325">
    <w:abstractNumId w:val="490"/>
  </w:num>
  <w:num w:numId="326">
    <w:abstractNumId w:val="522"/>
  </w:num>
  <w:num w:numId="327">
    <w:abstractNumId w:val="623"/>
  </w:num>
  <w:num w:numId="328">
    <w:abstractNumId w:val="508"/>
  </w:num>
  <w:num w:numId="329">
    <w:abstractNumId w:val="104"/>
  </w:num>
  <w:num w:numId="330">
    <w:abstractNumId w:val="56"/>
  </w:num>
  <w:num w:numId="331">
    <w:abstractNumId w:val="534"/>
  </w:num>
  <w:num w:numId="332">
    <w:abstractNumId w:val="350"/>
  </w:num>
  <w:num w:numId="333">
    <w:abstractNumId w:val="212"/>
  </w:num>
  <w:num w:numId="334">
    <w:abstractNumId w:val="58"/>
  </w:num>
  <w:num w:numId="335">
    <w:abstractNumId w:val="302"/>
  </w:num>
  <w:num w:numId="336">
    <w:abstractNumId w:val="166"/>
  </w:num>
  <w:num w:numId="337">
    <w:abstractNumId w:val="207"/>
  </w:num>
  <w:num w:numId="338">
    <w:abstractNumId w:val="628"/>
  </w:num>
  <w:num w:numId="339">
    <w:abstractNumId w:val="191"/>
  </w:num>
  <w:num w:numId="340">
    <w:abstractNumId w:val="324"/>
  </w:num>
  <w:num w:numId="341">
    <w:abstractNumId w:val="213"/>
  </w:num>
  <w:num w:numId="342">
    <w:abstractNumId w:val="644"/>
  </w:num>
  <w:num w:numId="343">
    <w:abstractNumId w:val="613"/>
  </w:num>
  <w:num w:numId="344">
    <w:abstractNumId w:val="229"/>
  </w:num>
  <w:num w:numId="345">
    <w:abstractNumId w:val="147"/>
  </w:num>
  <w:num w:numId="346">
    <w:abstractNumId w:val="658"/>
  </w:num>
  <w:num w:numId="347">
    <w:abstractNumId w:val="587"/>
  </w:num>
  <w:num w:numId="348">
    <w:abstractNumId w:val="82"/>
  </w:num>
  <w:num w:numId="349">
    <w:abstractNumId w:val="106"/>
  </w:num>
  <w:num w:numId="350">
    <w:abstractNumId w:val="241"/>
  </w:num>
  <w:num w:numId="351">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549"/>
  </w:num>
  <w:num w:numId="353">
    <w:abstractNumId w:val="247"/>
  </w:num>
  <w:num w:numId="354">
    <w:abstractNumId w:val="599"/>
  </w:num>
  <w:num w:numId="355">
    <w:abstractNumId w:val="614"/>
  </w:num>
  <w:num w:numId="356">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357">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58">
    <w:abstractNumId w:val="9"/>
    <w:lvlOverride w:ilvl="0">
      <w:startOverride w:val="1"/>
      <w:lvl w:ilvl="0">
        <w:start w:val="1"/>
        <w:numFmt w:val="decimal"/>
        <w:pStyle w:val="Nadpis1"/>
        <w:lvlText w:val="%1"/>
        <w:lvlJc w:val="left"/>
        <w:pPr>
          <w:ind w:left="432" w:hanging="432"/>
        </w:pPr>
        <w:rPr>
          <w:rFonts w:hint="default"/>
          <w:b/>
          <w:color w:val="1F4E79" w:themeColor="accent1" w:themeShade="80"/>
          <w:sz w:val="40"/>
        </w:rPr>
      </w:lvl>
    </w:lvlOverride>
    <w:lvlOverride w:ilvl="1">
      <w:startOverride w:val="1"/>
      <w:lvl w:ilvl="1">
        <w:start w:val="1"/>
        <w:numFmt w:val="decimal"/>
        <w:pStyle w:val="Nadpis2"/>
        <w:lvlText w:val="%1.%2"/>
        <w:lvlJc w:val="left"/>
        <w:pPr>
          <w:ind w:left="576" w:hanging="576"/>
        </w:pPr>
        <w:rPr>
          <w:rFonts w:hint="default"/>
          <w:b/>
          <w:color w:val="1F4E79" w:themeColor="accent1" w:themeShade="80"/>
          <w:sz w:val="32"/>
        </w:rPr>
      </w:lvl>
    </w:lvlOverride>
    <w:lvlOverride w:ilvl="2">
      <w:startOverride w:val="1"/>
      <w:lvl w:ilvl="2">
        <w:start w:val="1"/>
        <w:numFmt w:val="decimal"/>
        <w:pStyle w:val="Nadpis3"/>
        <w:lvlText w:val="%1.%2.%3"/>
        <w:lvlJc w:val="left"/>
        <w:pPr>
          <w:ind w:left="720" w:hanging="720"/>
        </w:pPr>
        <w:rPr>
          <w:rFonts w:hint="default"/>
          <w:b/>
          <w:color w:val="1F4E79" w:themeColor="accent1" w:themeShade="80"/>
          <w:sz w:val="28"/>
        </w:rPr>
      </w:lvl>
    </w:lvlOverride>
    <w:lvlOverride w:ilvl="3">
      <w:startOverride w:val="1"/>
      <w:lvl w:ilvl="3">
        <w:start w:val="1"/>
        <w:numFmt w:val="decimal"/>
        <w:pStyle w:val="Nadpis4"/>
        <w:lvlText w:val="%1.%2.%3.%4"/>
        <w:lvlJc w:val="left"/>
        <w:pPr>
          <w:ind w:left="864" w:hanging="864"/>
        </w:pPr>
        <w:rPr>
          <w:rFonts w:hint="default"/>
          <w:color w:val="1F4E79" w:themeColor="accent1" w:themeShade="80"/>
          <w:sz w:val="24"/>
        </w:rPr>
      </w:lvl>
    </w:lvlOverride>
    <w:lvlOverride w:ilvl="4">
      <w:startOverride w:val="1"/>
      <w:lvl w:ilvl="4">
        <w:start w:val="1"/>
        <w:numFmt w:val="decimal"/>
        <w:pStyle w:val="Nadpis5"/>
        <w:lvlText w:val="%1.%2.%3.%4.%5"/>
        <w:lvlJc w:val="left"/>
        <w:pPr>
          <w:ind w:left="1008" w:hanging="1008"/>
        </w:pPr>
        <w:rPr>
          <w:rFonts w:hint="default"/>
          <w:b/>
          <w:color w:val="1F4E79" w:themeColor="accent1" w:themeShade="80"/>
          <w:sz w:val="24"/>
        </w:rPr>
      </w:lvl>
    </w:lvlOverride>
    <w:lvlOverride w:ilvl="5">
      <w:startOverride w:val="1"/>
      <w:lvl w:ilvl="5">
        <w:start w:val="1"/>
        <w:numFmt w:val="decimal"/>
        <w:pStyle w:val="Nadpis6"/>
        <w:lvlText w:val="%1.%2.%3.%4.%5.%6"/>
        <w:lvlJc w:val="left"/>
        <w:pPr>
          <w:ind w:left="1152" w:hanging="1152"/>
        </w:pPr>
        <w:rPr>
          <w:rFonts w:hint="default"/>
          <w:b/>
          <w:i/>
          <w:color w:val="1F4E79" w:themeColor="accent1" w:themeShade="80"/>
          <w:sz w:val="24"/>
        </w:rPr>
      </w:lvl>
    </w:lvlOverride>
    <w:lvlOverride w:ilvl="6">
      <w:startOverride w:val="1"/>
      <w:lvl w:ilvl="6">
        <w:start w:val="1"/>
        <w:numFmt w:val="decimal"/>
        <w:pStyle w:val="Nadpis7"/>
        <w:lvlText w:val="%1.%2.%3.%4.%5.%6.%7"/>
        <w:lvlJc w:val="left"/>
        <w:pPr>
          <w:ind w:left="1296" w:hanging="1296"/>
        </w:pPr>
        <w:rPr>
          <w:rFonts w:hint="default"/>
        </w:rPr>
      </w:lvl>
    </w:lvlOverride>
    <w:lvlOverride w:ilvl="7">
      <w:startOverride w:val="1"/>
      <w:lvl w:ilvl="7">
        <w:start w:val="1"/>
        <w:numFmt w:val="decimal"/>
        <w:pStyle w:val="Nadpis8"/>
        <w:lvlText w:val="%1.%2.%3.%4.%5.%6.%7.%8"/>
        <w:lvlJc w:val="left"/>
        <w:pPr>
          <w:ind w:left="1440" w:hanging="1440"/>
        </w:pPr>
        <w:rPr>
          <w:rFonts w:hint="default"/>
        </w:rPr>
      </w:lvl>
    </w:lvlOverride>
    <w:lvlOverride w:ilvl="8">
      <w:startOverride w:val="1"/>
      <w:lvl w:ilvl="8">
        <w:start w:val="1"/>
        <w:numFmt w:val="decimal"/>
        <w:pStyle w:val="Nadpis9"/>
        <w:lvlText w:val="%1.%2.%3.%4.%5.%6.%7.%8.%9"/>
        <w:lvlJc w:val="left"/>
        <w:pPr>
          <w:ind w:left="1584" w:hanging="1584"/>
        </w:pPr>
        <w:rPr>
          <w:rFonts w:hint="default"/>
        </w:rPr>
      </w:lvl>
    </w:lvlOverride>
  </w:num>
  <w:num w:numId="359">
    <w:abstractNumId w:val="470"/>
  </w:num>
  <w:num w:numId="360">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61">
    <w:abstractNumId w:val="618"/>
  </w:num>
  <w:num w:numId="362">
    <w:abstractNumId w:val="257"/>
  </w:num>
  <w:num w:numId="363">
    <w:abstractNumId w:val="455"/>
  </w:num>
  <w:num w:numId="364">
    <w:abstractNumId w:val="551"/>
  </w:num>
  <w:num w:numId="365">
    <w:abstractNumId w:val="565"/>
  </w:num>
  <w:num w:numId="366">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67">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68">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69">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70">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71">
    <w:abstractNumId w:val="9"/>
    <w:lvlOverride w:ilvl="0">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72">
    <w:abstractNumId w:val="53"/>
  </w:num>
  <w:num w:numId="373">
    <w:abstractNumId w:val="625"/>
  </w:num>
  <w:num w:numId="374">
    <w:abstractNumId w:val="478"/>
  </w:num>
  <w:num w:numId="375">
    <w:abstractNumId w:val="418"/>
  </w:num>
  <w:num w:numId="376">
    <w:abstractNumId w:val="694"/>
  </w:num>
  <w:num w:numId="377">
    <w:abstractNumId w:val="346"/>
  </w:num>
  <w:num w:numId="378">
    <w:abstractNumId w:val="401"/>
  </w:num>
  <w:num w:numId="379">
    <w:abstractNumId w:val="368"/>
  </w:num>
  <w:num w:numId="380">
    <w:abstractNumId w:val="365"/>
  </w:num>
  <w:num w:numId="381">
    <w:abstractNumId w:val="391"/>
  </w:num>
  <w:num w:numId="382">
    <w:abstractNumId w:val="570"/>
  </w:num>
  <w:num w:numId="383">
    <w:abstractNumId w:val="378"/>
  </w:num>
  <w:num w:numId="384">
    <w:abstractNumId w:val="363"/>
  </w:num>
  <w:num w:numId="385">
    <w:abstractNumId w:val="95"/>
  </w:num>
  <w:num w:numId="386">
    <w:abstractNumId w:val="392"/>
  </w:num>
  <w:num w:numId="387">
    <w:abstractNumId w:val="190"/>
  </w:num>
  <w:num w:numId="388">
    <w:abstractNumId w:val="371"/>
  </w:num>
  <w:num w:numId="389">
    <w:abstractNumId w:val="9"/>
    <w:lvlOverride w:ilvl="0">
      <w:lvl w:ilvl="0">
        <w:start w:val="1"/>
        <w:numFmt w:val="decimal"/>
        <w:pStyle w:val="Nadpis1"/>
        <w:lvlText w:val="%1"/>
        <w:lvlJc w:val="left"/>
        <w:pPr>
          <w:ind w:left="432" w:hanging="432"/>
        </w:pPr>
        <w:rPr>
          <w:rFonts w:hint="default"/>
          <w:b/>
          <w:color w:val="1F4E79" w:themeColor="accent1" w:themeShade="80"/>
          <w:sz w:val="28"/>
        </w:rPr>
      </w:lvl>
    </w:lvlOverride>
    <w:lvlOverride w:ilvl="1">
      <w:lvl w:ilvl="1">
        <w:start w:val="1"/>
        <w:numFmt w:val="decimal"/>
        <w:pStyle w:val="Nadpis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90">
    <w:abstractNumId w:val="155"/>
  </w:num>
  <w:num w:numId="391">
    <w:abstractNumId w:val="344"/>
  </w:num>
  <w:num w:numId="392">
    <w:abstractNumId w:val="158"/>
  </w:num>
  <w:num w:numId="393">
    <w:abstractNumId w:val="9"/>
    <w:lvlOverride w:ilvl="0">
      <w:lvl w:ilvl="0">
        <w:start w:val="1"/>
        <w:numFmt w:val="decimal"/>
        <w:pStyle w:val="Nadpis1"/>
        <w:lvlText w:val="%1"/>
        <w:lvlJc w:val="left"/>
        <w:pPr>
          <w:ind w:left="432" w:hanging="432"/>
        </w:pPr>
        <w:rPr>
          <w:rFonts w:hint="default"/>
          <w:b/>
          <w:color w:val="1F4E79" w:themeColor="accent1" w:themeShade="80"/>
          <w:sz w:val="28"/>
        </w:rPr>
      </w:lvl>
    </w:lvlOverride>
    <w:lvlOverride w:ilvl="1">
      <w:lvl w:ilvl="1">
        <w:start w:val="1"/>
        <w:numFmt w:val="decimal"/>
        <w:pStyle w:val="Nadpis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1148"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94">
    <w:abstractNumId w:val="9"/>
    <w:lvlOverride w:ilvl="0">
      <w:lvl w:ilvl="0">
        <w:start w:val="1"/>
        <w:numFmt w:val="decimal"/>
        <w:pStyle w:val="Nadpis1"/>
        <w:lvlText w:val="%1"/>
        <w:lvlJc w:val="left"/>
        <w:pPr>
          <w:ind w:left="432" w:hanging="432"/>
        </w:pPr>
        <w:rPr>
          <w:rFonts w:hint="default"/>
          <w:b/>
          <w:color w:val="1F4E79" w:themeColor="accent1" w:themeShade="80"/>
          <w:sz w:val="28"/>
        </w:rPr>
      </w:lvl>
    </w:lvlOverride>
    <w:lvlOverride w:ilvl="1">
      <w:lvl w:ilvl="1">
        <w:start w:val="1"/>
        <w:numFmt w:val="decimal"/>
        <w:pStyle w:val="Nadpis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1148"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95">
    <w:abstractNumId w:val="9"/>
    <w:lvlOverride w:ilvl="0">
      <w:lvl w:ilvl="0">
        <w:start w:val="1"/>
        <w:numFmt w:val="decimal"/>
        <w:pStyle w:val="Nadpis1"/>
        <w:lvlText w:val="%1"/>
        <w:lvlJc w:val="left"/>
        <w:pPr>
          <w:ind w:left="432" w:hanging="432"/>
        </w:pPr>
        <w:rPr>
          <w:rFonts w:hint="default"/>
          <w:b/>
          <w:color w:val="1F4E79" w:themeColor="accent1" w:themeShade="80"/>
          <w:sz w:val="28"/>
        </w:rPr>
      </w:lvl>
    </w:lvlOverride>
    <w:lvlOverride w:ilvl="1">
      <w:lvl w:ilvl="1">
        <w:start w:val="1"/>
        <w:numFmt w:val="decimal"/>
        <w:pStyle w:val="Nadpis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1148"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96">
    <w:abstractNumId w:val="71"/>
  </w:num>
  <w:num w:numId="397">
    <w:abstractNumId w:val="677"/>
  </w:num>
  <w:num w:numId="398">
    <w:abstractNumId w:val="724"/>
  </w:num>
  <w:num w:numId="399">
    <w:abstractNumId w:val="403"/>
  </w:num>
  <w:num w:numId="400">
    <w:abstractNumId w:val="596"/>
  </w:num>
  <w:num w:numId="401">
    <w:abstractNumId w:val="22"/>
  </w:num>
  <w:num w:numId="402">
    <w:abstractNumId w:val="84"/>
  </w:num>
  <w:num w:numId="403">
    <w:abstractNumId w:val="26"/>
  </w:num>
  <w:num w:numId="404">
    <w:abstractNumId w:val="582"/>
  </w:num>
  <w:num w:numId="405">
    <w:abstractNumId w:val="357"/>
  </w:num>
  <w:num w:numId="406">
    <w:abstractNumId w:val="425"/>
  </w:num>
  <w:num w:numId="407">
    <w:abstractNumId w:val="515"/>
  </w:num>
  <w:num w:numId="408">
    <w:abstractNumId w:val="168"/>
  </w:num>
  <w:num w:numId="409">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60" w:hanging="576"/>
        </w:pPr>
        <w:rPr>
          <w:rFonts w:hint="default"/>
          <w:b/>
          <w:color w:val="1F4E79" w:themeColor="accent1" w:themeShade="80"/>
          <w:sz w:val="28"/>
          <w:szCs w:val="28"/>
        </w:rPr>
      </w:lvl>
    </w:lvlOverride>
    <w:lvlOverride w:ilvl="2">
      <w:lvl w:ilvl="2">
        <w:start w:val="1"/>
        <w:numFmt w:val="decimal"/>
        <w:pStyle w:val="Nadpis3"/>
        <w:lvlText w:val="%1.%2.%3"/>
        <w:lvlJc w:val="left"/>
        <w:pPr>
          <w:ind w:left="720" w:hanging="720"/>
        </w:pPr>
        <w:rPr>
          <w:rFonts w:ascii="Arial" w:hAnsi="Arial" w:hint="default"/>
          <w:b/>
          <w:color w:val="1F4E79" w:themeColor="accent1" w:themeShade="80"/>
          <w:sz w:val="24"/>
        </w:rPr>
      </w:lvl>
    </w:lvlOverride>
    <w:lvlOverride w:ilvl="3">
      <w:lvl w:ilvl="3">
        <w:start w:val="1"/>
        <w:numFmt w:val="decimal"/>
        <w:pStyle w:val="Nadpis4"/>
        <w:lvlText w:val="%1.%2.%3.%4"/>
        <w:lvlJc w:val="left"/>
        <w:pPr>
          <w:ind w:left="864" w:hanging="864"/>
        </w:pPr>
        <w:rPr>
          <w:rFonts w:ascii="Arial" w:hAnsi="Arial" w:cs="Arial" w:hint="default"/>
          <w:b/>
          <w:i/>
          <w:color w:val="2E74B5" w:themeColor="accent1" w:themeShade="BF"/>
          <w:sz w:val="24"/>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410">
    <w:abstractNumId w:val="547"/>
  </w:num>
  <w:num w:numId="411">
    <w:abstractNumId w:val="629"/>
  </w:num>
  <w:num w:numId="412">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60" w:hanging="576"/>
        </w:pPr>
        <w:rPr>
          <w:rFonts w:hint="default"/>
          <w:b/>
          <w:color w:val="1F4E79" w:themeColor="accent1" w:themeShade="80"/>
          <w:sz w:val="28"/>
          <w:szCs w:val="28"/>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864" w:hanging="864"/>
        </w:pPr>
        <w:rPr>
          <w:rFonts w:ascii="Arial" w:hAnsi="Arial" w:cs="Arial" w:hint="default"/>
          <w:b/>
          <w:i/>
          <w:color w:val="2E74B5" w:themeColor="accent1" w:themeShade="BF"/>
          <w:sz w:val="24"/>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413">
    <w:abstractNumId w:val="555"/>
  </w:num>
  <w:num w:numId="414">
    <w:abstractNumId w:val="143"/>
  </w:num>
  <w:num w:numId="415">
    <w:abstractNumId w:val="314"/>
  </w:num>
  <w:num w:numId="416">
    <w:abstractNumId w:val="662"/>
  </w:num>
  <w:num w:numId="417">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60" w:hanging="576"/>
        </w:pPr>
        <w:rPr>
          <w:rFonts w:hint="default"/>
          <w:b/>
          <w:color w:val="1F4E79" w:themeColor="accent1" w:themeShade="80"/>
          <w:sz w:val="28"/>
          <w:szCs w:val="28"/>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1289" w:hanging="864"/>
        </w:pPr>
        <w:rPr>
          <w:rFonts w:ascii="Arial" w:hAnsi="Arial" w:cs="Arial" w:hint="default"/>
          <w:b/>
          <w:i/>
          <w:color w:val="2E74B5" w:themeColor="accent1" w:themeShade="BF"/>
          <w:sz w:val="24"/>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418">
    <w:abstractNumId w:val="684"/>
  </w:num>
  <w:num w:numId="419">
    <w:abstractNumId w:val="97"/>
  </w:num>
  <w:num w:numId="420">
    <w:abstractNumId w:val="112"/>
  </w:num>
  <w:num w:numId="421">
    <w:abstractNumId w:val="41"/>
  </w:num>
  <w:num w:numId="422">
    <w:abstractNumId w:val="316"/>
  </w:num>
  <w:num w:numId="423">
    <w:abstractNumId w:val="23"/>
  </w:num>
  <w:num w:numId="424">
    <w:abstractNumId w:val="509"/>
  </w:num>
  <w:num w:numId="425">
    <w:abstractNumId w:val="464"/>
  </w:num>
  <w:num w:numId="426">
    <w:abstractNumId w:val="96"/>
  </w:num>
  <w:num w:numId="427">
    <w:abstractNumId w:val="500"/>
  </w:num>
  <w:num w:numId="428">
    <w:abstractNumId w:val="145"/>
  </w:num>
  <w:num w:numId="429">
    <w:abstractNumId w:val="367"/>
  </w:num>
  <w:num w:numId="430">
    <w:abstractNumId w:val="22"/>
  </w:num>
  <w:num w:numId="431">
    <w:abstractNumId w:val="208"/>
  </w:num>
  <w:num w:numId="432">
    <w:abstractNumId w:val="22"/>
  </w:num>
  <w:num w:numId="433">
    <w:abstractNumId w:val="22"/>
  </w:num>
  <w:num w:numId="434">
    <w:abstractNumId w:val="22"/>
  </w:num>
  <w:num w:numId="435">
    <w:abstractNumId w:val="22"/>
  </w:num>
  <w:num w:numId="436">
    <w:abstractNumId w:val="22"/>
  </w:num>
  <w:num w:numId="437">
    <w:abstractNumId w:val="22"/>
  </w:num>
  <w:num w:numId="438">
    <w:abstractNumId w:val="22"/>
  </w:num>
  <w:num w:numId="439">
    <w:abstractNumId w:val="19"/>
  </w:num>
  <w:num w:numId="440">
    <w:abstractNumId w:val="242"/>
  </w:num>
  <w:num w:numId="441">
    <w:abstractNumId w:val="443"/>
  </w:num>
  <w:num w:numId="442">
    <w:abstractNumId w:val="483"/>
  </w:num>
  <w:num w:numId="443">
    <w:abstractNumId w:val="349"/>
  </w:num>
  <w:num w:numId="444">
    <w:abstractNumId w:val="22"/>
  </w:num>
  <w:num w:numId="445">
    <w:abstractNumId w:val="22"/>
  </w:num>
  <w:num w:numId="446">
    <w:abstractNumId w:val="22"/>
  </w:num>
  <w:num w:numId="447">
    <w:abstractNumId w:val="159"/>
  </w:num>
  <w:num w:numId="448">
    <w:abstractNumId w:val="22"/>
  </w:num>
  <w:num w:numId="449">
    <w:abstractNumId w:val="22"/>
  </w:num>
  <w:num w:numId="450">
    <w:abstractNumId w:val="22"/>
  </w:num>
  <w:num w:numId="451">
    <w:abstractNumId w:val="497"/>
  </w:num>
  <w:num w:numId="452">
    <w:abstractNumId w:val="22"/>
  </w:num>
  <w:num w:numId="453">
    <w:abstractNumId w:val="22"/>
  </w:num>
  <w:num w:numId="454">
    <w:abstractNumId w:val="718"/>
  </w:num>
  <w:num w:numId="455">
    <w:abstractNumId w:val="571"/>
  </w:num>
  <w:num w:numId="456">
    <w:abstractNumId w:val="230"/>
  </w:num>
  <w:num w:numId="457">
    <w:abstractNumId w:val="590"/>
  </w:num>
  <w:num w:numId="458">
    <w:abstractNumId w:val="362"/>
  </w:num>
  <w:num w:numId="459">
    <w:abstractNumId w:val="46"/>
  </w:num>
  <w:num w:numId="460">
    <w:abstractNumId w:val="414"/>
  </w:num>
  <w:num w:numId="461">
    <w:abstractNumId w:val="475"/>
  </w:num>
  <w:num w:numId="462">
    <w:abstractNumId w:val="193"/>
  </w:num>
  <w:num w:numId="463">
    <w:abstractNumId w:val="283"/>
  </w:num>
  <w:num w:numId="464">
    <w:abstractNumId w:val="252"/>
  </w:num>
  <w:num w:numId="465">
    <w:abstractNumId w:val="50"/>
  </w:num>
  <w:num w:numId="466">
    <w:abstractNumId w:val="185"/>
  </w:num>
  <w:num w:numId="467">
    <w:abstractNumId w:val="372"/>
  </w:num>
  <w:num w:numId="468">
    <w:abstractNumId w:val="254"/>
  </w:num>
  <w:num w:numId="469">
    <w:abstractNumId w:val="559"/>
  </w:num>
  <w:num w:numId="470">
    <w:abstractNumId w:val="332"/>
  </w:num>
  <w:num w:numId="471">
    <w:abstractNumId w:val="633"/>
  </w:num>
  <w:num w:numId="472">
    <w:abstractNumId w:val="48"/>
  </w:num>
  <w:num w:numId="473">
    <w:abstractNumId w:val="713"/>
  </w:num>
  <w:num w:numId="474">
    <w:abstractNumId w:val="370"/>
  </w:num>
  <w:num w:numId="475">
    <w:abstractNumId w:val="437"/>
  </w:num>
  <w:num w:numId="476">
    <w:abstractNumId w:val="183"/>
  </w:num>
  <w:num w:numId="477">
    <w:abstractNumId w:val="356"/>
  </w:num>
  <w:num w:numId="478">
    <w:abstractNumId w:val="722"/>
  </w:num>
  <w:num w:numId="479">
    <w:abstractNumId w:val="217"/>
  </w:num>
  <w:num w:numId="480">
    <w:abstractNumId w:val="386"/>
  </w:num>
  <w:num w:numId="481">
    <w:abstractNumId w:val="123"/>
  </w:num>
  <w:num w:numId="482">
    <w:abstractNumId w:val="253"/>
  </w:num>
  <w:num w:numId="483">
    <w:abstractNumId w:val="74"/>
  </w:num>
  <w:num w:numId="484">
    <w:abstractNumId w:val="197"/>
  </w:num>
  <w:num w:numId="485">
    <w:abstractNumId w:val="532"/>
  </w:num>
  <w:num w:numId="486">
    <w:abstractNumId w:val="393"/>
  </w:num>
  <w:num w:numId="487">
    <w:abstractNumId w:val="376"/>
  </w:num>
  <w:num w:numId="488">
    <w:abstractNumId w:val="521"/>
  </w:num>
  <w:num w:numId="489">
    <w:abstractNumId w:val="209"/>
  </w:num>
  <w:num w:numId="490">
    <w:abstractNumId w:val="139"/>
  </w:num>
  <w:num w:numId="491">
    <w:abstractNumId w:val="358"/>
  </w:num>
  <w:num w:numId="492">
    <w:abstractNumId w:val="688"/>
  </w:num>
  <w:num w:numId="493">
    <w:abstractNumId w:val="653"/>
  </w:num>
  <w:num w:numId="494">
    <w:abstractNumId w:val="460"/>
  </w:num>
  <w:num w:numId="495">
    <w:abstractNumId w:val="577"/>
  </w:num>
  <w:num w:numId="496">
    <w:abstractNumId w:val="737"/>
  </w:num>
  <w:num w:numId="497">
    <w:abstractNumId w:val="417"/>
  </w:num>
  <w:num w:numId="498">
    <w:abstractNumId w:val="626"/>
  </w:num>
  <w:num w:numId="499">
    <w:abstractNumId w:val="634"/>
  </w:num>
  <w:num w:numId="500">
    <w:abstractNumId w:val="204"/>
  </w:num>
  <w:num w:numId="501">
    <w:abstractNumId w:val="294"/>
  </w:num>
  <w:num w:numId="502">
    <w:abstractNumId w:val="671"/>
  </w:num>
  <w:num w:numId="503">
    <w:abstractNumId w:val="715"/>
  </w:num>
  <w:num w:numId="504">
    <w:abstractNumId w:val="597"/>
  </w:num>
  <w:num w:numId="505">
    <w:abstractNumId w:val="151"/>
  </w:num>
  <w:num w:numId="506">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60"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864" w:hanging="864"/>
        </w:pPr>
        <w:rPr>
          <w:rFonts w:ascii="Arial" w:hAnsi="Arial" w:cs="Arial" w:hint="default"/>
          <w:b/>
          <w:i/>
          <w:color w:val="2E74B5" w:themeColor="accent1" w:themeShade="BF"/>
          <w:sz w:val="24"/>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507">
    <w:abstractNumId w:val="588"/>
  </w:num>
  <w:num w:numId="508">
    <w:abstractNumId w:val="98"/>
  </w:num>
  <w:num w:numId="509">
    <w:abstractNumId w:val="20"/>
  </w:num>
  <w:num w:numId="510">
    <w:abstractNumId w:val="605"/>
  </w:num>
  <w:num w:numId="511">
    <w:abstractNumId w:val="388"/>
  </w:num>
  <w:num w:numId="512">
    <w:abstractNumId w:val="708"/>
  </w:num>
  <w:num w:numId="513">
    <w:abstractNumId w:val="119"/>
  </w:num>
  <w:num w:numId="514">
    <w:abstractNumId w:val="536"/>
  </w:num>
  <w:num w:numId="515">
    <w:abstractNumId w:val="679"/>
  </w:num>
  <w:num w:numId="516">
    <w:abstractNumId w:val="318"/>
  </w:num>
  <w:num w:numId="517">
    <w:abstractNumId w:val="373"/>
  </w:num>
  <w:num w:numId="518">
    <w:abstractNumId w:val="343"/>
  </w:num>
  <w:num w:numId="519">
    <w:abstractNumId w:val="274"/>
  </w:num>
  <w:num w:numId="520">
    <w:abstractNumId w:val="342"/>
  </w:num>
  <w:num w:numId="521">
    <w:abstractNumId w:val="640"/>
  </w:num>
  <w:num w:numId="522">
    <w:abstractNumId w:val="80"/>
  </w:num>
  <w:num w:numId="523">
    <w:abstractNumId w:val="422"/>
  </w:num>
  <w:num w:numId="524">
    <w:abstractNumId w:val="244"/>
  </w:num>
  <w:num w:numId="525">
    <w:abstractNumId w:val="51"/>
  </w:num>
  <w:num w:numId="526">
    <w:abstractNumId w:val="113"/>
  </w:num>
  <w:num w:numId="527">
    <w:abstractNumId w:val="200"/>
  </w:num>
  <w:num w:numId="528">
    <w:abstractNumId w:val="423"/>
  </w:num>
  <w:num w:numId="529">
    <w:abstractNumId w:val="86"/>
  </w:num>
  <w:num w:numId="530">
    <w:abstractNumId w:val="177"/>
  </w:num>
  <w:num w:numId="531">
    <w:abstractNumId w:val="18"/>
  </w:num>
  <w:num w:numId="532">
    <w:abstractNumId w:val="676"/>
  </w:num>
  <w:num w:numId="533">
    <w:abstractNumId w:val="474"/>
  </w:num>
  <w:num w:numId="534">
    <w:abstractNumId w:val="285"/>
  </w:num>
  <w:num w:numId="535">
    <w:abstractNumId w:val="535"/>
  </w:num>
  <w:num w:numId="536">
    <w:abstractNumId w:val="366"/>
  </w:num>
  <w:num w:numId="537">
    <w:abstractNumId w:val="12"/>
  </w:num>
  <w:num w:numId="538">
    <w:abstractNumId w:val="413"/>
  </w:num>
  <w:num w:numId="539">
    <w:abstractNumId w:val="476"/>
  </w:num>
  <w:num w:numId="540">
    <w:abstractNumId w:val="594"/>
  </w:num>
  <w:num w:numId="541">
    <w:abstractNumId w:val="227"/>
  </w:num>
  <w:num w:numId="542">
    <w:abstractNumId w:val="543"/>
  </w:num>
  <w:num w:numId="543">
    <w:abstractNumId w:val="281"/>
  </w:num>
  <w:num w:numId="544">
    <w:abstractNumId w:val="88"/>
  </w:num>
  <w:num w:numId="545">
    <w:abstractNumId w:val="538"/>
  </w:num>
  <w:num w:numId="546">
    <w:abstractNumId w:val="504"/>
  </w:num>
  <w:num w:numId="547">
    <w:abstractNumId w:val="498"/>
  </w:num>
  <w:num w:numId="548">
    <w:abstractNumId w:val="484"/>
  </w:num>
  <w:num w:numId="549">
    <w:abstractNumId w:val="440"/>
  </w:num>
  <w:num w:numId="550">
    <w:abstractNumId w:val="397"/>
  </w:num>
  <w:num w:numId="551">
    <w:abstractNumId w:val="132"/>
  </w:num>
  <w:num w:numId="552">
    <w:abstractNumId w:val="164"/>
  </w:num>
  <w:num w:numId="553">
    <w:abstractNumId w:val="116"/>
  </w:num>
  <w:num w:numId="554">
    <w:abstractNumId w:val="292"/>
  </w:num>
  <w:num w:numId="555">
    <w:abstractNumId w:val="25"/>
  </w:num>
  <w:num w:numId="556">
    <w:abstractNumId w:val="75"/>
  </w:num>
  <w:num w:numId="557">
    <w:abstractNumId w:val="131"/>
  </w:num>
  <w:num w:numId="558">
    <w:abstractNumId w:val="171"/>
  </w:num>
  <w:num w:numId="559">
    <w:abstractNumId w:val="156"/>
  </w:num>
  <w:num w:numId="560">
    <w:abstractNumId w:val="203"/>
  </w:num>
  <w:num w:numId="561">
    <w:abstractNumId w:val="529"/>
  </w:num>
  <w:num w:numId="562">
    <w:abstractNumId w:val="196"/>
  </w:num>
  <w:num w:numId="563">
    <w:abstractNumId w:val="468"/>
  </w:num>
  <w:num w:numId="564">
    <w:abstractNumId w:val="290"/>
  </w:num>
  <w:num w:numId="565">
    <w:abstractNumId w:val="635"/>
  </w:num>
  <w:num w:numId="566">
    <w:abstractNumId w:val="15"/>
  </w:num>
  <w:num w:numId="567">
    <w:abstractNumId w:val="60"/>
  </w:num>
  <w:num w:numId="568">
    <w:abstractNumId w:val="499"/>
  </w:num>
  <w:num w:numId="569">
    <w:abstractNumId w:val="326"/>
  </w:num>
  <w:num w:numId="570">
    <w:abstractNumId w:val="286"/>
  </w:num>
  <w:num w:numId="571">
    <w:abstractNumId w:val="408"/>
  </w:num>
  <w:num w:numId="572">
    <w:abstractNumId w:val="57"/>
  </w:num>
  <w:num w:numId="573">
    <w:abstractNumId w:val="539"/>
  </w:num>
  <w:num w:numId="574">
    <w:abstractNumId w:val="649"/>
  </w:num>
  <w:num w:numId="575">
    <w:abstractNumId w:val="163"/>
  </w:num>
  <w:num w:numId="576">
    <w:abstractNumId w:val="276"/>
  </w:num>
  <w:num w:numId="577">
    <w:abstractNumId w:val="706"/>
  </w:num>
  <w:num w:numId="578">
    <w:abstractNumId w:val="243"/>
  </w:num>
  <w:num w:numId="579">
    <w:abstractNumId w:val="361"/>
  </w:num>
  <w:num w:numId="580">
    <w:abstractNumId w:val="396"/>
  </w:num>
  <w:num w:numId="581">
    <w:abstractNumId w:val="579"/>
  </w:num>
  <w:num w:numId="582">
    <w:abstractNumId w:val="636"/>
  </w:num>
  <w:num w:numId="583">
    <w:abstractNumId w:val="8"/>
  </w:num>
  <w:num w:numId="584">
    <w:abstractNumId w:val="415"/>
  </w:num>
  <w:num w:numId="585">
    <w:abstractNumId w:val="451"/>
  </w:num>
  <w:num w:numId="586">
    <w:abstractNumId w:val="3"/>
  </w:num>
  <w:num w:numId="587">
    <w:abstractNumId w:val="210"/>
  </w:num>
  <w:num w:numId="588">
    <w:abstractNumId w:val="64"/>
  </w:num>
  <w:num w:numId="589">
    <w:abstractNumId w:val="140"/>
  </w:num>
  <w:num w:numId="590">
    <w:abstractNumId w:val="135"/>
  </w:num>
  <w:num w:numId="591">
    <w:abstractNumId w:val="70"/>
  </w:num>
  <w:num w:numId="592">
    <w:abstractNumId w:val="251"/>
  </w:num>
  <w:num w:numId="593">
    <w:abstractNumId w:val="441"/>
  </w:num>
  <w:num w:numId="594">
    <w:abstractNumId w:val="144"/>
  </w:num>
  <w:num w:numId="595">
    <w:abstractNumId w:val="564"/>
  </w:num>
  <w:num w:numId="596">
    <w:abstractNumId w:val="91"/>
  </w:num>
  <w:num w:numId="597">
    <w:abstractNumId w:val="24"/>
  </w:num>
  <w:num w:numId="598">
    <w:abstractNumId w:val="519"/>
  </w:num>
  <w:num w:numId="599">
    <w:abstractNumId w:val="727"/>
  </w:num>
  <w:num w:numId="600">
    <w:abstractNumId w:val="583"/>
  </w:num>
  <w:num w:numId="601">
    <w:abstractNumId w:val="546"/>
  </w:num>
  <w:num w:numId="602">
    <w:abstractNumId w:val="22"/>
  </w:num>
  <w:num w:numId="603">
    <w:abstractNumId w:val="22"/>
  </w:num>
  <w:num w:numId="604">
    <w:abstractNumId w:val="93"/>
    <w:lvlOverride w:ilvl="0">
      <w:lvl w:ilvl="0">
        <w:start w:val="1"/>
        <w:numFmt w:val="decimal"/>
        <w:lvlText w:val="%1."/>
        <w:lvlJc w:val="left"/>
        <w:pPr>
          <w:ind w:left="360" w:hanging="360"/>
        </w:pPr>
        <w:rPr>
          <w:rFonts w:hint="default"/>
          <w:b/>
          <w:sz w:val="24"/>
          <w:szCs w:val="24"/>
        </w:rPr>
      </w:lvl>
    </w:lvlOverride>
    <w:lvlOverride w:ilvl="1">
      <w:lvl w:ilvl="1">
        <w:start w:val="1"/>
        <w:numFmt w:val="decimal"/>
        <w:lvlText w:val="%1.%2."/>
        <w:lvlJc w:val="left"/>
        <w:pPr>
          <w:ind w:left="1134" w:hanging="567"/>
        </w:pPr>
        <w:rPr>
          <w:rFonts w:ascii="Arial" w:hAnsi="Arial" w:cs="Arial" w:hint="default"/>
          <w:b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5">
    <w:abstractNumId w:val="315"/>
  </w:num>
  <w:num w:numId="606">
    <w:abstractNumId w:val="569"/>
  </w:num>
  <w:num w:numId="607">
    <w:abstractNumId w:val="188"/>
  </w:num>
  <w:num w:numId="608">
    <w:abstractNumId w:val="681"/>
  </w:num>
  <w:num w:numId="609">
    <w:abstractNumId w:val="120"/>
  </w:num>
  <w:num w:numId="610">
    <w:abstractNumId w:val="560"/>
  </w:num>
  <w:num w:numId="611">
    <w:abstractNumId w:val="431"/>
  </w:num>
  <w:num w:numId="612">
    <w:abstractNumId w:val="89"/>
  </w:num>
  <w:num w:numId="613">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59" w:hanging="576"/>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Override>
    <w:lvlOverride w:ilvl="2">
      <w:lvl w:ilvl="2">
        <w:start w:val="1"/>
        <w:numFmt w:val="decimal"/>
        <w:pStyle w:val="Nadpis3"/>
        <w:lvlText w:val="%1.%2.%3"/>
        <w:lvlJc w:val="left"/>
        <w:pPr>
          <w:ind w:left="157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864"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614">
    <w:abstractNumId w:val="13"/>
  </w:num>
  <w:num w:numId="615">
    <w:abstractNumId w:val="402"/>
  </w:num>
  <w:num w:numId="616">
    <w:abstractNumId w:val="691"/>
  </w:num>
  <w:num w:numId="617">
    <w:abstractNumId w:val="602"/>
  </w:num>
  <w:num w:numId="618">
    <w:abstractNumId w:val="601"/>
  </w:num>
  <w:num w:numId="619">
    <w:abstractNumId w:val="22"/>
  </w:num>
  <w:num w:numId="620">
    <w:abstractNumId w:val="22"/>
  </w:num>
  <w:num w:numId="621">
    <w:abstractNumId w:val="22"/>
  </w:num>
  <w:num w:numId="622">
    <w:abstractNumId w:val="482"/>
  </w:num>
  <w:num w:numId="623">
    <w:abstractNumId w:val="63"/>
  </w:num>
  <w:num w:numId="624">
    <w:abstractNumId w:val="544"/>
  </w:num>
  <w:num w:numId="625">
    <w:abstractNumId w:val="277"/>
  </w:num>
  <w:num w:numId="626">
    <w:abstractNumId w:val="685"/>
  </w:num>
  <w:num w:numId="627">
    <w:abstractNumId w:val="450"/>
  </w:num>
  <w:num w:numId="628">
    <w:abstractNumId w:val="648"/>
  </w:num>
  <w:num w:numId="629">
    <w:abstractNumId w:val="382"/>
  </w:num>
  <w:num w:numId="630">
    <w:abstractNumId w:val="488"/>
  </w:num>
  <w:num w:numId="631">
    <w:abstractNumId w:val="83"/>
  </w:num>
  <w:num w:numId="632">
    <w:abstractNumId w:val="400"/>
  </w:num>
  <w:num w:numId="633">
    <w:abstractNumId w:val="716"/>
  </w:num>
  <w:num w:numId="634">
    <w:abstractNumId w:val="723"/>
  </w:num>
  <w:num w:numId="635">
    <w:abstractNumId w:val="199"/>
  </w:num>
  <w:num w:numId="636">
    <w:abstractNumId w:val="359"/>
  </w:num>
  <w:num w:numId="637">
    <w:abstractNumId w:val="288"/>
  </w:num>
  <w:num w:numId="638">
    <w:abstractNumId w:val="481"/>
  </w:num>
  <w:num w:numId="639">
    <w:abstractNumId w:val="617"/>
  </w:num>
  <w:num w:numId="640">
    <w:abstractNumId w:val="268"/>
  </w:num>
  <w:num w:numId="641">
    <w:abstractNumId w:val="717"/>
  </w:num>
  <w:num w:numId="642">
    <w:abstractNumId w:val="642"/>
  </w:num>
  <w:num w:numId="643">
    <w:abstractNumId w:val="22"/>
  </w:num>
  <w:num w:numId="644">
    <w:abstractNumId w:val="22"/>
  </w:num>
  <w:num w:numId="645">
    <w:abstractNumId w:val="22"/>
  </w:num>
  <w:num w:numId="646">
    <w:abstractNumId w:val="69"/>
  </w:num>
  <w:num w:numId="647">
    <w:abstractNumId w:val="512"/>
  </w:num>
  <w:num w:numId="648">
    <w:abstractNumId w:val="30"/>
  </w:num>
  <w:num w:numId="649">
    <w:abstractNumId w:val="87"/>
  </w:num>
  <w:num w:numId="650">
    <w:abstractNumId w:val="303"/>
  </w:num>
  <w:num w:numId="651">
    <w:abstractNumId w:val="319"/>
  </w:num>
  <w:num w:numId="652">
    <w:abstractNumId w:val="467"/>
  </w:num>
  <w:num w:numId="653">
    <w:abstractNumId w:val="693"/>
  </w:num>
  <w:num w:numId="654">
    <w:abstractNumId w:val="646"/>
  </w:num>
  <w:num w:numId="655">
    <w:abstractNumId w:val="43"/>
  </w:num>
  <w:num w:numId="656">
    <w:abstractNumId w:val="234"/>
  </w:num>
  <w:num w:numId="657">
    <w:abstractNumId w:val="110"/>
  </w:num>
  <w:num w:numId="658">
    <w:abstractNumId w:val="697"/>
  </w:num>
  <w:num w:numId="659">
    <w:abstractNumId w:val="592"/>
  </w:num>
  <w:num w:numId="660">
    <w:abstractNumId w:val="99"/>
  </w:num>
  <w:num w:numId="661">
    <w:abstractNumId w:val="643"/>
  </w:num>
  <w:num w:numId="662">
    <w:abstractNumId w:val="129"/>
  </w:num>
  <w:num w:numId="663">
    <w:abstractNumId w:val="249"/>
  </w:num>
  <w:num w:numId="664">
    <w:abstractNumId w:val="334"/>
  </w:num>
  <w:num w:numId="665">
    <w:abstractNumId w:val="394"/>
  </w:num>
  <w:num w:numId="666">
    <w:abstractNumId w:val="427"/>
  </w:num>
  <w:num w:numId="667">
    <w:abstractNumId w:val="449"/>
  </w:num>
  <w:num w:numId="668">
    <w:abstractNumId w:val="81"/>
  </w:num>
  <w:num w:numId="669">
    <w:abstractNumId w:val="225"/>
  </w:num>
  <w:num w:numId="670">
    <w:abstractNumId w:val="287"/>
  </w:num>
  <w:num w:numId="671">
    <w:abstractNumId w:val="647"/>
  </w:num>
  <w:num w:numId="672">
    <w:abstractNumId w:val="236"/>
  </w:num>
  <w:num w:numId="673">
    <w:abstractNumId w:val="505"/>
  </w:num>
  <w:num w:numId="674">
    <w:abstractNumId w:val="576"/>
  </w:num>
  <w:num w:numId="675">
    <w:abstractNumId w:val="496"/>
  </w:num>
  <w:num w:numId="676">
    <w:abstractNumId w:val="390"/>
  </w:num>
  <w:num w:numId="677">
    <w:abstractNumId w:val="734"/>
  </w:num>
  <w:num w:numId="678">
    <w:abstractNumId w:val="545"/>
  </w:num>
  <w:num w:numId="679">
    <w:abstractNumId w:val="728"/>
  </w:num>
  <w:num w:numId="680">
    <w:abstractNumId w:val="516"/>
  </w:num>
  <w:num w:numId="681">
    <w:abstractNumId w:val="237"/>
  </w:num>
  <w:num w:numId="682">
    <w:abstractNumId w:val="429"/>
  </w:num>
  <w:num w:numId="683">
    <w:abstractNumId w:val="68"/>
  </w:num>
  <w:num w:numId="684">
    <w:abstractNumId w:val="354"/>
  </w:num>
  <w:num w:numId="685">
    <w:abstractNumId w:val="28"/>
  </w:num>
  <w:num w:numId="686">
    <w:abstractNumId w:val="245"/>
  </w:num>
  <w:num w:numId="687">
    <w:abstractNumId w:val="31"/>
  </w:num>
  <w:num w:numId="688">
    <w:abstractNumId w:val="157"/>
  </w:num>
  <w:num w:numId="689">
    <w:abstractNumId w:val="194"/>
  </w:num>
  <w:num w:numId="690">
    <w:abstractNumId w:val="527"/>
  </w:num>
  <w:num w:numId="691">
    <w:abstractNumId w:val="66"/>
  </w:num>
  <w:num w:numId="692">
    <w:abstractNumId w:val="275"/>
  </w:num>
  <w:num w:numId="693">
    <w:abstractNumId w:val="182"/>
  </w:num>
  <w:num w:numId="694">
    <w:abstractNumId w:val="173"/>
  </w:num>
  <w:num w:numId="695">
    <w:abstractNumId w:val="701"/>
  </w:num>
  <w:num w:numId="696">
    <w:abstractNumId w:val="438"/>
  </w:num>
  <w:num w:numId="697">
    <w:abstractNumId w:val="667"/>
  </w:num>
  <w:num w:numId="698">
    <w:abstractNumId w:val="472"/>
  </w:num>
  <w:num w:numId="699">
    <w:abstractNumId w:val="399"/>
  </w:num>
  <w:num w:numId="700">
    <w:abstractNumId w:val="616"/>
  </w:num>
  <w:num w:numId="701">
    <w:abstractNumId w:val="115"/>
  </w:num>
  <w:num w:numId="702">
    <w:abstractNumId w:val="77"/>
  </w:num>
  <w:num w:numId="703">
    <w:abstractNumId w:val="627"/>
  </w:num>
  <w:num w:numId="704">
    <w:abstractNumId w:val="410"/>
  </w:num>
  <w:num w:numId="705">
    <w:abstractNumId w:val="78"/>
  </w:num>
  <w:num w:numId="706">
    <w:abstractNumId w:val="138"/>
  </w:num>
  <w:num w:numId="707">
    <w:abstractNumId w:val="317"/>
  </w:num>
  <w:num w:numId="708">
    <w:abstractNumId w:val="513"/>
  </w:num>
  <w:num w:numId="709">
    <w:abstractNumId w:val="690"/>
  </w:num>
  <w:num w:numId="710">
    <w:abstractNumId w:val="493"/>
  </w:num>
  <w:num w:numId="711">
    <w:abstractNumId w:val="351"/>
  </w:num>
  <w:num w:numId="712">
    <w:abstractNumId w:val="524"/>
  </w:num>
  <w:num w:numId="713">
    <w:abstractNumId w:val="248"/>
  </w:num>
  <w:num w:numId="714">
    <w:abstractNumId w:val="510"/>
  </w:num>
  <w:num w:numId="715">
    <w:abstractNumId w:val="407"/>
  </w:num>
  <w:num w:numId="716">
    <w:abstractNumId w:val="76"/>
  </w:num>
  <w:num w:numId="717">
    <w:abstractNumId w:val="122"/>
  </w:num>
  <w:num w:numId="718">
    <w:abstractNumId w:val="659"/>
  </w:num>
  <w:num w:numId="719">
    <w:abstractNumId w:val="10"/>
  </w:num>
  <w:num w:numId="720">
    <w:abstractNumId w:val="246"/>
  </w:num>
  <w:num w:numId="721">
    <w:abstractNumId w:val="215"/>
  </w:num>
  <w:num w:numId="722">
    <w:abstractNumId w:val="172"/>
  </w:num>
  <w:num w:numId="723">
    <w:abstractNumId w:val="305"/>
  </w:num>
  <w:num w:numId="724">
    <w:abstractNumId w:val="494"/>
  </w:num>
  <w:num w:numId="725">
    <w:abstractNumId w:val="201"/>
  </w:num>
  <w:num w:numId="726">
    <w:abstractNumId w:val="322"/>
  </w:num>
  <w:num w:numId="727">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859" w:hanging="576"/>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Override>
    <w:lvlOverride w:ilvl="2">
      <w:lvl w:ilvl="2">
        <w:start w:val="1"/>
        <w:numFmt w:val="decimal"/>
        <w:pStyle w:val="Nadpis3"/>
        <w:lvlText w:val="%1.%2.%3"/>
        <w:lvlJc w:val="left"/>
        <w:pPr>
          <w:ind w:left="157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1006"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1008"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28">
    <w:abstractNumId w:val="421"/>
  </w:num>
  <w:num w:numId="729">
    <w:abstractNumId w:val="224"/>
  </w:num>
  <w:num w:numId="730">
    <w:abstractNumId w:val="162"/>
  </w:num>
  <w:num w:numId="731">
    <w:abstractNumId w:val="492"/>
  </w:num>
  <w:num w:numId="732">
    <w:abstractNumId w:val="130"/>
  </w:num>
  <w:num w:numId="733">
    <w:abstractNumId w:val="725"/>
  </w:num>
  <w:num w:numId="734">
    <w:abstractNumId w:val="329"/>
  </w:num>
  <w:num w:numId="735">
    <w:abstractNumId w:val="624"/>
  </w:num>
  <w:num w:numId="736">
    <w:abstractNumId w:val="272"/>
  </w:num>
  <w:num w:numId="737">
    <w:abstractNumId w:val="44"/>
  </w:num>
  <w:num w:numId="738">
    <w:abstractNumId w:val="654"/>
  </w:num>
  <w:num w:numId="739">
    <w:abstractNumId w:val="295"/>
  </w:num>
  <w:num w:numId="740">
    <w:abstractNumId w:val="331"/>
  </w:num>
  <w:num w:numId="741">
    <w:abstractNumId w:val="489"/>
  </w:num>
  <w:num w:numId="742">
    <w:abstractNumId w:val="385"/>
  </w:num>
  <w:num w:numId="743">
    <w:abstractNumId w:val="231"/>
  </w:num>
  <w:num w:numId="744">
    <w:abstractNumId w:val="205"/>
  </w:num>
  <w:num w:numId="745">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864"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3702"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46">
    <w:abstractNumId w:val="117"/>
  </w:num>
  <w:num w:numId="747">
    <w:abstractNumId w:val="572"/>
  </w:num>
  <w:num w:numId="748">
    <w:abstractNumId w:val="167"/>
  </w:num>
  <w:num w:numId="749">
    <w:abstractNumId w:val="34"/>
  </w:num>
  <w:num w:numId="750">
    <w:abstractNumId w:val="703"/>
  </w:num>
  <w:num w:numId="751">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rPr>
      </w:lvl>
    </w:lvlOverride>
    <w:lvlOverride w:ilvl="3">
      <w:lvl w:ilvl="3">
        <w:start w:val="1"/>
        <w:numFmt w:val="decimal"/>
        <w:pStyle w:val="Nadpis4"/>
        <w:lvlText w:val="%1.%2.%3.%4"/>
        <w:lvlJc w:val="left"/>
        <w:pPr>
          <w:ind w:left="864"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Nadpis5"/>
        <w:lvlText w:val="%1.%2.%3.%4.%5"/>
        <w:lvlJc w:val="left"/>
        <w:pPr>
          <w:ind w:left="3702"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52">
    <w:abstractNumId w:val="369"/>
  </w:num>
  <w:num w:numId="753">
    <w:abstractNumId w:val="381"/>
  </w:num>
  <w:num w:numId="754">
    <w:abstractNumId w:val="174"/>
  </w:num>
  <w:num w:numId="755">
    <w:abstractNumId w:val="339"/>
  </w:num>
  <w:num w:numId="756">
    <w:abstractNumId w:val="152"/>
  </w:num>
  <w:num w:numId="757">
    <w:abstractNumId w:val="405"/>
  </w:num>
  <w:num w:numId="758">
    <w:abstractNumId w:val="566"/>
  </w:num>
  <w:num w:numId="759">
    <w:abstractNumId w:val="600"/>
  </w:num>
  <w:num w:numId="760">
    <w:abstractNumId w:val="40"/>
  </w:num>
  <w:num w:numId="761">
    <w:abstractNumId w:val="336"/>
  </w:num>
  <w:num w:numId="762">
    <w:abstractNumId w:val="575"/>
  </w:num>
  <w:num w:numId="763">
    <w:abstractNumId w:val="16"/>
  </w:num>
  <w:num w:numId="764">
    <w:abstractNumId w:val="29"/>
  </w:num>
  <w:num w:numId="765">
    <w:abstractNumId w:val="428"/>
  </w:num>
  <w:num w:numId="766">
    <w:abstractNumId w:val="518"/>
  </w:num>
  <w:num w:numId="767">
    <w:abstractNumId w:val="689"/>
  </w:num>
  <w:num w:numId="768">
    <w:abstractNumId w:val="377"/>
  </w:num>
  <w:num w:numId="769">
    <w:abstractNumId w:val="148"/>
  </w:num>
  <w:num w:numId="770">
    <w:abstractNumId w:val="719"/>
  </w:num>
  <w:num w:numId="771">
    <w:abstractNumId w:val="39"/>
  </w:num>
  <w:num w:numId="772">
    <w:abstractNumId w:val="387"/>
  </w:num>
  <w:num w:numId="773">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74">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75">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76">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77">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78">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abstractNumId w:val="4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4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6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6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7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553"/>
  </w:num>
  <w:num w:numId="787">
    <w:abstractNumId w:val="580"/>
  </w:num>
  <w:num w:numId="788">
    <w:abstractNumId w:val="619"/>
  </w:num>
  <w:num w:numId="789">
    <w:abstractNumId w:val="238"/>
  </w:num>
  <w:num w:numId="790">
    <w:abstractNumId w:val="430"/>
  </w:num>
  <w:num w:numId="791">
    <w:abstractNumId w:val="730"/>
  </w:num>
  <w:num w:numId="792">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93">
    <w:abstractNumId w:val="9"/>
    <w:lvlOverride w:ilvl="0">
      <w:lvl w:ilvl="0">
        <w:start w:val="1"/>
        <w:numFmt w:val="decimal"/>
        <w:pStyle w:val="Nadpis1"/>
        <w:lvlText w:val="%1"/>
        <w:lvlJc w:val="left"/>
        <w:pPr>
          <w:ind w:left="432" w:hanging="432"/>
        </w:pPr>
        <w:rPr>
          <w:rFonts w:hint="default"/>
          <w:b/>
          <w:color w:val="1F4E79" w:themeColor="accent1" w:themeShade="80"/>
          <w:sz w:val="32"/>
        </w:rPr>
      </w:lvl>
    </w:lvlOverride>
    <w:lvlOverride w:ilvl="1">
      <w:lvl w:ilvl="1">
        <w:start w:val="1"/>
        <w:numFmt w:val="decimal"/>
        <w:pStyle w:val="Nadpis2"/>
        <w:lvlText w:val="%1.%2"/>
        <w:lvlJc w:val="left"/>
        <w:pPr>
          <w:ind w:left="576" w:hanging="576"/>
        </w:pPr>
        <w:rPr>
          <w:rFonts w:ascii="Arial" w:hAnsi="Arial" w:cs="Arial" w:hint="default"/>
          <w:b/>
          <w:bCs w:val="0"/>
          <w:i w:val="0"/>
          <w:iCs w:val="0"/>
          <w:smallCaps w:val="0"/>
          <w:strike w:val="0"/>
          <w:dstrike w:val="0"/>
          <w:outline w:val="0"/>
          <w:shadow w:val="0"/>
          <w:emboss w:val="0"/>
          <w:imprint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adpis3"/>
        <w:lvlText w:val="%1.%2.%3"/>
        <w:lvlJc w:val="left"/>
        <w:pPr>
          <w:ind w:left="720" w:hanging="72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adpis4"/>
        <w:lvlText w:val="%1.%2.%3.%4"/>
        <w:lvlJc w:val="left"/>
        <w:pPr>
          <w:ind w:left="864" w:hanging="864"/>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Nadpis5"/>
        <w:lvlText w:val="%1.%2.%3.%4.%5"/>
        <w:lvlJc w:val="left"/>
        <w:pPr>
          <w:ind w:left="3702" w:hanging="1008"/>
        </w:pPr>
        <w:rPr>
          <w:rFonts w:hint="default"/>
          <w:b/>
          <w:color w:val="2E74B5" w:themeColor="accent1" w:themeShade="BF"/>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94">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720" w:hanging="720"/>
        </w:pPr>
        <w:rPr>
          <w:rFonts w:hint="default"/>
          <w:b/>
          <w:color w:val="1F4E79" w:themeColor="accent1" w:themeShade="80"/>
          <w:sz w:val="28"/>
        </w:rPr>
      </w:lvl>
    </w:lvlOverride>
    <w:lvlOverride w:ilvl="3">
      <w:lvl w:ilvl="3">
        <w:start w:val="1"/>
        <w:numFmt w:val="decimal"/>
        <w:pStyle w:val="Nadpis4"/>
        <w:lvlText w:val="%1.%2.%3.%4"/>
        <w:lvlJc w:val="left"/>
        <w:pPr>
          <w:ind w:left="864" w:hanging="864"/>
        </w:pPr>
        <w:rPr>
          <w:rFonts w:hint="default"/>
          <w:color w:val="1F4E79" w:themeColor="accent1" w:themeShade="80"/>
          <w:sz w:val="24"/>
        </w:rPr>
      </w:lvl>
    </w:lvlOverride>
    <w:lvlOverride w:ilvl="4">
      <w:lvl w:ilvl="4">
        <w:start w:val="1"/>
        <w:numFmt w:val="decimal"/>
        <w:pStyle w:val="Nadpis5"/>
        <w:lvlText w:val="%1.%2.%3.%4.%5"/>
        <w:lvlJc w:val="left"/>
        <w:pPr>
          <w:ind w:left="1008"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795">
    <w:abstractNumId w:val="345"/>
  </w:num>
  <w:num w:numId="796">
    <w:abstractNumId w:val="226"/>
  </w:num>
  <w:num w:numId="797">
    <w:abstractNumId w:val="335"/>
  </w:num>
  <w:num w:numId="798">
    <w:abstractNumId w:val="561"/>
  </w:num>
  <w:num w:numId="799">
    <w:abstractNumId w:val="103"/>
  </w:num>
  <w:num w:numId="800">
    <w:abstractNumId w:val="128"/>
  </w:num>
  <w:num w:numId="801">
    <w:abstractNumId w:val="133"/>
  </w:num>
  <w:num w:numId="802">
    <w:abstractNumId w:val="45"/>
  </w:num>
  <w:num w:numId="803">
    <w:abstractNumId w:val="537"/>
  </w:num>
  <w:num w:numId="804">
    <w:abstractNumId w:val="548"/>
  </w:num>
  <w:num w:numId="805">
    <w:abstractNumId w:val="309"/>
  </w:num>
  <w:num w:numId="806">
    <w:abstractNumId w:val="260"/>
  </w:num>
  <w:num w:numId="807">
    <w:abstractNumId w:val="621"/>
  </w:num>
  <w:num w:numId="808">
    <w:abstractNumId w:val="395"/>
  </w:num>
  <w:num w:numId="809">
    <w:abstractNumId w:val="473"/>
  </w:num>
  <w:num w:numId="810">
    <w:abstractNumId w:val="502"/>
  </w:num>
  <w:num w:numId="811">
    <w:abstractNumId w:val="433"/>
  </w:num>
  <w:num w:numId="812">
    <w:abstractNumId w:val="542"/>
  </w:num>
  <w:num w:numId="813">
    <w:abstractNumId w:val="216"/>
  </w:num>
  <w:num w:numId="814">
    <w:abstractNumId w:val="506"/>
  </w:num>
  <w:num w:numId="815">
    <w:abstractNumId w:val="107"/>
  </w:num>
  <w:num w:numId="816">
    <w:abstractNumId w:val="9"/>
    <w:lvlOverride w:ilvl="0">
      <w:lvl w:ilvl="0">
        <w:start w:val="1"/>
        <w:numFmt w:val="decimal"/>
        <w:pStyle w:val="Nadpis1"/>
        <w:lvlText w:val="%1"/>
        <w:lvlJc w:val="left"/>
        <w:pPr>
          <w:ind w:left="432" w:hanging="432"/>
        </w:pPr>
        <w:rPr>
          <w:rFonts w:hint="default"/>
          <w:b/>
          <w:color w:val="1F4E79" w:themeColor="accent1" w:themeShade="80"/>
          <w:sz w:val="40"/>
        </w:rPr>
      </w:lvl>
    </w:lvlOverride>
    <w:lvlOverride w:ilvl="1">
      <w:lvl w:ilvl="1">
        <w:start w:val="1"/>
        <w:numFmt w:val="decimal"/>
        <w:pStyle w:val="Nadpis2"/>
        <w:lvlText w:val="%1.%2"/>
        <w:lvlJc w:val="left"/>
        <w:pPr>
          <w:ind w:left="576" w:hanging="576"/>
        </w:pPr>
        <w:rPr>
          <w:rFonts w:hint="default"/>
          <w:b/>
          <w:color w:val="1F4E79" w:themeColor="accent1" w:themeShade="80"/>
          <w:sz w:val="32"/>
        </w:rPr>
      </w:lvl>
    </w:lvlOverride>
    <w:lvlOverride w:ilvl="2">
      <w:lvl w:ilvl="2">
        <w:start w:val="1"/>
        <w:numFmt w:val="decimal"/>
        <w:pStyle w:val="Nadpis3"/>
        <w:lvlText w:val="%1.%2.%3"/>
        <w:lvlJc w:val="left"/>
        <w:pPr>
          <w:ind w:left="1571" w:hanging="720"/>
        </w:pPr>
        <w:rPr>
          <w:rFonts w:hint="default"/>
          <w:b/>
          <w:color w:val="1F4E79" w:themeColor="accent1" w:themeShade="80"/>
          <w:sz w:val="28"/>
        </w:rPr>
      </w:lvl>
    </w:lvlOverride>
    <w:lvlOverride w:ilvl="3">
      <w:lvl w:ilvl="3">
        <w:start w:val="1"/>
        <w:numFmt w:val="decimal"/>
        <w:pStyle w:val="Nadpis4"/>
        <w:lvlText w:val="%1.%2.%3.%4"/>
        <w:lvlJc w:val="left"/>
        <w:pPr>
          <w:ind w:left="1289" w:hanging="864"/>
        </w:pPr>
        <w:rPr>
          <w:rFonts w:hint="default"/>
          <w:color w:val="1F4E79" w:themeColor="accent1" w:themeShade="80"/>
          <w:sz w:val="24"/>
        </w:rPr>
      </w:lvl>
    </w:lvlOverride>
    <w:lvlOverride w:ilvl="4">
      <w:lvl w:ilvl="4">
        <w:start w:val="1"/>
        <w:numFmt w:val="decimal"/>
        <w:pStyle w:val="Nadpis5"/>
        <w:lvlText w:val="%1.%2.%3.%4.%5"/>
        <w:lvlJc w:val="left"/>
        <w:pPr>
          <w:ind w:left="1575" w:hanging="1008"/>
        </w:pPr>
        <w:rPr>
          <w:rFonts w:hint="default"/>
          <w:b/>
          <w:color w:val="1F4E79" w:themeColor="accent1" w:themeShade="80"/>
          <w:sz w:val="24"/>
        </w:rPr>
      </w:lvl>
    </w:lvlOverride>
    <w:lvlOverride w:ilvl="5">
      <w:lvl w:ilvl="5">
        <w:start w:val="1"/>
        <w:numFmt w:val="decimal"/>
        <w:pStyle w:val="Nadpis6"/>
        <w:lvlText w:val="%1.%2.%3.%4.%5.%6"/>
        <w:lvlJc w:val="left"/>
        <w:pPr>
          <w:ind w:left="1152" w:hanging="1152"/>
        </w:pPr>
        <w:rPr>
          <w:rFonts w:hint="default"/>
          <w:b/>
          <w:i/>
          <w:color w:val="1F4E79" w:themeColor="accent1" w:themeShade="80"/>
          <w:sz w:val="24"/>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IdMacAtCleanup w:val="8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documentProtection w:edit="trackedChanges" w:formatting="1" w:enforcement="0"/>
  <w:defaultTabStop w:val="680"/>
  <w:autoHyphenation/>
  <w:hyphenationZone w:val="425"/>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66"/>
    <w:rsid w:val="000004A7"/>
    <w:rsid w:val="000008D5"/>
    <w:rsid w:val="00000BD6"/>
    <w:rsid w:val="00000CC5"/>
    <w:rsid w:val="0000185A"/>
    <w:rsid w:val="00001A67"/>
    <w:rsid w:val="000025C7"/>
    <w:rsid w:val="0000261D"/>
    <w:rsid w:val="0000267A"/>
    <w:rsid w:val="00002A19"/>
    <w:rsid w:val="00003B1D"/>
    <w:rsid w:val="00003B1F"/>
    <w:rsid w:val="0000413F"/>
    <w:rsid w:val="0000425E"/>
    <w:rsid w:val="00005C7C"/>
    <w:rsid w:val="00005F04"/>
    <w:rsid w:val="00006CC8"/>
    <w:rsid w:val="0000759E"/>
    <w:rsid w:val="00010EBC"/>
    <w:rsid w:val="00011B9B"/>
    <w:rsid w:val="000124A2"/>
    <w:rsid w:val="000124CA"/>
    <w:rsid w:val="0001275B"/>
    <w:rsid w:val="00012D43"/>
    <w:rsid w:val="00012E3E"/>
    <w:rsid w:val="0001315F"/>
    <w:rsid w:val="000131CA"/>
    <w:rsid w:val="000135AE"/>
    <w:rsid w:val="00013C21"/>
    <w:rsid w:val="00014EC3"/>
    <w:rsid w:val="00014ED6"/>
    <w:rsid w:val="00014FA1"/>
    <w:rsid w:val="00015963"/>
    <w:rsid w:val="00016936"/>
    <w:rsid w:val="00017215"/>
    <w:rsid w:val="00017C67"/>
    <w:rsid w:val="00017E4F"/>
    <w:rsid w:val="0002030C"/>
    <w:rsid w:val="00020BA0"/>
    <w:rsid w:val="00020FF0"/>
    <w:rsid w:val="0002102F"/>
    <w:rsid w:val="000211D9"/>
    <w:rsid w:val="000227BB"/>
    <w:rsid w:val="00022E0A"/>
    <w:rsid w:val="000232FF"/>
    <w:rsid w:val="00023AFA"/>
    <w:rsid w:val="00023C8D"/>
    <w:rsid w:val="000248EE"/>
    <w:rsid w:val="00024D62"/>
    <w:rsid w:val="00025991"/>
    <w:rsid w:val="00025DB0"/>
    <w:rsid w:val="0002645A"/>
    <w:rsid w:val="000270C9"/>
    <w:rsid w:val="0002712E"/>
    <w:rsid w:val="00027434"/>
    <w:rsid w:val="000311B3"/>
    <w:rsid w:val="0003150C"/>
    <w:rsid w:val="000316EC"/>
    <w:rsid w:val="000349B5"/>
    <w:rsid w:val="00034E7D"/>
    <w:rsid w:val="00035388"/>
    <w:rsid w:val="000356C2"/>
    <w:rsid w:val="00035887"/>
    <w:rsid w:val="00035AE1"/>
    <w:rsid w:val="00035E3A"/>
    <w:rsid w:val="00035F33"/>
    <w:rsid w:val="00036781"/>
    <w:rsid w:val="000371E6"/>
    <w:rsid w:val="00040703"/>
    <w:rsid w:val="00040C07"/>
    <w:rsid w:val="00041576"/>
    <w:rsid w:val="00041841"/>
    <w:rsid w:val="00042214"/>
    <w:rsid w:val="00042E23"/>
    <w:rsid w:val="00044D4C"/>
    <w:rsid w:val="00044D65"/>
    <w:rsid w:val="000451DB"/>
    <w:rsid w:val="000455B9"/>
    <w:rsid w:val="00045DEA"/>
    <w:rsid w:val="000460FE"/>
    <w:rsid w:val="0004692F"/>
    <w:rsid w:val="00046EC0"/>
    <w:rsid w:val="00047298"/>
    <w:rsid w:val="0004765F"/>
    <w:rsid w:val="00050E29"/>
    <w:rsid w:val="0005126F"/>
    <w:rsid w:val="00051429"/>
    <w:rsid w:val="00051B70"/>
    <w:rsid w:val="00051BB1"/>
    <w:rsid w:val="00053758"/>
    <w:rsid w:val="0005378C"/>
    <w:rsid w:val="00053936"/>
    <w:rsid w:val="00053F47"/>
    <w:rsid w:val="0005418B"/>
    <w:rsid w:val="00054306"/>
    <w:rsid w:val="00054E88"/>
    <w:rsid w:val="000555B2"/>
    <w:rsid w:val="00055866"/>
    <w:rsid w:val="00055C06"/>
    <w:rsid w:val="00055C29"/>
    <w:rsid w:val="000560BA"/>
    <w:rsid w:val="00057D81"/>
    <w:rsid w:val="00060055"/>
    <w:rsid w:val="0006053D"/>
    <w:rsid w:val="00060BD4"/>
    <w:rsid w:val="00060C66"/>
    <w:rsid w:val="00060E94"/>
    <w:rsid w:val="00060FEE"/>
    <w:rsid w:val="000611E7"/>
    <w:rsid w:val="00061556"/>
    <w:rsid w:val="000624F4"/>
    <w:rsid w:val="000624F8"/>
    <w:rsid w:val="00062DEA"/>
    <w:rsid w:val="00062E35"/>
    <w:rsid w:val="00064224"/>
    <w:rsid w:val="00064857"/>
    <w:rsid w:val="000658F2"/>
    <w:rsid w:val="00065CEB"/>
    <w:rsid w:val="00066067"/>
    <w:rsid w:val="0006626E"/>
    <w:rsid w:val="00066A49"/>
    <w:rsid w:val="00066B18"/>
    <w:rsid w:val="00067777"/>
    <w:rsid w:val="00067C9E"/>
    <w:rsid w:val="00070397"/>
    <w:rsid w:val="00070507"/>
    <w:rsid w:val="00070B97"/>
    <w:rsid w:val="00071371"/>
    <w:rsid w:val="000714A3"/>
    <w:rsid w:val="00072732"/>
    <w:rsid w:val="000728A8"/>
    <w:rsid w:val="00072B78"/>
    <w:rsid w:val="00072E52"/>
    <w:rsid w:val="00072F86"/>
    <w:rsid w:val="000734EB"/>
    <w:rsid w:val="0007402C"/>
    <w:rsid w:val="00074D5B"/>
    <w:rsid w:val="0007594E"/>
    <w:rsid w:val="00075B85"/>
    <w:rsid w:val="0007615D"/>
    <w:rsid w:val="00076998"/>
    <w:rsid w:val="000777B9"/>
    <w:rsid w:val="00077F31"/>
    <w:rsid w:val="000800E8"/>
    <w:rsid w:val="000807FE"/>
    <w:rsid w:val="00080C3A"/>
    <w:rsid w:val="00081113"/>
    <w:rsid w:val="0008151B"/>
    <w:rsid w:val="00081BF8"/>
    <w:rsid w:val="000834C0"/>
    <w:rsid w:val="000835A0"/>
    <w:rsid w:val="00083987"/>
    <w:rsid w:val="00083A0E"/>
    <w:rsid w:val="00085021"/>
    <w:rsid w:val="0008532A"/>
    <w:rsid w:val="0008787F"/>
    <w:rsid w:val="00090CA1"/>
    <w:rsid w:val="00090DE4"/>
    <w:rsid w:val="00091707"/>
    <w:rsid w:val="00091FBF"/>
    <w:rsid w:val="000920FF"/>
    <w:rsid w:val="0009274A"/>
    <w:rsid w:val="000932B6"/>
    <w:rsid w:val="00093398"/>
    <w:rsid w:val="000933FD"/>
    <w:rsid w:val="0009351A"/>
    <w:rsid w:val="000935E3"/>
    <w:rsid w:val="00093734"/>
    <w:rsid w:val="00093B3F"/>
    <w:rsid w:val="00093F63"/>
    <w:rsid w:val="0009455C"/>
    <w:rsid w:val="00094644"/>
    <w:rsid w:val="00095C57"/>
    <w:rsid w:val="00095CD6"/>
    <w:rsid w:val="00096234"/>
    <w:rsid w:val="000967FE"/>
    <w:rsid w:val="00097223"/>
    <w:rsid w:val="00097250"/>
    <w:rsid w:val="000975A4"/>
    <w:rsid w:val="0009760F"/>
    <w:rsid w:val="00097CAA"/>
    <w:rsid w:val="000A00CC"/>
    <w:rsid w:val="000A0BFD"/>
    <w:rsid w:val="000A0E62"/>
    <w:rsid w:val="000A18BA"/>
    <w:rsid w:val="000A2237"/>
    <w:rsid w:val="000A349B"/>
    <w:rsid w:val="000A3C9E"/>
    <w:rsid w:val="000A452C"/>
    <w:rsid w:val="000A4BAF"/>
    <w:rsid w:val="000A52AB"/>
    <w:rsid w:val="000A5411"/>
    <w:rsid w:val="000A55BD"/>
    <w:rsid w:val="000A55E7"/>
    <w:rsid w:val="000A5832"/>
    <w:rsid w:val="000A59E7"/>
    <w:rsid w:val="000A5C5B"/>
    <w:rsid w:val="000A5FDD"/>
    <w:rsid w:val="000A6279"/>
    <w:rsid w:val="000A6CD9"/>
    <w:rsid w:val="000A792E"/>
    <w:rsid w:val="000B0099"/>
    <w:rsid w:val="000B13AB"/>
    <w:rsid w:val="000B1A3B"/>
    <w:rsid w:val="000B1B7A"/>
    <w:rsid w:val="000B1C6E"/>
    <w:rsid w:val="000B2FC5"/>
    <w:rsid w:val="000B3678"/>
    <w:rsid w:val="000B4DE1"/>
    <w:rsid w:val="000B4F97"/>
    <w:rsid w:val="000B5A75"/>
    <w:rsid w:val="000B5AA8"/>
    <w:rsid w:val="000B5D56"/>
    <w:rsid w:val="000B6E3B"/>
    <w:rsid w:val="000B7BA2"/>
    <w:rsid w:val="000C097B"/>
    <w:rsid w:val="000C11B3"/>
    <w:rsid w:val="000C1629"/>
    <w:rsid w:val="000C280B"/>
    <w:rsid w:val="000C2F6C"/>
    <w:rsid w:val="000C353A"/>
    <w:rsid w:val="000C3E88"/>
    <w:rsid w:val="000C3ECA"/>
    <w:rsid w:val="000C3EDA"/>
    <w:rsid w:val="000C4861"/>
    <w:rsid w:val="000C4FFE"/>
    <w:rsid w:val="000C5247"/>
    <w:rsid w:val="000C5982"/>
    <w:rsid w:val="000C59F1"/>
    <w:rsid w:val="000C640C"/>
    <w:rsid w:val="000C65DE"/>
    <w:rsid w:val="000C6858"/>
    <w:rsid w:val="000C6BCE"/>
    <w:rsid w:val="000D0C13"/>
    <w:rsid w:val="000D0DB0"/>
    <w:rsid w:val="000D1346"/>
    <w:rsid w:val="000D180E"/>
    <w:rsid w:val="000D1860"/>
    <w:rsid w:val="000D1F5E"/>
    <w:rsid w:val="000D3146"/>
    <w:rsid w:val="000D4006"/>
    <w:rsid w:val="000D495F"/>
    <w:rsid w:val="000D4D57"/>
    <w:rsid w:val="000D5292"/>
    <w:rsid w:val="000D64AE"/>
    <w:rsid w:val="000D6C03"/>
    <w:rsid w:val="000D6FF3"/>
    <w:rsid w:val="000D7655"/>
    <w:rsid w:val="000D7E2A"/>
    <w:rsid w:val="000D7FE8"/>
    <w:rsid w:val="000E0731"/>
    <w:rsid w:val="000E0B14"/>
    <w:rsid w:val="000E1597"/>
    <w:rsid w:val="000E1F65"/>
    <w:rsid w:val="000E2BF4"/>
    <w:rsid w:val="000E2C34"/>
    <w:rsid w:val="000E3959"/>
    <w:rsid w:val="000E3A53"/>
    <w:rsid w:val="000E4201"/>
    <w:rsid w:val="000E5699"/>
    <w:rsid w:val="000E5B25"/>
    <w:rsid w:val="000E60AF"/>
    <w:rsid w:val="000E628B"/>
    <w:rsid w:val="000E64D0"/>
    <w:rsid w:val="000E6DE2"/>
    <w:rsid w:val="000E7D90"/>
    <w:rsid w:val="000F0BE9"/>
    <w:rsid w:val="000F18A2"/>
    <w:rsid w:val="000F195B"/>
    <w:rsid w:val="000F1A4B"/>
    <w:rsid w:val="000F1C00"/>
    <w:rsid w:val="000F229C"/>
    <w:rsid w:val="000F23B2"/>
    <w:rsid w:val="000F2541"/>
    <w:rsid w:val="000F26E0"/>
    <w:rsid w:val="000F272B"/>
    <w:rsid w:val="000F2B78"/>
    <w:rsid w:val="000F2FA2"/>
    <w:rsid w:val="000F324A"/>
    <w:rsid w:val="000F3E7C"/>
    <w:rsid w:val="000F40FF"/>
    <w:rsid w:val="000F4443"/>
    <w:rsid w:val="000F5088"/>
    <w:rsid w:val="000F50D1"/>
    <w:rsid w:val="000F5EDC"/>
    <w:rsid w:val="000F6223"/>
    <w:rsid w:val="000F6340"/>
    <w:rsid w:val="000F6B36"/>
    <w:rsid w:val="000F7825"/>
    <w:rsid w:val="000F79DC"/>
    <w:rsid w:val="0010012D"/>
    <w:rsid w:val="001001F9"/>
    <w:rsid w:val="00100F44"/>
    <w:rsid w:val="00100F7B"/>
    <w:rsid w:val="0010126E"/>
    <w:rsid w:val="00101760"/>
    <w:rsid w:val="001018AA"/>
    <w:rsid w:val="00101E63"/>
    <w:rsid w:val="0010275D"/>
    <w:rsid w:val="00102D40"/>
    <w:rsid w:val="00103C97"/>
    <w:rsid w:val="001047E6"/>
    <w:rsid w:val="0010577B"/>
    <w:rsid w:val="00106000"/>
    <w:rsid w:val="00106A60"/>
    <w:rsid w:val="00107C7C"/>
    <w:rsid w:val="00107F2D"/>
    <w:rsid w:val="00107F30"/>
    <w:rsid w:val="0011007E"/>
    <w:rsid w:val="001101BA"/>
    <w:rsid w:val="001103AA"/>
    <w:rsid w:val="001104A0"/>
    <w:rsid w:val="00110DDE"/>
    <w:rsid w:val="00110E25"/>
    <w:rsid w:val="001110A2"/>
    <w:rsid w:val="00111CB7"/>
    <w:rsid w:val="001131F3"/>
    <w:rsid w:val="00113A20"/>
    <w:rsid w:val="00113B55"/>
    <w:rsid w:val="00113CB2"/>
    <w:rsid w:val="0011440F"/>
    <w:rsid w:val="00114DFE"/>
    <w:rsid w:val="00114E6B"/>
    <w:rsid w:val="00115550"/>
    <w:rsid w:val="00116B36"/>
    <w:rsid w:val="00117B68"/>
    <w:rsid w:val="00117E81"/>
    <w:rsid w:val="0012006B"/>
    <w:rsid w:val="001204A4"/>
    <w:rsid w:val="00120738"/>
    <w:rsid w:val="00120972"/>
    <w:rsid w:val="0012123D"/>
    <w:rsid w:val="00122C15"/>
    <w:rsid w:val="00122C1B"/>
    <w:rsid w:val="00123312"/>
    <w:rsid w:val="001245C1"/>
    <w:rsid w:val="00124D03"/>
    <w:rsid w:val="00124E34"/>
    <w:rsid w:val="00125258"/>
    <w:rsid w:val="00125BCB"/>
    <w:rsid w:val="00126ACB"/>
    <w:rsid w:val="00127155"/>
    <w:rsid w:val="00127E11"/>
    <w:rsid w:val="001300DB"/>
    <w:rsid w:val="001304DB"/>
    <w:rsid w:val="00130C3C"/>
    <w:rsid w:val="00130DF7"/>
    <w:rsid w:val="00131129"/>
    <w:rsid w:val="0013260D"/>
    <w:rsid w:val="001327D6"/>
    <w:rsid w:val="00133125"/>
    <w:rsid w:val="00133690"/>
    <w:rsid w:val="00133C53"/>
    <w:rsid w:val="00133C70"/>
    <w:rsid w:val="00133DB4"/>
    <w:rsid w:val="00134475"/>
    <w:rsid w:val="00134562"/>
    <w:rsid w:val="001345CB"/>
    <w:rsid w:val="00135F23"/>
    <w:rsid w:val="00135F2A"/>
    <w:rsid w:val="00136553"/>
    <w:rsid w:val="0014049E"/>
    <w:rsid w:val="00140E44"/>
    <w:rsid w:val="00141401"/>
    <w:rsid w:val="00141D10"/>
    <w:rsid w:val="001433CB"/>
    <w:rsid w:val="00143874"/>
    <w:rsid w:val="00143C97"/>
    <w:rsid w:val="00144417"/>
    <w:rsid w:val="001447A4"/>
    <w:rsid w:val="00144F9B"/>
    <w:rsid w:val="001452C6"/>
    <w:rsid w:val="00145749"/>
    <w:rsid w:val="0014589E"/>
    <w:rsid w:val="00145ACD"/>
    <w:rsid w:val="0014704C"/>
    <w:rsid w:val="0014772B"/>
    <w:rsid w:val="00150C01"/>
    <w:rsid w:val="00150D8F"/>
    <w:rsid w:val="0015112F"/>
    <w:rsid w:val="00151231"/>
    <w:rsid w:val="00151362"/>
    <w:rsid w:val="001513C3"/>
    <w:rsid w:val="0015143F"/>
    <w:rsid w:val="00152166"/>
    <w:rsid w:val="00152317"/>
    <w:rsid w:val="001527EB"/>
    <w:rsid w:val="00152F3F"/>
    <w:rsid w:val="0015317C"/>
    <w:rsid w:val="00153289"/>
    <w:rsid w:val="00154530"/>
    <w:rsid w:val="00154669"/>
    <w:rsid w:val="00154CC6"/>
    <w:rsid w:val="00154DAD"/>
    <w:rsid w:val="00154EAE"/>
    <w:rsid w:val="001550C9"/>
    <w:rsid w:val="00156319"/>
    <w:rsid w:val="001566E3"/>
    <w:rsid w:val="00156E82"/>
    <w:rsid w:val="00156F88"/>
    <w:rsid w:val="00157383"/>
    <w:rsid w:val="001575E3"/>
    <w:rsid w:val="00157A1D"/>
    <w:rsid w:val="00157AE1"/>
    <w:rsid w:val="00160570"/>
    <w:rsid w:val="00160E52"/>
    <w:rsid w:val="00160EFA"/>
    <w:rsid w:val="001610C1"/>
    <w:rsid w:val="0016207C"/>
    <w:rsid w:val="00162C8D"/>
    <w:rsid w:val="00163571"/>
    <w:rsid w:val="00164685"/>
    <w:rsid w:val="001654E9"/>
    <w:rsid w:val="00165516"/>
    <w:rsid w:val="001666FF"/>
    <w:rsid w:val="001667D8"/>
    <w:rsid w:val="00166AA9"/>
    <w:rsid w:val="001705C7"/>
    <w:rsid w:val="001705FE"/>
    <w:rsid w:val="00172BAF"/>
    <w:rsid w:val="00173F7E"/>
    <w:rsid w:val="00175174"/>
    <w:rsid w:val="00175433"/>
    <w:rsid w:val="00175A99"/>
    <w:rsid w:val="00175EA3"/>
    <w:rsid w:val="00176859"/>
    <w:rsid w:val="00176D3C"/>
    <w:rsid w:val="00177321"/>
    <w:rsid w:val="00177F96"/>
    <w:rsid w:val="00180167"/>
    <w:rsid w:val="001805A9"/>
    <w:rsid w:val="001807F0"/>
    <w:rsid w:val="001819F9"/>
    <w:rsid w:val="00181EB1"/>
    <w:rsid w:val="0018232B"/>
    <w:rsid w:val="0018248F"/>
    <w:rsid w:val="00183CA0"/>
    <w:rsid w:val="001848F8"/>
    <w:rsid w:val="00184CFA"/>
    <w:rsid w:val="00184DB2"/>
    <w:rsid w:val="001851B9"/>
    <w:rsid w:val="0018552D"/>
    <w:rsid w:val="00185D89"/>
    <w:rsid w:val="00186FA8"/>
    <w:rsid w:val="001913EF"/>
    <w:rsid w:val="00191426"/>
    <w:rsid w:val="00191826"/>
    <w:rsid w:val="00191FEF"/>
    <w:rsid w:val="00192B44"/>
    <w:rsid w:val="00192E3E"/>
    <w:rsid w:val="00193038"/>
    <w:rsid w:val="0019347C"/>
    <w:rsid w:val="00193C5D"/>
    <w:rsid w:val="001948A2"/>
    <w:rsid w:val="00194A5E"/>
    <w:rsid w:val="00194DD4"/>
    <w:rsid w:val="00195A95"/>
    <w:rsid w:val="00195FA5"/>
    <w:rsid w:val="00196430"/>
    <w:rsid w:val="00196BEC"/>
    <w:rsid w:val="00196DAC"/>
    <w:rsid w:val="001971F6"/>
    <w:rsid w:val="00197BF6"/>
    <w:rsid w:val="00197DB5"/>
    <w:rsid w:val="001A1E4C"/>
    <w:rsid w:val="001A2019"/>
    <w:rsid w:val="001A20B4"/>
    <w:rsid w:val="001A2DAA"/>
    <w:rsid w:val="001A2EDD"/>
    <w:rsid w:val="001A3236"/>
    <w:rsid w:val="001A32B7"/>
    <w:rsid w:val="001A333E"/>
    <w:rsid w:val="001A3391"/>
    <w:rsid w:val="001A3949"/>
    <w:rsid w:val="001A5AFC"/>
    <w:rsid w:val="001A5CCE"/>
    <w:rsid w:val="001A6068"/>
    <w:rsid w:val="001A61E3"/>
    <w:rsid w:val="001A6492"/>
    <w:rsid w:val="001A6595"/>
    <w:rsid w:val="001A6A35"/>
    <w:rsid w:val="001A6B23"/>
    <w:rsid w:val="001A7200"/>
    <w:rsid w:val="001A7543"/>
    <w:rsid w:val="001A7CD6"/>
    <w:rsid w:val="001A7D1A"/>
    <w:rsid w:val="001B026C"/>
    <w:rsid w:val="001B0A21"/>
    <w:rsid w:val="001B0ECE"/>
    <w:rsid w:val="001B168C"/>
    <w:rsid w:val="001B19BB"/>
    <w:rsid w:val="001B1A7C"/>
    <w:rsid w:val="001B1D18"/>
    <w:rsid w:val="001B23AF"/>
    <w:rsid w:val="001B255D"/>
    <w:rsid w:val="001B2DEC"/>
    <w:rsid w:val="001B2FDE"/>
    <w:rsid w:val="001B3721"/>
    <w:rsid w:val="001B48DF"/>
    <w:rsid w:val="001B5D71"/>
    <w:rsid w:val="001B5FC9"/>
    <w:rsid w:val="001B6303"/>
    <w:rsid w:val="001B63E3"/>
    <w:rsid w:val="001B7C5E"/>
    <w:rsid w:val="001B7DB0"/>
    <w:rsid w:val="001C0140"/>
    <w:rsid w:val="001C0291"/>
    <w:rsid w:val="001C0FBC"/>
    <w:rsid w:val="001C1CBD"/>
    <w:rsid w:val="001C1EC6"/>
    <w:rsid w:val="001C220C"/>
    <w:rsid w:val="001C2395"/>
    <w:rsid w:val="001C333D"/>
    <w:rsid w:val="001C3FE3"/>
    <w:rsid w:val="001C517E"/>
    <w:rsid w:val="001C5F81"/>
    <w:rsid w:val="001C60E3"/>
    <w:rsid w:val="001C6286"/>
    <w:rsid w:val="001C68EB"/>
    <w:rsid w:val="001C6974"/>
    <w:rsid w:val="001C7267"/>
    <w:rsid w:val="001D032E"/>
    <w:rsid w:val="001D0500"/>
    <w:rsid w:val="001D0B29"/>
    <w:rsid w:val="001D0D26"/>
    <w:rsid w:val="001D1C80"/>
    <w:rsid w:val="001D1ED3"/>
    <w:rsid w:val="001D23DD"/>
    <w:rsid w:val="001D2438"/>
    <w:rsid w:val="001D3349"/>
    <w:rsid w:val="001D36A8"/>
    <w:rsid w:val="001D3B57"/>
    <w:rsid w:val="001D44C1"/>
    <w:rsid w:val="001D4849"/>
    <w:rsid w:val="001D4BA6"/>
    <w:rsid w:val="001D4CEC"/>
    <w:rsid w:val="001D4D72"/>
    <w:rsid w:val="001D4FA3"/>
    <w:rsid w:val="001D56F2"/>
    <w:rsid w:val="001D5D20"/>
    <w:rsid w:val="001D65BF"/>
    <w:rsid w:val="001D6990"/>
    <w:rsid w:val="001D6B6C"/>
    <w:rsid w:val="001D7550"/>
    <w:rsid w:val="001D7C9B"/>
    <w:rsid w:val="001D7F8E"/>
    <w:rsid w:val="001E0B73"/>
    <w:rsid w:val="001E0D1A"/>
    <w:rsid w:val="001E1386"/>
    <w:rsid w:val="001E18BE"/>
    <w:rsid w:val="001E1A0C"/>
    <w:rsid w:val="001E2089"/>
    <w:rsid w:val="001E24BD"/>
    <w:rsid w:val="001E32DE"/>
    <w:rsid w:val="001E33BD"/>
    <w:rsid w:val="001E3AD4"/>
    <w:rsid w:val="001E421D"/>
    <w:rsid w:val="001E55AB"/>
    <w:rsid w:val="001E5681"/>
    <w:rsid w:val="001E5BDD"/>
    <w:rsid w:val="001E61F2"/>
    <w:rsid w:val="001E6A79"/>
    <w:rsid w:val="001E6F53"/>
    <w:rsid w:val="001E7705"/>
    <w:rsid w:val="001E7A0C"/>
    <w:rsid w:val="001E7AE2"/>
    <w:rsid w:val="001E7C45"/>
    <w:rsid w:val="001F0594"/>
    <w:rsid w:val="001F0B2E"/>
    <w:rsid w:val="001F137A"/>
    <w:rsid w:val="001F1FEF"/>
    <w:rsid w:val="001F2783"/>
    <w:rsid w:val="001F2864"/>
    <w:rsid w:val="001F2F0D"/>
    <w:rsid w:val="001F2FDA"/>
    <w:rsid w:val="001F303F"/>
    <w:rsid w:val="001F3AC1"/>
    <w:rsid w:val="001F3EDB"/>
    <w:rsid w:val="001F3F88"/>
    <w:rsid w:val="001F4132"/>
    <w:rsid w:val="001F41C6"/>
    <w:rsid w:val="001F4A55"/>
    <w:rsid w:val="001F5878"/>
    <w:rsid w:val="001F7353"/>
    <w:rsid w:val="001F7421"/>
    <w:rsid w:val="001F764F"/>
    <w:rsid w:val="001F79CE"/>
    <w:rsid w:val="001F7F9F"/>
    <w:rsid w:val="002007DA"/>
    <w:rsid w:val="00200ABE"/>
    <w:rsid w:val="00201C8D"/>
    <w:rsid w:val="00202EDB"/>
    <w:rsid w:val="002033AE"/>
    <w:rsid w:val="002045EB"/>
    <w:rsid w:val="00204873"/>
    <w:rsid w:val="00204D14"/>
    <w:rsid w:val="00205528"/>
    <w:rsid w:val="002055CC"/>
    <w:rsid w:val="00205DBC"/>
    <w:rsid w:val="00205DDC"/>
    <w:rsid w:val="002065F4"/>
    <w:rsid w:val="00206987"/>
    <w:rsid w:val="00206B5D"/>
    <w:rsid w:val="00206FB9"/>
    <w:rsid w:val="002101CE"/>
    <w:rsid w:val="00210C97"/>
    <w:rsid w:val="00210EB0"/>
    <w:rsid w:val="00210F2C"/>
    <w:rsid w:val="00211598"/>
    <w:rsid w:val="00211777"/>
    <w:rsid w:val="00211AF3"/>
    <w:rsid w:val="00212248"/>
    <w:rsid w:val="002127B3"/>
    <w:rsid w:val="00212F9A"/>
    <w:rsid w:val="00213825"/>
    <w:rsid w:val="00213BF0"/>
    <w:rsid w:val="00213D91"/>
    <w:rsid w:val="002141D5"/>
    <w:rsid w:val="0021448B"/>
    <w:rsid w:val="00214628"/>
    <w:rsid w:val="002147D7"/>
    <w:rsid w:val="00214AE5"/>
    <w:rsid w:val="0021524B"/>
    <w:rsid w:val="00216080"/>
    <w:rsid w:val="00216923"/>
    <w:rsid w:val="00216BDF"/>
    <w:rsid w:val="002173F0"/>
    <w:rsid w:val="00217A6A"/>
    <w:rsid w:val="00217AB9"/>
    <w:rsid w:val="00217D02"/>
    <w:rsid w:val="0022017A"/>
    <w:rsid w:val="002204AC"/>
    <w:rsid w:val="002204B2"/>
    <w:rsid w:val="002208E0"/>
    <w:rsid w:val="00220B28"/>
    <w:rsid w:val="00220EBF"/>
    <w:rsid w:val="00222004"/>
    <w:rsid w:val="002221C5"/>
    <w:rsid w:val="002233DC"/>
    <w:rsid w:val="0022396C"/>
    <w:rsid w:val="00223A1F"/>
    <w:rsid w:val="00223C44"/>
    <w:rsid w:val="00223E45"/>
    <w:rsid w:val="00224442"/>
    <w:rsid w:val="002248CE"/>
    <w:rsid w:val="00225528"/>
    <w:rsid w:val="0022589A"/>
    <w:rsid w:val="002258CC"/>
    <w:rsid w:val="002266F4"/>
    <w:rsid w:val="00226961"/>
    <w:rsid w:val="00227693"/>
    <w:rsid w:val="0022787F"/>
    <w:rsid w:val="002308D7"/>
    <w:rsid w:val="00231E2E"/>
    <w:rsid w:val="00231E65"/>
    <w:rsid w:val="00231F85"/>
    <w:rsid w:val="00232144"/>
    <w:rsid w:val="00232435"/>
    <w:rsid w:val="00232A34"/>
    <w:rsid w:val="00232CEE"/>
    <w:rsid w:val="00232E1E"/>
    <w:rsid w:val="002335AD"/>
    <w:rsid w:val="00234085"/>
    <w:rsid w:val="00234C9B"/>
    <w:rsid w:val="00235B80"/>
    <w:rsid w:val="00235C61"/>
    <w:rsid w:val="00235FE4"/>
    <w:rsid w:val="002360A2"/>
    <w:rsid w:val="002360CC"/>
    <w:rsid w:val="002362EF"/>
    <w:rsid w:val="00236949"/>
    <w:rsid w:val="00237503"/>
    <w:rsid w:val="00237F98"/>
    <w:rsid w:val="00240C59"/>
    <w:rsid w:val="00240EA8"/>
    <w:rsid w:val="00241176"/>
    <w:rsid w:val="002411AE"/>
    <w:rsid w:val="002411CF"/>
    <w:rsid w:val="00242655"/>
    <w:rsid w:val="00242B97"/>
    <w:rsid w:val="00244EE0"/>
    <w:rsid w:val="00245381"/>
    <w:rsid w:val="00245E8D"/>
    <w:rsid w:val="0024633D"/>
    <w:rsid w:val="00246552"/>
    <w:rsid w:val="002468DE"/>
    <w:rsid w:val="00246A9D"/>
    <w:rsid w:val="00246E37"/>
    <w:rsid w:val="00247221"/>
    <w:rsid w:val="0024736A"/>
    <w:rsid w:val="00247586"/>
    <w:rsid w:val="00247750"/>
    <w:rsid w:val="00247902"/>
    <w:rsid w:val="00250221"/>
    <w:rsid w:val="0025094C"/>
    <w:rsid w:val="00250CDE"/>
    <w:rsid w:val="00250D17"/>
    <w:rsid w:val="00250FC1"/>
    <w:rsid w:val="00251350"/>
    <w:rsid w:val="00252860"/>
    <w:rsid w:val="00253509"/>
    <w:rsid w:val="0025399E"/>
    <w:rsid w:val="00253F31"/>
    <w:rsid w:val="00254056"/>
    <w:rsid w:val="0025419E"/>
    <w:rsid w:val="002546F5"/>
    <w:rsid w:val="00254DA7"/>
    <w:rsid w:val="00255A50"/>
    <w:rsid w:val="002560BC"/>
    <w:rsid w:val="00256320"/>
    <w:rsid w:val="002565F3"/>
    <w:rsid w:val="00256E7A"/>
    <w:rsid w:val="00256E82"/>
    <w:rsid w:val="002571A6"/>
    <w:rsid w:val="0025787D"/>
    <w:rsid w:val="00257B87"/>
    <w:rsid w:val="002608DD"/>
    <w:rsid w:val="00260AD5"/>
    <w:rsid w:val="00260DAF"/>
    <w:rsid w:val="00261873"/>
    <w:rsid w:val="00262D7A"/>
    <w:rsid w:val="00262E39"/>
    <w:rsid w:val="002631CE"/>
    <w:rsid w:val="0026393A"/>
    <w:rsid w:val="002653E5"/>
    <w:rsid w:val="0026584E"/>
    <w:rsid w:val="00265BE4"/>
    <w:rsid w:val="002675D0"/>
    <w:rsid w:val="00267DBC"/>
    <w:rsid w:val="00270A08"/>
    <w:rsid w:val="00270E66"/>
    <w:rsid w:val="00270EEC"/>
    <w:rsid w:val="00270F25"/>
    <w:rsid w:val="0027143E"/>
    <w:rsid w:val="0027247C"/>
    <w:rsid w:val="00273C80"/>
    <w:rsid w:val="00273D14"/>
    <w:rsid w:val="00274167"/>
    <w:rsid w:val="00274628"/>
    <w:rsid w:val="00274FCF"/>
    <w:rsid w:val="002758F7"/>
    <w:rsid w:val="00276073"/>
    <w:rsid w:val="00276325"/>
    <w:rsid w:val="002764EE"/>
    <w:rsid w:val="00276641"/>
    <w:rsid w:val="0027671E"/>
    <w:rsid w:val="00277040"/>
    <w:rsid w:val="002771E0"/>
    <w:rsid w:val="0027727F"/>
    <w:rsid w:val="00277D1B"/>
    <w:rsid w:val="0028082A"/>
    <w:rsid w:val="00281C7C"/>
    <w:rsid w:val="00281E1E"/>
    <w:rsid w:val="002822B3"/>
    <w:rsid w:val="00282342"/>
    <w:rsid w:val="0028246E"/>
    <w:rsid w:val="00282485"/>
    <w:rsid w:val="002836BA"/>
    <w:rsid w:val="002854B1"/>
    <w:rsid w:val="00285EBF"/>
    <w:rsid w:val="002865AF"/>
    <w:rsid w:val="00286797"/>
    <w:rsid w:val="00286852"/>
    <w:rsid w:val="00287F13"/>
    <w:rsid w:val="002900B6"/>
    <w:rsid w:val="0029013F"/>
    <w:rsid w:val="0029045C"/>
    <w:rsid w:val="002904AF"/>
    <w:rsid w:val="00291220"/>
    <w:rsid w:val="002914F3"/>
    <w:rsid w:val="002916E6"/>
    <w:rsid w:val="002918B8"/>
    <w:rsid w:val="00291C97"/>
    <w:rsid w:val="00291EC1"/>
    <w:rsid w:val="00292B0D"/>
    <w:rsid w:val="002934EE"/>
    <w:rsid w:val="00293DD2"/>
    <w:rsid w:val="00293F56"/>
    <w:rsid w:val="00294806"/>
    <w:rsid w:val="00294EC0"/>
    <w:rsid w:val="002959F0"/>
    <w:rsid w:val="00295D19"/>
    <w:rsid w:val="0029649F"/>
    <w:rsid w:val="00296970"/>
    <w:rsid w:val="00297598"/>
    <w:rsid w:val="002975CC"/>
    <w:rsid w:val="002A0058"/>
    <w:rsid w:val="002A011B"/>
    <w:rsid w:val="002A0155"/>
    <w:rsid w:val="002A05AE"/>
    <w:rsid w:val="002A10BD"/>
    <w:rsid w:val="002A1208"/>
    <w:rsid w:val="002A15E4"/>
    <w:rsid w:val="002A1BAE"/>
    <w:rsid w:val="002A1C96"/>
    <w:rsid w:val="002A1E4A"/>
    <w:rsid w:val="002A1EA1"/>
    <w:rsid w:val="002A248E"/>
    <w:rsid w:val="002A2654"/>
    <w:rsid w:val="002A26C3"/>
    <w:rsid w:val="002A2928"/>
    <w:rsid w:val="002A2CE9"/>
    <w:rsid w:val="002A3506"/>
    <w:rsid w:val="002A3934"/>
    <w:rsid w:val="002A43FC"/>
    <w:rsid w:val="002A470C"/>
    <w:rsid w:val="002A49ED"/>
    <w:rsid w:val="002A556B"/>
    <w:rsid w:val="002A5AEB"/>
    <w:rsid w:val="002A5DEE"/>
    <w:rsid w:val="002A6806"/>
    <w:rsid w:val="002A6D9B"/>
    <w:rsid w:val="002A6F19"/>
    <w:rsid w:val="002B0083"/>
    <w:rsid w:val="002B012A"/>
    <w:rsid w:val="002B02A8"/>
    <w:rsid w:val="002B0D49"/>
    <w:rsid w:val="002B0DE5"/>
    <w:rsid w:val="002B0E1F"/>
    <w:rsid w:val="002B1273"/>
    <w:rsid w:val="002B16CB"/>
    <w:rsid w:val="002B1B47"/>
    <w:rsid w:val="002B24AB"/>
    <w:rsid w:val="002B3274"/>
    <w:rsid w:val="002B32D8"/>
    <w:rsid w:val="002B336D"/>
    <w:rsid w:val="002B35E4"/>
    <w:rsid w:val="002B3D3D"/>
    <w:rsid w:val="002B3D99"/>
    <w:rsid w:val="002B4030"/>
    <w:rsid w:val="002B44FB"/>
    <w:rsid w:val="002B5448"/>
    <w:rsid w:val="002B5940"/>
    <w:rsid w:val="002B5C4E"/>
    <w:rsid w:val="002B5EC2"/>
    <w:rsid w:val="002B5F57"/>
    <w:rsid w:val="002B6225"/>
    <w:rsid w:val="002B684E"/>
    <w:rsid w:val="002B6F52"/>
    <w:rsid w:val="002B7688"/>
    <w:rsid w:val="002B7C34"/>
    <w:rsid w:val="002B7F48"/>
    <w:rsid w:val="002C0532"/>
    <w:rsid w:val="002C0A77"/>
    <w:rsid w:val="002C0E8C"/>
    <w:rsid w:val="002C0FAB"/>
    <w:rsid w:val="002C171C"/>
    <w:rsid w:val="002C28D1"/>
    <w:rsid w:val="002C333E"/>
    <w:rsid w:val="002C3542"/>
    <w:rsid w:val="002C379B"/>
    <w:rsid w:val="002C4144"/>
    <w:rsid w:val="002C453C"/>
    <w:rsid w:val="002C5470"/>
    <w:rsid w:val="002C5B75"/>
    <w:rsid w:val="002C5BF4"/>
    <w:rsid w:val="002C6003"/>
    <w:rsid w:val="002C698D"/>
    <w:rsid w:val="002C74FE"/>
    <w:rsid w:val="002D14FD"/>
    <w:rsid w:val="002D171C"/>
    <w:rsid w:val="002D1850"/>
    <w:rsid w:val="002D194D"/>
    <w:rsid w:val="002D19EA"/>
    <w:rsid w:val="002D1BD4"/>
    <w:rsid w:val="002D23A9"/>
    <w:rsid w:val="002D28FD"/>
    <w:rsid w:val="002D4441"/>
    <w:rsid w:val="002D5563"/>
    <w:rsid w:val="002D58EA"/>
    <w:rsid w:val="002D63D6"/>
    <w:rsid w:val="002D6818"/>
    <w:rsid w:val="002D686B"/>
    <w:rsid w:val="002D6C35"/>
    <w:rsid w:val="002D7643"/>
    <w:rsid w:val="002D78D5"/>
    <w:rsid w:val="002D7BAE"/>
    <w:rsid w:val="002D7E0C"/>
    <w:rsid w:val="002D7F06"/>
    <w:rsid w:val="002E0619"/>
    <w:rsid w:val="002E0909"/>
    <w:rsid w:val="002E0DBC"/>
    <w:rsid w:val="002E132A"/>
    <w:rsid w:val="002E13A9"/>
    <w:rsid w:val="002E272C"/>
    <w:rsid w:val="002E2815"/>
    <w:rsid w:val="002E2A6F"/>
    <w:rsid w:val="002E2E45"/>
    <w:rsid w:val="002E2E4B"/>
    <w:rsid w:val="002E3BF4"/>
    <w:rsid w:val="002E412E"/>
    <w:rsid w:val="002E41E3"/>
    <w:rsid w:val="002E5384"/>
    <w:rsid w:val="002E5F25"/>
    <w:rsid w:val="002E6E98"/>
    <w:rsid w:val="002E7B16"/>
    <w:rsid w:val="002F01D2"/>
    <w:rsid w:val="002F02E3"/>
    <w:rsid w:val="002F0351"/>
    <w:rsid w:val="002F0FE0"/>
    <w:rsid w:val="002F1266"/>
    <w:rsid w:val="002F12C8"/>
    <w:rsid w:val="002F15CC"/>
    <w:rsid w:val="002F1717"/>
    <w:rsid w:val="002F248D"/>
    <w:rsid w:val="002F2E09"/>
    <w:rsid w:val="002F3764"/>
    <w:rsid w:val="002F4E9F"/>
    <w:rsid w:val="002F4FB2"/>
    <w:rsid w:val="002F6349"/>
    <w:rsid w:val="002F65FB"/>
    <w:rsid w:val="002F69E1"/>
    <w:rsid w:val="002F7F6A"/>
    <w:rsid w:val="003004C9"/>
    <w:rsid w:val="00300712"/>
    <w:rsid w:val="003008B3"/>
    <w:rsid w:val="00300A11"/>
    <w:rsid w:val="00300D14"/>
    <w:rsid w:val="00301CDF"/>
    <w:rsid w:val="00302613"/>
    <w:rsid w:val="00302EEB"/>
    <w:rsid w:val="0030329F"/>
    <w:rsid w:val="00307E6A"/>
    <w:rsid w:val="0031047D"/>
    <w:rsid w:val="00310907"/>
    <w:rsid w:val="003122FA"/>
    <w:rsid w:val="0031291E"/>
    <w:rsid w:val="00312E9C"/>
    <w:rsid w:val="00313549"/>
    <w:rsid w:val="0031366A"/>
    <w:rsid w:val="003157DA"/>
    <w:rsid w:val="003161D6"/>
    <w:rsid w:val="00316838"/>
    <w:rsid w:val="00316C3E"/>
    <w:rsid w:val="00316DFB"/>
    <w:rsid w:val="003176BE"/>
    <w:rsid w:val="003177D2"/>
    <w:rsid w:val="00317A86"/>
    <w:rsid w:val="00317ECA"/>
    <w:rsid w:val="00320C2B"/>
    <w:rsid w:val="00320C99"/>
    <w:rsid w:val="003213E7"/>
    <w:rsid w:val="00321483"/>
    <w:rsid w:val="00321A63"/>
    <w:rsid w:val="00321A7C"/>
    <w:rsid w:val="00321C1A"/>
    <w:rsid w:val="00322E70"/>
    <w:rsid w:val="0032330B"/>
    <w:rsid w:val="00323455"/>
    <w:rsid w:val="00323A09"/>
    <w:rsid w:val="00323CBD"/>
    <w:rsid w:val="003247C3"/>
    <w:rsid w:val="003249F2"/>
    <w:rsid w:val="00325000"/>
    <w:rsid w:val="0032786A"/>
    <w:rsid w:val="003279AB"/>
    <w:rsid w:val="00330619"/>
    <w:rsid w:val="00330693"/>
    <w:rsid w:val="003307D1"/>
    <w:rsid w:val="003322FB"/>
    <w:rsid w:val="00332AA7"/>
    <w:rsid w:val="00333CC1"/>
    <w:rsid w:val="00334FFC"/>
    <w:rsid w:val="003351D1"/>
    <w:rsid w:val="00335830"/>
    <w:rsid w:val="00337BAE"/>
    <w:rsid w:val="00337FFC"/>
    <w:rsid w:val="00341627"/>
    <w:rsid w:val="00341885"/>
    <w:rsid w:val="00341B07"/>
    <w:rsid w:val="003420A1"/>
    <w:rsid w:val="003442E8"/>
    <w:rsid w:val="003446CD"/>
    <w:rsid w:val="003451FA"/>
    <w:rsid w:val="003452D5"/>
    <w:rsid w:val="00345A67"/>
    <w:rsid w:val="00346C5A"/>
    <w:rsid w:val="003475AB"/>
    <w:rsid w:val="00347CA2"/>
    <w:rsid w:val="00351171"/>
    <w:rsid w:val="0035137E"/>
    <w:rsid w:val="003517FC"/>
    <w:rsid w:val="003519EF"/>
    <w:rsid w:val="003525D4"/>
    <w:rsid w:val="00352C27"/>
    <w:rsid w:val="00353251"/>
    <w:rsid w:val="003536DD"/>
    <w:rsid w:val="0035399C"/>
    <w:rsid w:val="00354D6B"/>
    <w:rsid w:val="0035545C"/>
    <w:rsid w:val="00355A35"/>
    <w:rsid w:val="00356752"/>
    <w:rsid w:val="0035685C"/>
    <w:rsid w:val="00356A73"/>
    <w:rsid w:val="0035744E"/>
    <w:rsid w:val="00357DD9"/>
    <w:rsid w:val="0036179F"/>
    <w:rsid w:val="0036183F"/>
    <w:rsid w:val="00361BE3"/>
    <w:rsid w:val="00361C94"/>
    <w:rsid w:val="00361FB2"/>
    <w:rsid w:val="00362C56"/>
    <w:rsid w:val="00363159"/>
    <w:rsid w:val="00363627"/>
    <w:rsid w:val="003640A2"/>
    <w:rsid w:val="0036422E"/>
    <w:rsid w:val="003650B5"/>
    <w:rsid w:val="0036533E"/>
    <w:rsid w:val="00365723"/>
    <w:rsid w:val="003663D1"/>
    <w:rsid w:val="003669C2"/>
    <w:rsid w:val="0036752C"/>
    <w:rsid w:val="00367809"/>
    <w:rsid w:val="00367948"/>
    <w:rsid w:val="00367961"/>
    <w:rsid w:val="00370EAE"/>
    <w:rsid w:val="00371476"/>
    <w:rsid w:val="00371653"/>
    <w:rsid w:val="00372473"/>
    <w:rsid w:val="003726F3"/>
    <w:rsid w:val="0037315A"/>
    <w:rsid w:val="0037319D"/>
    <w:rsid w:val="00373661"/>
    <w:rsid w:val="00373EA5"/>
    <w:rsid w:val="00375240"/>
    <w:rsid w:val="00375AC1"/>
    <w:rsid w:val="00375ACC"/>
    <w:rsid w:val="00375C86"/>
    <w:rsid w:val="00376816"/>
    <w:rsid w:val="00376CEE"/>
    <w:rsid w:val="003771EA"/>
    <w:rsid w:val="003772E2"/>
    <w:rsid w:val="00377750"/>
    <w:rsid w:val="003777CD"/>
    <w:rsid w:val="00377944"/>
    <w:rsid w:val="00377AEC"/>
    <w:rsid w:val="0038166C"/>
    <w:rsid w:val="0038251D"/>
    <w:rsid w:val="00382736"/>
    <w:rsid w:val="003832B8"/>
    <w:rsid w:val="00383746"/>
    <w:rsid w:val="00383BA0"/>
    <w:rsid w:val="00383C58"/>
    <w:rsid w:val="003840A1"/>
    <w:rsid w:val="00384104"/>
    <w:rsid w:val="00384BC0"/>
    <w:rsid w:val="00386D37"/>
    <w:rsid w:val="00390398"/>
    <w:rsid w:val="0039070D"/>
    <w:rsid w:val="003910F3"/>
    <w:rsid w:val="003917DD"/>
    <w:rsid w:val="00391CDC"/>
    <w:rsid w:val="003921A8"/>
    <w:rsid w:val="0039268A"/>
    <w:rsid w:val="00392B78"/>
    <w:rsid w:val="00393358"/>
    <w:rsid w:val="0039362D"/>
    <w:rsid w:val="003939A5"/>
    <w:rsid w:val="00393E90"/>
    <w:rsid w:val="00395417"/>
    <w:rsid w:val="00395439"/>
    <w:rsid w:val="00395A50"/>
    <w:rsid w:val="00396004"/>
    <w:rsid w:val="003963C6"/>
    <w:rsid w:val="003972A6"/>
    <w:rsid w:val="00397640"/>
    <w:rsid w:val="003A0BB9"/>
    <w:rsid w:val="003A0C2E"/>
    <w:rsid w:val="003A17EC"/>
    <w:rsid w:val="003A1B71"/>
    <w:rsid w:val="003A21FD"/>
    <w:rsid w:val="003A24BA"/>
    <w:rsid w:val="003A283B"/>
    <w:rsid w:val="003A2C4E"/>
    <w:rsid w:val="003A3968"/>
    <w:rsid w:val="003A3A28"/>
    <w:rsid w:val="003A50FF"/>
    <w:rsid w:val="003A5398"/>
    <w:rsid w:val="003A5425"/>
    <w:rsid w:val="003A6969"/>
    <w:rsid w:val="003A6D75"/>
    <w:rsid w:val="003A741D"/>
    <w:rsid w:val="003A7C44"/>
    <w:rsid w:val="003A7E16"/>
    <w:rsid w:val="003B0835"/>
    <w:rsid w:val="003B08E1"/>
    <w:rsid w:val="003B0DA3"/>
    <w:rsid w:val="003B1174"/>
    <w:rsid w:val="003B1482"/>
    <w:rsid w:val="003B164F"/>
    <w:rsid w:val="003B1ADD"/>
    <w:rsid w:val="003B23CC"/>
    <w:rsid w:val="003B29B1"/>
    <w:rsid w:val="003B2B2F"/>
    <w:rsid w:val="003B325A"/>
    <w:rsid w:val="003B3CB6"/>
    <w:rsid w:val="003B3E5C"/>
    <w:rsid w:val="003B43FF"/>
    <w:rsid w:val="003B49DA"/>
    <w:rsid w:val="003B4B4C"/>
    <w:rsid w:val="003B4EC4"/>
    <w:rsid w:val="003B577C"/>
    <w:rsid w:val="003B5CC6"/>
    <w:rsid w:val="003B5E45"/>
    <w:rsid w:val="003B6550"/>
    <w:rsid w:val="003B6BDE"/>
    <w:rsid w:val="003B73D6"/>
    <w:rsid w:val="003B76CC"/>
    <w:rsid w:val="003B7DB6"/>
    <w:rsid w:val="003C01BF"/>
    <w:rsid w:val="003C0AC3"/>
    <w:rsid w:val="003C1F6C"/>
    <w:rsid w:val="003C2AD5"/>
    <w:rsid w:val="003C2CCA"/>
    <w:rsid w:val="003C3091"/>
    <w:rsid w:val="003C42E6"/>
    <w:rsid w:val="003C4CEF"/>
    <w:rsid w:val="003C55AD"/>
    <w:rsid w:val="003C5BA4"/>
    <w:rsid w:val="003C5C56"/>
    <w:rsid w:val="003C6355"/>
    <w:rsid w:val="003C63EC"/>
    <w:rsid w:val="003C6479"/>
    <w:rsid w:val="003C797C"/>
    <w:rsid w:val="003D0D39"/>
    <w:rsid w:val="003D0EC7"/>
    <w:rsid w:val="003D1D5C"/>
    <w:rsid w:val="003D261C"/>
    <w:rsid w:val="003D27DF"/>
    <w:rsid w:val="003D2D3F"/>
    <w:rsid w:val="003D3414"/>
    <w:rsid w:val="003D36D0"/>
    <w:rsid w:val="003D3DCD"/>
    <w:rsid w:val="003D426E"/>
    <w:rsid w:val="003D4E41"/>
    <w:rsid w:val="003D51C0"/>
    <w:rsid w:val="003D5A63"/>
    <w:rsid w:val="003D5A84"/>
    <w:rsid w:val="003D5B82"/>
    <w:rsid w:val="003D6089"/>
    <w:rsid w:val="003D622A"/>
    <w:rsid w:val="003D6433"/>
    <w:rsid w:val="003D67CC"/>
    <w:rsid w:val="003D6D65"/>
    <w:rsid w:val="003D6FCC"/>
    <w:rsid w:val="003E09D2"/>
    <w:rsid w:val="003E14BC"/>
    <w:rsid w:val="003E1D9B"/>
    <w:rsid w:val="003E23A1"/>
    <w:rsid w:val="003E2830"/>
    <w:rsid w:val="003E2A08"/>
    <w:rsid w:val="003E2CC4"/>
    <w:rsid w:val="003E2D44"/>
    <w:rsid w:val="003E3444"/>
    <w:rsid w:val="003E352D"/>
    <w:rsid w:val="003E36A1"/>
    <w:rsid w:val="003E3E56"/>
    <w:rsid w:val="003E4056"/>
    <w:rsid w:val="003E40EF"/>
    <w:rsid w:val="003E429C"/>
    <w:rsid w:val="003E4712"/>
    <w:rsid w:val="003E482F"/>
    <w:rsid w:val="003E574D"/>
    <w:rsid w:val="003E57B9"/>
    <w:rsid w:val="003E5F48"/>
    <w:rsid w:val="003E62FC"/>
    <w:rsid w:val="003E6B02"/>
    <w:rsid w:val="003E74A4"/>
    <w:rsid w:val="003F03B1"/>
    <w:rsid w:val="003F10F6"/>
    <w:rsid w:val="003F1172"/>
    <w:rsid w:val="003F2B64"/>
    <w:rsid w:val="003F347F"/>
    <w:rsid w:val="003F4177"/>
    <w:rsid w:val="003F4568"/>
    <w:rsid w:val="003F4898"/>
    <w:rsid w:val="003F5E19"/>
    <w:rsid w:val="003F6074"/>
    <w:rsid w:val="003F62BC"/>
    <w:rsid w:val="003F674D"/>
    <w:rsid w:val="003F69EC"/>
    <w:rsid w:val="003F7352"/>
    <w:rsid w:val="003F75C0"/>
    <w:rsid w:val="003F75CF"/>
    <w:rsid w:val="00400D21"/>
    <w:rsid w:val="00400EA9"/>
    <w:rsid w:val="0040133D"/>
    <w:rsid w:val="00401A9E"/>
    <w:rsid w:val="00402E20"/>
    <w:rsid w:val="00403143"/>
    <w:rsid w:val="00403A5A"/>
    <w:rsid w:val="004040BF"/>
    <w:rsid w:val="004040DB"/>
    <w:rsid w:val="004042DD"/>
    <w:rsid w:val="004052E3"/>
    <w:rsid w:val="004054A5"/>
    <w:rsid w:val="00405EAA"/>
    <w:rsid w:val="004060D1"/>
    <w:rsid w:val="00406EFD"/>
    <w:rsid w:val="00407A70"/>
    <w:rsid w:val="004107EC"/>
    <w:rsid w:val="00410F3B"/>
    <w:rsid w:val="004110A5"/>
    <w:rsid w:val="00411300"/>
    <w:rsid w:val="00411EF8"/>
    <w:rsid w:val="00412113"/>
    <w:rsid w:val="00412597"/>
    <w:rsid w:val="00412613"/>
    <w:rsid w:val="004128E3"/>
    <w:rsid w:val="00412A74"/>
    <w:rsid w:val="00413576"/>
    <w:rsid w:val="00413623"/>
    <w:rsid w:val="004147A5"/>
    <w:rsid w:val="00414E48"/>
    <w:rsid w:val="00416181"/>
    <w:rsid w:val="00417CA1"/>
    <w:rsid w:val="00417F5A"/>
    <w:rsid w:val="004203C9"/>
    <w:rsid w:val="0042058C"/>
    <w:rsid w:val="00421270"/>
    <w:rsid w:val="00421913"/>
    <w:rsid w:val="00421A5B"/>
    <w:rsid w:val="00423671"/>
    <w:rsid w:val="00424C7F"/>
    <w:rsid w:val="00424E02"/>
    <w:rsid w:val="004250BB"/>
    <w:rsid w:val="00425FC7"/>
    <w:rsid w:val="004272A0"/>
    <w:rsid w:val="004277E9"/>
    <w:rsid w:val="00427B78"/>
    <w:rsid w:val="00427D71"/>
    <w:rsid w:val="00427E52"/>
    <w:rsid w:val="00427FD1"/>
    <w:rsid w:val="00430AED"/>
    <w:rsid w:val="00430CF5"/>
    <w:rsid w:val="00432263"/>
    <w:rsid w:val="0043236B"/>
    <w:rsid w:val="004324B5"/>
    <w:rsid w:val="0043312A"/>
    <w:rsid w:val="00433263"/>
    <w:rsid w:val="004338A2"/>
    <w:rsid w:val="00433992"/>
    <w:rsid w:val="00435DCC"/>
    <w:rsid w:val="004360DA"/>
    <w:rsid w:val="00436591"/>
    <w:rsid w:val="004369A4"/>
    <w:rsid w:val="00436C0B"/>
    <w:rsid w:val="00436E0D"/>
    <w:rsid w:val="004372E3"/>
    <w:rsid w:val="00440366"/>
    <w:rsid w:val="00440832"/>
    <w:rsid w:val="0044148C"/>
    <w:rsid w:val="00441EE5"/>
    <w:rsid w:val="00442248"/>
    <w:rsid w:val="0044260F"/>
    <w:rsid w:val="0044279C"/>
    <w:rsid w:val="00444CB8"/>
    <w:rsid w:val="0044517D"/>
    <w:rsid w:val="00445676"/>
    <w:rsid w:val="004457E7"/>
    <w:rsid w:val="00445AB7"/>
    <w:rsid w:val="004464CD"/>
    <w:rsid w:val="00446B32"/>
    <w:rsid w:val="004476A1"/>
    <w:rsid w:val="0044779C"/>
    <w:rsid w:val="004500EA"/>
    <w:rsid w:val="00450130"/>
    <w:rsid w:val="00450CDE"/>
    <w:rsid w:val="00451EDE"/>
    <w:rsid w:val="00451F36"/>
    <w:rsid w:val="00452581"/>
    <w:rsid w:val="00453394"/>
    <w:rsid w:val="00453A62"/>
    <w:rsid w:val="00453F1E"/>
    <w:rsid w:val="0045408D"/>
    <w:rsid w:val="00454890"/>
    <w:rsid w:val="00454A21"/>
    <w:rsid w:val="00454F59"/>
    <w:rsid w:val="00454FF4"/>
    <w:rsid w:val="004553EF"/>
    <w:rsid w:val="00455A3A"/>
    <w:rsid w:val="00455AA4"/>
    <w:rsid w:val="00455EB1"/>
    <w:rsid w:val="0045610D"/>
    <w:rsid w:val="0046053A"/>
    <w:rsid w:val="004607DF"/>
    <w:rsid w:val="00460959"/>
    <w:rsid w:val="00460CEF"/>
    <w:rsid w:val="004610D2"/>
    <w:rsid w:val="00461249"/>
    <w:rsid w:val="00461AF3"/>
    <w:rsid w:val="00461D70"/>
    <w:rsid w:val="00461EC6"/>
    <w:rsid w:val="004629E3"/>
    <w:rsid w:val="00462F7B"/>
    <w:rsid w:val="00463028"/>
    <w:rsid w:val="00463A06"/>
    <w:rsid w:val="00463AC4"/>
    <w:rsid w:val="00463E03"/>
    <w:rsid w:val="004648B5"/>
    <w:rsid w:val="004648D2"/>
    <w:rsid w:val="00464A90"/>
    <w:rsid w:val="00465170"/>
    <w:rsid w:val="0046575D"/>
    <w:rsid w:val="00465F84"/>
    <w:rsid w:val="004662BD"/>
    <w:rsid w:val="00466727"/>
    <w:rsid w:val="004669AB"/>
    <w:rsid w:val="00466CC4"/>
    <w:rsid w:val="00467039"/>
    <w:rsid w:val="00470E3D"/>
    <w:rsid w:val="004710B9"/>
    <w:rsid w:val="00472363"/>
    <w:rsid w:val="004728E7"/>
    <w:rsid w:val="004732BB"/>
    <w:rsid w:val="00474425"/>
    <w:rsid w:val="004745BB"/>
    <w:rsid w:val="00475174"/>
    <w:rsid w:val="00475FFA"/>
    <w:rsid w:val="00476464"/>
    <w:rsid w:val="0047786C"/>
    <w:rsid w:val="0047788F"/>
    <w:rsid w:val="004803A1"/>
    <w:rsid w:val="004804C7"/>
    <w:rsid w:val="00481026"/>
    <w:rsid w:val="0048103E"/>
    <w:rsid w:val="00481342"/>
    <w:rsid w:val="004827B0"/>
    <w:rsid w:val="00482F69"/>
    <w:rsid w:val="00482F88"/>
    <w:rsid w:val="00483222"/>
    <w:rsid w:val="00483B43"/>
    <w:rsid w:val="00483E16"/>
    <w:rsid w:val="00484033"/>
    <w:rsid w:val="004842E0"/>
    <w:rsid w:val="0048669A"/>
    <w:rsid w:val="00486DF7"/>
    <w:rsid w:val="004875EF"/>
    <w:rsid w:val="004879CB"/>
    <w:rsid w:val="00487FDE"/>
    <w:rsid w:val="0049025D"/>
    <w:rsid w:val="00490AB4"/>
    <w:rsid w:val="00490DBF"/>
    <w:rsid w:val="00491060"/>
    <w:rsid w:val="00491BF7"/>
    <w:rsid w:val="00491DC9"/>
    <w:rsid w:val="00492350"/>
    <w:rsid w:val="00492D7B"/>
    <w:rsid w:val="004935DA"/>
    <w:rsid w:val="00493BEF"/>
    <w:rsid w:val="0049403A"/>
    <w:rsid w:val="00494941"/>
    <w:rsid w:val="004952FE"/>
    <w:rsid w:val="00495459"/>
    <w:rsid w:val="00495955"/>
    <w:rsid w:val="00496015"/>
    <w:rsid w:val="00497628"/>
    <w:rsid w:val="004A05CD"/>
    <w:rsid w:val="004A0764"/>
    <w:rsid w:val="004A1433"/>
    <w:rsid w:val="004A1BB1"/>
    <w:rsid w:val="004A265D"/>
    <w:rsid w:val="004A35B1"/>
    <w:rsid w:val="004A40DC"/>
    <w:rsid w:val="004A4AB9"/>
    <w:rsid w:val="004A4E64"/>
    <w:rsid w:val="004A6554"/>
    <w:rsid w:val="004A668B"/>
    <w:rsid w:val="004A7928"/>
    <w:rsid w:val="004A7A3D"/>
    <w:rsid w:val="004A7EB9"/>
    <w:rsid w:val="004B008B"/>
    <w:rsid w:val="004B0109"/>
    <w:rsid w:val="004B01E5"/>
    <w:rsid w:val="004B0A07"/>
    <w:rsid w:val="004B0DA4"/>
    <w:rsid w:val="004B0EC2"/>
    <w:rsid w:val="004B0F82"/>
    <w:rsid w:val="004B1406"/>
    <w:rsid w:val="004B1CFC"/>
    <w:rsid w:val="004B22D5"/>
    <w:rsid w:val="004B2449"/>
    <w:rsid w:val="004B28CB"/>
    <w:rsid w:val="004B2CBE"/>
    <w:rsid w:val="004B2FC1"/>
    <w:rsid w:val="004B3639"/>
    <w:rsid w:val="004B38C5"/>
    <w:rsid w:val="004B3D5B"/>
    <w:rsid w:val="004B3DC7"/>
    <w:rsid w:val="004B4220"/>
    <w:rsid w:val="004B4B7B"/>
    <w:rsid w:val="004B5521"/>
    <w:rsid w:val="004B58F7"/>
    <w:rsid w:val="004B5930"/>
    <w:rsid w:val="004B5A34"/>
    <w:rsid w:val="004B6361"/>
    <w:rsid w:val="004B66E3"/>
    <w:rsid w:val="004B7327"/>
    <w:rsid w:val="004B7660"/>
    <w:rsid w:val="004B76DB"/>
    <w:rsid w:val="004B7A39"/>
    <w:rsid w:val="004B7BA6"/>
    <w:rsid w:val="004B7C2F"/>
    <w:rsid w:val="004B7ED0"/>
    <w:rsid w:val="004B7FB4"/>
    <w:rsid w:val="004C0978"/>
    <w:rsid w:val="004C0A49"/>
    <w:rsid w:val="004C0B33"/>
    <w:rsid w:val="004C195A"/>
    <w:rsid w:val="004C1C9A"/>
    <w:rsid w:val="004C1CC3"/>
    <w:rsid w:val="004C225C"/>
    <w:rsid w:val="004C2325"/>
    <w:rsid w:val="004C2BFA"/>
    <w:rsid w:val="004C2D88"/>
    <w:rsid w:val="004C3135"/>
    <w:rsid w:val="004C4005"/>
    <w:rsid w:val="004C406B"/>
    <w:rsid w:val="004C4114"/>
    <w:rsid w:val="004C42BE"/>
    <w:rsid w:val="004C4B8B"/>
    <w:rsid w:val="004C512C"/>
    <w:rsid w:val="004C589E"/>
    <w:rsid w:val="004C5C1F"/>
    <w:rsid w:val="004C5EAF"/>
    <w:rsid w:val="004C6480"/>
    <w:rsid w:val="004C664E"/>
    <w:rsid w:val="004C68ED"/>
    <w:rsid w:val="004C7BFE"/>
    <w:rsid w:val="004C7F41"/>
    <w:rsid w:val="004C7F72"/>
    <w:rsid w:val="004D035E"/>
    <w:rsid w:val="004D1281"/>
    <w:rsid w:val="004D1FDA"/>
    <w:rsid w:val="004D2178"/>
    <w:rsid w:val="004D22DB"/>
    <w:rsid w:val="004D2394"/>
    <w:rsid w:val="004D248C"/>
    <w:rsid w:val="004D25A8"/>
    <w:rsid w:val="004D262E"/>
    <w:rsid w:val="004D2653"/>
    <w:rsid w:val="004D2D91"/>
    <w:rsid w:val="004D31E0"/>
    <w:rsid w:val="004D3C21"/>
    <w:rsid w:val="004D4833"/>
    <w:rsid w:val="004D4951"/>
    <w:rsid w:val="004D4A60"/>
    <w:rsid w:val="004D4AAD"/>
    <w:rsid w:val="004D52C3"/>
    <w:rsid w:val="004D5795"/>
    <w:rsid w:val="004D58A2"/>
    <w:rsid w:val="004D58F7"/>
    <w:rsid w:val="004D5DE6"/>
    <w:rsid w:val="004D6F9E"/>
    <w:rsid w:val="004D7592"/>
    <w:rsid w:val="004D779F"/>
    <w:rsid w:val="004D7F7F"/>
    <w:rsid w:val="004E09D1"/>
    <w:rsid w:val="004E0EB4"/>
    <w:rsid w:val="004E1554"/>
    <w:rsid w:val="004E2095"/>
    <w:rsid w:val="004E3982"/>
    <w:rsid w:val="004E3AB0"/>
    <w:rsid w:val="004E4586"/>
    <w:rsid w:val="004E464F"/>
    <w:rsid w:val="004E4924"/>
    <w:rsid w:val="004E4D25"/>
    <w:rsid w:val="004E4F82"/>
    <w:rsid w:val="004E5296"/>
    <w:rsid w:val="004E5299"/>
    <w:rsid w:val="004E55D4"/>
    <w:rsid w:val="004E586A"/>
    <w:rsid w:val="004E6E20"/>
    <w:rsid w:val="004E74EE"/>
    <w:rsid w:val="004E7707"/>
    <w:rsid w:val="004E7814"/>
    <w:rsid w:val="004F0B4C"/>
    <w:rsid w:val="004F0D09"/>
    <w:rsid w:val="004F0D21"/>
    <w:rsid w:val="004F1417"/>
    <w:rsid w:val="004F147C"/>
    <w:rsid w:val="004F1571"/>
    <w:rsid w:val="004F1716"/>
    <w:rsid w:val="004F24C7"/>
    <w:rsid w:val="004F26A1"/>
    <w:rsid w:val="004F2CE8"/>
    <w:rsid w:val="004F364D"/>
    <w:rsid w:val="004F373C"/>
    <w:rsid w:val="004F382B"/>
    <w:rsid w:val="004F38F8"/>
    <w:rsid w:val="004F3D39"/>
    <w:rsid w:val="004F455D"/>
    <w:rsid w:val="004F4BB4"/>
    <w:rsid w:val="004F5A2A"/>
    <w:rsid w:val="004F692B"/>
    <w:rsid w:val="004F6B5C"/>
    <w:rsid w:val="004F77A0"/>
    <w:rsid w:val="004F77DE"/>
    <w:rsid w:val="004F7891"/>
    <w:rsid w:val="004F7D71"/>
    <w:rsid w:val="00500231"/>
    <w:rsid w:val="00501183"/>
    <w:rsid w:val="00503252"/>
    <w:rsid w:val="00503572"/>
    <w:rsid w:val="00504CC8"/>
    <w:rsid w:val="00504EF6"/>
    <w:rsid w:val="0050508A"/>
    <w:rsid w:val="00505190"/>
    <w:rsid w:val="005052BB"/>
    <w:rsid w:val="0050552B"/>
    <w:rsid w:val="00505B93"/>
    <w:rsid w:val="00505E66"/>
    <w:rsid w:val="0050679D"/>
    <w:rsid w:val="005068BF"/>
    <w:rsid w:val="0050702D"/>
    <w:rsid w:val="00507699"/>
    <w:rsid w:val="00507B2C"/>
    <w:rsid w:val="005104CF"/>
    <w:rsid w:val="00511FDB"/>
    <w:rsid w:val="0051217E"/>
    <w:rsid w:val="00512618"/>
    <w:rsid w:val="005126F0"/>
    <w:rsid w:val="00512D1B"/>
    <w:rsid w:val="00513528"/>
    <w:rsid w:val="00513C0C"/>
    <w:rsid w:val="00513FF6"/>
    <w:rsid w:val="00514AED"/>
    <w:rsid w:val="00514E16"/>
    <w:rsid w:val="00515414"/>
    <w:rsid w:val="00515839"/>
    <w:rsid w:val="00516020"/>
    <w:rsid w:val="005161A5"/>
    <w:rsid w:val="00516383"/>
    <w:rsid w:val="005165A8"/>
    <w:rsid w:val="00516B35"/>
    <w:rsid w:val="00516E23"/>
    <w:rsid w:val="00517084"/>
    <w:rsid w:val="005170C7"/>
    <w:rsid w:val="00517690"/>
    <w:rsid w:val="00517740"/>
    <w:rsid w:val="00517E98"/>
    <w:rsid w:val="00520228"/>
    <w:rsid w:val="00520BF2"/>
    <w:rsid w:val="005217E5"/>
    <w:rsid w:val="005218B1"/>
    <w:rsid w:val="0052191F"/>
    <w:rsid w:val="00521E1B"/>
    <w:rsid w:val="0052273C"/>
    <w:rsid w:val="005228E8"/>
    <w:rsid w:val="0052383B"/>
    <w:rsid w:val="00523C93"/>
    <w:rsid w:val="00523CAC"/>
    <w:rsid w:val="005242D6"/>
    <w:rsid w:val="005247CB"/>
    <w:rsid w:val="00526AF7"/>
    <w:rsid w:val="00527112"/>
    <w:rsid w:val="005278B3"/>
    <w:rsid w:val="00527EDC"/>
    <w:rsid w:val="005302CB"/>
    <w:rsid w:val="005307D6"/>
    <w:rsid w:val="00530CC5"/>
    <w:rsid w:val="005310E7"/>
    <w:rsid w:val="005320A7"/>
    <w:rsid w:val="00532305"/>
    <w:rsid w:val="00532309"/>
    <w:rsid w:val="005324CF"/>
    <w:rsid w:val="00532CC7"/>
    <w:rsid w:val="00532D88"/>
    <w:rsid w:val="00533104"/>
    <w:rsid w:val="00533657"/>
    <w:rsid w:val="00533AF7"/>
    <w:rsid w:val="0053459A"/>
    <w:rsid w:val="00534A62"/>
    <w:rsid w:val="00535F88"/>
    <w:rsid w:val="00535F90"/>
    <w:rsid w:val="005367D5"/>
    <w:rsid w:val="00536883"/>
    <w:rsid w:val="0053690B"/>
    <w:rsid w:val="00536A39"/>
    <w:rsid w:val="00537199"/>
    <w:rsid w:val="0053773D"/>
    <w:rsid w:val="005378EF"/>
    <w:rsid w:val="0053792B"/>
    <w:rsid w:val="00537B96"/>
    <w:rsid w:val="00537DC5"/>
    <w:rsid w:val="00540855"/>
    <w:rsid w:val="00540C74"/>
    <w:rsid w:val="005412EB"/>
    <w:rsid w:val="005414EF"/>
    <w:rsid w:val="00541CE9"/>
    <w:rsid w:val="00541DD2"/>
    <w:rsid w:val="005422CA"/>
    <w:rsid w:val="005422DA"/>
    <w:rsid w:val="005424A4"/>
    <w:rsid w:val="00543359"/>
    <w:rsid w:val="0054407F"/>
    <w:rsid w:val="00544AF5"/>
    <w:rsid w:val="00544C92"/>
    <w:rsid w:val="005454D3"/>
    <w:rsid w:val="00550086"/>
    <w:rsid w:val="00550640"/>
    <w:rsid w:val="005507D7"/>
    <w:rsid w:val="005514AA"/>
    <w:rsid w:val="00551BBA"/>
    <w:rsid w:val="00552121"/>
    <w:rsid w:val="00552815"/>
    <w:rsid w:val="00553219"/>
    <w:rsid w:val="00553295"/>
    <w:rsid w:val="00553EEC"/>
    <w:rsid w:val="005544C8"/>
    <w:rsid w:val="005553D8"/>
    <w:rsid w:val="00555BBF"/>
    <w:rsid w:val="005560B2"/>
    <w:rsid w:val="00556409"/>
    <w:rsid w:val="00556593"/>
    <w:rsid w:val="0055699A"/>
    <w:rsid w:val="005569B2"/>
    <w:rsid w:val="00556EDC"/>
    <w:rsid w:val="005576DC"/>
    <w:rsid w:val="00560051"/>
    <w:rsid w:val="0056080C"/>
    <w:rsid w:val="0056084D"/>
    <w:rsid w:val="00560E37"/>
    <w:rsid w:val="00560E43"/>
    <w:rsid w:val="005614D4"/>
    <w:rsid w:val="00561D47"/>
    <w:rsid w:val="00562031"/>
    <w:rsid w:val="00562131"/>
    <w:rsid w:val="005629F0"/>
    <w:rsid w:val="00563DEF"/>
    <w:rsid w:val="00564850"/>
    <w:rsid w:val="0056562E"/>
    <w:rsid w:val="005657F0"/>
    <w:rsid w:val="00565F05"/>
    <w:rsid w:val="00565F7C"/>
    <w:rsid w:val="00566460"/>
    <w:rsid w:val="00566492"/>
    <w:rsid w:val="005677B7"/>
    <w:rsid w:val="00570137"/>
    <w:rsid w:val="00571223"/>
    <w:rsid w:val="0057172D"/>
    <w:rsid w:val="005728ED"/>
    <w:rsid w:val="00572C87"/>
    <w:rsid w:val="00573231"/>
    <w:rsid w:val="00573F03"/>
    <w:rsid w:val="00574390"/>
    <w:rsid w:val="005745BD"/>
    <w:rsid w:val="00574738"/>
    <w:rsid w:val="00574B4D"/>
    <w:rsid w:val="00575428"/>
    <w:rsid w:val="005762CE"/>
    <w:rsid w:val="00576818"/>
    <w:rsid w:val="00576C1A"/>
    <w:rsid w:val="00577046"/>
    <w:rsid w:val="0057768A"/>
    <w:rsid w:val="00577BDF"/>
    <w:rsid w:val="005806DE"/>
    <w:rsid w:val="00581480"/>
    <w:rsid w:val="00581D8E"/>
    <w:rsid w:val="00582538"/>
    <w:rsid w:val="00582939"/>
    <w:rsid w:val="00583086"/>
    <w:rsid w:val="0058473D"/>
    <w:rsid w:val="005848F7"/>
    <w:rsid w:val="00584A8F"/>
    <w:rsid w:val="00585134"/>
    <w:rsid w:val="0058625E"/>
    <w:rsid w:val="0058717C"/>
    <w:rsid w:val="005872B1"/>
    <w:rsid w:val="00587457"/>
    <w:rsid w:val="00590118"/>
    <w:rsid w:val="00590705"/>
    <w:rsid w:val="00590AFB"/>
    <w:rsid w:val="00590BE8"/>
    <w:rsid w:val="00590C17"/>
    <w:rsid w:val="00590D1E"/>
    <w:rsid w:val="0059170F"/>
    <w:rsid w:val="00591B8A"/>
    <w:rsid w:val="0059240B"/>
    <w:rsid w:val="00592BFA"/>
    <w:rsid w:val="00593479"/>
    <w:rsid w:val="00596DC7"/>
    <w:rsid w:val="00596E0D"/>
    <w:rsid w:val="005972C3"/>
    <w:rsid w:val="005A014D"/>
    <w:rsid w:val="005A033A"/>
    <w:rsid w:val="005A0451"/>
    <w:rsid w:val="005A0B8B"/>
    <w:rsid w:val="005A120A"/>
    <w:rsid w:val="005A1787"/>
    <w:rsid w:val="005A1A48"/>
    <w:rsid w:val="005A1BD2"/>
    <w:rsid w:val="005A24EC"/>
    <w:rsid w:val="005A279A"/>
    <w:rsid w:val="005A2C69"/>
    <w:rsid w:val="005A39ED"/>
    <w:rsid w:val="005A3A4E"/>
    <w:rsid w:val="005A3F93"/>
    <w:rsid w:val="005A426E"/>
    <w:rsid w:val="005A4B60"/>
    <w:rsid w:val="005A4BA3"/>
    <w:rsid w:val="005A50ED"/>
    <w:rsid w:val="005A54AF"/>
    <w:rsid w:val="005A65B3"/>
    <w:rsid w:val="005A6D1D"/>
    <w:rsid w:val="005A6E59"/>
    <w:rsid w:val="005B1631"/>
    <w:rsid w:val="005B2CE7"/>
    <w:rsid w:val="005B2E81"/>
    <w:rsid w:val="005B3965"/>
    <w:rsid w:val="005B4427"/>
    <w:rsid w:val="005B48B4"/>
    <w:rsid w:val="005B4905"/>
    <w:rsid w:val="005B5739"/>
    <w:rsid w:val="005B584C"/>
    <w:rsid w:val="005B6252"/>
    <w:rsid w:val="005B70B1"/>
    <w:rsid w:val="005B7274"/>
    <w:rsid w:val="005B73F1"/>
    <w:rsid w:val="005B78CB"/>
    <w:rsid w:val="005B7D23"/>
    <w:rsid w:val="005C00E8"/>
    <w:rsid w:val="005C05F1"/>
    <w:rsid w:val="005C1075"/>
    <w:rsid w:val="005C1689"/>
    <w:rsid w:val="005C1770"/>
    <w:rsid w:val="005C1B9E"/>
    <w:rsid w:val="005C1BA5"/>
    <w:rsid w:val="005C46FF"/>
    <w:rsid w:val="005C5793"/>
    <w:rsid w:val="005C65C3"/>
    <w:rsid w:val="005C663C"/>
    <w:rsid w:val="005C6CC2"/>
    <w:rsid w:val="005D0012"/>
    <w:rsid w:val="005D14EC"/>
    <w:rsid w:val="005D25BB"/>
    <w:rsid w:val="005D25E6"/>
    <w:rsid w:val="005D2894"/>
    <w:rsid w:val="005D301E"/>
    <w:rsid w:val="005D3466"/>
    <w:rsid w:val="005D52B8"/>
    <w:rsid w:val="005D5AEB"/>
    <w:rsid w:val="005D5F56"/>
    <w:rsid w:val="005D6466"/>
    <w:rsid w:val="005D6909"/>
    <w:rsid w:val="005D6AAE"/>
    <w:rsid w:val="005D742A"/>
    <w:rsid w:val="005D7882"/>
    <w:rsid w:val="005D7CA0"/>
    <w:rsid w:val="005D7D06"/>
    <w:rsid w:val="005D7F04"/>
    <w:rsid w:val="005E03E1"/>
    <w:rsid w:val="005E08F4"/>
    <w:rsid w:val="005E261E"/>
    <w:rsid w:val="005E26F7"/>
    <w:rsid w:val="005E2853"/>
    <w:rsid w:val="005E2B06"/>
    <w:rsid w:val="005E2EAC"/>
    <w:rsid w:val="005E3199"/>
    <w:rsid w:val="005E3524"/>
    <w:rsid w:val="005E39E5"/>
    <w:rsid w:val="005E4F84"/>
    <w:rsid w:val="005E6319"/>
    <w:rsid w:val="005E6B89"/>
    <w:rsid w:val="005E70E1"/>
    <w:rsid w:val="005E796C"/>
    <w:rsid w:val="005E7B78"/>
    <w:rsid w:val="005E7E3F"/>
    <w:rsid w:val="005F0913"/>
    <w:rsid w:val="005F0E3E"/>
    <w:rsid w:val="005F0F3C"/>
    <w:rsid w:val="005F0F46"/>
    <w:rsid w:val="005F1D0F"/>
    <w:rsid w:val="005F2102"/>
    <w:rsid w:val="005F2F16"/>
    <w:rsid w:val="005F3997"/>
    <w:rsid w:val="005F3C87"/>
    <w:rsid w:val="005F40A7"/>
    <w:rsid w:val="005F481C"/>
    <w:rsid w:val="005F4DDD"/>
    <w:rsid w:val="005F5575"/>
    <w:rsid w:val="005F5776"/>
    <w:rsid w:val="005F76B5"/>
    <w:rsid w:val="005F79DA"/>
    <w:rsid w:val="00600ABC"/>
    <w:rsid w:val="0060129C"/>
    <w:rsid w:val="006015A1"/>
    <w:rsid w:val="00601BBC"/>
    <w:rsid w:val="00602B4E"/>
    <w:rsid w:val="00603324"/>
    <w:rsid w:val="0060400A"/>
    <w:rsid w:val="00604386"/>
    <w:rsid w:val="00604662"/>
    <w:rsid w:val="00604BE5"/>
    <w:rsid w:val="00604CBB"/>
    <w:rsid w:val="00604FC9"/>
    <w:rsid w:val="006062A1"/>
    <w:rsid w:val="00610DA9"/>
    <w:rsid w:val="00610DC4"/>
    <w:rsid w:val="00610F9D"/>
    <w:rsid w:val="00611820"/>
    <w:rsid w:val="0061214E"/>
    <w:rsid w:val="00612DD2"/>
    <w:rsid w:val="00612E63"/>
    <w:rsid w:val="0061384D"/>
    <w:rsid w:val="00613FA0"/>
    <w:rsid w:val="00614252"/>
    <w:rsid w:val="006147B1"/>
    <w:rsid w:val="006149FA"/>
    <w:rsid w:val="006152B7"/>
    <w:rsid w:val="00615C1C"/>
    <w:rsid w:val="00615CC9"/>
    <w:rsid w:val="00616091"/>
    <w:rsid w:val="006165AA"/>
    <w:rsid w:val="00616742"/>
    <w:rsid w:val="00616929"/>
    <w:rsid w:val="00616A88"/>
    <w:rsid w:val="00617361"/>
    <w:rsid w:val="00617F7D"/>
    <w:rsid w:val="0062065A"/>
    <w:rsid w:val="006208C6"/>
    <w:rsid w:val="00620C18"/>
    <w:rsid w:val="00621D33"/>
    <w:rsid w:val="00623605"/>
    <w:rsid w:val="00623637"/>
    <w:rsid w:val="00623B15"/>
    <w:rsid w:val="00625A17"/>
    <w:rsid w:val="00625DD0"/>
    <w:rsid w:val="006267B0"/>
    <w:rsid w:val="00626830"/>
    <w:rsid w:val="006269B1"/>
    <w:rsid w:val="006275BE"/>
    <w:rsid w:val="00627D65"/>
    <w:rsid w:val="00630522"/>
    <w:rsid w:val="00630FA3"/>
    <w:rsid w:val="00630FDA"/>
    <w:rsid w:val="006313C9"/>
    <w:rsid w:val="00631437"/>
    <w:rsid w:val="006318F4"/>
    <w:rsid w:val="00631C52"/>
    <w:rsid w:val="006322B3"/>
    <w:rsid w:val="006323AA"/>
    <w:rsid w:val="00632F07"/>
    <w:rsid w:val="0063305B"/>
    <w:rsid w:val="0063343B"/>
    <w:rsid w:val="006338F1"/>
    <w:rsid w:val="00633E1E"/>
    <w:rsid w:val="006349E8"/>
    <w:rsid w:val="00634A44"/>
    <w:rsid w:val="00634BC0"/>
    <w:rsid w:val="006356A2"/>
    <w:rsid w:val="00635AE4"/>
    <w:rsid w:val="00635B9C"/>
    <w:rsid w:val="00635D15"/>
    <w:rsid w:val="00636FB3"/>
    <w:rsid w:val="00637314"/>
    <w:rsid w:val="006402FB"/>
    <w:rsid w:val="00640599"/>
    <w:rsid w:val="00641305"/>
    <w:rsid w:val="00641450"/>
    <w:rsid w:val="006414A8"/>
    <w:rsid w:val="00641572"/>
    <w:rsid w:val="006417AF"/>
    <w:rsid w:val="00641FC9"/>
    <w:rsid w:val="006420A3"/>
    <w:rsid w:val="0064217D"/>
    <w:rsid w:val="00642A82"/>
    <w:rsid w:val="00642FD8"/>
    <w:rsid w:val="006433FD"/>
    <w:rsid w:val="00643CE8"/>
    <w:rsid w:val="00644712"/>
    <w:rsid w:val="006449F6"/>
    <w:rsid w:val="0064589E"/>
    <w:rsid w:val="00645D98"/>
    <w:rsid w:val="00645E56"/>
    <w:rsid w:val="00645FF0"/>
    <w:rsid w:val="006461C0"/>
    <w:rsid w:val="0064678D"/>
    <w:rsid w:val="00646F24"/>
    <w:rsid w:val="006472BC"/>
    <w:rsid w:val="0064741E"/>
    <w:rsid w:val="006508E8"/>
    <w:rsid w:val="0065146B"/>
    <w:rsid w:val="00651648"/>
    <w:rsid w:val="00651886"/>
    <w:rsid w:val="0065241F"/>
    <w:rsid w:val="00652B69"/>
    <w:rsid w:val="00653132"/>
    <w:rsid w:val="006534DB"/>
    <w:rsid w:val="00653A40"/>
    <w:rsid w:val="00654144"/>
    <w:rsid w:val="00654CAC"/>
    <w:rsid w:val="00655F98"/>
    <w:rsid w:val="00655FF1"/>
    <w:rsid w:val="006560A2"/>
    <w:rsid w:val="00656313"/>
    <w:rsid w:val="0065672C"/>
    <w:rsid w:val="00656741"/>
    <w:rsid w:val="006571A7"/>
    <w:rsid w:val="0066089A"/>
    <w:rsid w:val="00660B83"/>
    <w:rsid w:val="006612A7"/>
    <w:rsid w:val="00661754"/>
    <w:rsid w:val="00662113"/>
    <w:rsid w:val="006622CC"/>
    <w:rsid w:val="00662531"/>
    <w:rsid w:val="00662590"/>
    <w:rsid w:val="00662807"/>
    <w:rsid w:val="00662AF1"/>
    <w:rsid w:val="00662DCE"/>
    <w:rsid w:val="006634A8"/>
    <w:rsid w:val="00663637"/>
    <w:rsid w:val="00664FE3"/>
    <w:rsid w:val="00665C6E"/>
    <w:rsid w:val="00665E03"/>
    <w:rsid w:val="00666CDF"/>
    <w:rsid w:val="006670E6"/>
    <w:rsid w:val="006674A7"/>
    <w:rsid w:val="00667951"/>
    <w:rsid w:val="00667BB9"/>
    <w:rsid w:val="00667E96"/>
    <w:rsid w:val="006710E8"/>
    <w:rsid w:val="00671E1C"/>
    <w:rsid w:val="00671ECE"/>
    <w:rsid w:val="00672475"/>
    <w:rsid w:val="00673232"/>
    <w:rsid w:val="006732A6"/>
    <w:rsid w:val="00673735"/>
    <w:rsid w:val="006737C8"/>
    <w:rsid w:val="006737EF"/>
    <w:rsid w:val="006740C7"/>
    <w:rsid w:val="006748C9"/>
    <w:rsid w:val="00675458"/>
    <w:rsid w:val="00675B18"/>
    <w:rsid w:val="00675D84"/>
    <w:rsid w:val="00676015"/>
    <w:rsid w:val="006761FA"/>
    <w:rsid w:val="00677487"/>
    <w:rsid w:val="006800D1"/>
    <w:rsid w:val="0068065C"/>
    <w:rsid w:val="00680B4E"/>
    <w:rsid w:val="00682280"/>
    <w:rsid w:val="0068228A"/>
    <w:rsid w:val="00682A6A"/>
    <w:rsid w:val="0068370D"/>
    <w:rsid w:val="00683B01"/>
    <w:rsid w:val="00683C14"/>
    <w:rsid w:val="00683FD2"/>
    <w:rsid w:val="00684163"/>
    <w:rsid w:val="00685254"/>
    <w:rsid w:val="006857E5"/>
    <w:rsid w:val="00685C78"/>
    <w:rsid w:val="00685D07"/>
    <w:rsid w:val="00686337"/>
    <w:rsid w:val="006864EC"/>
    <w:rsid w:val="00686539"/>
    <w:rsid w:val="00686EB2"/>
    <w:rsid w:val="0068730E"/>
    <w:rsid w:val="0068759F"/>
    <w:rsid w:val="00687F28"/>
    <w:rsid w:val="00687F72"/>
    <w:rsid w:val="0069046C"/>
    <w:rsid w:val="00690777"/>
    <w:rsid w:val="00691BD9"/>
    <w:rsid w:val="006929D1"/>
    <w:rsid w:val="006930A7"/>
    <w:rsid w:val="00693AE9"/>
    <w:rsid w:val="00694B20"/>
    <w:rsid w:val="00694BDF"/>
    <w:rsid w:val="00694FCD"/>
    <w:rsid w:val="00694FE3"/>
    <w:rsid w:val="00695E87"/>
    <w:rsid w:val="00695EBD"/>
    <w:rsid w:val="00696343"/>
    <w:rsid w:val="00697632"/>
    <w:rsid w:val="00697987"/>
    <w:rsid w:val="00697A90"/>
    <w:rsid w:val="006A0B07"/>
    <w:rsid w:val="006A0C1E"/>
    <w:rsid w:val="006A126E"/>
    <w:rsid w:val="006A148C"/>
    <w:rsid w:val="006A1714"/>
    <w:rsid w:val="006A2D4C"/>
    <w:rsid w:val="006A3454"/>
    <w:rsid w:val="006A3892"/>
    <w:rsid w:val="006A3C4E"/>
    <w:rsid w:val="006A41BA"/>
    <w:rsid w:val="006A4C7C"/>
    <w:rsid w:val="006A4EDB"/>
    <w:rsid w:val="006A4FFB"/>
    <w:rsid w:val="006A572E"/>
    <w:rsid w:val="006A581B"/>
    <w:rsid w:val="006A59C2"/>
    <w:rsid w:val="006A6B0A"/>
    <w:rsid w:val="006A7792"/>
    <w:rsid w:val="006A78EF"/>
    <w:rsid w:val="006B0393"/>
    <w:rsid w:val="006B0E93"/>
    <w:rsid w:val="006B13AB"/>
    <w:rsid w:val="006B255C"/>
    <w:rsid w:val="006B27EE"/>
    <w:rsid w:val="006B2BCE"/>
    <w:rsid w:val="006B2D3E"/>
    <w:rsid w:val="006B2FEE"/>
    <w:rsid w:val="006B39F7"/>
    <w:rsid w:val="006B401E"/>
    <w:rsid w:val="006B4156"/>
    <w:rsid w:val="006B480C"/>
    <w:rsid w:val="006B4EEE"/>
    <w:rsid w:val="006B515B"/>
    <w:rsid w:val="006B53B9"/>
    <w:rsid w:val="006B5EA0"/>
    <w:rsid w:val="006B5EC8"/>
    <w:rsid w:val="006B6248"/>
    <w:rsid w:val="006C050B"/>
    <w:rsid w:val="006C2A3E"/>
    <w:rsid w:val="006C310A"/>
    <w:rsid w:val="006C3798"/>
    <w:rsid w:val="006C40AF"/>
    <w:rsid w:val="006C4EA5"/>
    <w:rsid w:val="006C55C1"/>
    <w:rsid w:val="006C6055"/>
    <w:rsid w:val="006C667B"/>
    <w:rsid w:val="006C7934"/>
    <w:rsid w:val="006D02A6"/>
    <w:rsid w:val="006D1588"/>
    <w:rsid w:val="006D1D85"/>
    <w:rsid w:val="006D2250"/>
    <w:rsid w:val="006D2422"/>
    <w:rsid w:val="006D2894"/>
    <w:rsid w:val="006D5F06"/>
    <w:rsid w:val="006D6CA2"/>
    <w:rsid w:val="006D73B0"/>
    <w:rsid w:val="006E0719"/>
    <w:rsid w:val="006E1353"/>
    <w:rsid w:val="006E24C1"/>
    <w:rsid w:val="006E2AE4"/>
    <w:rsid w:val="006E382D"/>
    <w:rsid w:val="006E4530"/>
    <w:rsid w:val="006E49C1"/>
    <w:rsid w:val="006E4A78"/>
    <w:rsid w:val="006E5451"/>
    <w:rsid w:val="006E577C"/>
    <w:rsid w:val="006E690D"/>
    <w:rsid w:val="006E6B82"/>
    <w:rsid w:val="006E7A06"/>
    <w:rsid w:val="006E7F1E"/>
    <w:rsid w:val="006F1275"/>
    <w:rsid w:val="006F1AAC"/>
    <w:rsid w:val="006F1CAA"/>
    <w:rsid w:val="006F345D"/>
    <w:rsid w:val="006F3593"/>
    <w:rsid w:val="006F37A7"/>
    <w:rsid w:val="006F3DAE"/>
    <w:rsid w:val="006F42D9"/>
    <w:rsid w:val="006F438C"/>
    <w:rsid w:val="006F4997"/>
    <w:rsid w:val="006F4C75"/>
    <w:rsid w:val="006F5D3B"/>
    <w:rsid w:val="006F5D52"/>
    <w:rsid w:val="006F5E52"/>
    <w:rsid w:val="006F63F7"/>
    <w:rsid w:val="006F6565"/>
    <w:rsid w:val="006F65C2"/>
    <w:rsid w:val="006F66BA"/>
    <w:rsid w:val="006F6800"/>
    <w:rsid w:val="007000FA"/>
    <w:rsid w:val="0070218E"/>
    <w:rsid w:val="00702D17"/>
    <w:rsid w:val="00703445"/>
    <w:rsid w:val="007037CC"/>
    <w:rsid w:val="00703BB5"/>
    <w:rsid w:val="00703C63"/>
    <w:rsid w:val="00705494"/>
    <w:rsid w:val="00705862"/>
    <w:rsid w:val="00706B13"/>
    <w:rsid w:val="00706ED2"/>
    <w:rsid w:val="00707715"/>
    <w:rsid w:val="00707A90"/>
    <w:rsid w:val="00707D35"/>
    <w:rsid w:val="00707EB4"/>
    <w:rsid w:val="0071039F"/>
    <w:rsid w:val="007104E2"/>
    <w:rsid w:val="00710723"/>
    <w:rsid w:val="00710D3A"/>
    <w:rsid w:val="00710DDE"/>
    <w:rsid w:val="0071156A"/>
    <w:rsid w:val="00711C5D"/>
    <w:rsid w:val="0071242E"/>
    <w:rsid w:val="0071248E"/>
    <w:rsid w:val="00712582"/>
    <w:rsid w:val="007127B7"/>
    <w:rsid w:val="00712F5C"/>
    <w:rsid w:val="007132B7"/>
    <w:rsid w:val="00713423"/>
    <w:rsid w:val="0071382C"/>
    <w:rsid w:val="007138B2"/>
    <w:rsid w:val="007148FF"/>
    <w:rsid w:val="0071565B"/>
    <w:rsid w:val="00715B68"/>
    <w:rsid w:val="00715BD9"/>
    <w:rsid w:val="00716A9D"/>
    <w:rsid w:val="00716DB5"/>
    <w:rsid w:val="0071751B"/>
    <w:rsid w:val="00717A14"/>
    <w:rsid w:val="0072034E"/>
    <w:rsid w:val="0072135E"/>
    <w:rsid w:val="0072137E"/>
    <w:rsid w:val="00722089"/>
    <w:rsid w:val="007226EC"/>
    <w:rsid w:val="00722878"/>
    <w:rsid w:val="00723365"/>
    <w:rsid w:val="00723E55"/>
    <w:rsid w:val="00723F2F"/>
    <w:rsid w:val="00724425"/>
    <w:rsid w:val="00724659"/>
    <w:rsid w:val="007248D1"/>
    <w:rsid w:val="007255AF"/>
    <w:rsid w:val="0072599D"/>
    <w:rsid w:val="00725B86"/>
    <w:rsid w:val="00726E8E"/>
    <w:rsid w:val="007270C4"/>
    <w:rsid w:val="00727721"/>
    <w:rsid w:val="00730855"/>
    <w:rsid w:val="00730FA4"/>
    <w:rsid w:val="007313F3"/>
    <w:rsid w:val="00731AAD"/>
    <w:rsid w:val="007326A5"/>
    <w:rsid w:val="007326ED"/>
    <w:rsid w:val="007328A5"/>
    <w:rsid w:val="00732DCF"/>
    <w:rsid w:val="00732EBC"/>
    <w:rsid w:val="0073324D"/>
    <w:rsid w:val="007333F2"/>
    <w:rsid w:val="00733652"/>
    <w:rsid w:val="0073372C"/>
    <w:rsid w:val="00734157"/>
    <w:rsid w:val="00734D61"/>
    <w:rsid w:val="0073510C"/>
    <w:rsid w:val="007353E0"/>
    <w:rsid w:val="0073559E"/>
    <w:rsid w:val="00735642"/>
    <w:rsid w:val="007358E6"/>
    <w:rsid w:val="0073647B"/>
    <w:rsid w:val="00736784"/>
    <w:rsid w:val="007369E0"/>
    <w:rsid w:val="007369EA"/>
    <w:rsid w:val="00737CEB"/>
    <w:rsid w:val="00737D68"/>
    <w:rsid w:val="00740395"/>
    <w:rsid w:val="00740664"/>
    <w:rsid w:val="00740C9B"/>
    <w:rsid w:val="00740DFE"/>
    <w:rsid w:val="007414BC"/>
    <w:rsid w:val="00741BAA"/>
    <w:rsid w:val="00743764"/>
    <w:rsid w:val="00743850"/>
    <w:rsid w:val="00744E76"/>
    <w:rsid w:val="00744F03"/>
    <w:rsid w:val="00744FC9"/>
    <w:rsid w:val="0074609D"/>
    <w:rsid w:val="0074634B"/>
    <w:rsid w:val="00746819"/>
    <w:rsid w:val="00746D6C"/>
    <w:rsid w:val="007507CD"/>
    <w:rsid w:val="00750ACE"/>
    <w:rsid w:val="00751F7C"/>
    <w:rsid w:val="00752B9E"/>
    <w:rsid w:val="007530D8"/>
    <w:rsid w:val="007530F5"/>
    <w:rsid w:val="00753619"/>
    <w:rsid w:val="00753BEF"/>
    <w:rsid w:val="00754775"/>
    <w:rsid w:val="007549C3"/>
    <w:rsid w:val="00755054"/>
    <w:rsid w:val="00755198"/>
    <w:rsid w:val="007551DC"/>
    <w:rsid w:val="007558EC"/>
    <w:rsid w:val="00756467"/>
    <w:rsid w:val="007564A9"/>
    <w:rsid w:val="007567D9"/>
    <w:rsid w:val="007568F2"/>
    <w:rsid w:val="00756A21"/>
    <w:rsid w:val="00757584"/>
    <w:rsid w:val="00757A0F"/>
    <w:rsid w:val="00757A88"/>
    <w:rsid w:val="00757BCF"/>
    <w:rsid w:val="00757E02"/>
    <w:rsid w:val="00760067"/>
    <w:rsid w:val="007604F1"/>
    <w:rsid w:val="00760D5B"/>
    <w:rsid w:val="00761030"/>
    <w:rsid w:val="0076112B"/>
    <w:rsid w:val="007627D4"/>
    <w:rsid w:val="007635E6"/>
    <w:rsid w:val="0076383D"/>
    <w:rsid w:val="0076463C"/>
    <w:rsid w:val="007646B3"/>
    <w:rsid w:val="00765DD4"/>
    <w:rsid w:val="00766159"/>
    <w:rsid w:val="0076616B"/>
    <w:rsid w:val="007667F4"/>
    <w:rsid w:val="00766846"/>
    <w:rsid w:val="00766A5C"/>
    <w:rsid w:val="00766B56"/>
    <w:rsid w:val="007670C3"/>
    <w:rsid w:val="00767CD9"/>
    <w:rsid w:val="0077000A"/>
    <w:rsid w:val="007700E1"/>
    <w:rsid w:val="00770232"/>
    <w:rsid w:val="007704F2"/>
    <w:rsid w:val="00770BAB"/>
    <w:rsid w:val="00770C95"/>
    <w:rsid w:val="007711D8"/>
    <w:rsid w:val="0077123D"/>
    <w:rsid w:val="0077177E"/>
    <w:rsid w:val="00772426"/>
    <w:rsid w:val="007728FA"/>
    <w:rsid w:val="0077298E"/>
    <w:rsid w:val="00772BAA"/>
    <w:rsid w:val="00772C9E"/>
    <w:rsid w:val="007739F2"/>
    <w:rsid w:val="00773E2A"/>
    <w:rsid w:val="00773E9C"/>
    <w:rsid w:val="007747A9"/>
    <w:rsid w:val="00775F99"/>
    <w:rsid w:val="007760C2"/>
    <w:rsid w:val="007763EB"/>
    <w:rsid w:val="00776520"/>
    <w:rsid w:val="00776528"/>
    <w:rsid w:val="00776BFB"/>
    <w:rsid w:val="00776FD2"/>
    <w:rsid w:val="00777D6B"/>
    <w:rsid w:val="00777FC3"/>
    <w:rsid w:val="0078019E"/>
    <w:rsid w:val="00780313"/>
    <w:rsid w:val="007808CA"/>
    <w:rsid w:val="00780E76"/>
    <w:rsid w:val="00780F7E"/>
    <w:rsid w:val="007814FC"/>
    <w:rsid w:val="0078196B"/>
    <w:rsid w:val="00783869"/>
    <w:rsid w:val="00783D9C"/>
    <w:rsid w:val="0078433C"/>
    <w:rsid w:val="00784360"/>
    <w:rsid w:val="007843E2"/>
    <w:rsid w:val="00784490"/>
    <w:rsid w:val="00784631"/>
    <w:rsid w:val="0078539F"/>
    <w:rsid w:val="0078598B"/>
    <w:rsid w:val="007863FF"/>
    <w:rsid w:val="00786E6E"/>
    <w:rsid w:val="007870C7"/>
    <w:rsid w:val="0079140F"/>
    <w:rsid w:val="007914ED"/>
    <w:rsid w:val="007915DF"/>
    <w:rsid w:val="00793629"/>
    <w:rsid w:val="00793D5F"/>
    <w:rsid w:val="00793F7E"/>
    <w:rsid w:val="007942AA"/>
    <w:rsid w:val="00794786"/>
    <w:rsid w:val="00794F16"/>
    <w:rsid w:val="00795406"/>
    <w:rsid w:val="007958F6"/>
    <w:rsid w:val="00796D5A"/>
    <w:rsid w:val="00797217"/>
    <w:rsid w:val="007972CF"/>
    <w:rsid w:val="0079757D"/>
    <w:rsid w:val="007975E1"/>
    <w:rsid w:val="00797809"/>
    <w:rsid w:val="00797823"/>
    <w:rsid w:val="00797EB5"/>
    <w:rsid w:val="007A0567"/>
    <w:rsid w:val="007A06B1"/>
    <w:rsid w:val="007A0F69"/>
    <w:rsid w:val="007A13C3"/>
    <w:rsid w:val="007A19DB"/>
    <w:rsid w:val="007A3853"/>
    <w:rsid w:val="007A3857"/>
    <w:rsid w:val="007A4327"/>
    <w:rsid w:val="007A47D7"/>
    <w:rsid w:val="007A4CAD"/>
    <w:rsid w:val="007A4EE1"/>
    <w:rsid w:val="007A5EC2"/>
    <w:rsid w:val="007A643F"/>
    <w:rsid w:val="007A78A6"/>
    <w:rsid w:val="007A799B"/>
    <w:rsid w:val="007A7B4E"/>
    <w:rsid w:val="007A7CDE"/>
    <w:rsid w:val="007B000F"/>
    <w:rsid w:val="007B04EC"/>
    <w:rsid w:val="007B079A"/>
    <w:rsid w:val="007B09AD"/>
    <w:rsid w:val="007B0EE7"/>
    <w:rsid w:val="007B1049"/>
    <w:rsid w:val="007B142F"/>
    <w:rsid w:val="007B2C20"/>
    <w:rsid w:val="007B2CFC"/>
    <w:rsid w:val="007B2DF6"/>
    <w:rsid w:val="007B2EDD"/>
    <w:rsid w:val="007B33C7"/>
    <w:rsid w:val="007B3BD6"/>
    <w:rsid w:val="007B3F1F"/>
    <w:rsid w:val="007B465D"/>
    <w:rsid w:val="007B476E"/>
    <w:rsid w:val="007B505D"/>
    <w:rsid w:val="007B58AE"/>
    <w:rsid w:val="007B6DE6"/>
    <w:rsid w:val="007B6F81"/>
    <w:rsid w:val="007B75E9"/>
    <w:rsid w:val="007B7EAB"/>
    <w:rsid w:val="007C04C3"/>
    <w:rsid w:val="007C0C30"/>
    <w:rsid w:val="007C0E56"/>
    <w:rsid w:val="007C16F7"/>
    <w:rsid w:val="007C184F"/>
    <w:rsid w:val="007C2320"/>
    <w:rsid w:val="007C2833"/>
    <w:rsid w:val="007C2885"/>
    <w:rsid w:val="007C2C47"/>
    <w:rsid w:val="007C36FF"/>
    <w:rsid w:val="007C3927"/>
    <w:rsid w:val="007C4562"/>
    <w:rsid w:val="007C4F38"/>
    <w:rsid w:val="007C500B"/>
    <w:rsid w:val="007C58A6"/>
    <w:rsid w:val="007C5B0C"/>
    <w:rsid w:val="007C6639"/>
    <w:rsid w:val="007C6D11"/>
    <w:rsid w:val="007C6D5B"/>
    <w:rsid w:val="007C6D9C"/>
    <w:rsid w:val="007C7050"/>
    <w:rsid w:val="007C718B"/>
    <w:rsid w:val="007D0728"/>
    <w:rsid w:val="007D078B"/>
    <w:rsid w:val="007D08AC"/>
    <w:rsid w:val="007D1B85"/>
    <w:rsid w:val="007D464F"/>
    <w:rsid w:val="007D48F7"/>
    <w:rsid w:val="007D4939"/>
    <w:rsid w:val="007D5C79"/>
    <w:rsid w:val="007D6BA9"/>
    <w:rsid w:val="007D7BA9"/>
    <w:rsid w:val="007E09D1"/>
    <w:rsid w:val="007E13A7"/>
    <w:rsid w:val="007E1670"/>
    <w:rsid w:val="007E2706"/>
    <w:rsid w:val="007E3239"/>
    <w:rsid w:val="007E4188"/>
    <w:rsid w:val="007E44EB"/>
    <w:rsid w:val="007E46E7"/>
    <w:rsid w:val="007E5028"/>
    <w:rsid w:val="007E58AF"/>
    <w:rsid w:val="007E67E4"/>
    <w:rsid w:val="007E6F90"/>
    <w:rsid w:val="007E754F"/>
    <w:rsid w:val="007E7B9D"/>
    <w:rsid w:val="007E7D8F"/>
    <w:rsid w:val="007F048B"/>
    <w:rsid w:val="007F0DD4"/>
    <w:rsid w:val="007F1613"/>
    <w:rsid w:val="007F161D"/>
    <w:rsid w:val="007F290C"/>
    <w:rsid w:val="007F3911"/>
    <w:rsid w:val="007F4012"/>
    <w:rsid w:val="007F4A62"/>
    <w:rsid w:val="007F5270"/>
    <w:rsid w:val="007F5B4E"/>
    <w:rsid w:val="007F5C73"/>
    <w:rsid w:val="007F5D75"/>
    <w:rsid w:val="007F70DD"/>
    <w:rsid w:val="007F7B98"/>
    <w:rsid w:val="007F7EF0"/>
    <w:rsid w:val="0080013F"/>
    <w:rsid w:val="00800BA4"/>
    <w:rsid w:val="00801CF6"/>
    <w:rsid w:val="008023BF"/>
    <w:rsid w:val="00802452"/>
    <w:rsid w:val="00802A74"/>
    <w:rsid w:val="00802AB1"/>
    <w:rsid w:val="00802DC4"/>
    <w:rsid w:val="00802E0E"/>
    <w:rsid w:val="008033FB"/>
    <w:rsid w:val="00803BFD"/>
    <w:rsid w:val="00803F4A"/>
    <w:rsid w:val="00804A66"/>
    <w:rsid w:val="00804ACA"/>
    <w:rsid w:val="008050AF"/>
    <w:rsid w:val="008053A0"/>
    <w:rsid w:val="00806BBE"/>
    <w:rsid w:val="00806C7D"/>
    <w:rsid w:val="00806F10"/>
    <w:rsid w:val="008079BD"/>
    <w:rsid w:val="008103F0"/>
    <w:rsid w:val="008119A7"/>
    <w:rsid w:val="00811BFD"/>
    <w:rsid w:val="00811C39"/>
    <w:rsid w:val="00811EF2"/>
    <w:rsid w:val="008125F1"/>
    <w:rsid w:val="00813224"/>
    <w:rsid w:val="00813360"/>
    <w:rsid w:val="008137D7"/>
    <w:rsid w:val="00813BEB"/>
    <w:rsid w:val="00813DF1"/>
    <w:rsid w:val="00813EB0"/>
    <w:rsid w:val="008140EF"/>
    <w:rsid w:val="0081429F"/>
    <w:rsid w:val="00814972"/>
    <w:rsid w:val="00814DD0"/>
    <w:rsid w:val="00814EF6"/>
    <w:rsid w:val="00815391"/>
    <w:rsid w:val="00815577"/>
    <w:rsid w:val="008158B0"/>
    <w:rsid w:val="008159E6"/>
    <w:rsid w:val="00815E65"/>
    <w:rsid w:val="00815FE1"/>
    <w:rsid w:val="008163C2"/>
    <w:rsid w:val="00820254"/>
    <w:rsid w:val="00820875"/>
    <w:rsid w:val="00820D7E"/>
    <w:rsid w:val="00821393"/>
    <w:rsid w:val="00821D80"/>
    <w:rsid w:val="00821F85"/>
    <w:rsid w:val="00822A5C"/>
    <w:rsid w:val="008234FF"/>
    <w:rsid w:val="008238F0"/>
    <w:rsid w:val="00823A63"/>
    <w:rsid w:val="00824273"/>
    <w:rsid w:val="00824894"/>
    <w:rsid w:val="00824BA1"/>
    <w:rsid w:val="00825383"/>
    <w:rsid w:val="0082544C"/>
    <w:rsid w:val="00825BDB"/>
    <w:rsid w:val="00826FE0"/>
    <w:rsid w:val="00827353"/>
    <w:rsid w:val="008276A7"/>
    <w:rsid w:val="008277F7"/>
    <w:rsid w:val="008305BE"/>
    <w:rsid w:val="0083069E"/>
    <w:rsid w:val="00830AF5"/>
    <w:rsid w:val="00831328"/>
    <w:rsid w:val="008314AD"/>
    <w:rsid w:val="008324BC"/>
    <w:rsid w:val="00832C84"/>
    <w:rsid w:val="00832F6F"/>
    <w:rsid w:val="00833414"/>
    <w:rsid w:val="00833606"/>
    <w:rsid w:val="0083390B"/>
    <w:rsid w:val="00834317"/>
    <w:rsid w:val="008343D0"/>
    <w:rsid w:val="00834AAC"/>
    <w:rsid w:val="00836474"/>
    <w:rsid w:val="00836A6A"/>
    <w:rsid w:val="00836FD6"/>
    <w:rsid w:val="008400E3"/>
    <w:rsid w:val="0084014A"/>
    <w:rsid w:val="0084138A"/>
    <w:rsid w:val="0084245F"/>
    <w:rsid w:val="008435C0"/>
    <w:rsid w:val="00843758"/>
    <w:rsid w:val="008438FF"/>
    <w:rsid w:val="0084534D"/>
    <w:rsid w:val="00845DBA"/>
    <w:rsid w:val="00845F0A"/>
    <w:rsid w:val="00846CD6"/>
    <w:rsid w:val="00847543"/>
    <w:rsid w:val="008475E9"/>
    <w:rsid w:val="00847626"/>
    <w:rsid w:val="00847A3F"/>
    <w:rsid w:val="00847B8E"/>
    <w:rsid w:val="008503EF"/>
    <w:rsid w:val="008504CE"/>
    <w:rsid w:val="0085106B"/>
    <w:rsid w:val="008515F7"/>
    <w:rsid w:val="008528E0"/>
    <w:rsid w:val="00852D53"/>
    <w:rsid w:val="00853B2B"/>
    <w:rsid w:val="00853B56"/>
    <w:rsid w:val="00853FA3"/>
    <w:rsid w:val="00854195"/>
    <w:rsid w:val="00854437"/>
    <w:rsid w:val="00854796"/>
    <w:rsid w:val="008551A2"/>
    <w:rsid w:val="008551F1"/>
    <w:rsid w:val="00855D44"/>
    <w:rsid w:val="00855DE5"/>
    <w:rsid w:val="0085645A"/>
    <w:rsid w:val="008566AC"/>
    <w:rsid w:val="00856E02"/>
    <w:rsid w:val="008572C9"/>
    <w:rsid w:val="0085748B"/>
    <w:rsid w:val="008578A8"/>
    <w:rsid w:val="0086023E"/>
    <w:rsid w:val="00860869"/>
    <w:rsid w:val="008609CA"/>
    <w:rsid w:val="008619C8"/>
    <w:rsid w:val="00861B9E"/>
    <w:rsid w:val="00861EEC"/>
    <w:rsid w:val="00862339"/>
    <w:rsid w:val="00862D49"/>
    <w:rsid w:val="00862D9D"/>
    <w:rsid w:val="00862E8E"/>
    <w:rsid w:val="008630DD"/>
    <w:rsid w:val="00863C1C"/>
    <w:rsid w:val="00863C8E"/>
    <w:rsid w:val="00864EA0"/>
    <w:rsid w:val="008657F2"/>
    <w:rsid w:val="0086593B"/>
    <w:rsid w:val="00865C43"/>
    <w:rsid w:val="0086625D"/>
    <w:rsid w:val="008662C3"/>
    <w:rsid w:val="0086696C"/>
    <w:rsid w:val="00866D07"/>
    <w:rsid w:val="00867A2E"/>
    <w:rsid w:val="00867B1D"/>
    <w:rsid w:val="00867DE5"/>
    <w:rsid w:val="00867E98"/>
    <w:rsid w:val="00870EA0"/>
    <w:rsid w:val="008719E3"/>
    <w:rsid w:val="00871CD4"/>
    <w:rsid w:val="00871F96"/>
    <w:rsid w:val="00872754"/>
    <w:rsid w:val="00872795"/>
    <w:rsid w:val="00873432"/>
    <w:rsid w:val="00873832"/>
    <w:rsid w:val="00873876"/>
    <w:rsid w:val="00874331"/>
    <w:rsid w:val="00874F9D"/>
    <w:rsid w:val="00875A9A"/>
    <w:rsid w:val="00875C16"/>
    <w:rsid w:val="00875E13"/>
    <w:rsid w:val="00876529"/>
    <w:rsid w:val="00876E72"/>
    <w:rsid w:val="00876EF2"/>
    <w:rsid w:val="00877954"/>
    <w:rsid w:val="00877B79"/>
    <w:rsid w:val="00877E8B"/>
    <w:rsid w:val="0088087E"/>
    <w:rsid w:val="00880FED"/>
    <w:rsid w:val="00881DEB"/>
    <w:rsid w:val="00882320"/>
    <w:rsid w:val="0088250E"/>
    <w:rsid w:val="00882C46"/>
    <w:rsid w:val="00882CA3"/>
    <w:rsid w:val="0088349C"/>
    <w:rsid w:val="00885626"/>
    <w:rsid w:val="00886000"/>
    <w:rsid w:val="00886C57"/>
    <w:rsid w:val="00887AAC"/>
    <w:rsid w:val="00890E8F"/>
    <w:rsid w:val="00891B26"/>
    <w:rsid w:val="008923D1"/>
    <w:rsid w:val="00892A49"/>
    <w:rsid w:val="00892C52"/>
    <w:rsid w:val="008932EA"/>
    <w:rsid w:val="008949B4"/>
    <w:rsid w:val="0089554A"/>
    <w:rsid w:val="00895705"/>
    <w:rsid w:val="008959FF"/>
    <w:rsid w:val="0089605B"/>
    <w:rsid w:val="008977AA"/>
    <w:rsid w:val="00897B17"/>
    <w:rsid w:val="008A0053"/>
    <w:rsid w:val="008A0A77"/>
    <w:rsid w:val="008A10D9"/>
    <w:rsid w:val="008A110F"/>
    <w:rsid w:val="008A1258"/>
    <w:rsid w:val="008A20AD"/>
    <w:rsid w:val="008A2255"/>
    <w:rsid w:val="008A2519"/>
    <w:rsid w:val="008A258A"/>
    <w:rsid w:val="008A26FA"/>
    <w:rsid w:val="008A2CD2"/>
    <w:rsid w:val="008A336E"/>
    <w:rsid w:val="008A384F"/>
    <w:rsid w:val="008A39ED"/>
    <w:rsid w:val="008A3A8D"/>
    <w:rsid w:val="008A41F4"/>
    <w:rsid w:val="008A4C9B"/>
    <w:rsid w:val="008A4EC1"/>
    <w:rsid w:val="008A544F"/>
    <w:rsid w:val="008A56E5"/>
    <w:rsid w:val="008A5AFC"/>
    <w:rsid w:val="008A73B6"/>
    <w:rsid w:val="008A7670"/>
    <w:rsid w:val="008A76BD"/>
    <w:rsid w:val="008A7D5F"/>
    <w:rsid w:val="008B0494"/>
    <w:rsid w:val="008B0785"/>
    <w:rsid w:val="008B1160"/>
    <w:rsid w:val="008B174B"/>
    <w:rsid w:val="008B2A2A"/>
    <w:rsid w:val="008B395C"/>
    <w:rsid w:val="008B3BF0"/>
    <w:rsid w:val="008B44FE"/>
    <w:rsid w:val="008B64A3"/>
    <w:rsid w:val="008B6B55"/>
    <w:rsid w:val="008B739C"/>
    <w:rsid w:val="008B7568"/>
    <w:rsid w:val="008C013A"/>
    <w:rsid w:val="008C0D3B"/>
    <w:rsid w:val="008C10B8"/>
    <w:rsid w:val="008C26A5"/>
    <w:rsid w:val="008C2B91"/>
    <w:rsid w:val="008C2F19"/>
    <w:rsid w:val="008C3567"/>
    <w:rsid w:val="008C4115"/>
    <w:rsid w:val="008C44D3"/>
    <w:rsid w:val="008C4699"/>
    <w:rsid w:val="008C47C2"/>
    <w:rsid w:val="008C4E57"/>
    <w:rsid w:val="008C539A"/>
    <w:rsid w:val="008C5879"/>
    <w:rsid w:val="008C5D6B"/>
    <w:rsid w:val="008C6B28"/>
    <w:rsid w:val="008D00B2"/>
    <w:rsid w:val="008D06E5"/>
    <w:rsid w:val="008D095D"/>
    <w:rsid w:val="008D2734"/>
    <w:rsid w:val="008D2BA0"/>
    <w:rsid w:val="008D3C29"/>
    <w:rsid w:val="008D3C87"/>
    <w:rsid w:val="008D4790"/>
    <w:rsid w:val="008D4D4E"/>
    <w:rsid w:val="008D508D"/>
    <w:rsid w:val="008D581E"/>
    <w:rsid w:val="008D5BFF"/>
    <w:rsid w:val="008D6718"/>
    <w:rsid w:val="008D734B"/>
    <w:rsid w:val="008D75D7"/>
    <w:rsid w:val="008D7821"/>
    <w:rsid w:val="008D785F"/>
    <w:rsid w:val="008D78B3"/>
    <w:rsid w:val="008E0172"/>
    <w:rsid w:val="008E076A"/>
    <w:rsid w:val="008E09A3"/>
    <w:rsid w:val="008E0B4A"/>
    <w:rsid w:val="008E0EDF"/>
    <w:rsid w:val="008E1C71"/>
    <w:rsid w:val="008E2094"/>
    <w:rsid w:val="008E25E5"/>
    <w:rsid w:val="008E25EF"/>
    <w:rsid w:val="008E33EE"/>
    <w:rsid w:val="008E346D"/>
    <w:rsid w:val="008E4C1E"/>
    <w:rsid w:val="008E5A9E"/>
    <w:rsid w:val="008E6DFE"/>
    <w:rsid w:val="008E721E"/>
    <w:rsid w:val="008E786E"/>
    <w:rsid w:val="008F1339"/>
    <w:rsid w:val="008F136D"/>
    <w:rsid w:val="008F15E0"/>
    <w:rsid w:val="008F1992"/>
    <w:rsid w:val="008F1AE8"/>
    <w:rsid w:val="008F207D"/>
    <w:rsid w:val="008F2113"/>
    <w:rsid w:val="008F2B70"/>
    <w:rsid w:val="008F3714"/>
    <w:rsid w:val="008F37C3"/>
    <w:rsid w:val="008F3B85"/>
    <w:rsid w:val="008F3DA5"/>
    <w:rsid w:val="008F44C0"/>
    <w:rsid w:val="008F4558"/>
    <w:rsid w:val="008F45A3"/>
    <w:rsid w:val="008F5756"/>
    <w:rsid w:val="008F6E08"/>
    <w:rsid w:val="008F7264"/>
    <w:rsid w:val="008F7975"/>
    <w:rsid w:val="008F7BE6"/>
    <w:rsid w:val="008F7F29"/>
    <w:rsid w:val="009012B6"/>
    <w:rsid w:val="009012BB"/>
    <w:rsid w:val="00901669"/>
    <w:rsid w:val="00901954"/>
    <w:rsid w:val="00902732"/>
    <w:rsid w:val="0090281B"/>
    <w:rsid w:val="00902F56"/>
    <w:rsid w:val="0090301C"/>
    <w:rsid w:val="009046C6"/>
    <w:rsid w:val="00904B28"/>
    <w:rsid w:val="0090637B"/>
    <w:rsid w:val="00906B9B"/>
    <w:rsid w:val="00906D26"/>
    <w:rsid w:val="00907127"/>
    <w:rsid w:val="0090738A"/>
    <w:rsid w:val="00907B2E"/>
    <w:rsid w:val="00907B65"/>
    <w:rsid w:val="009103A5"/>
    <w:rsid w:val="009103B4"/>
    <w:rsid w:val="009104BC"/>
    <w:rsid w:val="00910CE7"/>
    <w:rsid w:val="009114D0"/>
    <w:rsid w:val="00911D6D"/>
    <w:rsid w:val="00912B41"/>
    <w:rsid w:val="00912D7C"/>
    <w:rsid w:val="0091372C"/>
    <w:rsid w:val="009139C2"/>
    <w:rsid w:val="00913BA4"/>
    <w:rsid w:val="00914093"/>
    <w:rsid w:val="00914415"/>
    <w:rsid w:val="009146B3"/>
    <w:rsid w:val="00914A71"/>
    <w:rsid w:val="00914CEC"/>
    <w:rsid w:val="00915305"/>
    <w:rsid w:val="009158DE"/>
    <w:rsid w:val="00915F85"/>
    <w:rsid w:val="00916126"/>
    <w:rsid w:val="0091668B"/>
    <w:rsid w:val="00916DB6"/>
    <w:rsid w:val="00916E0C"/>
    <w:rsid w:val="00917C43"/>
    <w:rsid w:val="00917F2F"/>
    <w:rsid w:val="00917FC2"/>
    <w:rsid w:val="00920DCA"/>
    <w:rsid w:val="009210F5"/>
    <w:rsid w:val="009215A8"/>
    <w:rsid w:val="00921734"/>
    <w:rsid w:val="00921B0D"/>
    <w:rsid w:val="00921B12"/>
    <w:rsid w:val="00922284"/>
    <w:rsid w:val="00922639"/>
    <w:rsid w:val="0092296B"/>
    <w:rsid w:val="00922A9D"/>
    <w:rsid w:val="0092317E"/>
    <w:rsid w:val="009233EF"/>
    <w:rsid w:val="00923802"/>
    <w:rsid w:val="00923D70"/>
    <w:rsid w:val="00925253"/>
    <w:rsid w:val="0092558E"/>
    <w:rsid w:val="009256BC"/>
    <w:rsid w:val="00925A3D"/>
    <w:rsid w:val="00926054"/>
    <w:rsid w:val="009273F2"/>
    <w:rsid w:val="00927829"/>
    <w:rsid w:val="00927C3D"/>
    <w:rsid w:val="00927C57"/>
    <w:rsid w:val="0093050D"/>
    <w:rsid w:val="00930F31"/>
    <w:rsid w:val="00931A94"/>
    <w:rsid w:val="00931E0F"/>
    <w:rsid w:val="009338AE"/>
    <w:rsid w:val="009342AB"/>
    <w:rsid w:val="00934316"/>
    <w:rsid w:val="0093450A"/>
    <w:rsid w:val="00934B79"/>
    <w:rsid w:val="00934E96"/>
    <w:rsid w:val="00935039"/>
    <w:rsid w:val="00935320"/>
    <w:rsid w:val="00935773"/>
    <w:rsid w:val="00935B68"/>
    <w:rsid w:val="00935D87"/>
    <w:rsid w:val="009363D6"/>
    <w:rsid w:val="009364D6"/>
    <w:rsid w:val="009364E6"/>
    <w:rsid w:val="00936C9C"/>
    <w:rsid w:val="00936D1E"/>
    <w:rsid w:val="00936E13"/>
    <w:rsid w:val="009371B2"/>
    <w:rsid w:val="0093744D"/>
    <w:rsid w:val="00937BF7"/>
    <w:rsid w:val="0094164F"/>
    <w:rsid w:val="00941806"/>
    <w:rsid w:val="00941CDE"/>
    <w:rsid w:val="00941FF9"/>
    <w:rsid w:val="0094292A"/>
    <w:rsid w:val="009429E1"/>
    <w:rsid w:val="00943B83"/>
    <w:rsid w:val="00943DB2"/>
    <w:rsid w:val="00943EDE"/>
    <w:rsid w:val="00943F2F"/>
    <w:rsid w:val="00945517"/>
    <w:rsid w:val="00945A13"/>
    <w:rsid w:val="00945A8E"/>
    <w:rsid w:val="00945D62"/>
    <w:rsid w:val="00946112"/>
    <w:rsid w:val="00946245"/>
    <w:rsid w:val="00947625"/>
    <w:rsid w:val="00947973"/>
    <w:rsid w:val="00950205"/>
    <w:rsid w:val="00950EB4"/>
    <w:rsid w:val="00951493"/>
    <w:rsid w:val="009516CD"/>
    <w:rsid w:val="00951954"/>
    <w:rsid w:val="00952232"/>
    <w:rsid w:val="009527D0"/>
    <w:rsid w:val="00954611"/>
    <w:rsid w:val="0095477C"/>
    <w:rsid w:val="0095484D"/>
    <w:rsid w:val="00954C19"/>
    <w:rsid w:val="00954DCB"/>
    <w:rsid w:val="009557C9"/>
    <w:rsid w:val="00957B9D"/>
    <w:rsid w:val="00957FC3"/>
    <w:rsid w:val="009604D3"/>
    <w:rsid w:val="0096077B"/>
    <w:rsid w:val="00961208"/>
    <w:rsid w:val="00962641"/>
    <w:rsid w:val="00964171"/>
    <w:rsid w:val="0096520F"/>
    <w:rsid w:val="00965471"/>
    <w:rsid w:val="00965D6B"/>
    <w:rsid w:val="00966045"/>
    <w:rsid w:val="00966201"/>
    <w:rsid w:val="009666EA"/>
    <w:rsid w:val="00966F1D"/>
    <w:rsid w:val="0096777B"/>
    <w:rsid w:val="00967925"/>
    <w:rsid w:val="00967E6B"/>
    <w:rsid w:val="00967E6D"/>
    <w:rsid w:val="00970540"/>
    <w:rsid w:val="0097054C"/>
    <w:rsid w:val="00971076"/>
    <w:rsid w:val="0097137D"/>
    <w:rsid w:val="009718C6"/>
    <w:rsid w:val="00971CD6"/>
    <w:rsid w:val="0097237F"/>
    <w:rsid w:val="00972561"/>
    <w:rsid w:val="009733C6"/>
    <w:rsid w:val="009734F2"/>
    <w:rsid w:val="00973FB2"/>
    <w:rsid w:val="009754F4"/>
    <w:rsid w:val="00975E5B"/>
    <w:rsid w:val="00975E83"/>
    <w:rsid w:val="009762C8"/>
    <w:rsid w:val="00976A5A"/>
    <w:rsid w:val="00976AA4"/>
    <w:rsid w:val="00976D98"/>
    <w:rsid w:val="00976E43"/>
    <w:rsid w:val="00976F51"/>
    <w:rsid w:val="0097769D"/>
    <w:rsid w:val="00977708"/>
    <w:rsid w:val="0097774B"/>
    <w:rsid w:val="00980582"/>
    <w:rsid w:val="00980E72"/>
    <w:rsid w:val="00981437"/>
    <w:rsid w:val="00981658"/>
    <w:rsid w:val="00981882"/>
    <w:rsid w:val="00981A5C"/>
    <w:rsid w:val="00982658"/>
    <w:rsid w:val="0098459C"/>
    <w:rsid w:val="009847B3"/>
    <w:rsid w:val="00984C34"/>
    <w:rsid w:val="00984F61"/>
    <w:rsid w:val="0098588B"/>
    <w:rsid w:val="00985CD8"/>
    <w:rsid w:val="00985D38"/>
    <w:rsid w:val="00985FE9"/>
    <w:rsid w:val="009860BA"/>
    <w:rsid w:val="00986740"/>
    <w:rsid w:val="00986AF7"/>
    <w:rsid w:val="0098727B"/>
    <w:rsid w:val="00987393"/>
    <w:rsid w:val="0099018F"/>
    <w:rsid w:val="00990451"/>
    <w:rsid w:val="0099049E"/>
    <w:rsid w:val="00990DEE"/>
    <w:rsid w:val="00991472"/>
    <w:rsid w:val="009915B0"/>
    <w:rsid w:val="009917AF"/>
    <w:rsid w:val="009919AA"/>
    <w:rsid w:val="00991E34"/>
    <w:rsid w:val="0099219D"/>
    <w:rsid w:val="0099224B"/>
    <w:rsid w:val="009922D8"/>
    <w:rsid w:val="009929FE"/>
    <w:rsid w:val="00993800"/>
    <w:rsid w:val="00993BD5"/>
    <w:rsid w:val="00993D87"/>
    <w:rsid w:val="00993FF4"/>
    <w:rsid w:val="00994030"/>
    <w:rsid w:val="00994168"/>
    <w:rsid w:val="00995407"/>
    <w:rsid w:val="00995575"/>
    <w:rsid w:val="009958B1"/>
    <w:rsid w:val="009958C5"/>
    <w:rsid w:val="00995A86"/>
    <w:rsid w:val="00997050"/>
    <w:rsid w:val="009A03D1"/>
    <w:rsid w:val="009A0980"/>
    <w:rsid w:val="009A27DB"/>
    <w:rsid w:val="009A2A62"/>
    <w:rsid w:val="009A3E34"/>
    <w:rsid w:val="009A4219"/>
    <w:rsid w:val="009A46AC"/>
    <w:rsid w:val="009A4CCC"/>
    <w:rsid w:val="009A5436"/>
    <w:rsid w:val="009A56E1"/>
    <w:rsid w:val="009A575E"/>
    <w:rsid w:val="009A6833"/>
    <w:rsid w:val="009A6A92"/>
    <w:rsid w:val="009A746E"/>
    <w:rsid w:val="009A7920"/>
    <w:rsid w:val="009A7AD2"/>
    <w:rsid w:val="009A7C7F"/>
    <w:rsid w:val="009B1C15"/>
    <w:rsid w:val="009B21CC"/>
    <w:rsid w:val="009B2F0D"/>
    <w:rsid w:val="009B3048"/>
    <w:rsid w:val="009B32CF"/>
    <w:rsid w:val="009B3B46"/>
    <w:rsid w:val="009B3B4D"/>
    <w:rsid w:val="009B3B57"/>
    <w:rsid w:val="009B5598"/>
    <w:rsid w:val="009B5D90"/>
    <w:rsid w:val="009B607D"/>
    <w:rsid w:val="009B637C"/>
    <w:rsid w:val="009B6672"/>
    <w:rsid w:val="009B689D"/>
    <w:rsid w:val="009B6C52"/>
    <w:rsid w:val="009B719A"/>
    <w:rsid w:val="009B71A2"/>
    <w:rsid w:val="009B7D0D"/>
    <w:rsid w:val="009C0A39"/>
    <w:rsid w:val="009C0E0A"/>
    <w:rsid w:val="009C0E2F"/>
    <w:rsid w:val="009C0FF2"/>
    <w:rsid w:val="009C1708"/>
    <w:rsid w:val="009C18CF"/>
    <w:rsid w:val="009C3793"/>
    <w:rsid w:val="009C3B9F"/>
    <w:rsid w:val="009C43AE"/>
    <w:rsid w:val="009C489A"/>
    <w:rsid w:val="009C4AF2"/>
    <w:rsid w:val="009C6501"/>
    <w:rsid w:val="009C6874"/>
    <w:rsid w:val="009C713B"/>
    <w:rsid w:val="009C7300"/>
    <w:rsid w:val="009D0668"/>
    <w:rsid w:val="009D08F9"/>
    <w:rsid w:val="009D099B"/>
    <w:rsid w:val="009D0C4C"/>
    <w:rsid w:val="009D25CF"/>
    <w:rsid w:val="009D2CCA"/>
    <w:rsid w:val="009D3CEA"/>
    <w:rsid w:val="009D4209"/>
    <w:rsid w:val="009D56EE"/>
    <w:rsid w:val="009D6FEF"/>
    <w:rsid w:val="009D70E5"/>
    <w:rsid w:val="009D769F"/>
    <w:rsid w:val="009D781F"/>
    <w:rsid w:val="009D7FED"/>
    <w:rsid w:val="009E0958"/>
    <w:rsid w:val="009E1035"/>
    <w:rsid w:val="009E3C68"/>
    <w:rsid w:val="009E4E71"/>
    <w:rsid w:val="009E4EE9"/>
    <w:rsid w:val="009E5AC8"/>
    <w:rsid w:val="009E6BAC"/>
    <w:rsid w:val="009E75BC"/>
    <w:rsid w:val="009E7C82"/>
    <w:rsid w:val="009E7E3C"/>
    <w:rsid w:val="009F0D07"/>
    <w:rsid w:val="009F0FF9"/>
    <w:rsid w:val="009F1069"/>
    <w:rsid w:val="009F124E"/>
    <w:rsid w:val="009F1ABA"/>
    <w:rsid w:val="009F1B09"/>
    <w:rsid w:val="009F2692"/>
    <w:rsid w:val="009F2F1A"/>
    <w:rsid w:val="009F35C8"/>
    <w:rsid w:val="009F37BE"/>
    <w:rsid w:val="009F3BDA"/>
    <w:rsid w:val="009F3D6D"/>
    <w:rsid w:val="009F3FA8"/>
    <w:rsid w:val="009F429D"/>
    <w:rsid w:val="009F47B2"/>
    <w:rsid w:val="009F4B87"/>
    <w:rsid w:val="009F5090"/>
    <w:rsid w:val="009F5179"/>
    <w:rsid w:val="009F5C18"/>
    <w:rsid w:val="009F5E7E"/>
    <w:rsid w:val="009F5F28"/>
    <w:rsid w:val="009F6260"/>
    <w:rsid w:val="009F6485"/>
    <w:rsid w:val="00A004D9"/>
    <w:rsid w:val="00A00CEE"/>
    <w:rsid w:val="00A00EBC"/>
    <w:rsid w:val="00A01E27"/>
    <w:rsid w:val="00A02100"/>
    <w:rsid w:val="00A029F1"/>
    <w:rsid w:val="00A036EC"/>
    <w:rsid w:val="00A03D4B"/>
    <w:rsid w:val="00A03DE9"/>
    <w:rsid w:val="00A04019"/>
    <w:rsid w:val="00A04610"/>
    <w:rsid w:val="00A04A2F"/>
    <w:rsid w:val="00A0501A"/>
    <w:rsid w:val="00A05130"/>
    <w:rsid w:val="00A065C0"/>
    <w:rsid w:val="00A06688"/>
    <w:rsid w:val="00A071AA"/>
    <w:rsid w:val="00A0727D"/>
    <w:rsid w:val="00A073BD"/>
    <w:rsid w:val="00A07985"/>
    <w:rsid w:val="00A07A1E"/>
    <w:rsid w:val="00A113DF"/>
    <w:rsid w:val="00A11C3E"/>
    <w:rsid w:val="00A11CF9"/>
    <w:rsid w:val="00A1219F"/>
    <w:rsid w:val="00A1343A"/>
    <w:rsid w:val="00A141A0"/>
    <w:rsid w:val="00A1459B"/>
    <w:rsid w:val="00A145C9"/>
    <w:rsid w:val="00A14A89"/>
    <w:rsid w:val="00A15196"/>
    <w:rsid w:val="00A15264"/>
    <w:rsid w:val="00A154E4"/>
    <w:rsid w:val="00A15A29"/>
    <w:rsid w:val="00A15BAF"/>
    <w:rsid w:val="00A15F0B"/>
    <w:rsid w:val="00A1618B"/>
    <w:rsid w:val="00A1738E"/>
    <w:rsid w:val="00A17507"/>
    <w:rsid w:val="00A20998"/>
    <w:rsid w:val="00A213D1"/>
    <w:rsid w:val="00A21842"/>
    <w:rsid w:val="00A2233F"/>
    <w:rsid w:val="00A22973"/>
    <w:rsid w:val="00A22D4D"/>
    <w:rsid w:val="00A22FC3"/>
    <w:rsid w:val="00A244A7"/>
    <w:rsid w:val="00A255E3"/>
    <w:rsid w:val="00A257FC"/>
    <w:rsid w:val="00A2583A"/>
    <w:rsid w:val="00A25D08"/>
    <w:rsid w:val="00A2681B"/>
    <w:rsid w:val="00A27167"/>
    <w:rsid w:val="00A27175"/>
    <w:rsid w:val="00A27271"/>
    <w:rsid w:val="00A302D5"/>
    <w:rsid w:val="00A3098A"/>
    <w:rsid w:val="00A319F9"/>
    <w:rsid w:val="00A322A1"/>
    <w:rsid w:val="00A322A2"/>
    <w:rsid w:val="00A327A6"/>
    <w:rsid w:val="00A33592"/>
    <w:rsid w:val="00A3587C"/>
    <w:rsid w:val="00A35BC3"/>
    <w:rsid w:val="00A36477"/>
    <w:rsid w:val="00A36982"/>
    <w:rsid w:val="00A36BA5"/>
    <w:rsid w:val="00A3701E"/>
    <w:rsid w:val="00A3770D"/>
    <w:rsid w:val="00A40B35"/>
    <w:rsid w:val="00A413A4"/>
    <w:rsid w:val="00A41754"/>
    <w:rsid w:val="00A435E8"/>
    <w:rsid w:val="00A43C93"/>
    <w:rsid w:val="00A4424B"/>
    <w:rsid w:val="00A45440"/>
    <w:rsid w:val="00A45D92"/>
    <w:rsid w:val="00A462B9"/>
    <w:rsid w:val="00A466F8"/>
    <w:rsid w:val="00A46C88"/>
    <w:rsid w:val="00A508B7"/>
    <w:rsid w:val="00A509C2"/>
    <w:rsid w:val="00A512C6"/>
    <w:rsid w:val="00A51C67"/>
    <w:rsid w:val="00A51D7E"/>
    <w:rsid w:val="00A51FC6"/>
    <w:rsid w:val="00A5228C"/>
    <w:rsid w:val="00A5389A"/>
    <w:rsid w:val="00A53AB8"/>
    <w:rsid w:val="00A5423A"/>
    <w:rsid w:val="00A54732"/>
    <w:rsid w:val="00A556DB"/>
    <w:rsid w:val="00A56BF0"/>
    <w:rsid w:val="00A57F0E"/>
    <w:rsid w:val="00A60171"/>
    <w:rsid w:val="00A60A9A"/>
    <w:rsid w:val="00A615D1"/>
    <w:rsid w:val="00A628CC"/>
    <w:rsid w:val="00A631C0"/>
    <w:rsid w:val="00A63761"/>
    <w:rsid w:val="00A638CF"/>
    <w:rsid w:val="00A63D1D"/>
    <w:rsid w:val="00A64A6F"/>
    <w:rsid w:val="00A64DCB"/>
    <w:rsid w:val="00A653AB"/>
    <w:rsid w:val="00A675F8"/>
    <w:rsid w:val="00A70801"/>
    <w:rsid w:val="00A70AE1"/>
    <w:rsid w:val="00A71157"/>
    <w:rsid w:val="00A7165E"/>
    <w:rsid w:val="00A719BE"/>
    <w:rsid w:val="00A71CCB"/>
    <w:rsid w:val="00A735A3"/>
    <w:rsid w:val="00A74E2F"/>
    <w:rsid w:val="00A75604"/>
    <w:rsid w:val="00A75A6B"/>
    <w:rsid w:val="00A75D99"/>
    <w:rsid w:val="00A75F61"/>
    <w:rsid w:val="00A768AA"/>
    <w:rsid w:val="00A7718F"/>
    <w:rsid w:val="00A7753E"/>
    <w:rsid w:val="00A8024B"/>
    <w:rsid w:val="00A80A32"/>
    <w:rsid w:val="00A80FFA"/>
    <w:rsid w:val="00A81C79"/>
    <w:rsid w:val="00A81DA9"/>
    <w:rsid w:val="00A81DB6"/>
    <w:rsid w:val="00A8212B"/>
    <w:rsid w:val="00A82458"/>
    <w:rsid w:val="00A82A66"/>
    <w:rsid w:val="00A82F43"/>
    <w:rsid w:val="00A83473"/>
    <w:rsid w:val="00A84691"/>
    <w:rsid w:val="00A84780"/>
    <w:rsid w:val="00A851A1"/>
    <w:rsid w:val="00A857C2"/>
    <w:rsid w:val="00A85EF7"/>
    <w:rsid w:val="00A86F21"/>
    <w:rsid w:val="00A8704E"/>
    <w:rsid w:val="00A87429"/>
    <w:rsid w:val="00A87598"/>
    <w:rsid w:val="00A876A7"/>
    <w:rsid w:val="00A90933"/>
    <w:rsid w:val="00A90B51"/>
    <w:rsid w:val="00A90C80"/>
    <w:rsid w:val="00A9126E"/>
    <w:rsid w:val="00A91459"/>
    <w:rsid w:val="00A93662"/>
    <w:rsid w:val="00A937EE"/>
    <w:rsid w:val="00A93CB8"/>
    <w:rsid w:val="00A93D7C"/>
    <w:rsid w:val="00A95265"/>
    <w:rsid w:val="00A95714"/>
    <w:rsid w:val="00A9598F"/>
    <w:rsid w:val="00A95B07"/>
    <w:rsid w:val="00A96283"/>
    <w:rsid w:val="00A967C1"/>
    <w:rsid w:val="00A96B5F"/>
    <w:rsid w:val="00A96DBA"/>
    <w:rsid w:val="00A96E6B"/>
    <w:rsid w:val="00A97613"/>
    <w:rsid w:val="00A97737"/>
    <w:rsid w:val="00A978A3"/>
    <w:rsid w:val="00AA0225"/>
    <w:rsid w:val="00AA0540"/>
    <w:rsid w:val="00AA0C41"/>
    <w:rsid w:val="00AA0F79"/>
    <w:rsid w:val="00AA11BC"/>
    <w:rsid w:val="00AA15A5"/>
    <w:rsid w:val="00AA1E8C"/>
    <w:rsid w:val="00AA22D7"/>
    <w:rsid w:val="00AA2C92"/>
    <w:rsid w:val="00AA31DF"/>
    <w:rsid w:val="00AA3DA1"/>
    <w:rsid w:val="00AA42C0"/>
    <w:rsid w:val="00AA505D"/>
    <w:rsid w:val="00AA6C63"/>
    <w:rsid w:val="00AA722A"/>
    <w:rsid w:val="00AA73EB"/>
    <w:rsid w:val="00AA7988"/>
    <w:rsid w:val="00AB0811"/>
    <w:rsid w:val="00AB145E"/>
    <w:rsid w:val="00AB15D3"/>
    <w:rsid w:val="00AB1D2F"/>
    <w:rsid w:val="00AB1D3B"/>
    <w:rsid w:val="00AB2791"/>
    <w:rsid w:val="00AB2D6A"/>
    <w:rsid w:val="00AB2E12"/>
    <w:rsid w:val="00AB49F1"/>
    <w:rsid w:val="00AB5084"/>
    <w:rsid w:val="00AB529C"/>
    <w:rsid w:val="00AB5477"/>
    <w:rsid w:val="00AB5A8B"/>
    <w:rsid w:val="00AB5AF7"/>
    <w:rsid w:val="00AB5B2D"/>
    <w:rsid w:val="00AB61FC"/>
    <w:rsid w:val="00AB738C"/>
    <w:rsid w:val="00AB7EB5"/>
    <w:rsid w:val="00AB7ECA"/>
    <w:rsid w:val="00AB7F80"/>
    <w:rsid w:val="00AC0003"/>
    <w:rsid w:val="00AC1136"/>
    <w:rsid w:val="00AC155F"/>
    <w:rsid w:val="00AC1609"/>
    <w:rsid w:val="00AC2A5E"/>
    <w:rsid w:val="00AC2BDD"/>
    <w:rsid w:val="00AC36BA"/>
    <w:rsid w:val="00AC39BF"/>
    <w:rsid w:val="00AC3AF7"/>
    <w:rsid w:val="00AC3CB2"/>
    <w:rsid w:val="00AC41C3"/>
    <w:rsid w:val="00AC4341"/>
    <w:rsid w:val="00AC43C0"/>
    <w:rsid w:val="00AC4BF3"/>
    <w:rsid w:val="00AC56B1"/>
    <w:rsid w:val="00AC5CE9"/>
    <w:rsid w:val="00AC5D15"/>
    <w:rsid w:val="00AC5F92"/>
    <w:rsid w:val="00AC6BA3"/>
    <w:rsid w:val="00AC712A"/>
    <w:rsid w:val="00AD0127"/>
    <w:rsid w:val="00AD0C01"/>
    <w:rsid w:val="00AD0F1B"/>
    <w:rsid w:val="00AD1564"/>
    <w:rsid w:val="00AD1F73"/>
    <w:rsid w:val="00AD2254"/>
    <w:rsid w:val="00AD3214"/>
    <w:rsid w:val="00AD3617"/>
    <w:rsid w:val="00AD3C78"/>
    <w:rsid w:val="00AD44FB"/>
    <w:rsid w:val="00AD469C"/>
    <w:rsid w:val="00AD51D4"/>
    <w:rsid w:val="00AD5B9B"/>
    <w:rsid w:val="00AD60D0"/>
    <w:rsid w:val="00AD6363"/>
    <w:rsid w:val="00AD63DA"/>
    <w:rsid w:val="00AD7C8A"/>
    <w:rsid w:val="00AE1075"/>
    <w:rsid w:val="00AE1484"/>
    <w:rsid w:val="00AE1C76"/>
    <w:rsid w:val="00AE2065"/>
    <w:rsid w:val="00AE2363"/>
    <w:rsid w:val="00AE368B"/>
    <w:rsid w:val="00AE3B6A"/>
    <w:rsid w:val="00AE3EC3"/>
    <w:rsid w:val="00AE5167"/>
    <w:rsid w:val="00AE5CF3"/>
    <w:rsid w:val="00AE5FAC"/>
    <w:rsid w:val="00AE6405"/>
    <w:rsid w:val="00AE6BB2"/>
    <w:rsid w:val="00AE6CEC"/>
    <w:rsid w:val="00AE703A"/>
    <w:rsid w:val="00AE72B6"/>
    <w:rsid w:val="00AF0860"/>
    <w:rsid w:val="00AF10E3"/>
    <w:rsid w:val="00AF16D4"/>
    <w:rsid w:val="00AF1C1C"/>
    <w:rsid w:val="00AF2894"/>
    <w:rsid w:val="00AF2B40"/>
    <w:rsid w:val="00AF3487"/>
    <w:rsid w:val="00AF38DD"/>
    <w:rsid w:val="00AF3DF3"/>
    <w:rsid w:val="00AF4A70"/>
    <w:rsid w:val="00AF527E"/>
    <w:rsid w:val="00AF5309"/>
    <w:rsid w:val="00AF5AD8"/>
    <w:rsid w:val="00AF5C57"/>
    <w:rsid w:val="00AF606E"/>
    <w:rsid w:val="00AF65B7"/>
    <w:rsid w:val="00AF6687"/>
    <w:rsid w:val="00AF746A"/>
    <w:rsid w:val="00AF7CFA"/>
    <w:rsid w:val="00B01C47"/>
    <w:rsid w:val="00B02053"/>
    <w:rsid w:val="00B02215"/>
    <w:rsid w:val="00B023F1"/>
    <w:rsid w:val="00B0286A"/>
    <w:rsid w:val="00B02A88"/>
    <w:rsid w:val="00B03098"/>
    <w:rsid w:val="00B0392B"/>
    <w:rsid w:val="00B040F7"/>
    <w:rsid w:val="00B04A50"/>
    <w:rsid w:val="00B053AA"/>
    <w:rsid w:val="00B05FA4"/>
    <w:rsid w:val="00B0785A"/>
    <w:rsid w:val="00B07F54"/>
    <w:rsid w:val="00B102C7"/>
    <w:rsid w:val="00B10917"/>
    <w:rsid w:val="00B10C2D"/>
    <w:rsid w:val="00B10CCD"/>
    <w:rsid w:val="00B111E3"/>
    <w:rsid w:val="00B11D30"/>
    <w:rsid w:val="00B12AB9"/>
    <w:rsid w:val="00B12B0F"/>
    <w:rsid w:val="00B13498"/>
    <w:rsid w:val="00B13C84"/>
    <w:rsid w:val="00B13DC5"/>
    <w:rsid w:val="00B140C7"/>
    <w:rsid w:val="00B152B1"/>
    <w:rsid w:val="00B154C8"/>
    <w:rsid w:val="00B15AD7"/>
    <w:rsid w:val="00B16D93"/>
    <w:rsid w:val="00B1734C"/>
    <w:rsid w:val="00B17CA6"/>
    <w:rsid w:val="00B17FDA"/>
    <w:rsid w:val="00B2014F"/>
    <w:rsid w:val="00B2017C"/>
    <w:rsid w:val="00B20FCC"/>
    <w:rsid w:val="00B21EE4"/>
    <w:rsid w:val="00B21F00"/>
    <w:rsid w:val="00B22A93"/>
    <w:rsid w:val="00B22AB7"/>
    <w:rsid w:val="00B23B64"/>
    <w:rsid w:val="00B24D12"/>
    <w:rsid w:val="00B24FAF"/>
    <w:rsid w:val="00B2572C"/>
    <w:rsid w:val="00B25D07"/>
    <w:rsid w:val="00B260CF"/>
    <w:rsid w:val="00B26E2C"/>
    <w:rsid w:val="00B26E96"/>
    <w:rsid w:val="00B272D9"/>
    <w:rsid w:val="00B274E7"/>
    <w:rsid w:val="00B27773"/>
    <w:rsid w:val="00B30299"/>
    <w:rsid w:val="00B30673"/>
    <w:rsid w:val="00B310C7"/>
    <w:rsid w:val="00B3195A"/>
    <w:rsid w:val="00B31EC3"/>
    <w:rsid w:val="00B32082"/>
    <w:rsid w:val="00B3280F"/>
    <w:rsid w:val="00B3294D"/>
    <w:rsid w:val="00B32D9A"/>
    <w:rsid w:val="00B32DAD"/>
    <w:rsid w:val="00B3300A"/>
    <w:rsid w:val="00B33077"/>
    <w:rsid w:val="00B34134"/>
    <w:rsid w:val="00B345A9"/>
    <w:rsid w:val="00B34C71"/>
    <w:rsid w:val="00B34D4F"/>
    <w:rsid w:val="00B34D92"/>
    <w:rsid w:val="00B35042"/>
    <w:rsid w:val="00B354E1"/>
    <w:rsid w:val="00B356E3"/>
    <w:rsid w:val="00B35EA2"/>
    <w:rsid w:val="00B36586"/>
    <w:rsid w:val="00B36D6B"/>
    <w:rsid w:val="00B36F3C"/>
    <w:rsid w:val="00B37704"/>
    <w:rsid w:val="00B37E0C"/>
    <w:rsid w:val="00B37E30"/>
    <w:rsid w:val="00B420C9"/>
    <w:rsid w:val="00B42560"/>
    <w:rsid w:val="00B42606"/>
    <w:rsid w:val="00B42973"/>
    <w:rsid w:val="00B43064"/>
    <w:rsid w:val="00B43B02"/>
    <w:rsid w:val="00B444E0"/>
    <w:rsid w:val="00B44B3B"/>
    <w:rsid w:val="00B44BB7"/>
    <w:rsid w:val="00B44C91"/>
    <w:rsid w:val="00B45511"/>
    <w:rsid w:val="00B455F1"/>
    <w:rsid w:val="00B458B3"/>
    <w:rsid w:val="00B463A6"/>
    <w:rsid w:val="00B463F6"/>
    <w:rsid w:val="00B46904"/>
    <w:rsid w:val="00B47B1D"/>
    <w:rsid w:val="00B5020B"/>
    <w:rsid w:val="00B50500"/>
    <w:rsid w:val="00B5065B"/>
    <w:rsid w:val="00B50A63"/>
    <w:rsid w:val="00B50ADA"/>
    <w:rsid w:val="00B50B7A"/>
    <w:rsid w:val="00B50CF5"/>
    <w:rsid w:val="00B50F72"/>
    <w:rsid w:val="00B515AE"/>
    <w:rsid w:val="00B51628"/>
    <w:rsid w:val="00B51A9B"/>
    <w:rsid w:val="00B51E81"/>
    <w:rsid w:val="00B52428"/>
    <w:rsid w:val="00B52CC3"/>
    <w:rsid w:val="00B52CDE"/>
    <w:rsid w:val="00B530FB"/>
    <w:rsid w:val="00B532B2"/>
    <w:rsid w:val="00B5343E"/>
    <w:rsid w:val="00B53882"/>
    <w:rsid w:val="00B53F3A"/>
    <w:rsid w:val="00B53F85"/>
    <w:rsid w:val="00B5499E"/>
    <w:rsid w:val="00B54EF2"/>
    <w:rsid w:val="00B559E0"/>
    <w:rsid w:val="00B56290"/>
    <w:rsid w:val="00B564FE"/>
    <w:rsid w:val="00B5672E"/>
    <w:rsid w:val="00B5768A"/>
    <w:rsid w:val="00B579C6"/>
    <w:rsid w:val="00B57F5B"/>
    <w:rsid w:val="00B60116"/>
    <w:rsid w:val="00B617E2"/>
    <w:rsid w:val="00B61D0A"/>
    <w:rsid w:val="00B63D67"/>
    <w:rsid w:val="00B647AB"/>
    <w:rsid w:val="00B652B1"/>
    <w:rsid w:val="00B65687"/>
    <w:rsid w:val="00B6575B"/>
    <w:rsid w:val="00B6702A"/>
    <w:rsid w:val="00B678B5"/>
    <w:rsid w:val="00B67A8B"/>
    <w:rsid w:val="00B70629"/>
    <w:rsid w:val="00B7074E"/>
    <w:rsid w:val="00B70E8A"/>
    <w:rsid w:val="00B71599"/>
    <w:rsid w:val="00B71A3B"/>
    <w:rsid w:val="00B720E2"/>
    <w:rsid w:val="00B722A9"/>
    <w:rsid w:val="00B72C91"/>
    <w:rsid w:val="00B72E03"/>
    <w:rsid w:val="00B732C2"/>
    <w:rsid w:val="00B73B38"/>
    <w:rsid w:val="00B7457C"/>
    <w:rsid w:val="00B747B4"/>
    <w:rsid w:val="00B750A0"/>
    <w:rsid w:val="00B765BE"/>
    <w:rsid w:val="00B76B16"/>
    <w:rsid w:val="00B7702F"/>
    <w:rsid w:val="00B77513"/>
    <w:rsid w:val="00B7775B"/>
    <w:rsid w:val="00B77FFA"/>
    <w:rsid w:val="00B81475"/>
    <w:rsid w:val="00B81984"/>
    <w:rsid w:val="00B81C86"/>
    <w:rsid w:val="00B81C92"/>
    <w:rsid w:val="00B82106"/>
    <w:rsid w:val="00B83008"/>
    <w:rsid w:val="00B83224"/>
    <w:rsid w:val="00B838F2"/>
    <w:rsid w:val="00B84483"/>
    <w:rsid w:val="00B85C97"/>
    <w:rsid w:val="00B8651C"/>
    <w:rsid w:val="00B873E9"/>
    <w:rsid w:val="00B87639"/>
    <w:rsid w:val="00B90CE8"/>
    <w:rsid w:val="00B91590"/>
    <w:rsid w:val="00B91906"/>
    <w:rsid w:val="00B91B56"/>
    <w:rsid w:val="00B91DE8"/>
    <w:rsid w:val="00B92131"/>
    <w:rsid w:val="00B926FA"/>
    <w:rsid w:val="00B92923"/>
    <w:rsid w:val="00B92FFB"/>
    <w:rsid w:val="00B9321D"/>
    <w:rsid w:val="00B93BB2"/>
    <w:rsid w:val="00B94C33"/>
    <w:rsid w:val="00B94CE4"/>
    <w:rsid w:val="00B95443"/>
    <w:rsid w:val="00B955F9"/>
    <w:rsid w:val="00B95648"/>
    <w:rsid w:val="00B95918"/>
    <w:rsid w:val="00BA036C"/>
    <w:rsid w:val="00BA06EC"/>
    <w:rsid w:val="00BA0A59"/>
    <w:rsid w:val="00BA17CF"/>
    <w:rsid w:val="00BA1B20"/>
    <w:rsid w:val="00BA3248"/>
    <w:rsid w:val="00BA3494"/>
    <w:rsid w:val="00BA38D2"/>
    <w:rsid w:val="00BA3981"/>
    <w:rsid w:val="00BA3A38"/>
    <w:rsid w:val="00BA3BDC"/>
    <w:rsid w:val="00BA4039"/>
    <w:rsid w:val="00BA4C9A"/>
    <w:rsid w:val="00BA5058"/>
    <w:rsid w:val="00BA54D6"/>
    <w:rsid w:val="00BA5797"/>
    <w:rsid w:val="00BA6EFA"/>
    <w:rsid w:val="00BA780A"/>
    <w:rsid w:val="00BA7CEF"/>
    <w:rsid w:val="00BB0AAF"/>
    <w:rsid w:val="00BB0B8B"/>
    <w:rsid w:val="00BB0CED"/>
    <w:rsid w:val="00BB1062"/>
    <w:rsid w:val="00BB22E8"/>
    <w:rsid w:val="00BB238F"/>
    <w:rsid w:val="00BB2CE0"/>
    <w:rsid w:val="00BB319B"/>
    <w:rsid w:val="00BB3310"/>
    <w:rsid w:val="00BB361E"/>
    <w:rsid w:val="00BB3734"/>
    <w:rsid w:val="00BB3DC6"/>
    <w:rsid w:val="00BB44F2"/>
    <w:rsid w:val="00BB4D1F"/>
    <w:rsid w:val="00BB5278"/>
    <w:rsid w:val="00BB52D9"/>
    <w:rsid w:val="00BB578F"/>
    <w:rsid w:val="00BB5AEB"/>
    <w:rsid w:val="00BB6442"/>
    <w:rsid w:val="00BB6627"/>
    <w:rsid w:val="00BB68C0"/>
    <w:rsid w:val="00BB6B2A"/>
    <w:rsid w:val="00BB737A"/>
    <w:rsid w:val="00BB751E"/>
    <w:rsid w:val="00BB7693"/>
    <w:rsid w:val="00BB76C9"/>
    <w:rsid w:val="00BB7FC5"/>
    <w:rsid w:val="00BC08E7"/>
    <w:rsid w:val="00BC0A00"/>
    <w:rsid w:val="00BC1970"/>
    <w:rsid w:val="00BC2CD4"/>
    <w:rsid w:val="00BC327B"/>
    <w:rsid w:val="00BC3359"/>
    <w:rsid w:val="00BC3571"/>
    <w:rsid w:val="00BC43D8"/>
    <w:rsid w:val="00BC44A1"/>
    <w:rsid w:val="00BC4775"/>
    <w:rsid w:val="00BC4A8B"/>
    <w:rsid w:val="00BC4C4D"/>
    <w:rsid w:val="00BC511D"/>
    <w:rsid w:val="00BC54C3"/>
    <w:rsid w:val="00BC5F95"/>
    <w:rsid w:val="00BC61FF"/>
    <w:rsid w:val="00BC6455"/>
    <w:rsid w:val="00BC64A0"/>
    <w:rsid w:val="00BC7612"/>
    <w:rsid w:val="00BC7755"/>
    <w:rsid w:val="00BC7F6B"/>
    <w:rsid w:val="00BD01C2"/>
    <w:rsid w:val="00BD03A3"/>
    <w:rsid w:val="00BD05E8"/>
    <w:rsid w:val="00BD0684"/>
    <w:rsid w:val="00BD07D2"/>
    <w:rsid w:val="00BD0B4D"/>
    <w:rsid w:val="00BD12BC"/>
    <w:rsid w:val="00BD14C5"/>
    <w:rsid w:val="00BD21F7"/>
    <w:rsid w:val="00BD2D51"/>
    <w:rsid w:val="00BD3DB9"/>
    <w:rsid w:val="00BD3DDD"/>
    <w:rsid w:val="00BD43E0"/>
    <w:rsid w:val="00BD4679"/>
    <w:rsid w:val="00BD6A1E"/>
    <w:rsid w:val="00BD7324"/>
    <w:rsid w:val="00BD7E27"/>
    <w:rsid w:val="00BE07B1"/>
    <w:rsid w:val="00BE0AE3"/>
    <w:rsid w:val="00BE124B"/>
    <w:rsid w:val="00BE1606"/>
    <w:rsid w:val="00BE2142"/>
    <w:rsid w:val="00BE2C94"/>
    <w:rsid w:val="00BE3DA6"/>
    <w:rsid w:val="00BE4D12"/>
    <w:rsid w:val="00BE4D92"/>
    <w:rsid w:val="00BE512E"/>
    <w:rsid w:val="00BE547E"/>
    <w:rsid w:val="00BE5742"/>
    <w:rsid w:val="00BE5864"/>
    <w:rsid w:val="00BE5B6B"/>
    <w:rsid w:val="00BE5CE8"/>
    <w:rsid w:val="00BE5D7A"/>
    <w:rsid w:val="00BE638F"/>
    <w:rsid w:val="00BE66E5"/>
    <w:rsid w:val="00BE6782"/>
    <w:rsid w:val="00BE7441"/>
    <w:rsid w:val="00BE75CC"/>
    <w:rsid w:val="00BE7AE4"/>
    <w:rsid w:val="00BF0464"/>
    <w:rsid w:val="00BF095B"/>
    <w:rsid w:val="00BF0BF3"/>
    <w:rsid w:val="00BF18D5"/>
    <w:rsid w:val="00BF213C"/>
    <w:rsid w:val="00BF2445"/>
    <w:rsid w:val="00BF3709"/>
    <w:rsid w:val="00BF4EDF"/>
    <w:rsid w:val="00BF5053"/>
    <w:rsid w:val="00BF531F"/>
    <w:rsid w:val="00BF64D4"/>
    <w:rsid w:val="00BF6CC8"/>
    <w:rsid w:val="00BF7019"/>
    <w:rsid w:val="00BF7418"/>
    <w:rsid w:val="00BF798C"/>
    <w:rsid w:val="00BF7A76"/>
    <w:rsid w:val="00C0049E"/>
    <w:rsid w:val="00C00D9E"/>
    <w:rsid w:val="00C00F01"/>
    <w:rsid w:val="00C017E9"/>
    <w:rsid w:val="00C01C03"/>
    <w:rsid w:val="00C02459"/>
    <w:rsid w:val="00C0267D"/>
    <w:rsid w:val="00C027F4"/>
    <w:rsid w:val="00C02954"/>
    <w:rsid w:val="00C02DE6"/>
    <w:rsid w:val="00C0308F"/>
    <w:rsid w:val="00C0315E"/>
    <w:rsid w:val="00C032DB"/>
    <w:rsid w:val="00C0343C"/>
    <w:rsid w:val="00C03871"/>
    <w:rsid w:val="00C039EF"/>
    <w:rsid w:val="00C03F62"/>
    <w:rsid w:val="00C04D59"/>
    <w:rsid w:val="00C05A20"/>
    <w:rsid w:val="00C05A7E"/>
    <w:rsid w:val="00C05AEC"/>
    <w:rsid w:val="00C0611C"/>
    <w:rsid w:val="00C0705E"/>
    <w:rsid w:val="00C07324"/>
    <w:rsid w:val="00C07EEB"/>
    <w:rsid w:val="00C11616"/>
    <w:rsid w:val="00C116C2"/>
    <w:rsid w:val="00C118CE"/>
    <w:rsid w:val="00C12615"/>
    <w:rsid w:val="00C13016"/>
    <w:rsid w:val="00C13542"/>
    <w:rsid w:val="00C135D4"/>
    <w:rsid w:val="00C13B23"/>
    <w:rsid w:val="00C144DD"/>
    <w:rsid w:val="00C147D9"/>
    <w:rsid w:val="00C14C5B"/>
    <w:rsid w:val="00C14FE1"/>
    <w:rsid w:val="00C16199"/>
    <w:rsid w:val="00C1683B"/>
    <w:rsid w:val="00C17338"/>
    <w:rsid w:val="00C17B30"/>
    <w:rsid w:val="00C21838"/>
    <w:rsid w:val="00C21DB6"/>
    <w:rsid w:val="00C22098"/>
    <w:rsid w:val="00C22414"/>
    <w:rsid w:val="00C23AD1"/>
    <w:rsid w:val="00C23D7E"/>
    <w:rsid w:val="00C24894"/>
    <w:rsid w:val="00C24F37"/>
    <w:rsid w:val="00C252B9"/>
    <w:rsid w:val="00C26319"/>
    <w:rsid w:val="00C26F86"/>
    <w:rsid w:val="00C27957"/>
    <w:rsid w:val="00C3115C"/>
    <w:rsid w:val="00C31D0D"/>
    <w:rsid w:val="00C32018"/>
    <w:rsid w:val="00C33E40"/>
    <w:rsid w:val="00C3402F"/>
    <w:rsid w:val="00C3425A"/>
    <w:rsid w:val="00C349FD"/>
    <w:rsid w:val="00C3586F"/>
    <w:rsid w:val="00C3673C"/>
    <w:rsid w:val="00C36B89"/>
    <w:rsid w:val="00C36C80"/>
    <w:rsid w:val="00C36F46"/>
    <w:rsid w:val="00C3775C"/>
    <w:rsid w:val="00C4031D"/>
    <w:rsid w:val="00C4036D"/>
    <w:rsid w:val="00C40EE3"/>
    <w:rsid w:val="00C41619"/>
    <w:rsid w:val="00C418CC"/>
    <w:rsid w:val="00C41C3D"/>
    <w:rsid w:val="00C42197"/>
    <w:rsid w:val="00C43D16"/>
    <w:rsid w:val="00C44316"/>
    <w:rsid w:val="00C44AB9"/>
    <w:rsid w:val="00C4517A"/>
    <w:rsid w:val="00C4557D"/>
    <w:rsid w:val="00C457F8"/>
    <w:rsid w:val="00C45A90"/>
    <w:rsid w:val="00C45C8F"/>
    <w:rsid w:val="00C46307"/>
    <w:rsid w:val="00C464C6"/>
    <w:rsid w:val="00C46832"/>
    <w:rsid w:val="00C46F3F"/>
    <w:rsid w:val="00C47AAF"/>
    <w:rsid w:val="00C47B96"/>
    <w:rsid w:val="00C5096D"/>
    <w:rsid w:val="00C51DD1"/>
    <w:rsid w:val="00C51FD8"/>
    <w:rsid w:val="00C52C32"/>
    <w:rsid w:val="00C53411"/>
    <w:rsid w:val="00C54BE1"/>
    <w:rsid w:val="00C5517E"/>
    <w:rsid w:val="00C55A6A"/>
    <w:rsid w:val="00C567EE"/>
    <w:rsid w:val="00C57898"/>
    <w:rsid w:val="00C600BB"/>
    <w:rsid w:val="00C6039C"/>
    <w:rsid w:val="00C60492"/>
    <w:rsid w:val="00C63219"/>
    <w:rsid w:val="00C63428"/>
    <w:rsid w:val="00C63D5E"/>
    <w:rsid w:val="00C648E3"/>
    <w:rsid w:val="00C64D8F"/>
    <w:rsid w:val="00C65851"/>
    <w:rsid w:val="00C65E20"/>
    <w:rsid w:val="00C665A7"/>
    <w:rsid w:val="00C66A6B"/>
    <w:rsid w:val="00C66AF4"/>
    <w:rsid w:val="00C70911"/>
    <w:rsid w:val="00C71608"/>
    <w:rsid w:val="00C7216D"/>
    <w:rsid w:val="00C72273"/>
    <w:rsid w:val="00C73416"/>
    <w:rsid w:val="00C734AF"/>
    <w:rsid w:val="00C7375F"/>
    <w:rsid w:val="00C73C2C"/>
    <w:rsid w:val="00C74787"/>
    <w:rsid w:val="00C74B37"/>
    <w:rsid w:val="00C76159"/>
    <w:rsid w:val="00C76540"/>
    <w:rsid w:val="00C767BF"/>
    <w:rsid w:val="00C77273"/>
    <w:rsid w:val="00C77BA8"/>
    <w:rsid w:val="00C80048"/>
    <w:rsid w:val="00C801F1"/>
    <w:rsid w:val="00C802E3"/>
    <w:rsid w:val="00C80324"/>
    <w:rsid w:val="00C80A47"/>
    <w:rsid w:val="00C80F3D"/>
    <w:rsid w:val="00C81716"/>
    <w:rsid w:val="00C8228D"/>
    <w:rsid w:val="00C8242C"/>
    <w:rsid w:val="00C82F5C"/>
    <w:rsid w:val="00C83107"/>
    <w:rsid w:val="00C83DC8"/>
    <w:rsid w:val="00C84060"/>
    <w:rsid w:val="00C8414F"/>
    <w:rsid w:val="00C850A8"/>
    <w:rsid w:val="00C85103"/>
    <w:rsid w:val="00C8584F"/>
    <w:rsid w:val="00C8665C"/>
    <w:rsid w:val="00C86F26"/>
    <w:rsid w:val="00C90021"/>
    <w:rsid w:val="00C90E38"/>
    <w:rsid w:val="00C9126E"/>
    <w:rsid w:val="00C91BB9"/>
    <w:rsid w:val="00C92A73"/>
    <w:rsid w:val="00C9310B"/>
    <w:rsid w:val="00C93514"/>
    <w:rsid w:val="00C9382B"/>
    <w:rsid w:val="00C93A95"/>
    <w:rsid w:val="00C942B5"/>
    <w:rsid w:val="00C945AA"/>
    <w:rsid w:val="00C954EA"/>
    <w:rsid w:val="00C9555B"/>
    <w:rsid w:val="00C95804"/>
    <w:rsid w:val="00C95976"/>
    <w:rsid w:val="00C9733B"/>
    <w:rsid w:val="00C9753E"/>
    <w:rsid w:val="00CA02FA"/>
    <w:rsid w:val="00CA0AA4"/>
    <w:rsid w:val="00CA16AB"/>
    <w:rsid w:val="00CA1CFE"/>
    <w:rsid w:val="00CA1F3E"/>
    <w:rsid w:val="00CA2B1E"/>
    <w:rsid w:val="00CA337D"/>
    <w:rsid w:val="00CA3409"/>
    <w:rsid w:val="00CA3BC1"/>
    <w:rsid w:val="00CA42CC"/>
    <w:rsid w:val="00CA446B"/>
    <w:rsid w:val="00CA4D77"/>
    <w:rsid w:val="00CA4DAA"/>
    <w:rsid w:val="00CA5034"/>
    <w:rsid w:val="00CA5E71"/>
    <w:rsid w:val="00CA6E50"/>
    <w:rsid w:val="00CA7260"/>
    <w:rsid w:val="00CA7508"/>
    <w:rsid w:val="00CA777E"/>
    <w:rsid w:val="00CA7D6D"/>
    <w:rsid w:val="00CB0838"/>
    <w:rsid w:val="00CB0858"/>
    <w:rsid w:val="00CB0A60"/>
    <w:rsid w:val="00CB0F3F"/>
    <w:rsid w:val="00CB1E28"/>
    <w:rsid w:val="00CB2037"/>
    <w:rsid w:val="00CB213B"/>
    <w:rsid w:val="00CB22F0"/>
    <w:rsid w:val="00CB2392"/>
    <w:rsid w:val="00CB2585"/>
    <w:rsid w:val="00CB25CF"/>
    <w:rsid w:val="00CB2893"/>
    <w:rsid w:val="00CB2975"/>
    <w:rsid w:val="00CB2A24"/>
    <w:rsid w:val="00CB2E3E"/>
    <w:rsid w:val="00CB36BB"/>
    <w:rsid w:val="00CB37DC"/>
    <w:rsid w:val="00CB3A21"/>
    <w:rsid w:val="00CB3BAF"/>
    <w:rsid w:val="00CB3E90"/>
    <w:rsid w:val="00CB44E7"/>
    <w:rsid w:val="00CB4A57"/>
    <w:rsid w:val="00CB4BAE"/>
    <w:rsid w:val="00CB5EC1"/>
    <w:rsid w:val="00CB60C2"/>
    <w:rsid w:val="00CB63A3"/>
    <w:rsid w:val="00CB687A"/>
    <w:rsid w:val="00CB74BB"/>
    <w:rsid w:val="00CB77E2"/>
    <w:rsid w:val="00CB7950"/>
    <w:rsid w:val="00CC033C"/>
    <w:rsid w:val="00CC0C6D"/>
    <w:rsid w:val="00CC0E67"/>
    <w:rsid w:val="00CC1DF0"/>
    <w:rsid w:val="00CC1EC3"/>
    <w:rsid w:val="00CC20D3"/>
    <w:rsid w:val="00CC2626"/>
    <w:rsid w:val="00CC2758"/>
    <w:rsid w:val="00CC3F96"/>
    <w:rsid w:val="00CC4054"/>
    <w:rsid w:val="00CC45BD"/>
    <w:rsid w:val="00CC535C"/>
    <w:rsid w:val="00CC5E9F"/>
    <w:rsid w:val="00CC5EBD"/>
    <w:rsid w:val="00CC5F68"/>
    <w:rsid w:val="00CC60BF"/>
    <w:rsid w:val="00CC6406"/>
    <w:rsid w:val="00CC7137"/>
    <w:rsid w:val="00CC7AAD"/>
    <w:rsid w:val="00CC7FAE"/>
    <w:rsid w:val="00CD0886"/>
    <w:rsid w:val="00CD154D"/>
    <w:rsid w:val="00CD2625"/>
    <w:rsid w:val="00CD2C3D"/>
    <w:rsid w:val="00CD3230"/>
    <w:rsid w:val="00CD3AFE"/>
    <w:rsid w:val="00CD3F51"/>
    <w:rsid w:val="00CD4E39"/>
    <w:rsid w:val="00CD5280"/>
    <w:rsid w:val="00CD57DD"/>
    <w:rsid w:val="00CD685E"/>
    <w:rsid w:val="00CD6928"/>
    <w:rsid w:val="00CD6AA2"/>
    <w:rsid w:val="00CD7A22"/>
    <w:rsid w:val="00CD7ABF"/>
    <w:rsid w:val="00CE097B"/>
    <w:rsid w:val="00CE0FF7"/>
    <w:rsid w:val="00CE1887"/>
    <w:rsid w:val="00CE189B"/>
    <w:rsid w:val="00CE1A2B"/>
    <w:rsid w:val="00CE1AED"/>
    <w:rsid w:val="00CE1BD8"/>
    <w:rsid w:val="00CE1BF5"/>
    <w:rsid w:val="00CE22F2"/>
    <w:rsid w:val="00CE2B8B"/>
    <w:rsid w:val="00CE33F3"/>
    <w:rsid w:val="00CE3BB5"/>
    <w:rsid w:val="00CE574F"/>
    <w:rsid w:val="00CE5D1B"/>
    <w:rsid w:val="00CE635C"/>
    <w:rsid w:val="00CE6517"/>
    <w:rsid w:val="00CE6D52"/>
    <w:rsid w:val="00CE7DFA"/>
    <w:rsid w:val="00CE7E98"/>
    <w:rsid w:val="00CF04CF"/>
    <w:rsid w:val="00CF08A9"/>
    <w:rsid w:val="00CF0ADB"/>
    <w:rsid w:val="00CF0CF4"/>
    <w:rsid w:val="00CF0FD2"/>
    <w:rsid w:val="00CF104E"/>
    <w:rsid w:val="00CF17AE"/>
    <w:rsid w:val="00CF2AEE"/>
    <w:rsid w:val="00CF2B3D"/>
    <w:rsid w:val="00CF42DA"/>
    <w:rsid w:val="00CF4565"/>
    <w:rsid w:val="00CF48BB"/>
    <w:rsid w:val="00CF5429"/>
    <w:rsid w:val="00CF64A8"/>
    <w:rsid w:val="00CF67DC"/>
    <w:rsid w:val="00CF7FE5"/>
    <w:rsid w:val="00D0082F"/>
    <w:rsid w:val="00D00D3F"/>
    <w:rsid w:val="00D01319"/>
    <w:rsid w:val="00D01E14"/>
    <w:rsid w:val="00D02512"/>
    <w:rsid w:val="00D026C9"/>
    <w:rsid w:val="00D02936"/>
    <w:rsid w:val="00D02BED"/>
    <w:rsid w:val="00D047B4"/>
    <w:rsid w:val="00D048D0"/>
    <w:rsid w:val="00D04E6C"/>
    <w:rsid w:val="00D054DB"/>
    <w:rsid w:val="00D05D61"/>
    <w:rsid w:val="00D062DD"/>
    <w:rsid w:val="00D06627"/>
    <w:rsid w:val="00D0795D"/>
    <w:rsid w:val="00D100A8"/>
    <w:rsid w:val="00D10D32"/>
    <w:rsid w:val="00D11708"/>
    <w:rsid w:val="00D11DE6"/>
    <w:rsid w:val="00D13549"/>
    <w:rsid w:val="00D13D8C"/>
    <w:rsid w:val="00D14AF8"/>
    <w:rsid w:val="00D14CB4"/>
    <w:rsid w:val="00D153F9"/>
    <w:rsid w:val="00D1636A"/>
    <w:rsid w:val="00D1682B"/>
    <w:rsid w:val="00D16842"/>
    <w:rsid w:val="00D168CF"/>
    <w:rsid w:val="00D17088"/>
    <w:rsid w:val="00D172B7"/>
    <w:rsid w:val="00D1747C"/>
    <w:rsid w:val="00D17BD2"/>
    <w:rsid w:val="00D2003F"/>
    <w:rsid w:val="00D20E79"/>
    <w:rsid w:val="00D20E9F"/>
    <w:rsid w:val="00D22321"/>
    <w:rsid w:val="00D2243F"/>
    <w:rsid w:val="00D22B59"/>
    <w:rsid w:val="00D22E22"/>
    <w:rsid w:val="00D23A01"/>
    <w:rsid w:val="00D240D4"/>
    <w:rsid w:val="00D243CF"/>
    <w:rsid w:val="00D253E8"/>
    <w:rsid w:val="00D25625"/>
    <w:rsid w:val="00D25B25"/>
    <w:rsid w:val="00D25F18"/>
    <w:rsid w:val="00D260F8"/>
    <w:rsid w:val="00D26BA9"/>
    <w:rsid w:val="00D26FD5"/>
    <w:rsid w:val="00D2729C"/>
    <w:rsid w:val="00D2732D"/>
    <w:rsid w:val="00D27AC7"/>
    <w:rsid w:val="00D30023"/>
    <w:rsid w:val="00D30352"/>
    <w:rsid w:val="00D30381"/>
    <w:rsid w:val="00D312D9"/>
    <w:rsid w:val="00D315D9"/>
    <w:rsid w:val="00D3359C"/>
    <w:rsid w:val="00D33AAE"/>
    <w:rsid w:val="00D33BBD"/>
    <w:rsid w:val="00D33F0B"/>
    <w:rsid w:val="00D3408C"/>
    <w:rsid w:val="00D34137"/>
    <w:rsid w:val="00D346CB"/>
    <w:rsid w:val="00D348A7"/>
    <w:rsid w:val="00D34A26"/>
    <w:rsid w:val="00D34C7B"/>
    <w:rsid w:val="00D351EC"/>
    <w:rsid w:val="00D353D7"/>
    <w:rsid w:val="00D37395"/>
    <w:rsid w:val="00D37C42"/>
    <w:rsid w:val="00D4087E"/>
    <w:rsid w:val="00D40D74"/>
    <w:rsid w:val="00D41461"/>
    <w:rsid w:val="00D41BF8"/>
    <w:rsid w:val="00D421AA"/>
    <w:rsid w:val="00D4272E"/>
    <w:rsid w:val="00D43BB8"/>
    <w:rsid w:val="00D43C53"/>
    <w:rsid w:val="00D440D6"/>
    <w:rsid w:val="00D45418"/>
    <w:rsid w:val="00D45730"/>
    <w:rsid w:val="00D461E1"/>
    <w:rsid w:val="00D46C4F"/>
    <w:rsid w:val="00D46CD0"/>
    <w:rsid w:val="00D471EB"/>
    <w:rsid w:val="00D472BA"/>
    <w:rsid w:val="00D50094"/>
    <w:rsid w:val="00D50B2C"/>
    <w:rsid w:val="00D50C53"/>
    <w:rsid w:val="00D51C19"/>
    <w:rsid w:val="00D538BE"/>
    <w:rsid w:val="00D53CB2"/>
    <w:rsid w:val="00D550ED"/>
    <w:rsid w:val="00D55B7D"/>
    <w:rsid w:val="00D55DFB"/>
    <w:rsid w:val="00D57321"/>
    <w:rsid w:val="00D574E5"/>
    <w:rsid w:val="00D57731"/>
    <w:rsid w:val="00D57D79"/>
    <w:rsid w:val="00D6043C"/>
    <w:rsid w:val="00D604EB"/>
    <w:rsid w:val="00D605DE"/>
    <w:rsid w:val="00D60F21"/>
    <w:rsid w:val="00D61668"/>
    <w:rsid w:val="00D6197B"/>
    <w:rsid w:val="00D61A53"/>
    <w:rsid w:val="00D61B66"/>
    <w:rsid w:val="00D61C16"/>
    <w:rsid w:val="00D6220F"/>
    <w:rsid w:val="00D62AA3"/>
    <w:rsid w:val="00D630B5"/>
    <w:rsid w:val="00D637CD"/>
    <w:rsid w:val="00D6433B"/>
    <w:rsid w:val="00D64E42"/>
    <w:rsid w:val="00D6522E"/>
    <w:rsid w:val="00D65C36"/>
    <w:rsid w:val="00D67DCE"/>
    <w:rsid w:val="00D70367"/>
    <w:rsid w:val="00D7037E"/>
    <w:rsid w:val="00D709A0"/>
    <w:rsid w:val="00D71CD9"/>
    <w:rsid w:val="00D71ECA"/>
    <w:rsid w:val="00D71F5C"/>
    <w:rsid w:val="00D74115"/>
    <w:rsid w:val="00D7474C"/>
    <w:rsid w:val="00D74B9D"/>
    <w:rsid w:val="00D75725"/>
    <w:rsid w:val="00D774BD"/>
    <w:rsid w:val="00D80E6A"/>
    <w:rsid w:val="00D81BC2"/>
    <w:rsid w:val="00D81F0C"/>
    <w:rsid w:val="00D826CB"/>
    <w:rsid w:val="00D82D99"/>
    <w:rsid w:val="00D83009"/>
    <w:rsid w:val="00D833E7"/>
    <w:rsid w:val="00D83760"/>
    <w:rsid w:val="00D838A8"/>
    <w:rsid w:val="00D83E84"/>
    <w:rsid w:val="00D845F7"/>
    <w:rsid w:val="00D84A91"/>
    <w:rsid w:val="00D84C5C"/>
    <w:rsid w:val="00D85934"/>
    <w:rsid w:val="00D86138"/>
    <w:rsid w:val="00D8628F"/>
    <w:rsid w:val="00D86AC2"/>
    <w:rsid w:val="00D872F4"/>
    <w:rsid w:val="00D876C7"/>
    <w:rsid w:val="00D90918"/>
    <w:rsid w:val="00D90BA8"/>
    <w:rsid w:val="00D90D14"/>
    <w:rsid w:val="00D91A0F"/>
    <w:rsid w:val="00D91AC2"/>
    <w:rsid w:val="00D92672"/>
    <w:rsid w:val="00D92730"/>
    <w:rsid w:val="00D936B2"/>
    <w:rsid w:val="00D936E2"/>
    <w:rsid w:val="00D94A30"/>
    <w:rsid w:val="00D94BEB"/>
    <w:rsid w:val="00D95634"/>
    <w:rsid w:val="00D95E8C"/>
    <w:rsid w:val="00D96E13"/>
    <w:rsid w:val="00D970B4"/>
    <w:rsid w:val="00D97299"/>
    <w:rsid w:val="00D9776A"/>
    <w:rsid w:val="00D979B2"/>
    <w:rsid w:val="00DA056D"/>
    <w:rsid w:val="00DA0878"/>
    <w:rsid w:val="00DA1121"/>
    <w:rsid w:val="00DA13BD"/>
    <w:rsid w:val="00DA155E"/>
    <w:rsid w:val="00DA1DAE"/>
    <w:rsid w:val="00DA222C"/>
    <w:rsid w:val="00DA3663"/>
    <w:rsid w:val="00DA3667"/>
    <w:rsid w:val="00DA423F"/>
    <w:rsid w:val="00DA48F7"/>
    <w:rsid w:val="00DA4C4A"/>
    <w:rsid w:val="00DA4D52"/>
    <w:rsid w:val="00DA5098"/>
    <w:rsid w:val="00DA5F18"/>
    <w:rsid w:val="00DA6957"/>
    <w:rsid w:val="00DA6CE2"/>
    <w:rsid w:val="00DA7107"/>
    <w:rsid w:val="00DA77CF"/>
    <w:rsid w:val="00DA7BC7"/>
    <w:rsid w:val="00DB003A"/>
    <w:rsid w:val="00DB0F15"/>
    <w:rsid w:val="00DB1D7F"/>
    <w:rsid w:val="00DB2541"/>
    <w:rsid w:val="00DB2579"/>
    <w:rsid w:val="00DB290D"/>
    <w:rsid w:val="00DB2A0A"/>
    <w:rsid w:val="00DB31E2"/>
    <w:rsid w:val="00DB369A"/>
    <w:rsid w:val="00DB3B36"/>
    <w:rsid w:val="00DB4324"/>
    <w:rsid w:val="00DB4469"/>
    <w:rsid w:val="00DB469C"/>
    <w:rsid w:val="00DB4B09"/>
    <w:rsid w:val="00DB4F6E"/>
    <w:rsid w:val="00DB5153"/>
    <w:rsid w:val="00DB56E4"/>
    <w:rsid w:val="00DB5F48"/>
    <w:rsid w:val="00DB5FAB"/>
    <w:rsid w:val="00DB61C0"/>
    <w:rsid w:val="00DB643B"/>
    <w:rsid w:val="00DB7471"/>
    <w:rsid w:val="00DB7749"/>
    <w:rsid w:val="00DB7F4D"/>
    <w:rsid w:val="00DC0FD8"/>
    <w:rsid w:val="00DC13E7"/>
    <w:rsid w:val="00DC22DF"/>
    <w:rsid w:val="00DC27CE"/>
    <w:rsid w:val="00DC321B"/>
    <w:rsid w:val="00DC3C7A"/>
    <w:rsid w:val="00DC3DFC"/>
    <w:rsid w:val="00DC486C"/>
    <w:rsid w:val="00DC4A5E"/>
    <w:rsid w:val="00DC4DD3"/>
    <w:rsid w:val="00DC5C35"/>
    <w:rsid w:val="00DC5C75"/>
    <w:rsid w:val="00DC65D5"/>
    <w:rsid w:val="00DC7AE4"/>
    <w:rsid w:val="00DD0120"/>
    <w:rsid w:val="00DD05C0"/>
    <w:rsid w:val="00DD139B"/>
    <w:rsid w:val="00DD1BB1"/>
    <w:rsid w:val="00DD1D2D"/>
    <w:rsid w:val="00DD286D"/>
    <w:rsid w:val="00DD2CA1"/>
    <w:rsid w:val="00DD3C3F"/>
    <w:rsid w:val="00DD49E4"/>
    <w:rsid w:val="00DD5304"/>
    <w:rsid w:val="00DD5420"/>
    <w:rsid w:val="00DD5567"/>
    <w:rsid w:val="00DD6EFD"/>
    <w:rsid w:val="00DD6F96"/>
    <w:rsid w:val="00DD770E"/>
    <w:rsid w:val="00DE19E2"/>
    <w:rsid w:val="00DE1C17"/>
    <w:rsid w:val="00DE2992"/>
    <w:rsid w:val="00DE2F0D"/>
    <w:rsid w:val="00DE32AD"/>
    <w:rsid w:val="00DE351B"/>
    <w:rsid w:val="00DE3A55"/>
    <w:rsid w:val="00DE5086"/>
    <w:rsid w:val="00DE7739"/>
    <w:rsid w:val="00DE7EFA"/>
    <w:rsid w:val="00DF17FB"/>
    <w:rsid w:val="00DF29B9"/>
    <w:rsid w:val="00DF2F1D"/>
    <w:rsid w:val="00DF3BFC"/>
    <w:rsid w:val="00DF3E99"/>
    <w:rsid w:val="00DF44DC"/>
    <w:rsid w:val="00DF4D01"/>
    <w:rsid w:val="00DF4FAB"/>
    <w:rsid w:val="00DF58EA"/>
    <w:rsid w:val="00DF5B13"/>
    <w:rsid w:val="00DF5CF5"/>
    <w:rsid w:val="00DF5D00"/>
    <w:rsid w:val="00DF5DD7"/>
    <w:rsid w:val="00DF73A0"/>
    <w:rsid w:val="00DF7407"/>
    <w:rsid w:val="00DF766F"/>
    <w:rsid w:val="00E01D3C"/>
    <w:rsid w:val="00E02D25"/>
    <w:rsid w:val="00E03055"/>
    <w:rsid w:val="00E03FE8"/>
    <w:rsid w:val="00E0431F"/>
    <w:rsid w:val="00E04348"/>
    <w:rsid w:val="00E04C74"/>
    <w:rsid w:val="00E05222"/>
    <w:rsid w:val="00E054BF"/>
    <w:rsid w:val="00E0573C"/>
    <w:rsid w:val="00E058F3"/>
    <w:rsid w:val="00E05BD0"/>
    <w:rsid w:val="00E06090"/>
    <w:rsid w:val="00E064AC"/>
    <w:rsid w:val="00E06555"/>
    <w:rsid w:val="00E06FB6"/>
    <w:rsid w:val="00E07DEE"/>
    <w:rsid w:val="00E1061A"/>
    <w:rsid w:val="00E10836"/>
    <w:rsid w:val="00E117AC"/>
    <w:rsid w:val="00E11BDA"/>
    <w:rsid w:val="00E129AD"/>
    <w:rsid w:val="00E12B34"/>
    <w:rsid w:val="00E14329"/>
    <w:rsid w:val="00E14CCD"/>
    <w:rsid w:val="00E15727"/>
    <w:rsid w:val="00E15849"/>
    <w:rsid w:val="00E162B2"/>
    <w:rsid w:val="00E16B4E"/>
    <w:rsid w:val="00E172AC"/>
    <w:rsid w:val="00E17BFD"/>
    <w:rsid w:val="00E211AA"/>
    <w:rsid w:val="00E21240"/>
    <w:rsid w:val="00E2156C"/>
    <w:rsid w:val="00E2185A"/>
    <w:rsid w:val="00E21A7D"/>
    <w:rsid w:val="00E228C1"/>
    <w:rsid w:val="00E228ED"/>
    <w:rsid w:val="00E2293C"/>
    <w:rsid w:val="00E22A15"/>
    <w:rsid w:val="00E22ABA"/>
    <w:rsid w:val="00E232D0"/>
    <w:rsid w:val="00E23506"/>
    <w:rsid w:val="00E23995"/>
    <w:rsid w:val="00E23999"/>
    <w:rsid w:val="00E25E19"/>
    <w:rsid w:val="00E26B4A"/>
    <w:rsid w:val="00E26D3D"/>
    <w:rsid w:val="00E276FD"/>
    <w:rsid w:val="00E30EB7"/>
    <w:rsid w:val="00E3136D"/>
    <w:rsid w:val="00E31A0A"/>
    <w:rsid w:val="00E31B79"/>
    <w:rsid w:val="00E32639"/>
    <w:rsid w:val="00E3297F"/>
    <w:rsid w:val="00E32B34"/>
    <w:rsid w:val="00E32BE2"/>
    <w:rsid w:val="00E32E52"/>
    <w:rsid w:val="00E32EEB"/>
    <w:rsid w:val="00E333E8"/>
    <w:rsid w:val="00E3344A"/>
    <w:rsid w:val="00E33CD1"/>
    <w:rsid w:val="00E34A5B"/>
    <w:rsid w:val="00E34CFE"/>
    <w:rsid w:val="00E3650C"/>
    <w:rsid w:val="00E3653E"/>
    <w:rsid w:val="00E36807"/>
    <w:rsid w:val="00E36B40"/>
    <w:rsid w:val="00E373FB"/>
    <w:rsid w:val="00E37592"/>
    <w:rsid w:val="00E37D04"/>
    <w:rsid w:val="00E40BD9"/>
    <w:rsid w:val="00E40C5D"/>
    <w:rsid w:val="00E41310"/>
    <w:rsid w:val="00E41AF5"/>
    <w:rsid w:val="00E426CA"/>
    <w:rsid w:val="00E42C83"/>
    <w:rsid w:val="00E42CAC"/>
    <w:rsid w:val="00E4369D"/>
    <w:rsid w:val="00E4372C"/>
    <w:rsid w:val="00E4373B"/>
    <w:rsid w:val="00E44025"/>
    <w:rsid w:val="00E44E04"/>
    <w:rsid w:val="00E450CA"/>
    <w:rsid w:val="00E452A7"/>
    <w:rsid w:val="00E45421"/>
    <w:rsid w:val="00E455A5"/>
    <w:rsid w:val="00E462B0"/>
    <w:rsid w:val="00E46753"/>
    <w:rsid w:val="00E478C5"/>
    <w:rsid w:val="00E50D76"/>
    <w:rsid w:val="00E5102C"/>
    <w:rsid w:val="00E518E9"/>
    <w:rsid w:val="00E51F07"/>
    <w:rsid w:val="00E52115"/>
    <w:rsid w:val="00E5307B"/>
    <w:rsid w:val="00E53488"/>
    <w:rsid w:val="00E53FA0"/>
    <w:rsid w:val="00E54AE9"/>
    <w:rsid w:val="00E5565C"/>
    <w:rsid w:val="00E56C41"/>
    <w:rsid w:val="00E5729B"/>
    <w:rsid w:val="00E57627"/>
    <w:rsid w:val="00E57981"/>
    <w:rsid w:val="00E57BED"/>
    <w:rsid w:val="00E6184E"/>
    <w:rsid w:val="00E61860"/>
    <w:rsid w:val="00E61C01"/>
    <w:rsid w:val="00E61DCD"/>
    <w:rsid w:val="00E622E3"/>
    <w:rsid w:val="00E62FBA"/>
    <w:rsid w:val="00E63014"/>
    <w:rsid w:val="00E632A8"/>
    <w:rsid w:val="00E637C0"/>
    <w:rsid w:val="00E646B5"/>
    <w:rsid w:val="00E6667B"/>
    <w:rsid w:val="00E667D8"/>
    <w:rsid w:val="00E66E29"/>
    <w:rsid w:val="00E6715E"/>
    <w:rsid w:val="00E67681"/>
    <w:rsid w:val="00E6774C"/>
    <w:rsid w:val="00E6787F"/>
    <w:rsid w:val="00E67BF3"/>
    <w:rsid w:val="00E7090E"/>
    <w:rsid w:val="00E70F82"/>
    <w:rsid w:val="00E7121F"/>
    <w:rsid w:val="00E72431"/>
    <w:rsid w:val="00E72FC1"/>
    <w:rsid w:val="00E72FD7"/>
    <w:rsid w:val="00E755B4"/>
    <w:rsid w:val="00E7577D"/>
    <w:rsid w:val="00E76904"/>
    <w:rsid w:val="00E77063"/>
    <w:rsid w:val="00E7711A"/>
    <w:rsid w:val="00E77329"/>
    <w:rsid w:val="00E777F1"/>
    <w:rsid w:val="00E8013C"/>
    <w:rsid w:val="00E80D58"/>
    <w:rsid w:val="00E80E48"/>
    <w:rsid w:val="00E8114C"/>
    <w:rsid w:val="00E81659"/>
    <w:rsid w:val="00E81B1C"/>
    <w:rsid w:val="00E828ED"/>
    <w:rsid w:val="00E82CAB"/>
    <w:rsid w:val="00E82F95"/>
    <w:rsid w:val="00E8361B"/>
    <w:rsid w:val="00E836FB"/>
    <w:rsid w:val="00E83830"/>
    <w:rsid w:val="00E84923"/>
    <w:rsid w:val="00E84944"/>
    <w:rsid w:val="00E84A95"/>
    <w:rsid w:val="00E84A99"/>
    <w:rsid w:val="00E851CF"/>
    <w:rsid w:val="00E85B9D"/>
    <w:rsid w:val="00E861B4"/>
    <w:rsid w:val="00E86419"/>
    <w:rsid w:val="00E86525"/>
    <w:rsid w:val="00E86FE5"/>
    <w:rsid w:val="00E87209"/>
    <w:rsid w:val="00E876B0"/>
    <w:rsid w:val="00E920E1"/>
    <w:rsid w:val="00E92348"/>
    <w:rsid w:val="00E9302D"/>
    <w:rsid w:val="00E9365B"/>
    <w:rsid w:val="00E937CF"/>
    <w:rsid w:val="00E93C1E"/>
    <w:rsid w:val="00E94737"/>
    <w:rsid w:val="00E948D2"/>
    <w:rsid w:val="00E94D0D"/>
    <w:rsid w:val="00E95064"/>
    <w:rsid w:val="00E95365"/>
    <w:rsid w:val="00E95A4D"/>
    <w:rsid w:val="00E963E5"/>
    <w:rsid w:val="00E96665"/>
    <w:rsid w:val="00E96A07"/>
    <w:rsid w:val="00E96AD0"/>
    <w:rsid w:val="00E96BB1"/>
    <w:rsid w:val="00E96BE0"/>
    <w:rsid w:val="00E97586"/>
    <w:rsid w:val="00E97781"/>
    <w:rsid w:val="00E97A39"/>
    <w:rsid w:val="00EA05BC"/>
    <w:rsid w:val="00EA092B"/>
    <w:rsid w:val="00EA1929"/>
    <w:rsid w:val="00EA2789"/>
    <w:rsid w:val="00EA2E4F"/>
    <w:rsid w:val="00EA367B"/>
    <w:rsid w:val="00EA4AB1"/>
    <w:rsid w:val="00EA4B9B"/>
    <w:rsid w:val="00EA5B15"/>
    <w:rsid w:val="00EA5D4C"/>
    <w:rsid w:val="00EA5F94"/>
    <w:rsid w:val="00EA601A"/>
    <w:rsid w:val="00EA63B1"/>
    <w:rsid w:val="00EA6502"/>
    <w:rsid w:val="00EA66F5"/>
    <w:rsid w:val="00EA7BA9"/>
    <w:rsid w:val="00EA7BBF"/>
    <w:rsid w:val="00EB0439"/>
    <w:rsid w:val="00EB0646"/>
    <w:rsid w:val="00EB2404"/>
    <w:rsid w:val="00EB26AC"/>
    <w:rsid w:val="00EB2A3F"/>
    <w:rsid w:val="00EB3017"/>
    <w:rsid w:val="00EB3279"/>
    <w:rsid w:val="00EB338B"/>
    <w:rsid w:val="00EB34DA"/>
    <w:rsid w:val="00EB364D"/>
    <w:rsid w:val="00EB36CE"/>
    <w:rsid w:val="00EB38CD"/>
    <w:rsid w:val="00EB42E9"/>
    <w:rsid w:val="00EB4DF1"/>
    <w:rsid w:val="00EB5215"/>
    <w:rsid w:val="00EB54F1"/>
    <w:rsid w:val="00EB5B7D"/>
    <w:rsid w:val="00EB6259"/>
    <w:rsid w:val="00EB6864"/>
    <w:rsid w:val="00EC0132"/>
    <w:rsid w:val="00EC114A"/>
    <w:rsid w:val="00EC15AF"/>
    <w:rsid w:val="00EC1FE0"/>
    <w:rsid w:val="00EC21D3"/>
    <w:rsid w:val="00EC23DA"/>
    <w:rsid w:val="00EC2C81"/>
    <w:rsid w:val="00EC2D62"/>
    <w:rsid w:val="00EC2E9D"/>
    <w:rsid w:val="00EC30C2"/>
    <w:rsid w:val="00EC35CE"/>
    <w:rsid w:val="00EC3E47"/>
    <w:rsid w:val="00EC42B2"/>
    <w:rsid w:val="00EC4DDC"/>
    <w:rsid w:val="00EC4EEF"/>
    <w:rsid w:val="00EC52EF"/>
    <w:rsid w:val="00EC636C"/>
    <w:rsid w:val="00EC70CF"/>
    <w:rsid w:val="00EC7521"/>
    <w:rsid w:val="00EC7605"/>
    <w:rsid w:val="00EC7B22"/>
    <w:rsid w:val="00EC7B9A"/>
    <w:rsid w:val="00ED048B"/>
    <w:rsid w:val="00ED1165"/>
    <w:rsid w:val="00ED11F0"/>
    <w:rsid w:val="00ED146C"/>
    <w:rsid w:val="00ED1F8B"/>
    <w:rsid w:val="00ED22B6"/>
    <w:rsid w:val="00ED37EF"/>
    <w:rsid w:val="00ED3F31"/>
    <w:rsid w:val="00ED42E9"/>
    <w:rsid w:val="00ED479E"/>
    <w:rsid w:val="00ED5178"/>
    <w:rsid w:val="00ED53BB"/>
    <w:rsid w:val="00ED5BA5"/>
    <w:rsid w:val="00ED5F27"/>
    <w:rsid w:val="00ED6606"/>
    <w:rsid w:val="00EE0C4B"/>
    <w:rsid w:val="00EE132B"/>
    <w:rsid w:val="00EE16D5"/>
    <w:rsid w:val="00EE16FE"/>
    <w:rsid w:val="00EE23B4"/>
    <w:rsid w:val="00EE2815"/>
    <w:rsid w:val="00EE2F35"/>
    <w:rsid w:val="00EE320C"/>
    <w:rsid w:val="00EE3259"/>
    <w:rsid w:val="00EE3CCA"/>
    <w:rsid w:val="00EE48EB"/>
    <w:rsid w:val="00EE4C84"/>
    <w:rsid w:val="00EE5208"/>
    <w:rsid w:val="00EE55AC"/>
    <w:rsid w:val="00EE55C8"/>
    <w:rsid w:val="00EE564A"/>
    <w:rsid w:val="00EE6706"/>
    <w:rsid w:val="00EE6FC7"/>
    <w:rsid w:val="00EE7872"/>
    <w:rsid w:val="00EF0130"/>
    <w:rsid w:val="00EF17A7"/>
    <w:rsid w:val="00EF1C7B"/>
    <w:rsid w:val="00EF1FF9"/>
    <w:rsid w:val="00EF28F6"/>
    <w:rsid w:val="00EF3907"/>
    <w:rsid w:val="00EF3D5A"/>
    <w:rsid w:val="00EF3F7B"/>
    <w:rsid w:val="00EF471D"/>
    <w:rsid w:val="00EF4EC0"/>
    <w:rsid w:val="00EF5594"/>
    <w:rsid w:val="00EF5AB1"/>
    <w:rsid w:val="00EF5E21"/>
    <w:rsid w:val="00EF63C7"/>
    <w:rsid w:val="00EF650C"/>
    <w:rsid w:val="00EF683F"/>
    <w:rsid w:val="00EF70ED"/>
    <w:rsid w:val="00EF7413"/>
    <w:rsid w:val="00F01595"/>
    <w:rsid w:val="00F01E88"/>
    <w:rsid w:val="00F0243A"/>
    <w:rsid w:val="00F028B9"/>
    <w:rsid w:val="00F02F3B"/>
    <w:rsid w:val="00F0322F"/>
    <w:rsid w:val="00F0354A"/>
    <w:rsid w:val="00F046D8"/>
    <w:rsid w:val="00F049AF"/>
    <w:rsid w:val="00F04D43"/>
    <w:rsid w:val="00F0582F"/>
    <w:rsid w:val="00F0686E"/>
    <w:rsid w:val="00F07237"/>
    <w:rsid w:val="00F0752D"/>
    <w:rsid w:val="00F075C6"/>
    <w:rsid w:val="00F0774E"/>
    <w:rsid w:val="00F07DFE"/>
    <w:rsid w:val="00F07E15"/>
    <w:rsid w:val="00F07EF6"/>
    <w:rsid w:val="00F10C81"/>
    <w:rsid w:val="00F11194"/>
    <w:rsid w:val="00F11683"/>
    <w:rsid w:val="00F11E87"/>
    <w:rsid w:val="00F12F5F"/>
    <w:rsid w:val="00F14B2F"/>
    <w:rsid w:val="00F15162"/>
    <w:rsid w:val="00F151A1"/>
    <w:rsid w:val="00F1585A"/>
    <w:rsid w:val="00F15B21"/>
    <w:rsid w:val="00F15FBC"/>
    <w:rsid w:val="00F16D88"/>
    <w:rsid w:val="00F16F7C"/>
    <w:rsid w:val="00F170D6"/>
    <w:rsid w:val="00F20FF2"/>
    <w:rsid w:val="00F21CA0"/>
    <w:rsid w:val="00F22528"/>
    <w:rsid w:val="00F2264C"/>
    <w:rsid w:val="00F22856"/>
    <w:rsid w:val="00F22E4F"/>
    <w:rsid w:val="00F23B74"/>
    <w:rsid w:val="00F24D2E"/>
    <w:rsid w:val="00F26B10"/>
    <w:rsid w:val="00F26F54"/>
    <w:rsid w:val="00F2723D"/>
    <w:rsid w:val="00F27F76"/>
    <w:rsid w:val="00F30A31"/>
    <w:rsid w:val="00F310FD"/>
    <w:rsid w:val="00F31618"/>
    <w:rsid w:val="00F323BB"/>
    <w:rsid w:val="00F324E2"/>
    <w:rsid w:val="00F325CC"/>
    <w:rsid w:val="00F32BD6"/>
    <w:rsid w:val="00F32CA2"/>
    <w:rsid w:val="00F33090"/>
    <w:rsid w:val="00F336AF"/>
    <w:rsid w:val="00F33B29"/>
    <w:rsid w:val="00F35EEC"/>
    <w:rsid w:val="00F36399"/>
    <w:rsid w:val="00F369DF"/>
    <w:rsid w:val="00F36A4E"/>
    <w:rsid w:val="00F37943"/>
    <w:rsid w:val="00F401A3"/>
    <w:rsid w:val="00F40243"/>
    <w:rsid w:val="00F4026C"/>
    <w:rsid w:val="00F41073"/>
    <w:rsid w:val="00F413F1"/>
    <w:rsid w:val="00F41741"/>
    <w:rsid w:val="00F419BB"/>
    <w:rsid w:val="00F41E8E"/>
    <w:rsid w:val="00F42818"/>
    <w:rsid w:val="00F42A1B"/>
    <w:rsid w:val="00F42C6B"/>
    <w:rsid w:val="00F42F61"/>
    <w:rsid w:val="00F431F3"/>
    <w:rsid w:val="00F4372A"/>
    <w:rsid w:val="00F43A96"/>
    <w:rsid w:val="00F451B4"/>
    <w:rsid w:val="00F45518"/>
    <w:rsid w:val="00F46940"/>
    <w:rsid w:val="00F46D18"/>
    <w:rsid w:val="00F4713B"/>
    <w:rsid w:val="00F4771E"/>
    <w:rsid w:val="00F50D47"/>
    <w:rsid w:val="00F50EBA"/>
    <w:rsid w:val="00F520BB"/>
    <w:rsid w:val="00F52AF4"/>
    <w:rsid w:val="00F53947"/>
    <w:rsid w:val="00F544D3"/>
    <w:rsid w:val="00F54965"/>
    <w:rsid w:val="00F549F3"/>
    <w:rsid w:val="00F55F75"/>
    <w:rsid w:val="00F563B9"/>
    <w:rsid w:val="00F565B0"/>
    <w:rsid w:val="00F605C6"/>
    <w:rsid w:val="00F6087D"/>
    <w:rsid w:val="00F60C95"/>
    <w:rsid w:val="00F61677"/>
    <w:rsid w:val="00F61C31"/>
    <w:rsid w:val="00F61EFD"/>
    <w:rsid w:val="00F62198"/>
    <w:rsid w:val="00F62227"/>
    <w:rsid w:val="00F623EC"/>
    <w:rsid w:val="00F62A32"/>
    <w:rsid w:val="00F63CF0"/>
    <w:rsid w:val="00F64BA5"/>
    <w:rsid w:val="00F64C05"/>
    <w:rsid w:val="00F657F4"/>
    <w:rsid w:val="00F65B27"/>
    <w:rsid w:val="00F667C1"/>
    <w:rsid w:val="00F6712C"/>
    <w:rsid w:val="00F67273"/>
    <w:rsid w:val="00F67BAF"/>
    <w:rsid w:val="00F71205"/>
    <w:rsid w:val="00F7146E"/>
    <w:rsid w:val="00F718D9"/>
    <w:rsid w:val="00F71EB1"/>
    <w:rsid w:val="00F7224E"/>
    <w:rsid w:val="00F722BB"/>
    <w:rsid w:val="00F729BD"/>
    <w:rsid w:val="00F72E1B"/>
    <w:rsid w:val="00F73BC5"/>
    <w:rsid w:val="00F73C8C"/>
    <w:rsid w:val="00F74758"/>
    <w:rsid w:val="00F74D10"/>
    <w:rsid w:val="00F74EB1"/>
    <w:rsid w:val="00F75349"/>
    <w:rsid w:val="00F754B3"/>
    <w:rsid w:val="00F757B7"/>
    <w:rsid w:val="00F77497"/>
    <w:rsid w:val="00F774CE"/>
    <w:rsid w:val="00F779C0"/>
    <w:rsid w:val="00F77EFC"/>
    <w:rsid w:val="00F8091C"/>
    <w:rsid w:val="00F80B45"/>
    <w:rsid w:val="00F81321"/>
    <w:rsid w:val="00F81522"/>
    <w:rsid w:val="00F818DB"/>
    <w:rsid w:val="00F82A7F"/>
    <w:rsid w:val="00F82E20"/>
    <w:rsid w:val="00F82FAA"/>
    <w:rsid w:val="00F83F24"/>
    <w:rsid w:val="00F8437B"/>
    <w:rsid w:val="00F843B3"/>
    <w:rsid w:val="00F849BC"/>
    <w:rsid w:val="00F84CF7"/>
    <w:rsid w:val="00F852F0"/>
    <w:rsid w:val="00F85543"/>
    <w:rsid w:val="00F85B25"/>
    <w:rsid w:val="00F85F71"/>
    <w:rsid w:val="00F86533"/>
    <w:rsid w:val="00F8763D"/>
    <w:rsid w:val="00F90738"/>
    <w:rsid w:val="00F9075E"/>
    <w:rsid w:val="00F908A6"/>
    <w:rsid w:val="00F90C9F"/>
    <w:rsid w:val="00F90CFC"/>
    <w:rsid w:val="00F9324B"/>
    <w:rsid w:val="00F9365F"/>
    <w:rsid w:val="00F9499A"/>
    <w:rsid w:val="00F94B22"/>
    <w:rsid w:val="00F957E5"/>
    <w:rsid w:val="00F95834"/>
    <w:rsid w:val="00F95A53"/>
    <w:rsid w:val="00F96C0F"/>
    <w:rsid w:val="00F975F2"/>
    <w:rsid w:val="00FA00CF"/>
    <w:rsid w:val="00FA0905"/>
    <w:rsid w:val="00FA13F5"/>
    <w:rsid w:val="00FA1921"/>
    <w:rsid w:val="00FA1D59"/>
    <w:rsid w:val="00FA1DB3"/>
    <w:rsid w:val="00FA1F6B"/>
    <w:rsid w:val="00FA2480"/>
    <w:rsid w:val="00FA304E"/>
    <w:rsid w:val="00FA31DD"/>
    <w:rsid w:val="00FA46F9"/>
    <w:rsid w:val="00FA4A8E"/>
    <w:rsid w:val="00FA4AB8"/>
    <w:rsid w:val="00FA5745"/>
    <w:rsid w:val="00FA575D"/>
    <w:rsid w:val="00FA5FF6"/>
    <w:rsid w:val="00FA6283"/>
    <w:rsid w:val="00FA6434"/>
    <w:rsid w:val="00FA6549"/>
    <w:rsid w:val="00FA69A9"/>
    <w:rsid w:val="00FA79F0"/>
    <w:rsid w:val="00FB044F"/>
    <w:rsid w:val="00FB06A9"/>
    <w:rsid w:val="00FB08F1"/>
    <w:rsid w:val="00FB1ACB"/>
    <w:rsid w:val="00FB1E65"/>
    <w:rsid w:val="00FB2A0C"/>
    <w:rsid w:val="00FB2B15"/>
    <w:rsid w:val="00FB2EFD"/>
    <w:rsid w:val="00FB32A0"/>
    <w:rsid w:val="00FB3963"/>
    <w:rsid w:val="00FB4146"/>
    <w:rsid w:val="00FB4506"/>
    <w:rsid w:val="00FB4E96"/>
    <w:rsid w:val="00FB5722"/>
    <w:rsid w:val="00FB5B7C"/>
    <w:rsid w:val="00FB60DB"/>
    <w:rsid w:val="00FB6183"/>
    <w:rsid w:val="00FB63A5"/>
    <w:rsid w:val="00FB6EC2"/>
    <w:rsid w:val="00FB7A90"/>
    <w:rsid w:val="00FC0FB5"/>
    <w:rsid w:val="00FC10B3"/>
    <w:rsid w:val="00FC14A7"/>
    <w:rsid w:val="00FC2298"/>
    <w:rsid w:val="00FC28BD"/>
    <w:rsid w:val="00FC33E7"/>
    <w:rsid w:val="00FC38F1"/>
    <w:rsid w:val="00FC3F17"/>
    <w:rsid w:val="00FC46F4"/>
    <w:rsid w:val="00FC4B13"/>
    <w:rsid w:val="00FC5281"/>
    <w:rsid w:val="00FC560D"/>
    <w:rsid w:val="00FC5B46"/>
    <w:rsid w:val="00FC6180"/>
    <w:rsid w:val="00FC7329"/>
    <w:rsid w:val="00FC7813"/>
    <w:rsid w:val="00FC7D91"/>
    <w:rsid w:val="00FC7EE3"/>
    <w:rsid w:val="00FD0747"/>
    <w:rsid w:val="00FD0811"/>
    <w:rsid w:val="00FD09FD"/>
    <w:rsid w:val="00FD1615"/>
    <w:rsid w:val="00FD2AC6"/>
    <w:rsid w:val="00FD2E7A"/>
    <w:rsid w:val="00FD3D3B"/>
    <w:rsid w:val="00FD4BED"/>
    <w:rsid w:val="00FD4E28"/>
    <w:rsid w:val="00FD5809"/>
    <w:rsid w:val="00FD5E09"/>
    <w:rsid w:val="00FD6514"/>
    <w:rsid w:val="00FD689B"/>
    <w:rsid w:val="00FD6C52"/>
    <w:rsid w:val="00FD7952"/>
    <w:rsid w:val="00FE02AC"/>
    <w:rsid w:val="00FE1113"/>
    <w:rsid w:val="00FE1305"/>
    <w:rsid w:val="00FE15A0"/>
    <w:rsid w:val="00FE2011"/>
    <w:rsid w:val="00FE24DD"/>
    <w:rsid w:val="00FE252E"/>
    <w:rsid w:val="00FE25FD"/>
    <w:rsid w:val="00FE2650"/>
    <w:rsid w:val="00FE38B5"/>
    <w:rsid w:val="00FE3DC8"/>
    <w:rsid w:val="00FE3E0C"/>
    <w:rsid w:val="00FE3EC5"/>
    <w:rsid w:val="00FE4D27"/>
    <w:rsid w:val="00FE58E0"/>
    <w:rsid w:val="00FE5ECC"/>
    <w:rsid w:val="00FE60A6"/>
    <w:rsid w:val="00FE64CE"/>
    <w:rsid w:val="00FE67EE"/>
    <w:rsid w:val="00FE6A80"/>
    <w:rsid w:val="00FE70F8"/>
    <w:rsid w:val="00FE7742"/>
    <w:rsid w:val="00FF0DAE"/>
    <w:rsid w:val="00FF0FA4"/>
    <w:rsid w:val="00FF121C"/>
    <w:rsid w:val="00FF167E"/>
    <w:rsid w:val="00FF1862"/>
    <w:rsid w:val="00FF1DA7"/>
    <w:rsid w:val="00FF30D6"/>
    <w:rsid w:val="00FF3E7A"/>
    <w:rsid w:val="00FF3EDA"/>
    <w:rsid w:val="00FF411B"/>
    <w:rsid w:val="00FF4F0E"/>
    <w:rsid w:val="00FF4FDE"/>
    <w:rsid w:val="00FF524D"/>
    <w:rsid w:val="00FF531A"/>
    <w:rsid w:val="00FF58EE"/>
    <w:rsid w:val="00FF5A14"/>
    <w:rsid w:val="00FF633D"/>
    <w:rsid w:val="00FF6EDD"/>
    <w:rsid w:val="00FF735C"/>
    <w:rsid w:val="00FF76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9C496"/>
  <w15:docId w15:val="{B0D9ED44-8E9E-4CED-A027-4BA32BBB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EA0"/>
  </w:style>
  <w:style w:type="paragraph" w:styleId="Nadpis1">
    <w:name w:val="heading 1"/>
    <w:basedOn w:val="Nadpis2"/>
    <w:next w:val="Normln"/>
    <w:link w:val="Nadpis1Char"/>
    <w:autoRedefine/>
    <w:qFormat/>
    <w:rsid w:val="002A43FC"/>
    <w:pPr>
      <w:numPr>
        <w:ilvl w:val="0"/>
      </w:numPr>
      <w:spacing w:before="240"/>
      <w:jc w:val="left"/>
      <w:outlineLvl w:val="0"/>
    </w:pPr>
    <w:rPr>
      <w:caps/>
      <w:noProof/>
    </w:rPr>
  </w:style>
  <w:style w:type="paragraph" w:styleId="Nadpis2">
    <w:name w:val="heading 2"/>
    <w:basedOn w:val="Normln"/>
    <w:next w:val="Normln"/>
    <w:link w:val="Nadpis2Char"/>
    <w:unhideWhenUsed/>
    <w:qFormat/>
    <w:rsid w:val="00111CB7"/>
    <w:pPr>
      <w:keepNext/>
      <w:keepLines/>
      <w:numPr>
        <w:ilvl w:val="1"/>
        <w:numId w:val="244"/>
      </w:numPr>
      <w:spacing w:before="720" w:after="360"/>
      <w:ind w:left="0" w:firstLine="0"/>
      <w:outlineLvl w:val="1"/>
    </w:pPr>
    <w:rPr>
      <w:rFonts w:ascii="Arial" w:eastAsiaTheme="majorEastAsia" w:hAnsi="Arial" w:cs="Arial"/>
      <w:b/>
      <w:color w:val="1F4E79" w:themeColor="accent1" w:themeShade="80"/>
      <w:sz w:val="28"/>
      <w:szCs w:val="28"/>
      <w:lang w:eastAsia="cs-CZ"/>
    </w:rPr>
  </w:style>
  <w:style w:type="paragraph" w:styleId="Nadpis3">
    <w:name w:val="heading 3"/>
    <w:basedOn w:val="Normln"/>
    <w:next w:val="Normln"/>
    <w:link w:val="Nadpis3Char"/>
    <w:autoRedefine/>
    <w:unhideWhenUsed/>
    <w:qFormat/>
    <w:rsid w:val="00DB5153"/>
    <w:pPr>
      <w:keepNext/>
      <w:keepLines/>
      <w:numPr>
        <w:ilvl w:val="2"/>
        <w:numId w:val="244"/>
      </w:numPr>
      <w:spacing w:before="100" w:beforeAutospacing="1" w:after="100" w:afterAutospacing="1"/>
      <w:outlineLvl w:val="2"/>
    </w:pPr>
    <w:rPr>
      <w:rFonts w:ascii="Arial" w:eastAsiaTheme="majorEastAsia" w:hAnsi="Arial" w:cs="Arial"/>
      <w:b/>
      <w:color w:val="1F4E79" w:themeColor="accent1" w:themeShade="80"/>
      <w:sz w:val="28"/>
      <w:szCs w:val="24"/>
      <w:lang w:eastAsia="cs-CZ"/>
    </w:rPr>
  </w:style>
  <w:style w:type="paragraph" w:styleId="Nadpis4">
    <w:name w:val="heading 4"/>
    <w:basedOn w:val="Normln"/>
    <w:next w:val="Normln"/>
    <w:link w:val="Nadpis4Char"/>
    <w:unhideWhenUsed/>
    <w:qFormat/>
    <w:rsid w:val="00ED479E"/>
    <w:pPr>
      <w:keepNext/>
      <w:keepLines/>
      <w:numPr>
        <w:ilvl w:val="3"/>
        <w:numId w:val="244"/>
      </w:numPr>
      <w:spacing w:before="240" w:after="240"/>
      <w:ind w:left="862" w:hanging="862"/>
      <w:outlineLvl w:val="3"/>
    </w:pPr>
    <w:rPr>
      <w:rFonts w:ascii="Arial" w:eastAsiaTheme="majorEastAsia" w:hAnsi="Arial" w:cstheme="majorBidi"/>
      <w:b/>
      <w:i/>
      <w:iCs/>
      <w:color w:val="1F4E79" w:themeColor="accent1" w:themeShade="80"/>
      <w:sz w:val="24"/>
    </w:rPr>
  </w:style>
  <w:style w:type="paragraph" w:styleId="Nadpis5">
    <w:name w:val="heading 5"/>
    <w:basedOn w:val="Normln"/>
    <w:next w:val="Normln"/>
    <w:link w:val="Nadpis5Char"/>
    <w:unhideWhenUsed/>
    <w:qFormat/>
    <w:rsid w:val="00196BEC"/>
    <w:pPr>
      <w:keepNext/>
      <w:keepLines/>
      <w:numPr>
        <w:ilvl w:val="4"/>
        <w:numId w:val="244"/>
      </w:numPr>
      <w:spacing w:before="160" w:after="120"/>
      <w:ind w:left="1191" w:hanging="737"/>
      <w:outlineLvl w:val="4"/>
    </w:pPr>
    <w:rPr>
      <w:rFonts w:ascii="Arial" w:eastAsiaTheme="majorEastAsia" w:hAnsi="Arial" w:cstheme="majorBidi"/>
      <w:b/>
      <w:i/>
      <w:color w:val="2E74B5" w:themeColor="accent1" w:themeShade="BF"/>
      <w:sz w:val="24"/>
    </w:rPr>
  </w:style>
  <w:style w:type="paragraph" w:styleId="Nadpis6">
    <w:name w:val="heading 6"/>
    <w:basedOn w:val="Podnadpis"/>
    <w:next w:val="Normln"/>
    <w:link w:val="Nadpis6Char"/>
    <w:unhideWhenUsed/>
    <w:qFormat/>
    <w:rsid w:val="000A5C5B"/>
    <w:pPr>
      <w:keepNext/>
      <w:keepLines/>
      <w:numPr>
        <w:ilvl w:val="5"/>
        <w:numId w:val="244"/>
      </w:numPr>
      <w:spacing w:before="40"/>
      <w:outlineLvl w:val="5"/>
    </w:pPr>
    <w:rPr>
      <w:rFonts w:ascii="Arial" w:eastAsiaTheme="majorEastAsia" w:hAnsi="Arial" w:cstheme="majorBidi"/>
      <w:i/>
      <w:color w:val="2E74B5" w:themeColor="accent1" w:themeShade="BF"/>
      <w:sz w:val="24"/>
    </w:rPr>
  </w:style>
  <w:style w:type="paragraph" w:styleId="Nadpis7">
    <w:name w:val="heading 7"/>
    <w:basedOn w:val="Normln"/>
    <w:next w:val="Normln"/>
    <w:link w:val="Nadpis7Char"/>
    <w:unhideWhenUsed/>
    <w:qFormat/>
    <w:rsid w:val="00A82A66"/>
    <w:pPr>
      <w:keepNext/>
      <w:keepLines/>
      <w:numPr>
        <w:ilvl w:val="6"/>
        <w:numId w:val="24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A82A66"/>
    <w:pPr>
      <w:keepNext/>
      <w:keepLines/>
      <w:numPr>
        <w:ilvl w:val="7"/>
        <w:numId w:val="24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A82A66"/>
    <w:pPr>
      <w:keepNext/>
      <w:keepLines/>
      <w:numPr>
        <w:ilvl w:val="8"/>
        <w:numId w:val="2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0501A"/>
    <w:pPr>
      <w:spacing w:after="100" w:afterAutospacing="1" w:line="216" w:lineRule="auto"/>
      <w:contextualSpacing/>
      <w:jc w:val="center"/>
    </w:pPr>
    <w:rPr>
      <w:rFonts w:ascii="Copperplate Gothic Bold" w:hAnsi="Copperplate Gothic Bold" w:cstheme="majorBidi"/>
      <w:b/>
      <w:color w:val="70AD47"/>
      <w:spacing w:val="10"/>
      <w:kern w:val="28"/>
      <w:sz w:val="28"/>
      <w:szCs w:val="28"/>
      <w:lang w:eastAsia="cs-CZ"/>
    </w:rPr>
  </w:style>
  <w:style w:type="character" w:customStyle="1" w:styleId="NzevChar">
    <w:name w:val="Název Char"/>
    <w:basedOn w:val="Standardnpsmoodstavce"/>
    <w:link w:val="Nzev"/>
    <w:uiPriority w:val="10"/>
    <w:rsid w:val="00A0501A"/>
    <w:rPr>
      <w:rFonts w:ascii="Copperplate Gothic Bold" w:hAnsi="Copperplate Gothic Bold" w:cstheme="majorBidi"/>
      <w:b/>
      <w:color w:val="70AD47"/>
      <w:spacing w:val="10"/>
      <w:kern w:val="28"/>
      <w:sz w:val="28"/>
      <w:szCs w:val="28"/>
      <w:lang w:eastAsia="cs-CZ"/>
    </w:rPr>
  </w:style>
  <w:style w:type="paragraph" w:styleId="Podnadpis">
    <w:name w:val="Subtitle"/>
    <w:basedOn w:val="Normln"/>
    <w:next w:val="Normln"/>
    <w:link w:val="PodnadpisChar"/>
    <w:uiPriority w:val="11"/>
    <w:qFormat/>
    <w:rsid w:val="00A82A66"/>
    <w:pPr>
      <w:numPr>
        <w:ilvl w:val="1"/>
      </w:numPr>
    </w:pPr>
    <w:rPr>
      <w:rFonts w:eastAsiaTheme="minorEastAsia"/>
      <w:color w:val="5A5A5A" w:themeColor="text1" w:themeTint="A5"/>
      <w:spacing w:val="15"/>
      <w:lang w:eastAsia="cs-CZ"/>
    </w:rPr>
  </w:style>
  <w:style w:type="character" w:customStyle="1" w:styleId="PodnadpisChar">
    <w:name w:val="Podnadpis Char"/>
    <w:basedOn w:val="Standardnpsmoodstavce"/>
    <w:link w:val="Podnadpis"/>
    <w:uiPriority w:val="11"/>
    <w:rsid w:val="00A82A66"/>
    <w:rPr>
      <w:rFonts w:eastAsiaTheme="minorEastAsia" w:cs="Times New Roman"/>
      <w:color w:val="5A5A5A" w:themeColor="text1" w:themeTint="A5"/>
      <w:spacing w:val="15"/>
      <w:lang w:eastAsia="cs-CZ"/>
    </w:rPr>
  </w:style>
  <w:style w:type="character" w:customStyle="1" w:styleId="Nadpis1Char">
    <w:name w:val="Nadpis 1 Char"/>
    <w:basedOn w:val="Standardnpsmoodstavce"/>
    <w:link w:val="Nadpis1"/>
    <w:rsid w:val="002A43FC"/>
    <w:rPr>
      <w:rFonts w:ascii="Arial" w:eastAsiaTheme="majorEastAsia" w:hAnsi="Arial" w:cs="Arial"/>
      <w:b/>
      <w:caps/>
      <w:noProof/>
      <w:color w:val="1F4E79" w:themeColor="accent1" w:themeShade="80"/>
      <w:sz w:val="28"/>
      <w:szCs w:val="28"/>
      <w:lang w:eastAsia="cs-CZ"/>
    </w:rPr>
  </w:style>
  <w:style w:type="character" w:customStyle="1" w:styleId="Nadpis2Char">
    <w:name w:val="Nadpis 2 Char"/>
    <w:basedOn w:val="Standardnpsmoodstavce"/>
    <w:link w:val="Nadpis2"/>
    <w:rsid w:val="00111CB7"/>
    <w:rPr>
      <w:rFonts w:ascii="Arial" w:eastAsiaTheme="majorEastAsia" w:hAnsi="Arial" w:cs="Arial"/>
      <w:b/>
      <w:color w:val="1F4E79" w:themeColor="accent1" w:themeShade="80"/>
      <w:sz w:val="28"/>
      <w:szCs w:val="28"/>
      <w:lang w:eastAsia="cs-CZ"/>
    </w:rPr>
  </w:style>
  <w:style w:type="character" w:customStyle="1" w:styleId="Nadpis3Char">
    <w:name w:val="Nadpis 3 Char"/>
    <w:basedOn w:val="Standardnpsmoodstavce"/>
    <w:link w:val="Nadpis3"/>
    <w:rsid w:val="00DB5153"/>
    <w:rPr>
      <w:rFonts w:ascii="Arial" w:eastAsiaTheme="majorEastAsia" w:hAnsi="Arial" w:cs="Arial"/>
      <w:b/>
      <w:color w:val="1F4E79" w:themeColor="accent1" w:themeShade="80"/>
      <w:sz w:val="28"/>
      <w:szCs w:val="24"/>
      <w:lang w:eastAsia="cs-CZ"/>
    </w:rPr>
  </w:style>
  <w:style w:type="character" w:customStyle="1" w:styleId="Nadpis4Char">
    <w:name w:val="Nadpis 4 Char"/>
    <w:basedOn w:val="Standardnpsmoodstavce"/>
    <w:link w:val="Nadpis4"/>
    <w:rsid w:val="00ED479E"/>
    <w:rPr>
      <w:rFonts w:ascii="Arial" w:eastAsiaTheme="majorEastAsia" w:hAnsi="Arial" w:cstheme="majorBidi"/>
      <w:b/>
      <w:i/>
      <w:iCs/>
      <w:color w:val="1F4E79" w:themeColor="accent1" w:themeShade="80"/>
      <w:sz w:val="24"/>
    </w:rPr>
  </w:style>
  <w:style w:type="character" w:customStyle="1" w:styleId="Nadpis5Char">
    <w:name w:val="Nadpis 5 Char"/>
    <w:basedOn w:val="Standardnpsmoodstavce"/>
    <w:link w:val="Nadpis5"/>
    <w:rsid w:val="00196BEC"/>
    <w:rPr>
      <w:rFonts w:ascii="Arial" w:eastAsiaTheme="majorEastAsia" w:hAnsi="Arial" w:cstheme="majorBidi"/>
      <w:b/>
      <w:i/>
      <w:color w:val="2E74B5" w:themeColor="accent1" w:themeShade="BF"/>
      <w:sz w:val="24"/>
    </w:rPr>
  </w:style>
  <w:style w:type="character" w:customStyle="1" w:styleId="Nadpis6Char">
    <w:name w:val="Nadpis 6 Char"/>
    <w:basedOn w:val="Standardnpsmoodstavce"/>
    <w:link w:val="Nadpis6"/>
    <w:rsid w:val="000A5C5B"/>
    <w:rPr>
      <w:rFonts w:ascii="Arial" w:eastAsiaTheme="majorEastAsia" w:hAnsi="Arial" w:cstheme="majorBidi"/>
      <w:i/>
      <w:color w:val="2E74B5" w:themeColor="accent1" w:themeShade="BF"/>
      <w:spacing w:val="15"/>
      <w:sz w:val="24"/>
      <w:lang w:eastAsia="cs-CZ"/>
    </w:rPr>
  </w:style>
  <w:style w:type="character" w:customStyle="1" w:styleId="Nadpis7Char">
    <w:name w:val="Nadpis 7 Char"/>
    <w:basedOn w:val="Standardnpsmoodstavce"/>
    <w:link w:val="Nadpis7"/>
    <w:rsid w:val="00A82A66"/>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rsid w:val="00A82A6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A82A6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A82A66"/>
    <w:pPr>
      <w:tabs>
        <w:tab w:val="center" w:pos="4536"/>
        <w:tab w:val="right" w:pos="9072"/>
      </w:tabs>
    </w:pPr>
  </w:style>
  <w:style w:type="character" w:customStyle="1" w:styleId="ZhlavChar">
    <w:name w:val="Záhlaví Char"/>
    <w:basedOn w:val="Standardnpsmoodstavce"/>
    <w:link w:val="Zhlav"/>
    <w:uiPriority w:val="99"/>
    <w:rsid w:val="00A82A66"/>
  </w:style>
  <w:style w:type="paragraph" w:styleId="Zpat">
    <w:name w:val="footer"/>
    <w:basedOn w:val="Normln"/>
    <w:link w:val="ZpatChar"/>
    <w:uiPriority w:val="99"/>
    <w:unhideWhenUsed/>
    <w:rsid w:val="00A82A66"/>
    <w:pPr>
      <w:tabs>
        <w:tab w:val="center" w:pos="4536"/>
        <w:tab w:val="right" w:pos="9072"/>
      </w:tabs>
    </w:pPr>
  </w:style>
  <w:style w:type="character" w:customStyle="1" w:styleId="ZpatChar">
    <w:name w:val="Zápatí Char"/>
    <w:basedOn w:val="Standardnpsmoodstavce"/>
    <w:link w:val="Zpat"/>
    <w:uiPriority w:val="99"/>
    <w:rsid w:val="00A82A66"/>
  </w:style>
  <w:style w:type="paragraph" w:styleId="Odstavecseseznamem">
    <w:name w:val="List Paragraph"/>
    <w:aliases w:val="Odstavec_muj,Odstavec cíl se seznamem,Odstavec se seznamem1"/>
    <w:basedOn w:val="Normln"/>
    <w:link w:val="OdstavecseseznamemChar"/>
    <w:uiPriority w:val="34"/>
    <w:qFormat/>
    <w:rsid w:val="00A82A66"/>
    <w:pPr>
      <w:ind w:left="720"/>
      <w:contextualSpacing/>
    </w:pPr>
  </w:style>
  <w:style w:type="paragraph" w:styleId="Nadpisobsahu">
    <w:name w:val="TOC Heading"/>
    <w:basedOn w:val="Nadpis1"/>
    <w:next w:val="Normln"/>
    <w:uiPriority w:val="39"/>
    <w:unhideWhenUsed/>
    <w:qFormat/>
    <w:rsid w:val="007E5028"/>
    <w:pPr>
      <w:ind w:left="0" w:firstLine="0"/>
      <w:outlineLvl w:val="9"/>
    </w:pPr>
    <w:rPr>
      <w:smallCaps/>
    </w:rPr>
  </w:style>
  <w:style w:type="paragraph" w:styleId="Obsah1">
    <w:name w:val="toc 1"/>
    <w:basedOn w:val="Nzev"/>
    <w:next w:val="Normln"/>
    <w:autoRedefine/>
    <w:uiPriority w:val="39"/>
    <w:unhideWhenUsed/>
    <w:rsid w:val="00980582"/>
    <w:pPr>
      <w:shd w:val="clear" w:color="auto" w:fill="1F4E79" w:themeFill="accent1" w:themeFillShade="80"/>
      <w:tabs>
        <w:tab w:val="left" w:pos="440"/>
        <w:tab w:val="left" w:pos="660"/>
        <w:tab w:val="right" w:leader="dot" w:pos="9061"/>
      </w:tabs>
      <w:spacing w:before="360" w:line="240" w:lineRule="auto"/>
      <w:contextualSpacing w:val="0"/>
      <w:jc w:val="left"/>
    </w:pPr>
    <w:rPr>
      <w:rFonts w:asciiTheme="majorHAnsi" w:hAnsiTheme="majorHAnsi" w:cstheme="minorBidi"/>
      <w:bCs/>
      <w:caps/>
      <w:color w:val="000000"/>
      <w:spacing w:val="0"/>
      <w:kern w:val="0"/>
      <w:sz w:val="24"/>
      <w:szCs w:val="24"/>
      <w:lang w:eastAsia="en-US"/>
    </w:rPr>
  </w:style>
  <w:style w:type="paragraph" w:styleId="Obsah2">
    <w:name w:val="toc 2"/>
    <w:basedOn w:val="Normln"/>
    <w:next w:val="Normln"/>
    <w:autoRedefine/>
    <w:uiPriority w:val="39"/>
    <w:unhideWhenUsed/>
    <w:rsid w:val="007507CD"/>
    <w:pPr>
      <w:tabs>
        <w:tab w:val="left" w:pos="660"/>
        <w:tab w:val="right" w:leader="dot" w:pos="9061"/>
      </w:tabs>
      <w:spacing w:before="120" w:after="120"/>
      <w:jc w:val="left"/>
    </w:pPr>
    <w:rPr>
      <w:b/>
      <w:bCs/>
    </w:rPr>
  </w:style>
  <w:style w:type="character" w:styleId="Hypertextovodkaz">
    <w:name w:val="Hyperlink"/>
    <w:basedOn w:val="Standardnpsmoodstavce"/>
    <w:uiPriority w:val="99"/>
    <w:unhideWhenUsed/>
    <w:rsid w:val="007E5028"/>
    <w:rPr>
      <w:color w:val="0563C1" w:themeColor="hyperlink"/>
      <w:u w:val="single"/>
    </w:rPr>
  </w:style>
  <w:style w:type="paragraph" w:customStyle="1" w:styleId="Default">
    <w:name w:val="Default"/>
    <w:rsid w:val="00F07237"/>
    <w:pPr>
      <w:autoSpaceDE w:val="0"/>
      <w:autoSpaceDN w:val="0"/>
      <w:adjustRightInd w:val="0"/>
    </w:pPr>
    <w:rPr>
      <w:color w:val="000000"/>
      <w:sz w:val="24"/>
      <w:szCs w:val="24"/>
    </w:rPr>
  </w:style>
  <w:style w:type="character" w:styleId="Odkaznakoment">
    <w:name w:val="annotation reference"/>
    <w:basedOn w:val="Standardnpsmoodstavce"/>
    <w:unhideWhenUsed/>
    <w:rsid w:val="001D56F2"/>
    <w:rPr>
      <w:sz w:val="16"/>
      <w:szCs w:val="16"/>
    </w:rPr>
  </w:style>
  <w:style w:type="paragraph" w:styleId="Textkomente">
    <w:name w:val="annotation text"/>
    <w:basedOn w:val="Normln"/>
    <w:link w:val="TextkomenteChar"/>
    <w:uiPriority w:val="99"/>
    <w:unhideWhenUsed/>
    <w:rsid w:val="001D56F2"/>
  </w:style>
  <w:style w:type="character" w:customStyle="1" w:styleId="TextkomenteChar">
    <w:name w:val="Text komentáře Char"/>
    <w:basedOn w:val="Standardnpsmoodstavce"/>
    <w:link w:val="Textkomente"/>
    <w:uiPriority w:val="99"/>
    <w:rsid w:val="001D56F2"/>
    <w:rPr>
      <w:sz w:val="20"/>
      <w:szCs w:val="20"/>
    </w:rPr>
  </w:style>
  <w:style w:type="paragraph" w:styleId="Pedmtkomente">
    <w:name w:val="annotation subject"/>
    <w:basedOn w:val="Textkomente"/>
    <w:next w:val="Textkomente"/>
    <w:link w:val="PedmtkomenteChar"/>
    <w:unhideWhenUsed/>
    <w:rsid w:val="001D56F2"/>
    <w:rPr>
      <w:b/>
      <w:bCs/>
    </w:rPr>
  </w:style>
  <w:style w:type="character" w:customStyle="1" w:styleId="PedmtkomenteChar">
    <w:name w:val="Předmět komentáře Char"/>
    <w:basedOn w:val="TextkomenteChar"/>
    <w:link w:val="Pedmtkomente"/>
    <w:rsid w:val="001D56F2"/>
    <w:rPr>
      <w:b/>
      <w:bCs/>
      <w:sz w:val="20"/>
      <w:szCs w:val="20"/>
    </w:rPr>
  </w:style>
  <w:style w:type="paragraph" w:styleId="Textbubliny">
    <w:name w:val="Balloon Text"/>
    <w:basedOn w:val="Normln"/>
    <w:link w:val="TextbublinyChar"/>
    <w:semiHidden/>
    <w:unhideWhenUsed/>
    <w:rsid w:val="001D56F2"/>
    <w:rPr>
      <w:rFonts w:ascii="Segoe UI" w:hAnsi="Segoe UI" w:cs="Segoe UI"/>
      <w:sz w:val="18"/>
      <w:szCs w:val="18"/>
    </w:rPr>
  </w:style>
  <w:style w:type="character" w:customStyle="1" w:styleId="TextbublinyChar">
    <w:name w:val="Text bubliny Char"/>
    <w:basedOn w:val="Standardnpsmoodstavce"/>
    <w:link w:val="Textbubliny"/>
    <w:semiHidden/>
    <w:rsid w:val="001D56F2"/>
    <w:rPr>
      <w:rFonts w:ascii="Segoe UI" w:hAnsi="Segoe UI" w:cs="Segoe UI"/>
      <w:sz w:val="18"/>
      <w:szCs w:val="18"/>
    </w:rPr>
  </w:style>
  <w:style w:type="paragraph" w:styleId="Obsah3">
    <w:name w:val="toc 3"/>
    <w:basedOn w:val="Normln"/>
    <w:next w:val="Normln"/>
    <w:autoRedefine/>
    <w:uiPriority w:val="39"/>
    <w:unhideWhenUsed/>
    <w:rsid w:val="008F4558"/>
    <w:pPr>
      <w:tabs>
        <w:tab w:val="left" w:pos="880"/>
        <w:tab w:val="right" w:leader="dot" w:pos="9061"/>
      </w:tabs>
      <w:ind w:left="220"/>
      <w:jc w:val="left"/>
    </w:pPr>
  </w:style>
  <w:style w:type="paragraph" w:styleId="Textpoznpodarou">
    <w:name w:val="footnote text"/>
    <w:aliases w:val="Text poznámky pod čiarou 007,pozn. pod čarou,Schriftart: 9 pt,Schriftart: 10 pt,Schriftart: 8 pt,Podrozdział,Footnote,Podrozdzia3,Fußnotentextf,Geneva 9,Font: Geneva 9,Boston 10,f,Footnote Text Char,Char1,Char,Text pozn. pod čarou1"/>
    <w:basedOn w:val="Normln"/>
    <w:link w:val="TextpoznpodarouChar"/>
    <w:autoRedefine/>
    <w:uiPriority w:val="99"/>
    <w:qFormat/>
    <w:rsid w:val="00D37395"/>
    <w:pPr>
      <w:keepNext/>
      <w:contextualSpacing/>
    </w:pPr>
    <w:rPr>
      <w:rFonts w:eastAsia="Times New Roman"/>
      <w:lang w:eastAsia="sk-SK"/>
    </w:rPr>
  </w:style>
  <w:style w:type="character" w:customStyle="1" w:styleId="TextpoznpodarouChar">
    <w:name w:val="Text pozn. pod čarou Char"/>
    <w:aliases w:val="Text poznámky pod čiarou 007 Char,pozn. pod čarou Char,Schriftart: 9 pt Char,Schriftart: 10 pt Char,Schriftart: 8 pt Char,Podrozdział Char,Footnote Char,Podrozdzia3 Char,Fußnotentextf Char,Geneva 9 Char,Font: Geneva 9 Char"/>
    <w:basedOn w:val="Standardnpsmoodstavce"/>
    <w:link w:val="Textpoznpodarou"/>
    <w:uiPriority w:val="99"/>
    <w:rsid w:val="00D37395"/>
    <w:rPr>
      <w:rFonts w:eastAsia="Times New Roman"/>
      <w:lang w:eastAsia="sk-SK"/>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rsid w:val="00B838F2"/>
    <w:rPr>
      <w:rFonts w:cs="Times New Roman"/>
      <w:vertAlign w:val="superscript"/>
    </w:rPr>
  </w:style>
  <w:style w:type="character" w:styleId="Siln">
    <w:name w:val="Strong"/>
    <w:basedOn w:val="Standardnpsmoodstavce"/>
    <w:uiPriority w:val="22"/>
    <w:qFormat/>
    <w:rsid w:val="00B838F2"/>
    <w:rPr>
      <w:b/>
      <w:bCs/>
    </w:rPr>
  </w:style>
  <w:style w:type="paragraph" w:styleId="Obsah4">
    <w:name w:val="toc 4"/>
    <w:basedOn w:val="Normln"/>
    <w:next w:val="Normln"/>
    <w:autoRedefine/>
    <w:uiPriority w:val="39"/>
    <w:unhideWhenUsed/>
    <w:rsid w:val="00A435E8"/>
    <w:pPr>
      <w:ind w:left="440"/>
      <w:jc w:val="left"/>
    </w:pPr>
  </w:style>
  <w:style w:type="paragraph" w:styleId="Obsah5">
    <w:name w:val="toc 5"/>
    <w:basedOn w:val="Normln"/>
    <w:next w:val="Normln"/>
    <w:autoRedefine/>
    <w:uiPriority w:val="39"/>
    <w:unhideWhenUsed/>
    <w:rsid w:val="00BA1B20"/>
    <w:pPr>
      <w:ind w:left="660"/>
      <w:jc w:val="left"/>
    </w:pPr>
  </w:style>
  <w:style w:type="paragraph" w:styleId="Obsah6">
    <w:name w:val="toc 6"/>
    <w:basedOn w:val="Normln"/>
    <w:next w:val="Normln"/>
    <w:autoRedefine/>
    <w:uiPriority w:val="39"/>
    <w:unhideWhenUsed/>
    <w:rsid w:val="00461249"/>
    <w:pPr>
      <w:ind w:left="880"/>
      <w:jc w:val="left"/>
    </w:pPr>
  </w:style>
  <w:style w:type="paragraph" w:styleId="Obsah7">
    <w:name w:val="toc 7"/>
    <w:basedOn w:val="Normln"/>
    <w:next w:val="Normln"/>
    <w:autoRedefine/>
    <w:uiPriority w:val="39"/>
    <w:unhideWhenUsed/>
    <w:rsid w:val="00461249"/>
    <w:pPr>
      <w:ind w:left="1100"/>
      <w:jc w:val="left"/>
    </w:pPr>
  </w:style>
  <w:style w:type="paragraph" w:styleId="Obsah8">
    <w:name w:val="toc 8"/>
    <w:basedOn w:val="Normln"/>
    <w:next w:val="Normln"/>
    <w:autoRedefine/>
    <w:uiPriority w:val="39"/>
    <w:unhideWhenUsed/>
    <w:rsid w:val="00461249"/>
    <w:pPr>
      <w:ind w:left="1320"/>
      <w:jc w:val="left"/>
    </w:pPr>
  </w:style>
  <w:style w:type="paragraph" w:styleId="Obsah9">
    <w:name w:val="toc 9"/>
    <w:basedOn w:val="Normln"/>
    <w:next w:val="Normln"/>
    <w:autoRedefine/>
    <w:uiPriority w:val="39"/>
    <w:unhideWhenUsed/>
    <w:rsid w:val="00461249"/>
    <w:pPr>
      <w:ind w:left="1540"/>
      <w:jc w:val="left"/>
    </w:pPr>
  </w:style>
  <w:style w:type="character" w:styleId="Nzevknihy">
    <w:name w:val="Book Title"/>
    <w:basedOn w:val="Standardnpsmoodstavce"/>
    <w:uiPriority w:val="33"/>
    <w:qFormat/>
    <w:rsid w:val="00363627"/>
    <w:rPr>
      <w:b/>
      <w:bCs/>
      <w:i/>
      <w:iCs/>
      <w:spacing w:val="5"/>
    </w:rPr>
  </w:style>
  <w:style w:type="numbering" w:customStyle="1" w:styleId="Styl1">
    <w:name w:val="Styl1"/>
    <w:uiPriority w:val="99"/>
    <w:rsid w:val="0002102F"/>
    <w:pPr>
      <w:numPr>
        <w:numId w:val="16"/>
      </w:numPr>
    </w:pPr>
  </w:style>
  <w:style w:type="numbering" w:customStyle="1" w:styleId="Styl2">
    <w:name w:val="Styl2"/>
    <w:uiPriority w:val="99"/>
    <w:rsid w:val="0002102F"/>
    <w:pPr>
      <w:numPr>
        <w:numId w:val="17"/>
      </w:numPr>
    </w:pPr>
  </w:style>
  <w:style w:type="numbering" w:customStyle="1" w:styleId="Styl3">
    <w:name w:val="Styl3"/>
    <w:uiPriority w:val="99"/>
    <w:rsid w:val="00DB61C0"/>
    <w:pPr>
      <w:numPr>
        <w:numId w:val="18"/>
      </w:numPr>
    </w:pPr>
  </w:style>
  <w:style w:type="numbering" w:customStyle="1" w:styleId="Styl4">
    <w:name w:val="Styl4"/>
    <w:uiPriority w:val="99"/>
    <w:rsid w:val="00DB61C0"/>
    <w:pPr>
      <w:numPr>
        <w:numId w:val="26"/>
      </w:numPr>
    </w:pPr>
  </w:style>
  <w:style w:type="numbering" w:customStyle="1" w:styleId="Styl5">
    <w:name w:val="Styl5"/>
    <w:uiPriority w:val="99"/>
    <w:rsid w:val="00E34CFE"/>
    <w:pPr>
      <w:numPr>
        <w:numId w:val="20"/>
      </w:numPr>
    </w:pPr>
  </w:style>
  <w:style w:type="numbering" w:customStyle="1" w:styleId="Styl6">
    <w:name w:val="Styl6"/>
    <w:uiPriority w:val="99"/>
    <w:rsid w:val="00E34CFE"/>
    <w:pPr>
      <w:numPr>
        <w:numId w:val="22"/>
      </w:numPr>
    </w:pPr>
  </w:style>
  <w:style w:type="character" w:styleId="Zdraznnjemn">
    <w:name w:val="Subtle Emphasis"/>
    <w:basedOn w:val="Standardnpsmoodstavce"/>
    <w:uiPriority w:val="19"/>
    <w:qFormat/>
    <w:rsid w:val="00E34CFE"/>
    <w:rPr>
      <w:i/>
      <w:iCs/>
      <w:color w:val="404040" w:themeColor="text1" w:themeTint="BF"/>
    </w:rPr>
  </w:style>
  <w:style w:type="character" w:styleId="Zdraznn">
    <w:name w:val="Emphasis"/>
    <w:basedOn w:val="Standardnpsmoodstavce"/>
    <w:uiPriority w:val="20"/>
    <w:qFormat/>
    <w:rsid w:val="00E34CFE"/>
    <w:rPr>
      <w:i/>
      <w:iCs/>
    </w:rPr>
  </w:style>
  <w:style w:type="paragraph" w:styleId="Citt">
    <w:name w:val="Quote"/>
    <w:basedOn w:val="Normln"/>
    <w:next w:val="Normln"/>
    <w:link w:val="CittChar"/>
    <w:uiPriority w:val="29"/>
    <w:qFormat/>
    <w:rsid w:val="00E34C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E34CFE"/>
    <w:rPr>
      <w:i/>
      <w:iCs/>
      <w:color w:val="404040" w:themeColor="text1" w:themeTint="BF"/>
    </w:rPr>
  </w:style>
  <w:style w:type="paragraph" w:styleId="Vrazncitt">
    <w:name w:val="Intense Quote"/>
    <w:basedOn w:val="Normln"/>
    <w:next w:val="Normln"/>
    <w:link w:val="VrazncittChar"/>
    <w:uiPriority w:val="30"/>
    <w:qFormat/>
    <w:rsid w:val="00E34CFE"/>
    <w:pPr>
      <w:pBdr>
        <w:top w:val="single" w:sz="4" w:space="10" w:color="5B9BD5" w:themeColor="accent1"/>
        <w:bottom w:val="single" w:sz="4" w:space="10" w:color="5B9BD5" w:themeColor="accent1"/>
      </w:pBdr>
      <w:spacing w:before="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E34CFE"/>
    <w:rPr>
      <w:i/>
      <w:iCs/>
      <w:color w:val="5B9BD5" w:themeColor="accent1"/>
    </w:rPr>
  </w:style>
  <w:style w:type="paragraph" w:styleId="Bezmezer">
    <w:name w:val="No Spacing"/>
    <w:link w:val="BezmezerChar"/>
    <w:uiPriority w:val="1"/>
    <w:qFormat/>
    <w:rsid w:val="008503EF"/>
  </w:style>
  <w:style w:type="character" w:styleId="Sledovanodkaz">
    <w:name w:val="FollowedHyperlink"/>
    <w:basedOn w:val="Standardnpsmoodstavce"/>
    <w:uiPriority w:val="99"/>
    <w:semiHidden/>
    <w:unhideWhenUsed/>
    <w:rsid w:val="00DE351B"/>
    <w:rPr>
      <w:color w:val="954F72" w:themeColor="followedHyperlink"/>
      <w:u w:val="single"/>
    </w:rPr>
  </w:style>
  <w:style w:type="paragraph" w:customStyle="1" w:styleId="odrka-slo">
    <w:name w:val="* odrážka - číslo"/>
    <w:basedOn w:val="Normln"/>
    <w:uiPriority w:val="99"/>
    <w:rsid w:val="00EE2815"/>
    <w:pPr>
      <w:numPr>
        <w:numId w:val="28"/>
      </w:numPr>
      <w:spacing w:after="120"/>
    </w:pPr>
    <w:rPr>
      <w:rFonts w:ascii="Arial" w:eastAsia="Times New Roman" w:hAnsi="Arial"/>
      <w:szCs w:val="24"/>
      <w:lang w:eastAsia="cs-CZ"/>
    </w:rPr>
  </w:style>
  <w:style w:type="character" w:customStyle="1" w:styleId="OdstavecseseznamemChar">
    <w:name w:val="Odstavec se seznamem Char"/>
    <w:aliases w:val="Odstavec_muj Char,Odstavec cíl se seznamem Char,Odstavec se seznamem1 Char"/>
    <w:basedOn w:val="Standardnpsmoodstavce"/>
    <w:link w:val="Odstavecseseznamem"/>
    <w:uiPriority w:val="34"/>
    <w:rsid w:val="00EE2815"/>
  </w:style>
  <w:style w:type="paragraph" w:customStyle="1" w:styleId="odstavec">
    <w:name w:val="* odstavec"/>
    <w:basedOn w:val="Normln"/>
    <w:link w:val="odstavecChar"/>
    <w:uiPriority w:val="99"/>
    <w:rsid w:val="00F14B2F"/>
    <w:pPr>
      <w:spacing w:before="140" w:after="60"/>
    </w:pPr>
    <w:rPr>
      <w:rFonts w:ascii="Arial" w:eastAsia="Times New Roman" w:hAnsi="Arial"/>
      <w:szCs w:val="24"/>
      <w:lang w:eastAsia="cs-CZ"/>
    </w:rPr>
  </w:style>
  <w:style w:type="paragraph" w:customStyle="1" w:styleId="odrkypuntky">
    <w:name w:val="* odrážky puntíky"/>
    <w:basedOn w:val="odstavec"/>
    <w:next w:val="odstavec"/>
    <w:link w:val="odrkypuntkyCharChar"/>
    <w:uiPriority w:val="99"/>
    <w:rsid w:val="00F14B2F"/>
    <w:pPr>
      <w:spacing w:before="60" w:after="20"/>
    </w:pPr>
  </w:style>
  <w:style w:type="character" w:customStyle="1" w:styleId="odstavecChar">
    <w:name w:val="* odstavec Char"/>
    <w:link w:val="odstavec"/>
    <w:uiPriority w:val="99"/>
    <w:rsid w:val="00F14B2F"/>
    <w:rPr>
      <w:rFonts w:ascii="Arial" w:eastAsia="Times New Roman" w:hAnsi="Arial" w:cs="Times New Roman"/>
      <w:szCs w:val="24"/>
      <w:lang w:eastAsia="cs-CZ"/>
    </w:rPr>
  </w:style>
  <w:style w:type="character" w:customStyle="1" w:styleId="odrkypuntkyCharChar">
    <w:name w:val="* odrážky puntíky Char Char"/>
    <w:basedOn w:val="odstavecChar"/>
    <w:link w:val="odrkypuntky"/>
    <w:uiPriority w:val="99"/>
    <w:rsid w:val="00F14B2F"/>
    <w:rPr>
      <w:rFonts w:ascii="Arial" w:eastAsia="Times New Roman" w:hAnsi="Arial" w:cs="Times New Roman"/>
      <w:szCs w:val="24"/>
      <w:lang w:eastAsia="cs-CZ"/>
    </w:rPr>
  </w:style>
  <w:style w:type="paragraph" w:styleId="Textvysvtlivek">
    <w:name w:val="endnote text"/>
    <w:basedOn w:val="Normln"/>
    <w:link w:val="TextvysvtlivekChar"/>
    <w:uiPriority w:val="99"/>
    <w:semiHidden/>
    <w:unhideWhenUsed/>
    <w:rsid w:val="006F37A7"/>
  </w:style>
  <w:style w:type="character" w:customStyle="1" w:styleId="TextvysvtlivekChar">
    <w:name w:val="Text vysvětlivek Char"/>
    <w:basedOn w:val="Standardnpsmoodstavce"/>
    <w:link w:val="Textvysvtlivek"/>
    <w:uiPriority w:val="99"/>
    <w:semiHidden/>
    <w:rsid w:val="006F37A7"/>
    <w:rPr>
      <w:sz w:val="20"/>
      <w:szCs w:val="20"/>
    </w:rPr>
  </w:style>
  <w:style w:type="character" w:styleId="Odkaznavysvtlivky">
    <w:name w:val="endnote reference"/>
    <w:basedOn w:val="Standardnpsmoodstavce"/>
    <w:uiPriority w:val="99"/>
    <w:semiHidden/>
    <w:unhideWhenUsed/>
    <w:rsid w:val="006F37A7"/>
    <w:rPr>
      <w:vertAlign w:val="superscript"/>
    </w:rPr>
  </w:style>
  <w:style w:type="table" w:styleId="Mkatabulky">
    <w:name w:val="Table Grid"/>
    <w:basedOn w:val="Normlntabulka"/>
    <w:uiPriority w:val="59"/>
    <w:rsid w:val="0099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ext">
    <w:name w:val="MP_text"/>
    <w:basedOn w:val="Normln"/>
    <w:link w:val="MPtextChar"/>
    <w:qFormat/>
    <w:rsid w:val="00A0501A"/>
    <w:rPr>
      <w:rFonts w:ascii="Arial" w:hAnsi="Arial" w:cs="Arial"/>
      <w:sz w:val="24"/>
      <w:szCs w:val="24"/>
    </w:rPr>
  </w:style>
  <w:style w:type="character" w:customStyle="1" w:styleId="MPtextChar">
    <w:name w:val="MP_text Char"/>
    <w:basedOn w:val="Standardnpsmoodstavce"/>
    <w:link w:val="MPtext"/>
    <w:rsid w:val="00A0501A"/>
    <w:rPr>
      <w:rFonts w:ascii="Arial" w:hAnsi="Arial" w:cs="Arial"/>
      <w:sz w:val="24"/>
      <w:szCs w:val="24"/>
    </w:rPr>
  </w:style>
  <w:style w:type="paragraph" w:styleId="Revize">
    <w:name w:val="Revision"/>
    <w:hidden/>
    <w:uiPriority w:val="99"/>
    <w:semiHidden/>
    <w:rsid w:val="007F70DD"/>
  </w:style>
  <w:style w:type="paragraph" w:customStyle="1" w:styleId="ZZZEsster">
    <w:name w:val="ZZZEsster"/>
    <w:rsid w:val="007B75E9"/>
    <w:pPr>
      <w:suppressAutoHyphens/>
    </w:pPr>
    <w:rPr>
      <w:rFonts w:eastAsia="Times New Roman"/>
      <w:sz w:val="24"/>
      <w:lang w:eastAsia="cs-CZ"/>
    </w:rPr>
  </w:style>
  <w:style w:type="character" w:styleId="slostrnky">
    <w:name w:val="page number"/>
    <w:basedOn w:val="Standardnpsmoodstavce"/>
    <w:rsid w:val="007B75E9"/>
  </w:style>
  <w:style w:type="paragraph" w:customStyle="1" w:styleId="ZZZEssTerA11">
    <w:name w:val="ZZZEssTer_A11"/>
    <w:basedOn w:val="ZZZEsster"/>
    <w:rsid w:val="007B75E9"/>
    <w:rPr>
      <w:rFonts w:ascii="Arial" w:hAnsi="Arial"/>
      <w:sz w:val="22"/>
    </w:rPr>
  </w:style>
  <w:style w:type="paragraph" w:customStyle="1" w:styleId="ZZZEssTerA16BProl2b">
    <w:name w:val="ZZZEssTer_A16B_Prol2b"/>
    <w:basedOn w:val="ZZZEsster"/>
    <w:rsid w:val="007B75E9"/>
    <w:pPr>
      <w:suppressAutoHyphens w:val="0"/>
      <w:ind w:firstLine="567"/>
      <w:jc w:val="left"/>
    </w:pPr>
    <w:rPr>
      <w:rFonts w:ascii="Arial" w:hAnsi="Arial"/>
      <w:b/>
      <w:caps/>
      <w:spacing w:val="40"/>
      <w:sz w:val="32"/>
      <w:szCs w:val="32"/>
    </w:rPr>
  </w:style>
  <w:style w:type="paragraph" w:customStyle="1" w:styleId="ZZZEssTer12">
    <w:name w:val="ZZZEssTer12"/>
    <w:basedOn w:val="ZZZEsster"/>
    <w:rsid w:val="007B75E9"/>
  </w:style>
  <w:style w:type="paragraph" w:customStyle="1" w:styleId="ZZZEssTer12B">
    <w:name w:val="ZZZEssTer12B"/>
    <w:basedOn w:val="ZZZEsster"/>
    <w:rsid w:val="007B75E9"/>
    <w:rPr>
      <w:b/>
    </w:rPr>
  </w:style>
  <w:style w:type="paragraph" w:customStyle="1" w:styleId="ZZZEssTerA11BProl05b">
    <w:name w:val="ZZZEssTer_A11B_Prol0.5b"/>
    <w:basedOn w:val="ZZZEssTerA16BProl2b"/>
    <w:rsid w:val="007B75E9"/>
    <w:rPr>
      <w:bCs/>
      <w:spacing w:val="10"/>
      <w:sz w:val="22"/>
    </w:rPr>
  </w:style>
  <w:style w:type="paragraph" w:customStyle="1" w:styleId="ZZZEssTer16BnastedPodtren">
    <w:name w:val="ZZZEssTer16B na střed + Podtržení"/>
    <w:basedOn w:val="ZZZEsster"/>
    <w:rsid w:val="007B75E9"/>
    <w:pPr>
      <w:jc w:val="center"/>
    </w:pPr>
    <w:rPr>
      <w:b/>
      <w:bCs/>
      <w:sz w:val="32"/>
      <w:u w:val="single"/>
    </w:rPr>
  </w:style>
  <w:style w:type="paragraph" w:customStyle="1" w:styleId="ZZZEsster15b">
    <w:name w:val="ZZZEsster15b"/>
    <w:basedOn w:val="ZZZEsster"/>
    <w:rsid w:val="007B75E9"/>
    <w:pPr>
      <w:tabs>
        <w:tab w:val="left" w:pos="4962"/>
      </w:tabs>
      <w:overflowPunct w:val="0"/>
      <w:autoSpaceDE w:val="0"/>
      <w:autoSpaceDN w:val="0"/>
      <w:adjustRightInd w:val="0"/>
    </w:pPr>
    <w:rPr>
      <w:b/>
      <w:smallCaps/>
      <w:sz w:val="30"/>
    </w:rPr>
  </w:style>
  <w:style w:type="paragraph" w:customStyle="1" w:styleId="ZZZEsster26b">
    <w:name w:val="ZZZEsster26b"/>
    <w:basedOn w:val="ZZZEsster"/>
    <w:rsid w:val="007B75E9"/>
    <w:pPr>
      <w:tabs>
        <w:tab w:val="left" w:pos="4962"/>
      </w:tabs>
      <w:overflowPunct w:val="0"/>
      <w:autoSpaceDE w:val="0"/>
      <w:autoSpaceDN w:val="0"/>
      <w:adjustRightInd w:val="0"/>
      <w:jc w:val="center"/>
    </w:pPr>
    <w:rPr>
      <w:b/>
      <w:sz w:val="52"/>
    </w:rPr>
  </w:style>
  <w:style w:type="paragraph" w:customStyle="1" w:styleId="ZZZEssTer12111cm">
    <w:name w:val="ZZZEssTer12 + 1. ř.  11 cm"/>
    <w:basedOn w:val="ZZZEsster"/>
    <w:rsid w:val="007B75E9"/>
    <w:pPr>
      <w:ind w:firstLine="6237"/>
    </w:pPr>
    <w:rPr>
      <w:szCs w:val="24"/>
    </w:rPr>
  </w:style>
  <w:style w:type="paragraph" w:customStyle="1" w:styleId="ZZZEssTer12Ped6b">
    <w:name w:val="ZZZEssTer12 + Před:  6 b."/>
    <w:basedOn w:val="ZZZEssTer12"/>
    <w:rsid w:val="007B75E9"/>
    <w:pPr>
      <w:spacing w:before="120"/>
    </w:pPr>
  </w:style>
  <w:style w:type="paragraph" w:customStyle="1" w:styleId="ZZZEsster10105cm">
    <w:name w:val="ZZZEsster10 + 1.ř.:  0.5 cm"/>
    <w:basedOn w:val="Normln"/>
    <w:rsid w:val="007B75E9"/>
    <w:pPr>
      <w:tabs>
        <w:tab w:val="left" w:pos="4962"/>
      </w:tabs>
      <w:overflowPunct w:val="0"/>
      <w:autoSpaceDE w:val="0"/>
      <w:autoSpaceDN w:val="0"/>
      <w:adjustRightInd w:val="0"/>
      <w:ind w:firstLine="284"/>
    </w:pPr>
    <w:rPr>
      <w:rFonts w:eastAsia="Times New Roman"/>
      <w:lang w:eastAsia="cs-CZ"/>
    </w:rPr>
  </w:style>
  <w:style w:type="paragraph" w:customStyle="1" w:styleId="ZZZEsster10Doprava">
    <w:name w:val="ZZZEsster10 + Doprava"/>
    <w:basedOn w:val="Normln"/>
    <w:rsid w:val="007B75E9"/>
    <w:pPr>
      <w:tabs>
        <w:tab w:val="left" w:pos="4962"/>
      </w:tabs>
      <w:overflowPunct w:val="0"/>
      <w:autoSpaceDE w:val="0"/>
      <w:autoSpaceDN w:val="0"/>
      <w:adjustRightInd w:val="0"/>
      <w:jc w:val="right"/>
    </w:pPr>
    <w:rPr>
      <w:rFonts w:eastAsia="Times New Roman"/>
      <w:lang w:eastAsia="cs-CZ"/>
    </w:rPr>
  </w:style>
  <w:style w:type="paragraph" w:customStyle="1" w:styleId="ZZZEsster10B">
    <w:name w:val="ZZZEsster10B"/>
    <w:basedOn w:val="ZZZEsster"/>
    <w:rsid w:val="007B75E9"/>
    <w:rPr>
      <w:b/>
      <w:bCs/>
      <w:sz w:val="20"/>
    </w:rPr>
  </w:style>
  <w:style w:type="paragraph" w:customStyle="1" w:styleId="ZZZEssTerTech3bVpravo-003cm">
    <w:name w:val="ZZZEssTer Tech 3 b. Vpravo:  -0.03 cm"/>
    <w:basedOn w:val="ZZZEsster"/>
    <w:rsid w:val="007B75E9"/>
    <w:pPr>
      <w:ind w:right="-19"/>
    </w:pPr>
    <w:rPr>
      <w:sz w:val="6"/>
    </w:rPr>
  </w:style>
  <w:style w:type="paragraph" w:customStyle="1" w:styleId="MDSR">
    <w:name w:val="MDS ČR"/>
    <w:rsid w:val="007B75E9"/>
    <w:pPr>
      <w:suppressAutoHyphens/>
      <w:overflowPunct w:val="0"/>
      <w:autoSpaceDE w:val="0"/>
      <w:autoSpaceDN w:val="0"/>
      <w:adjustRightInd w:val="0"/>
      <w:spacing w:before="120"/>
      <w:ind w:firstLine="567"/>
      <w:textAlignment w:val="baseline"/>
    </w:pPr>
    <w:rPr>
      <w:rFonts w:eastAsia="Times New Roman"/>
      <w:sz w:val="24"/>
      <w:lang w:eastAsia="cs-CZ"/>
    </w:rPr>
  </w:style>
  <w:style w:type="paragraph" w:customStyle="1" w:styleId="ZZZEssTer12BVlevo1cm">
    <w:name w:val="ZZZEssTer12B + Vlevo:  1 cm"/>
    <w:basedOn w:val="ZZZEssTer12"/>
    <w:next w:val="Normln"/>
    <w:rsid w:val="007B75E9"/>
    <w:pPr>
      <w:spacing w:before="120"/>
      <w:ind w:left="567"/>
    </w:pPr>
    <w:rPr>
      <w:b/>
      <w:bCs/>
    </w:rPr>
  </w:style>
  <w:style w:type="paragraph" w:customStyle="1" w:styleId="MDSRosobn">
    <w:name w:val="MDS ČR osobní"/>
    <w:basedOn w:val="MDSR"/>
    <w:rsid w:val="007B75E9"/>
    <w:pPr>
      <w:spacing w:before="240" w:line="360" w:lineRule="auto"/>
    </w:pPr>
  </w:style>
  <w:style w:type="paragraph" w:customStyle="1" w:styleId="ZZZEssTer12Vlevo1cm">
    <w:name w:val="ZZZEssTer12 + Vlevo:  1 cm"/>
    <w:basedOn w:val="ZZZEssTer12"/>
    <w:rsid w:val="007B75E9"/>
    <w:pPr>
      <w:ind w:left="567"/>
    </w:pPr>
    <w:rPr>
      <w:bCs/>
    </w:rPr>
  </w:style>
  <w:style w:type="paragraph" w:customStyle="1" w:styleId="MDSRosobnPrvndek0cmPed6b">
    <w:name w:val="MDS ČR osobní + První řádek:  0 cm Před:  6 b."/>
    <w:basedOn w:val="MDSRosobn"/>
    <w:next w:val="MDSRosobn"/>
    <w:rsid w:val="007B75E9"/>
    <w:pPr>
      <w:spacing w:before="120"/>
      <w:ind w:firstLine="0"/>
    </w:pPr>
  </w:style>
  <w:style w:type="paragraph" w:customStyle="1" w:styleId="MDSRosobnAdresa">
    <w:name w:val="MDS ČR osobní Adresa"/>
    <w:basedOn w:val="MDSRosobn"/>
    <w:rsid w:val="007B75E9"/>
    <w:pPr>
      <w:spacing w:before="0" w:line="240" w:lineRule="auto"/>
      <w:ind w:firstLine="0"/>
      <w:jc w:val="left"/>
    </w:pPr>
  </w:style>
  <w:style w:type="paragraph" w:customStyle="1" w:styleId="ZZZEssTer9B">
    <w:name w:val="ZZZEssTer9B"/>
    <w:basedOn w:val="ZZZEsster"/>
    <w:rsid w:val="007B75E9"/>
    <w:rPr>
      <w:b/>
      <w:color w:val="FFFFFF"/>
      <w:sz w:val="18"/>
      <w:szCs w:val="18"/>
    </w:rPr>
  </w:style>
  <w:style w:type="paragraph" w:customStyle="1" w:styleId="ZZZEssTer12DopravaPed6b">
    <w:name w:val="ZZZEssTer12 + Doprava Před:  6 b."/>
    <w:basedOn w:val="ZZZEssTer12"/>
    <w:rsid w:val="007B75E9"/>
    <w:pPr>
      <w:spacing w:before="120"/>
      <w:jc w:val="right"/>
    </w:pPr>
  </w:style>
  <w:style w:type="paragraph" w:customStyle="1" w:styleId="ZZZEssTer12Bnasted">
    <w:name w:val="ZZZEssTer12B + na střed"/>
    <w:basedOn w:val="ZZZEssTer12B"/>
    <w:rsid w:val="007B75E9"/>
    <w:pPr>
      <w:jc w:val="center"/>
    </w:pPr>
    <w:rPr>
      <w:bCs/>
    </w:rPr>
  </w:style>
  <w:style w:type="paragraph" w:customStyle="1" w:styleId="ZZZEssTer12nasted">
    <w:name w:val="ZZZEssTer12 + na střed"/>
    <w:basedOn w:val="ZZZEssTer12"/>
    <w:rsid w:val="007B75E9"/>
    <w:pPr>
      <w:jc w:val="center"/>
    </w:pPr>
  </w:style>
  <w:style w:type="paragraph" w:customStyle="1" w:styleId="ZZZEssTer11">
    <w:name w:val="ZZZEssTer11"/>
    <w:basedOn w:val="ZZZEssTer12"/>
    <w:rsid w:val="007B75E9"/>
    <w:rPr>
      <w:sz w:val="22"/>
    </w:rPr>
  </w:style>
  <w:style w:type="paragraph" w:customStyle="1" w:styleId="ZZZEssTerA11Vle0cmPedsaz49cmTab49">
    <w:name w:val="ZZZEssTer_A11 + Vle 0 cm + Předsaz 4.9 cm + Tab 4.9"/>
    <w:basedOn w:val="ZZZEsster"/>
    <w:rsid w:val="007B75E9"/>
    <w:pPr>
      <w:tabs>
        <w:tab w:val="left" w:pos="2778"/>
      </w:tabs>
      <w:suppressAutoHyphens w:val="0"/>
      <w:ind w:left="2778" w:hanging="2778"/>
      <w:jc w:val="left"/>
    </w:pPr>
    <w:rPr>
      <w:rFonts w:ascii="Arial" w:hAnsi="Arial"/>
      <w:spacing w:val="10"/>
      <w:w w:val="113"/>
      <w:sz w:val="22"/>
    </w:rPr>
  </w:style>
  <w:style w:type="paragraph" w:customStyle="1" w:styleId="MDSRPrvndek0cm">
    <w:name w:val="MDS ČR + První řádek:  0 cm"/>
    <w:basedOn w:val="MDSR"/>
    <w:rsid w:val="007B75E9"/>
    <w:pPr>
      <w:ind w:firstLine="0"/>
    </w:pPr>
  </w:style>
  <w:style w:type="paragraph" w:customStyle="1" w:styleId="ZZZEssTer12Podtren">
    <w:name w:val="ZZZEssTer12 + Podtržení"/>
    <w:basedOn w:val="ZZZEssTer12"/>
    <w:rsid w:val="007B75E9"/>
    <w:pPr>
      <w:suppressAutoHyphens w:val="0"/>
      <w:jc w:val="left"/>
    </w:pPr>
    <w:rPr>
      <w:u w:val="single"/>
    </w:rPr>
  </w:style>
  <w:style w:type="paragraph" w:customStyle="1" w:styleId="ZZZEssTer16Bnasted">
    <w:name w:val="ZZZEssTer16B na střed"/>
    <w:basedOn w:val="ZZZEssTer12B"/>
    <w:rsid w:val="007B75E9"/>
    <w:pPr>
      <w:jc w:val="center"/>
    </w:pPr>
    <w:rPr>
      <w:bCs/>
      <w:sz w:val="32"/>
    </w:rPr>
  </w:style>
  <w:style w:type="paragraph" w:customStyle="1" w:styleId="ZZZEsster12B0">
    <w:name w:val="ZZZEsster12B"/>
    <w:basedOn w:val="ZZZEsster"/>
    <w:rsid w:val="007B75E9"/>
    <w:rPr>
      <w:b/>
      <w:bCs/>
    </w:rPr>
  </w:style>
  <w:style w:type="paragraph" w:customStyle="1" w:styleId="ZZZEssTer11podtr">
    <w:name w:val="ZZZEssTer11 + podtrž"/>
    <w:basedOn w:val="ZZZEssTer11"/>
    <w:rsid w:val="007B75E9"/>
    <w:pPr>
      <w:pBdr>
        <w:bottom w:val="single" w:sz="4" w:space="1" w:color="auto"/>
      </w:pBdr>
    </w:pPr>
  </w:style>
  <w:style w:type="paragraph" w:customStyle="1" w:styleId="ZZZEssTer11Ped0b">
    <w:name w:val="ZZZEssTer11 + Před:  0 b."/>
    <w:basedOn w:val="ZZZEssTer11"/>
    <w:rsid w:val="007B75E9"/>
  </w:style>
  <w:style w:type="paragraph" w:customStyle="1" w:styleId="ZZZEsster10">
    <w:name w:val="ZZZEsster10 +"/>
    <w:basedOn w:val="Normln"/>
    <w:rsid w:val="007B75E9"/>
    <w:pPr>
      <w:tabs>
        <w:tab w:val="left" w:pos="4962"/>
      </w:tabs>
      <w:overflowPunct w:val="0"/>
      <w:autoSpaceDE w:val="0"/>
      <w:autoSpaceDN w:val="0"/>
      <w:adjustRightInd w:val="0"/>
    </w:pPr>
    <w:rPr>
      <w:rFonts w:eastAsia="Times New Roman"/>
      <w:lang w:eastAsia="cs-CZ"/>
    </w:rPr>
  </w:style>
  <w:style w:type="paragraph" w:customStyle="1" w:styleId="ZZZEssTer100">
    <w:name w:val="ZZZEssTer10"/>
    <w:basedOn w:val="ZZZEssTer11"/>
    <w:rsid w:val="007B75E9"/>
    <w:pPr>
      <w:spacing w:before="120"/>
    </w:pPr>
    <w:rPr>
      <w:sz w:val="20"/>
    </w:rPr>
  </w:style>
  <w:style w:type="paragraph" w:customStyle="1" w:styleId="ZZZEsster12podtr">
    <w:name w:val="ZZZEsster12 + podtrž"/>
    <w:basedOn w:val="ZZZEsster"/>
    <w:rsid w:val="007B75E9"/>
    <w:rPr>
      <w:u w:val="single"/>
    </w:rPr>
  </w:style>
  <w:style w:type="paragraph" w:customStyle="1" w:styleId="ZZZEssTer12Ped2bZa2b">
    <w:name w:val="ZZZEssTer12 + Před:  2 b. Za:  2 b."/>
    <w:basedOn w:val="ZZZEssTer12"/>
    <w:rsid w:val="007B75E9"/>
    <w:pPr>
      <w:spacing w:before="40" w:after="40"/>
    </w:pPr>
  </w:style>
  <w:style w:type="paragraph" w:customStyle="1" w:styleId="ZZZEssTer12Doleva">
    <w:name w:val="ZZZEssTer12 + Doleva"/>
    <w:basedOn w:val="ZZZEssTer12"/>
    <w:rsid w:val="007B75E9"/>
    <w:pPr>
      <w:jc w:val="left"/>
    </w:pPr>
  </w:style>
  <w:style w:type="paragraph" w:customStyle="1" w:styleId="ZZZEssTer12Doprava">
    <w:name w:val="ZZZEssTer12 + Doprava"/>
    <w:basedOn w:val="ZZZEssTer12"/>
    <w:rsid w:val="007B75E9"/>
    <w:pPr>
      <w:jc w:val="right"/>
    </w:pPr>
  </w:style>
  <w:style w:type="paragraph" w:customStyle="1" w:styleId="ZZZEsster10nasted">
    <w:name w:val="ZZZEsster10 + na střed"/>
    <w:basedOn w:val="ZZZEsster10"/>
    <w:rsid w:val="007B75E9"/>
    <w:pPr>
      <w:jc w:val="center"/>
    </w:pPr>
  </w:style>
  <w:style w:type="paragraph" w:customStyle="1" w:styleId="ZZZEsster8">
    <w:name w:val="ZZZEsster8"/>
    <w:basedOn w:val="ZZZEsster101"/>
    <w:rsid w:val="007B75E9"/>
    <w:rPr>
      <w:sz w:val="16"/>
    </w:rPr>
  </w:style>
  <w:style w:type="paragraph" w:customStyle="1" w:styleId="ZZZEssTer12dobloku">
    <w:name w:val="ZZZEssTer12 + do bloku"/>
    <w:basedOn w:val="ZZZEssTer12"/>
    <w:rsid w:val="007B75E9"/>
  </w:style>
  <w:style w:type="paragraph" w:customStyle="1" w:styleId="ZZZEsster9">
    <w:name w:val="ZZZEsster9"/>
    <w:basedOn w:val="ZZZEsster8"/>
    <w:rsid w:val="007B75E9"/>
    <w:rPr>
      <w:sz w:val="18"/>
    </w:rPr>
  </w:style>
  <w:style w:type="paragraph" w:customStyle="1" w:styleId="ZZZEsster9Podtren">
    <w:name w:val="ZZZEsster9 + Podtržení"/>
    <w:basedOn w:val="ZZZEsster9"/>
    <w:rsid w:val="007B75E9"/>
    <w:rPr>
      <w:u w:val="single"/>
    </w:rPr>
  </w:style>
  <w:style w:type="paragraph" w:customStyle="1" w:styleId="ZZZEsster10Podtren">
    <w:name w:val="ZZZEsster10 + Podtržení"/>
    <w:basedOn w:val="ZZZEsster10"/>
    <w:rsid w:val="007B75E9"/>
    <w:rPr>
      <w:u w:val="single"/>
    </w:rPr>
  </w:style>
  <w:style w:type="paragraph" w:customStyle="1" w:styleId="ZZZEssTer1211cm">
    <w:name w:val="ZZZEssTer12 + 1.ř. 1 cm"/>
    <w:basedOn w:val="ZZZEssTer12"/>
    <w:rsid w:val="007B75E9"/>
    <w:pPr>
      <w:ind w:firstLine="567"/>
    </w:pPr>
  </w:style>
  <w:style w:type="paragraph" w:customStyle="1" w:styleId="ZZZEsster101">
    <w:name w:val="ZZZEsster10"/>
    <w:basedOn w:val="ZZZEsster"/>
    <w:rsid w:val="007B75E9"/>
    <w:rPr>
      <w:sz w:val="20"/>
    </w:rPr>
  </w:style>
  <w:style w:type="paragraph" w:customStyle="1" w:styleId="ZZZEssTerA12B">
    <w:name w:val="ZZZEssTer_A12B"/>
    <w:basedOn w:val="ZZZEssTerA11"/>
    <w:rsid w:val="007B75E9"/>
    <w:rPr>
      <w:b/>
      <w:bCs/>
      <w:sz w:val="24"/>
    </w:rPr>
  </w:style>
  <w:style w:type="paragraph" w:customStyle="1" w:styleId="ZZZEssTerA12BZa3b">
    <w:name w:val="ZZZEssTer_A12B + Za:  3 b."/>
    <w:basedOn w:val="ZZZEssTerA12B"/>
    <w:rsid w:val="007B75E9"/>
    <w:pPr>
      <w:spacing w:after="60"/>
    </w:pPr>
  </w:style>
  <w:style w:type="paragraph" w:customStyle="1" w:styleId="ZZZEssterA10">
    <w:name w:val="ZZZEsster_A10"/>
    <w:basedOn w:val="ZZZEsster"/>
    <w:rsid w:val="007B75E9"/>
    <w:rPr>
      <w:rFonts w:ascii="Arial" w:hAnsi="Arial"/>
      <w:sz w:val="20"/>
    </w:rPr>
  </w:style>
  <w:style w:type="paragraph" w:customStyle="1" w:styleId="ZZZEssterA10B">
    <w:name w:val="ZZZEsster_A10B"/>
    <w:basedOn w:val="ZZZEssterA10"/>
    <w:rsid w:val="007B75E9"/>
    <w:rPr>
      <w:b/>
      <w:bCs/>
    </w:rPr>
  </w:style>
  <w:style w:type="paragraph" w:customStyle="1" w:styleId="ZZZEssterA10bloku">
    <w:name w:val="ZZZEsster_A10 + bloku"/>
    <w:basedOn w:val="ZZZEssterA10"/>
    <w:rsid w:val="007B75E9"/>
  </w:style>
  <w:style w:type="paragraph" w:customStyle="1" w:styleId="ZZZEssterA10Bbloku">
    <w:name w:val="ZZZEsster_A10B + bloku"/>
    <w:basedOn w:val="ZZZEssterA10bloku"/>
    <w:rsid w:val="007B75E9"/>
    <w:pPr>
      <w:spacing w:before="60"/>
    </w:pPr>
    <w:rPr>
      <w:b/>
      <w:bCs/>
    </w:rPr>
  </w:style>
  <w:style w:type="paragraph" w:customStyle="1" w:styleId="ZZZEssTerA1111cm">
    <w:name w:val="ZZZEssTer_A11 + 1.ř.:  1cm"/>
    <w:basedOn w:val="ZZZEssTerA11"/>
    <w:rsid w:val="007B75E9"/>
    <w:pPr>
      <w:ind w:firstLine="567"/>
    </w:pPr>
  </w:style>
  <w:style w:type="paragraph" w:customStyle="1" w:styleId="ZZZEssTerA1111cmPed6b">
    <w:name w:val="ZZZEssTer_A11 + 1.ř.:  1cm + Před:  6 b."/>
    <w:basedOn w:val="ZZZEssTerA1111cm"/>
    <w:rsid w:val="007B75E9"/>
    <w:pPr>
      <w:spacing w:before="120"/>
    </w:pPr>
  </w:style>
  <w:style w:type="paragraph" w:customStyle="1" w:styleId="ZZZEsster10BTab">
    <w:name w:val="ZZZEsster10B Tab"/>
    <w:basedOn w:val="ZZZEsster"/>
    <w:rsid w:val="007B75E9"/>
    <w:pPr>
      <w:spacing w:before="20" w:after="60"/>
    </w:pPr>
    <w:rPr>
      <w:b/>
      <w:bCs/>
      <w:sz w:val="20"/>
    </w:rPr>
  </w:style>
  <w:style w:type="paragraph" w:customStyle="1" w:styleId="ZZZEsster10BTabnasted">
    <w:name w:val="ZZZEsster10B Tab + na střed"/>
    <w:basedOn w:val="ZZZEsster"/>
    <w:rsid w:val="007B75E9"/>
    <w:pPr>
      <w:spacing w:before="20" w:after="60"/>
      <w:jc w:val="center"/>
    </w:pPr>
    <w:rPr>
      <w:b/>
      <w:sz w:val="20"/>
    </w:rPr>
  </w:style>
  <w:style w:type="paragraph" w:customStyle="1" w:styleId="ZZZEssternasted">
    <w:name w:val="ZZZEsster + na střed"/>
    <w:basedOn w:val="ZZZEsster"/>
    <w:rsid w:val="007B75E9"/>
    <w:pPr>
      <w:jc w:val="center"/>
    </w:pPr>
  </w:style>
  <w:style w:type="paragraph" w:customStyle="1" w:styleId="ZZZEsster12nasted0">
    <w:name w:val="ZZZEsster12 + na střed"/>
    <w:basedOn w:val="ZZZEsster"/>
    <w:rsid w:val="007B75E9"/>
    <w:pPr>
      <w:overflowPunct w:val="0"/>
      <w:autoSpaceDE w:val="0"/>
      <w:autoSpaceDN w:val="0"/>
      <w:adjustRightInd w:val="0"/>
      <w:jc w:val="center"/>
    </w:pPr>
  </w:style>
  <w:style w:type="paragraph" w:customStyle="1" w:styleId="ZZZEsster1">
    <w:name w:val="ZZZEsster1"/>
    <w:basedOn w:val="ZZZEsster"/>
    <w:rsid w:val="007B75E9"/>
    <w:rPr>
      <w:sz w:val="2"/>
    </w:rPr>
  </w:style>
  <w:style w:type="paragraph" w:customStyle="1" w:styleId="ZZZEssTer1219cm">
    <w:name w:val="ZZZEssTer12 + 1. ř.  9 cm"/>
    <w:basedOn w:val="ZZZEsster"/>
    <w:rsid w:val="007B75E9"/>
    <w:pPr>
      <w:ind w:firstLine="5103"/>
      <w:jc w:val="left"/>
    </w:pPr>
  </w:style>
  <w:style w:type="paragraph" w:customStyle="1" w:styleId="ZZZEssTer12Vlevo9cmPedsaz227cm">
    <w:name w:val="ZZZEssTer12 + Vlevo:  9cm Předsaz:  2.27cm"/>
    <w:basedOn w:val="ZZZEssTer1219cm"/>
    <w:rsid w:val="007B75E9"/>
    <w:pPr>
      <w:ind w:left="6390" w:right="-261" w:hanging="1287"/>
    </w:pPr>
  </w:style>
  <w:style w:type="paragraph" w:customStyle="1" w:styleId="ZZZEsster101063cm">
    <w:name w:val="ZZZEsster10 + 1.ř.:  0.63cm"/>
    <w:basedOn w:val="ZZZEsster101"/>
    <w:rsid w:val="007B75E9"/>
    <w:pPr>
      <w:ind w:firstLine="357"/>
    </w:pPr>
  </w:style>
  <w:style w:type="paragraph" w:customStyle="1" w:styleId="ZZZEsster12B1063cmd15">
    <w:name w:val="ZZZEsster12B + 1.ř.:  0.63cm Řád:  1.5ř."/>
    <w:basedOn w:val="ZZZEsster12B0"/>
    <w:rsid w:val="007B75E9"/>
    <w:pPr>
      <w:spacing w:line="360" w:lineRule="auto"/>
      <w:ind w:firstLine="357"/>
    </w:pPr>
  </w:style>
  <w:style w:type="paragraph" w:customStyle="1" w:styleId="ZZZEsster12B1063cm">
    <w:name w:val="ZZZEsster12B + 1.ř.:  0.63cm"/>
    <w:basedOn w:val="ZZZEsster12B0"/>
    <w:rsid w:val="007B75E9"/>
    <w:pPr>
      <w:ind w:firstLine="357"/>
    </w:pPr>
  </w:style>
  <w:style w:type="paragraph" w:customStyle="1" w:styleId="ZZZEsster1063cm">
    <w:name w:val="ZZZEsster + 1.ř.:  0.63cm"/>
    <w:basedOn w:val="ZZZEsster"/>
    <w:rsid w:val="007B75E9"/>
    <w:pPr>
      <w:ind w:firstLine="357"/>
    </w:pPr>
  </w:style>
  <w:style w:type="paragraph" w:customStyle="1" w:styleId="ZZZEssterB1063cm">
    <w:name w:val="ZZZEssterB + 1.ř.:  0.63cm"/>
    <w:basedOn w:val="ZZZEsster1063cm"/>
    <w:rsid w:val="007B75E9"/>
    <w:rPr>
      <w:b/>
      <w:bCs/>
    </w:rPr>
  </w:style>
  <w:style w:type="paragraph" w:customStyle="1" w:styleId="ZZZEssterBVlevo063cmPedsazen127">
    <w:name w:val="ZZZEssterB + Vlevo:  0.63cm Předsazení:  1.27"/>
    <w:basedOn w:val="ZZZEssterB1063cm"/>
    <w:rsid w:val="007B75E9"/>
    <w:pPr>
      <w:ind w:left="1077" w:hanging="720"/>
    </w:pPr>
  </w:style>
  <w:style w:type="paragraph" w:customStyle="1" w:styleId="ZZZEssterBVlevo063cmPedsaz127">
    <w:name w:val="ZZZEssterB + Vlevo:  0.63cm Předsaz:  1.27"/>
    <w:basedOn w:val="ZZZEssterB1063cm"/>
    <w:rsid w:val="007B75E9"/>
    <w:pPr>
      <w:ind w:left="1077" w:hanging="720"/>
    </w:pPr>
  </w:style>
  <w:style w:type="paragraph" w:customStyle="1" w:styleId="ZZZEssTer12111cmDoleva">
    <w:name w:val="ZZZEssTer12 + 1. ř.  11 cm + Doleva"/>
    <w:basedOn w:val="ZZZEssTer12111cm"/>
    <w:rsid w:val="007B75E9"/>
    <w:pPr>
      <w:jc w:val="left"/>
    </w:pPr>
    <w:rPr>
      <w:szCs w:val="20"/>
    </w:rPr>
  </w:style>
  <w:style w:type="paragraph" w:customStyle="1" w:styleId="ZZZEssTer12110cmVlevoPedsazen349">
    <w:name w:val="ZZZEssTer12 + 1. ř.  10 cm + Vlevo:  Předsazení:  349..."/>
    <w:basedOn w:val="ZZZEssTer12111cm"/>
    <w:rsid w:val="007B75E9"/>
    <w:pPr>
      <w:ind w:left="7649" w:right="-442" w:hanging="1979"/>
      <w:jc w:val="left"/>
    </w:pPr>
    <w:rPr>
      <w:szCs w:val="20"/>
    </w:rPr>
  </w:style>
  <w:style w:type="paragraph" w:customStyle="1" w:styleId="ZZZEssTer12110cmVlevo">
    <w:name w:val="ZZZEssTer12 + 1. ř.  10 cm + Vlevo"/>
    <w:basedOn w:val="ZZZEssTer12111cm"/>
    <w:rsid w:val="007B75E9"/>
    <w:pPr>
      <w:ind w:firstLine="5670"/>
      <w:jc w:val="left"/>
    </w:pPr>
    <w:rPr>
      <w:szCs w:val="20"/>
    </w:rPr>
  </w:style>
  <w:style w:type="paragraph" w:customStyle="1" w:styleId="ZZZEssterDolevaVlevo0cmPedsazen346cm">
    <w:name w:val="ZZZEsster + Doleva Vlevo:  0 cm Předsazení:  3.46 cm"/>
    <w:basedOn w:val="ZZZEsster"/>
    <w:rsid w:val="007B75E9"/>
    <w:pPr>
      <w:ind w:left="1964" w:hanging="1964"/>
      <w:jc w:val="left"/>
    </w:pPr>
  </w:style>
  <w:style w:type="paragraph" w:customStyle="1" w:styleId="ZZZEsster10DolevaTab">
    <w:name w:val="ZZZEsster10 + Doleva Tab"/>
    <w:basedOn w:val="ZZZEsster101"/>
    <w:rsid w:val="007B75E9"/>
    <w:pPr>
      <w:jc w:val="left"/>
    </w:pPr>
  </w:style>
  <w:style w:type="paragraph" w:customStyle="1" w:styleId="ZZZEssTer16B">
    <w:name w:val="ZZZEssTer16B"/>
    <w:basedOn w:val="ZZZEssTer16BnastedPodtren"/>
    <w:rsid w:val="007B75E9"/>
    <w:pPr>
      <w:jc w:val="left"/>
    </w:pPr>
    <w:rPr>
      <w:u w:val="none"/>
    </w:rPr>
  </w:style>
  <w:style w:type="paragraph" w:customStyle="1" w:styleId="ZZZEssTer12B11cm">
    <w:name w:val="ZZZEssTer12B + 1.ř:  1 cm"/>
    <w:basedOn w:val="ZZZEssTer12B"/>
    <w:rsid w:val="007B75E9"/>
    <w:pPr>
      <w:suppressAutoHyphens w:val="0"/>
      <w:ind w:firstLine="567"/>
      <w:jc w:val="left"/>
    </w:pPr>
    <w:rPr>
      <w:bCs/>
    </w:rPr>
  </w:style>
  <w:style w:type="paragraph" w:styleId="Zkladntextodsazen">
    <w:name w:val="Body Text Indent"/>
    <w:basedOn w:val="Normln"/>
    <w:link w:val="ZkladntextodsazenChar"/>
    <w:rsid w:val="007B75E9"/>
    <w:pPr>
      <w:ind w:left="360"/>
    </w:pPr>
    <w:rPr>
      <w:rFonts w:eastAsia="Times New Roman"/>
      <w:sz w:val="24"/>
      <w:szCs w:val="24"/>
      <w:lang w:eastAsia="cs-CZ"/>
    </w:rPr>
  </w:style>
  <w:style w:type="character" w:customStyle="1" w:styleId="ZkladntextodsazenChar">
    <w:name w:val="Základní text odsazený Char"/>
    <w:basedOn w:val="Standardnpsmoodstavce"/>
    <w:link w:val="Zkladntextodsazen"/>
    <w:rsid w:val="007B75E9"/>
    <w:rPr>
      <w:rFonts w:ascii="Times New Roman" w:eastAsia="Times New Roman" w:hAnsi="Times New Roman" w:cs="Times New Roman"/>
      <w:sz w:val="24"/>
      <w:szCs w:val="24"/>
      <w:lang w:eastAsia="cs-CZ"/>
    </w:rPr>
  </w:style>
  <w:style w:type="paragraph" w:customStyle="1" w:styleId="MPPNormln">
    <w:name w:val="MPP_Normální"/>
    <w:basedOn w:val="Normln"/>
    <w:link w:val="MPPNormlnChar"/>
    <w:rsid w:val="007B75E9"/>
    <w:pPr>
      <w:spacing w:after="120"/>
    </w:pPr>
    <w:rPr>
      <w:rFonts w:eastAsia="Times New Roman"/>
      <w:sz w:val="24"/>
      <w:szCs w:val="24"/>
      <w:lang w:eastAsia="cs-CZ"/>
    </w:rPr>
  </w:style>
  <w:style w:type="character" w:customStyle="1" w:styleId="MPPNormlnChar">
    <w:name w:val="MPP_Normální Char"/>
    <w:link w:val="MPPNormln"/>
    <w:rsid w:val="007B75E9"/>
    <w:rPr>
      <w:rFonts w:ascii="Times New Roman" w:eastAsia="Times New Roman" w:hAnsi="Times New Roman" w:cs="Times New Roman"/>
      <w:sz w:val="24"/>
      <w:szCs w:val="24"/>
      <w:lang w:eastAsia="cs-CZ"/>
    </w:rPr>
  </w:style>
  <w:style w:type="paragraph" w:styleId="Zkladntext">
    <w:name w:val="Body Text"/>
    <w:basedOn w:val="Normln"/>
    <w:link w:val="ZkladntextChar"/>
    <w:rsid w:val="007B75E9"/>
    <w:pPr>
      <w:spacing w:after="120"/>
    </w:pPr>
    <w:rPr>
      <w:rFonts w:eastAsia="Times New Roman"/>
      <w:sz w:val="24"/>
      <w:szCs w:val="24"/>
      <w:lang w:eastAsia="cs-CZ"/>
    </w:rPr>
  </w:style>
  <w:style w:type="character" w:customStyle="1" w:styleId="ZkladntextChar">
    <w:name w:val="Základní text Char"/>
    <w:basedOn w:val="Standardnpsmoodstavce"/>
    <w:link w:val="Zkladntext"/>
    <w:rsid w:val="007B75E9"/>
    <w:rPr>
      <w:rFonts w:ascii="Times New Roman" w:eastAsia="Times New Roman" w:hAnsi="Times New Roman" w:cs="Times New Roman"/>
      <w:sz w:val="24"/>
      <w:szCs w:val="24"/>
      <w:lang w:eastAsia="cs-CZ"/>
    </w:rPr>
  </w:style>
  <w:style w:type="character" w:styleId="Odkazintenzivn">
    <w:name w:val="Intense Reference"/>
    <w:basedOn w:val="Standardnpsmoodstavce"/>
    <w:uiPriority w:val="32"/>
    <w:qFormat/>
    <w:rsid w:val="00B95648"/>
    <w:rPr>
      <w:bCs/>
      <w:smallCaps/>
      <w:color w:val="5B9BD5" w:themeColor="accent1"/>
      <w:spacing w:val="5"/>
    </w:rPr>
  </w:style>
  <w:style w:type="paragraph" w:customStyle="1" w:styleId="CM1">
    <w:name w:val="CM1"/>
    <w:basedOn w:val="Default"/>
    <w:next w:val="Default"/>
    <w:uiPriority w:val="99"/>
    <w:rsid w:val="00E948D2"/>
    <w:rPr>
      <w:rFonts w:ascii="EUAlbertina" w:hAnsi="EUAlbertina" w:cstheme="minorBidi"/>
      <w:color w:val="auto"/>
    </w:rPr>
  </w:style>
  <w:style w:type="paragraph" w:styleId="Normlnweb">
    <w:name w:val="Normal (Web)"/>
    <w:basedOn w:val="Normln"/>
    <w:uiPriority w:val="99"/>
    <w:unhideWhenUsed/>
    <w:rsid w:val="00590C17"/>
    <w:pPr>
      <w:spacing w:before="100" w:beforeAutospacing="1" w:after="100" w:afterAutospacing="1"/>
    </w:pPr>
    <w:rPr>
      <w:rFonts w:eastAsia="Times New Roman"/>
      <w:sz w:val="24"/>
      <w:szCs w:val="24"/>
      <w:lang w:eastAsia="cs-CZ"/>
    </w:rPr>
  </w:style>
  <w:style w:type="paragraph" w:customStyle="1" w:styleId="nadpis21">
    <w:name w:val="nadpis_2.1."/>
    <w:basedOn w:val="Normln"/>
    <w:autoRedefine/>
    <w:qFormat/>
    <w:rsid w:val="0077298E"/>
    <w:pPr>
      <w:spacing w:before="100" w:beforeAutospacing="1" w:after="100" w:afterAutospacing="1"/>
    </w:pPr>
    <w:rPr>
      <w:rFonts w:ascii="Arial" w:eastAsiaTheme="majorEastAsia" w:hAnsi="Arial" w:cs="Arial"/>
      <w:b/>
      <w:sz w:val="24"/>
      <w:szCs w:val="24"/>
    </w:rPr>
  </w:style>
  <w:style w:type="character" w:customStyle="1" w:styleId="apple-converted-space">
    <w:name w:val="apple-converted-space"/>
    <w:basedOn w:val="Standardnpsmoodstavce"/>
    <w:rsid w:val="00D83760"/>
  </w:style>
  <w:style w:type="character" w:customStyle="1" w:styleId="BezmezerChar">
    <w:name w:val="Bez mezer Char"/>
    <w:basedOn w:val="Standardnpsmoodstavce"/>
    <w:link w:val="Bezmezer"/>
    <w:uiPriority w:val="1"/>
    <w:rsid w:val="00F26F54"/>
  </w:style>
  <w:style w:type="paragraph" w:customStyle="1" w:styleId="odrka-sla">
    <w:name w:val="* odrážka - čísla"/>
    <w:basedOn w:val="odstavec"/>
    <w:uiPriority w:val="99"/>
    <w:rsid w:val="000C353A"/>
    <w:pPr>
      <w:numPr>
        <w:numId w:val="100"/>
      </w:numPr>
    </w:pPr>
  </w:style>
  <w:style w:type="paragraph" w:customStyle="1" w:styleId="Mjstyl3">
    <w:name w:val="Můj styl 3"/>
    <w:basedOn w:val="Normln"/>
    <w:next w:val="Normln"/>
    <w:uiPriority w:val="99"/>
    <w:rsid w:val="000C353A"/>
    <w:pPr>
      <w:numPr>
        <w:ilvl w:val="1"/>
        <w:numId w:val="101"/>
      </w:numPr>
      <w:tabs>
        <w:tab w:val="num" w:pos="-360"/>
      </w:tabs>
      <w:spacing w:before="120" w:after="120"/>
      <w:ind w:left="432"/>
    </w:pPr>
    <w:rPr>
      <w:rFonts w:ascii="Arial" w:eastAsia="Times New Roman" w:hAnsi="Arial" w:cs="Arial"/>
      <w:lang w:eastAsia="cs-CZ"/>
    </w:rPr>
  </w:style>
  <w:style w:type="paragraph" w:customStyle="1" w:styleId="CM3">
    <w:name w:val="CM3"/>
    <w:basedOn w:val="Normln"/>
    <w:next w:val="Normln"/>
    <w:uiPriority w:val="99"/>
    <w:rsid w:val="00877E8B"/>
    <w:pPr>
      <w:autoSpaceDE w:val="0"/>
      <w:autoSpaceDN w:val="0"/>
      <w:adjustRightInd w:val="0"/>
    </w:pPr>
    <w:rPr>
      <w:rFonts w:ascii="EUAlbertina" w:hAnsi="EUAlbertina"/>
      <w:sz w:val="24"/>
      <w:szCs w:val="24"/>
    </w:rPr>
  </w:style>
  <w:style w:type="paragraph" w:customStyle="1" w:styleId="zkrakty">
    <w:name w:val="* zkrakty"/>
    <w:basedOn w:val="Normln"/>
    <w:rsid w:val="005E7E3F"/>
    <w:pPr>
      <w:spacing w:before="40" w:after="120"/>
      <w:ind w:left="1361" w:hanging="1361"/>
    </w:pPr>
    <w:rPr>
      <w:rFonts w:ascii="Arial" w:eastAsia="Times New Roman" w:hAnsi="Arial"/>
      <w:szCs w:val="24"/>
      <w:lang w:eastAsia="cs-CZ"/>
    </w:rPr>
  </w:style>
  <w:style w:type="paragraph" w:customStyle="1" w:styleId="tun-bntext">
    <w:name w:val="* tučně - běžný text"/>
    <w:basedOn w:val="Normln"/>
    <w:link w:val="tun-bntextChar"/>
    <w:uiPriority w:val="99"/>
    <w:rsid w:val="005E7E3F"/>
    <w:pPr>
      <w:spacing w:after="120"/>
    </w:pPr>
    <w:rPr>
      <w:rFonts w:ascii="Arial" w:eastAsia="Times New Roman" w:hAnsi="Arial"/>
      <w:b/>
      <w:szCs w:val="24"/>
      <w:lang w:eastAsia="cs-CZ"/>
    </w:rPr>
  </w:style>
  <w:style w:type="character" w:customStyle="1" w:styleId="tun-bntextChar">
    <w:name w:val="* tučně - běžný text Char"/>
    <w:link w:val="tun-bntext"/>
    <w:uiPriority w:val="99"/>
    <w:rsid w:val="005E7E3F"/>
    <w:rPr>
      <w:rFonts w:ascii="Arial" w:eastAsia="Times New Roman" w:hAnsi="Arial" w:cs="Times New Roman"/>
      <w:b/>
      <w:szCs w:val="24"/>
      <w:lang w:eastAsia="cs-CZ"/>
    </w:rPr>
  </w:style>
  <w:style w:type="paragraph" w:customStyle="1" w:styleId="odstavectun">
    <w:name w:val="* odstavec tučně"/>
    <w:basedOn w:val="odstavec"/>
    <w:link w:val="odstavectunChar"/>
    <w:uiPriority w:val="99"/>
    <w:rsid w:val="005E7E3F"/>
    <w:rPr>
      <w:b/>
    </w:rPr>
  </w:style>
  <w:style w:type="character" w:customStyle="1" w:styleId="odstavectunChar">
    <w:name w:val="* odstavec tučně Char"/>
    <w:link w:val="odstavectun"/>
    <w:uiPriority w:val="99"/>
    <w:rsid w:val="005E7E3F"/>
    <w:rPr>
      <w:rFonts w:ascii="Arial" w:eastAsia="Times New Roman" w:hAnsi="Arial" w:cs="Times New Roman"/>
      <w:b/>
      <w:szCs w:val="24"/>
      <w:lang w:eastAsia="cs-CZ"/>
    </w:rPr>
  </w:style>
  <w:style w:type="character" w:customStyle="1" w:styleId="OdrkyvMPPChar">
    <w:name w:val="Odrážky v MPP Char"/>
    <w:basedOn w:val="Standardnpsmoodstavce"/>
    <w:link w:val="OdrkyvMPP"/>
    <w:locked/>
    <w:rsid w:val="009158DE"/>
    <w:rPr>
      <w:rFonts w:ascii="Arial" w:hAnsi="Arial" w:cs="Arial"/>
      <w:sz w:val="22"/>
    </w:rPr>
  </w:style>
  <w:style w:type="paragraph" w:customStyle="1" w:styleId="OdrkyvMPP">
    <w:name w:val="Odrážky v MPP"/>
    <w:basedOn w:val="Odstavecseseznamem"/>
    <w:link w:val="OdrkyvMPPChar"/>
    <w:qFormat/>
    <w:rsid w:val="009E7C82"/>
    <w:pPr>
      <w:spacing w:before="120"/>
      <w:ind w:left="0"/>
      <w:contextualSpacing w:val="0"/>
    </w:pPr>
    <w:rPr>
      <w:rFonts w:ascii="Arial" w:hAnsi="Arial" w:cs="Arial"/>
      <w:sz w:val="22"/>
    </w:rPr>
  </w:style>
  <w:style w:type="character" w:styleId="Zstupntext">
    <w:name w:val="Placeholder Text"/>
    <w:basedOn w:val="Standardnpsmoodstavce"/>
    <w:uiPriority w:val="99"/>
    <w:semiHidden/>
    <w:rsid w:val="00DD1BB1"/>
    <w:rPr>
      <w:color w:val="808080"/>
    </w:rPr>
  </w:style>
  <w:style w:type="paragraph" w:customStyle="1" w:styleId="CM4">
    <w:name w:val="CM4"/>
    <w:basedOn w:val="Default"/>
    <w:next w:val="Default"/>
    <w:uiPriority w:val="99"/>
    <w:rsid w:val="003C2AD5"/>
    <w:rPr>
      <w:rFonts w:ascii="EUAlbertina" w:hAnsi="EUAlbertina" w:cstheme="minorBidi"/>
      <w:color w:val="auto"/>
    </w:rPr>
  </w:style>
  <w:style w:type="paragraph" w:customStyle="1" w:styleId="addr">
    <w:name w:val="addr"/>
    <w:basedOn w:val="Normln"/>
    <w:rsid w:val="007E58AF"/>
    <w:rPr>
      <w:rFonts w:eastAsia="Times New Roman"/>
      <w:sz w:val="24"/>
      <w:szCs w:val="24"/>
      <w:lang w:eastAsia="cs-CZ"/>
    </w:rPr>
  </w:style>
  <w:style w:type="paragraph" w:customStyle="1" w:styleId="center">
    <w:name w:val="center"/>
    <w:basedOn w:val="Normln"/>
    <w:rsid w:val="007E58AF"/>
    <w:pPr>
      <w:spacing w:before="120"/>
      <w:jc w:val="center"/>
    </w:pPr>
    <w:rPr>
      <w:rFonts w:eastAsia="Times New Roman"/>
      <w:sz w:val="24"/>
      <w:szCs w:val="24"/>
      <w:lang w:eastAsia="cs-CZ"/>
    </w:rPr>
  </w:style>
  <w:style w:type="paragraph" w:customStyle="1" w:styleId="doc-ti">
    <w:name w:val="doc-ti"/>
    <w:basedOn w:val="Normln"/>
    <w:rsid w:val="007E58AF"/>
    <w:pPr>
      <w:spacing w:after="120"/>
      <w:jc w:val="center"/>
    </w:pPr>
    <w:rPr>
      <w:rFonts w:eastAsia="Times New Roman"/>
      <w:b/>
      <w:bCs/>
      <w:sz w:val="24"/>
      <w:szCs w:val="24"/>
      <w:lang w:eastAsia="cs-CZ"/>
    </w:rPr>
  </w:style>
  <w:style w:type="paragraph" w:customStyle="1" w:styleId="edition">
    <w:name w:val="edition"/>
    <w:basedOn w:val="Normln"/>
    <w:rsid w:val="007E58AF"/>
    <w:pPr>
      <w:spacing w:before="120" w:after="120"/>
    </w:pPr>
    <w:rPr>
      <w:rFonts w:eastAsia="Times New Roman"/>
      <w:sz w:val="24"/>
      <w:szCs w:val="24"/>
      <w:lang w:eastAsia="cs-CZ"/>
    </w:rPr>
  </w:style>
  <w:style w:type="paragraph" w:customStyle="1" w:styleId="hd-date">
    <w:name w:val="hd-date"/>
    <w:basedOn w:val="Normln"/>
    <w:rsid w:val="007E58AF"/>
    <w:pPr>
      <w:spacing w:before="120" w:after="120"/>
    </w:pPr>
    <w:rPr>
      <w:rFonts w:eastAsia="Times New Roman"/>
      <w:sz w:val="24"/>
      <w:szCs w:val="24"/>
      <w:lang w:eastAsia="cs-CZ"/>
    </w:rPr>
  </w:style>
  <w:style w:type="paragraph" w:customStyle="1" w:styleId="hd-lg">
    <w:name w:val="hd-lg"/>
    <w:basedOn w:val="Normln"/>
    <w:rsid w:val="007E58AF"/>
    <w:pPr>
      <w:pBdr>
        <w:top w:val="single" w:sz="6" w:space="0" w:color="000000"/>
        <w:left w:val="single" w:sz="6" w:space="0" w:color="000000"/>
        <w:bottom w:val="single" w:sz="6" w:space="0" w:color="000000"/>
        <w:right w:val="single" w:sz="6" w:space="0" w:color="000000"/>
      </w:pBdr>
      <w:spacing w:before="120" w:after="120"/>
      <w:jc w:val="center"/>
    </w:pPr>
    <w:rPr>
      <w:rFonts w:eastAsia="Times New Roman"/>
      <w:sz w:val="24"/>
      <w:szCs w:val="24"/>
      <w:lang w:eastAsia="cs-CZ"/>
    </w:rPr>
  </w:style>
  <w:style w:type="paragraph" w:customStyle="1" w:styleId="hd-oj">
    <w:name w:val="hd-oj"/>
    <w:basedOn w:val="Normln"/>
    <w:rsid w:val="007E58AF"/>
    <w:pPr>
      <w:spacing w:before="120" w:after="120"/>
      <w:jc w:val="right"/>
    </w:pPr>
    <w:rPr>
      <w:rFonts w:eastAsia="Times New Roman"/>
      <w:sz w:val="24"/>
      <w:szCs w:val="24"/>
      <w:lang w:eastAsia="cs-CZ"/>
    </w:rPr>
  </w:style>
  <w:style w:type="paragraph" w:customStyle="1" w:styleId="hd-ti">
    <w:name w:val="hd-ti"/>
    <w:basedOn w:val="Normln"/>
    <w:rsid w:val="007E58AF"/>
    <w:pPr>
      <w:spacing w:before="120" w:after="120"/>
      <w:jc w:val="center"/>
    </w:pPr>
    <w:rPr>
      <w:rFonts w:eastAsia="Times New Roman"/>
      <w:sz w:val="24"/>
      <w:szCs w:val="24"/>
      <w:lang w:eastAsia="cs-CZ"/>
    </w:rPr>
  </w:style>
  <w:style w:type="paragraph" w:customStyle="1" w:styleId="image">
    <w:name w:val="image"/>
    <w:basedOn w:val="Normln"/>
    <w:rsid w:val="007E58AF"/>
    <w:pPr>
      <w:spacing w:before="120" w:after="120"/>
      <w:jc w:val="center"/>
    </w:pPr>
    <w:rPr>
      <w:rFonts w:eastAsia="Times New Roman"/>
      <w:sz w:val="24"/>
      <w:szCs w:val="24"/>
      <w:lang w:eastAsia="cs-CZ"/>
    </w:rPr>
  </w:style>
  <w:style w:type="paragraph" w:customStyle="1" w:styleId="issn">
    <w:name w:val="issn"/>
    <w:basedOn w:val="Normln"/>
    <w:rsid w:val="007E58AF"/>
    <w:pPr>
      <w:spacing w:after="120"/>
      <w:jc w:val="right"/>
    </w:pPr>
    <w:rPr>
      <w:rFonts w:eastAsia="Times New Roman"/>
      <w:sz w:val="19"/>
      <w:szCs w:val="19"/>
      <w:lang w:eastAsia="cs-CZ"/>
    </w:rPr>
  </w:style>
  <w:style w:type="paragraph" w:customStyle="1" w:styleId="lg">
    <w:name w:val="lg"/>
    <w:basedOn w:val="Normln"/>
    <w:rsid w:val="007E58AF"/>
    <w:pPr>
      <w:pBdr>
        <w:top w:val="single" w:sz="6" w:space="10" w:color="000000"/>
        <w:left w:val="single" w:sz="6" w:space="10" w:color="000000"/>
        <w:bottom w:val="single" w:sz="6" w:space="10" w:color="000000"/>
        <w:right w:val="single" w:sz="6" w:space="10" w:color="000000"/>
      </w:pBdr>
      <w:spacing w:before="120" w:after="120"/>
      <w:jc w:val="center"/>
    </w:pPr>
    <w:rPr>
      <w:rFonts w:eastAsia="Times New Roman"/>
      <w:b/>
      <w:bCs/>
      <w:sz w:val="72"/>
      <w:szCs w:val="72"/>
      <w:lang w:eastAsia="cs-CZ"/>
    </w:rPr>
  </w:style>
  <w:style w:type="paragraph" w:customStyle="1" w:styleId="no-doc-c">
    <w:name w:val="no-doc-c"/>
    <w:basedOn w:val="Normln"/>
    <w:rsid w:val="007E58AF"/>
    <w:pPr>
      <w:spacing w:before="120" w:after="120"/>
      <w:jc w:val="center"/>
    </w:pPr>
    <w:rPr>
      <w:rFonts w:eastAsia="Times New Roman"/>
      <w:sz w:val="24"/>
      <w:szCs w:val="24"/>
      <w:lang w:eastAsia="cs-CZ"/>
    </w:rPr>
  </w:style>
  <w:style w:type="paragraph" w:customStyle="1" w:styleId="Normln1">
    <w:name w:val="Normální1"/>
    <w:basedOn w:val="Normln"/>
    <w:rsid w:val="007E58AF"/>
    <w:pPr>
      <w:spacing w:before="120"/>
    </w:pPr>
    <w:rPr>
      <w:rFonts w:eastAsia="Times New Roman"/>
      <w:sz w:val="24"/>
      <w:szCs w:val="24"/>
      <w:lang w:eastAsia="cs-CZ"/>
    </w:rPr>
  </w:style>
  <w:style w:type="paragraph" w:customStyle="1" w:styleId="note">
    <w:name w:val="note"/>
    <w:basedOn w:val="Normln"/>
    <w:rsid w:val="007E58AF"/>
    <w:pPr>
      <w:spacing w:before="60" w:after="60"/>
    </w:pPr>
    <w:rPr>
      <w:rFonts w:eastAsia="Times New Roman"/>
      <w:sz w:val="19"/>
      <w:szCs w:val="19"/>
      <w:lang w:eastAsia="cs-CZ"/>
    </w:rPr>
  </w:style>
  <w:style w:type="paragraph" w:customStyle="1" w:styleId="separator">
    <w:name w:val="separator"/>
    <w:basedOn w:val="Normln"/>
    <w:rsid w:val="007E58AF"/>
    <w:pPr>
      <w:spacing w:before="120" w:after="120"/>
      <w:jc w:val="center"/>
    </w:pPr>
    <w:rPr>
      <w:rFonts w:eastAsia="Times New Roman"/>
      <w:sz w:val="24"/>
      <w:szCs w:val="24"/>
      <w:lang w:eastAsia="cs-CZ"/>
    </w:rPr>
  </w:style>
  <w:style w:type="paragraph" w:customStyle="1" w:styleId="signatory">
    <w:name w:val="signatory"/>
    <w:basedOn w:val="Normln"/>
    <w:rsid w:val="007E58AF"/>
    <w:pPr>
      <w:spacing w:before="60" w:after="60"/>
      <w:jc w:val="center"/>
    </w:pPr>
    <w:rPr>
      <w:rFonts w:eastAsia="Times New Roman"/>
      <w:sz w:val="24"/>
      <w:szCs w:val="24"/>
      <w:lang w:eastAsia="cs-CZ"/>
    </w:rPr>
  </w:style>
  <w:style w:type="paragraph" w:customStyle="1" w:styleId="sti-art">
    <w:name w:val="sti-art"/>
    <w:basedOn w:val="Normln"/>
    <w:rsid w:val="007E58AF"/>
    <w:pPr>
      <w:spacing w:before="60" w:after="120"/>
      <w:jc w:val="center"/>
    </w:pPr>
    <w:rPr>
      <w:rFonts w:eastAsia="Times New Roman"/>
      <w:b/>
      <w:bCs/>
      <w:sz w:val="24"/>
      <w:szCs w:val="24"/>
      <w:lang w:eastAsia="cs-CZ"/>
    </w:rPr>
  </w:style>
  <w:style w:type="paragraph" w:customStyle="1" w:styleId="tbl-cod">
    <w:name w:val="tbl-cod"/>
    <w:basedOn w:val="Normln"/>
    <w:rsid w:val="007E58AF"/>
    <w:pPr>
      <w:spacing w:before="60" w:after="60"/>
      <w:ind w:right="195"/>
      <w:jc w:val="center"/>
    </w:pPr>
    <w:rPr>
      <w:rFonts w:eastAsia="Times New Roman"/>
      <w:lang w:eastAsia="cs-CZ"/>
    </w:rPr>
  </w:style>
  <w:style w:type="paragraph" w:customStyle="1" w:styleId="tbl-hdr">
    <w:name w:val="tbl-hdr"/>
    <w:basedOn w:val="Normln"/>
    <w:rsid w:val="007E58AF"/>
    <w:pPr>
      <w:spacing w:before="60" w:after="60"/>
      <w:ind w:right="195"/>
      <w:jc w:val="center"/>
    </w:pPr>
    <w:rPr>
      <w:rFonts w:eastAsia="Times New Roman"/>
      <w:b/>
      <w:bCs/>
      <w:lang w:eastAsia="cs-CZ"/>
    </w:rPr>
  </w:style>
  <w:style w:type="paragraph" w:customStyle="1" w:styleId="tbl-notcol">
    <w:name w:val="tbl-notcol"/>
    <w:basedOn w:val="Normln"/>
    <w:rsid w:val="007E58AF"/>
    <w:pPr>
      <w:spacing w:before="60" w:after="60"/>
      <w:jc w:val="right"/>
    </w:pPr>
    <w:rPr>
      <w:rFonts w:eastAsia="Times New Roman"/>
      <w:lang w:eastAsia="cs-CZ"/>
    </w:rPr>
  </w:style>
  <w:style w:type="paragraph" w:customStyle="1" w:styleId="tbl-num">
    <w:name w:val="tbl-num"/>
    <w:basedOn w:val="Normln"/>
    <w:rsid w:val="007E58AF"/>
    <w:pPr>
      <w:spacing w:before="60" w:after="60"/>
      <w:ind w:right="195"/>
      <w:jc w:val="right"/>
    </w:pPr>
    <w:rPr>
      <w:rFonts w:eastAsia="Times New Roman"/>
      <w:lang w:eastAsia="cs-CZ"/>
    </w:rPr>
  </w:style>
  <w:style w:type="paragraph" w:customStyle="1" w:styleId="tbl-txt">
    <w:name w:val="tbl-txt"/>
    <w:basedOn w:val="Normln"/>
    <w:rsid w:val="007E58AF"/>
    <w:pPr>
      <w:spacing w:before="60" w:after="60"/>
    </w:pPr>
    <w:rPr>
      <w:rFonts w:eastAsia="Times New Roman"/>
      <w:lang w:eastAsia="cs-CZ"/>
    </w:rPr>
  </w:style>
  <w:style w:type="paragraph" w:customStyle="1" w:styleId="text-l">
    <w:name w:val="text-l"/>
    <w:basedOn w:val="Normln"/>
    <w:rsid w:val="007E58AF"/>
    <w:pPr>
      <w:spacing w:before="60" w:after="60"/>
    </w:pPr>
    <w:rPr>
      <w:rFonts w:eastAsia="Times New Roman"/>
      <w:sz w:val="24"/>
      <w:szCs w:val="24"/>
      <w:lang w:eastAsia="cs-CZ"/>
    </w:rPr>
  </w:style>
  <w:style w:type="paragraph" w:customStyle="1" w:styleId="ti-annotation">
    <w:name w:val="ti-annotation"/>
    <w:basedOn w:val="Normln"/>
    <w:rsid w:val="007E58AF"/>
    <w:pPr>
      <w:spacing w:before="120"/>
    </w:pPr>
    <w:rPr>
      <w:rFonts w:eastAsia="Times New Roman"/>
      <w:i/>
      <w:iCs/>
      <w:sz w:val="24"/>
      <w:szCs w:val="24"/>
      <w:lang w:eastAsia="cs-CZ"/>
    </w:rPr>
  </w:style>
  <w:style w:type="paragraph" w:customStyle="1" w:styleId="ti-art">
    <w:name w:val="ti-art"/>
    <w:basedOn w:val="Normln"/>
    <w:rsid w:val="007E58AF"/>
    <w:pPr>
      <w:spacing w:before="360" w:after="120"/>
      <w:jc w:val="center"/>
    </w:pPr>
    <w:rPr>
      <w:rFonts w:eastAsia="Times New Roman"/>
      <w:i/>
      <w:iCs/>
      <w:sz w:val="24"/>
      <w:szCs w:val="24"/>
      <w:lang w:eastAsia="cs-CZ"/>
    </w:rPr>
  </w:style>
  <w:style w:type="paragraph" w:customStyle="1" w:styleId="ti-coll">
    <w:name w:val="ti-coll"/>
    <w:basedOn w:val="Normln"/>
    <w:rsid w:val="007E58AF"/>
    <w:pPr>
      <w:spacing w:before="120" w:after="120"/>
    </w:pPr>
    <w:rPr>
      <w:rFonts w:eastAsia="Times New Roman"/>
      <w:sz w:val="36"/>
      <w:szCs w:val="36"/>
      <w:lang w:eastAsia="cs-CZ"/>
    </w:rPr>
  </w:style>
  <w:style w:type="paragraph" w:customStyle="1" w:styleId="ti-doc-dur">
    <w:name w:val="ti-doc-dur"/>
    <w:basedOn w:val="Normln"/>
    <w:rsid w:val="007E58AF"/>
    <w:pPr>
      <w:spacing w:before="180" w:after="120"/>
    </w:pPr>
    <w:rPr>
      <w:rFonts w:eastAsia="Times New Roman"/>
      <w:b/>
      <w:bCs/>
      <w:sz w:val="26"/>
      <w:szCs w:val="26"/>
      <w:lang w:eastAsia="cs-CZ"/>
    </w:rPr>
  </w:style>
  <w:style w:type="paragraph" w:customStyle="1" w:styleId="ti-doc-dur-assoc">
    <w:name w:val="ti-doc-dur-assoc"/>
    <w:basedOn w:val="Normln"/>
    <w:rsid w:val="007E58AF"/>
    <w:pPr>
      <w:spacing w:before="180" w:after="120"/>
    </w:pPr>
    <w:rPr>
      <w:rFonts w:eastAsia="Times New Roman"/>
      <w:b/>
      <w:bCs/>
      <w:sz w:val="26"/>
      <w:szCs w:val="26"/>
      <w:lang w:eastAsia="cs-CZ"/>
    </w:rPr>
  </w:style>
  <w:style w:type="paragraph" w:customStyle="1" w:styleId="ti-doc-dur-num">
    <w:name w:val="ti-doc-dur-num"/>
    <w:basedOn w:val="Normln"/>
    <w:rsid w:val="007E58AF"/>
    <w:pPr>
      <w:spacing w:before="180"/>
    </w:pPr>
    <w:rPr>
      <w:rFonts w:eastAsia="Times New Roman"/>
      <w:b/>
      <w:bCs/>
      <w:sz w:val="26"/>
      <w:szCs w:val="26"/>
      <w:lang w:eastAsia="cs-CZ"/>
    </w:rPr>
  </w:style>
  <w:style w:type="paragraph" w:customStyle="1" w:styleId="ti-doc-dur-star">
    <w:name w:val="ti-doc-dur-star"/>
    <w:basedOn w:val="Normln"/>
    <w:rsid w:val="007E58AF"/>
    <w:pPr>
      <w:spacing w:before="180" w:after="120"/>
      <w:jc w:val="center"/>
    </w:pPr>
    <w:rPr>
      <w:rFonts w:eastAsia="Times New Roman"/>
      <w:b/>
      <w:bCs/>
      <w:sz w:val="26"/>
      <w:szCs w:val="26"/>
      <w:lang w:eastAsia="cs-CZ"/>
    </w:rPr>
  </w:style>
  <w:style w:type="paragraph" w:customStyle="1" w:styleId="ti-doc-eph">
    <w:name w:val="ti-doc-eph"/>
    <w:basedOn w:val="Normln"/>
    <w:rsid w:val="007E58AF"/>
    <w:pPr>
      <w:spacing w:before="180" w:after="120"/>
    </w:pPr>
    <w:rPr>
      <w:rFonts w:eastAsia="Times New Roman"/>
      <w:sz w:val="26"/>
      <w:szCs w:val="26"/>
      <w:lang w:eastAsia="cs-CZ"/>
    </w:rPr>
  </w:style>
  <w:style w:type="paragraph" w:customStyle="1" w:styleId="ti-grseq-1">
    <w:name w:val="ti-grseq-1"/>
    <w:basedOn w:val="Normln"/>
    <w:rsid w:val="007E58AF"/>
    <w:pPr>
      <w:spacing w:after="120"/>
    </w:pPr>
    <w:rPr>
      <w:rFonts w:eastAsia="Times New Roman"/>
      <w:b/>
      <w:bCs/>
      <w:sz w:val="24"/>
      <w:szCs w:val="24"/>
      <w:lang w:eastAsia="cs-CZ"/>
    </w:rPr>
  </w:style>
  <w:style w:type="paragraph" w:customStyle="1" w:styleId="ti-grseq-toc">
    <w:name w:val="ti-grseq-toc"/>
    <w:basedOn w:val="Normln"/>
    <w:rsid w:val="007E58AF"/>
    <w:pPr>
      <w:spacing w:after="120"/>
      <w:jc w:val="center"/>
    </w:pPr>
    <w:rPr>
      <w:rFonts w:eastAsia="Times New Roman"/>
      <w:i/>
      <w:iCs/>
      <w:sz w:val="24"/>
      <w:szCs w:val="24"/>
      <w:lang w:eastAsia="cs-CZ"/>
    </w:rPr>
  </w:style>
  <w:style w:type="paragraph" w:customStyle="1" w:styleId="ti-oj-1">
    <w:name w:val="ti-oj-1"/>
    <w:basedOn w:val="Normln"/>
    <w:rsid w:val="007E58AF"/>
    <w:pPr>
      <w:spacing w:before="120"/>
    </w:pPr>
    <w:rPr>
      <w:rFonts w:eastAsia="Times New Roman"/>
      <w:b/>
      <w:bCs/>
      <w:sz w:val="72"/>
      <w:szCs w:val="72"/>
      <w:lang w:eastAsia="cs-CZ"/>
    </w:rPr>
  </w:style>
  <w:style w:type="paragraph" w:customStyle="1" w:styleId="ti-oj-2">
    <w:name w:val="ti-oj-2"/>
    <w:basedOn w:val="Normln"/>
    <w:rsid w:val="007E58AF"/>
    <w:pPr>
      <w:spacing w:before="120" w:after="120"/>
    </w:pPr>
    <w:rPr>
      <w:rFonts w:eastAsia="Times New Roman"/>
      <w:sz w:val="48"/>
      <w:szCs w:val="48"/>
      <w:lang w:eastAsia="cs-CZ"/>
    </w:rPr>
  </w:style>
  <w:style w:type="paragraph" w:customStyle="1" w:styleId="ti-oj-3">
    <w:name w:val="ti-oj-3"/>
    <w:basedOn w:val="Normln"/>
    <w:rsid w:val="007E58AF"/>
    <w:pPr>
      <w:spacing w:before="120"/>
      <w:jc w:val="right"/>
    </w:pPr>
    <w:rPr>
      <w:rFonts w:eastAsia="Times New Roman"/>
      <w:b/>
      <w:bCs/>
      <w:sz w:val="72"/>
      <w:szCs w:val="72"/>
      <w:lang w:eastAsia="cs-CZ"/>
    </w:rPr>
  </w:style>
  <w:style w:type="paragraph" w:customStyle="1" w:styleId="ti-sect-1-n">
    <w:name w:val="ti-sect-1-n"/>
    <w:basedOn w:val="Normln"/>
    <w:rsid w:val="007E58AF"/>
    <w:pPr>
      <w:spacing w:before="120" w:after="120"/>
    </w:pPr>
    <w:rPr>
      <w:rFonts w:eastAsia="Times New Roman"/>
      <w:sz w:val="26"/>
      <w:szCs w:val="26"/>
      <w:lang w:eastAsia="cs-CZ"/>
    </w:rPr>
  </w:style>
  <w:style w:type="paragraph" w:customStyle="1" w:styleId="ti-sect-1-t">
    <w:name w:val="ti-sect-1-t"/>
    <w:basedOn w:val="Normln"/>
    <w:rsid w:val="007E58AF"/>
    <w:pPr>
      <w:spacing w:before="120" w:after="120"/>
    </w:pPr>
    <w:rPr>
      <w:rFonts w:eastAsia="Times New Roman"/>
      <w:i/>
      <w:iCs/>
      <w:sz w:val="26"/>
      <w:szCs w:val="26"/>
      <w:lang w:eastAsia="cs-CZ"/>
    </w:rPr>
  </w:style>
  <w:style w:type="paragraph" w:customStyle="1" w:styleId="ti-sect-2">
    <w:name w:val="ti-sect-2"/>
    <w:basedOn w:val="Normln"/>
    <w:rsid w:val="007E58AF"/>
    <w:pPr>
      <w:spacing w:before="120" w:after="120"/>
    </w:pPr>
    <w:rPr>
      <w:rFonts w:eastAsia="Times New Roman"/>
      <w:sz w:val="26"/>
      <w:szCs w:val="26"/>
      <w:lang w:eastAsia="cs-CZ"/>
    </w:rPr>
  </w:style>
  <w:style w:type="paragraph" w:customStyle="1" w:styleId="ti-section-1">
    <w:name w:val="ti-section-1"/>
    <w:basedOn w:val="Normln"/>
    <w:rsid w:val="007E58AF"/>
    <w:pPr>
      <w:spacing w:before="480"/>
      <w:jc w:val="center"/>
    </w:pPr>
    <w:rPr>
      <w:rFonts w:eastAsia="Times New Roman"/>
      <w:b/>
      <w:bCs/>
      <w:sz w:val="24"/>
      <w:szCs w:val="24"/>
      <w:lang w:eastAsia="cs-CZ"/>
    </w:rPr>
  </w:style>
  <w:style w:type="paragraph" w:customStyle="1" w:styleId="ti-section-2">
    <w:name w:val="ti-section-2"/>
    <w:basedOn w:val="Normln"/>
    <w:rsid w:val="007E58AF"/>
    <w:pPr>
      <w:spacing w:before="75" w:after="120"/>
      <w:jc w:val="center"/>
    </w:pPr>
    <w:rPr>
      <w:rFonts w:eastAsia="Times New Roman"/>
      <w:b/>
      <w:bCs/>
      <w:sz w:val="24"/>
      <w:szCs w:val="24"/>
      <w:lang w:eastAsia="cs-CZ"/>
    </w:rPr>
  </w:style>
  <w:style w:type="paragraph" w:customStyle="1" w:styleId="ti-tbl">
    <w:name w:val="ti-tbl"/>
    <w:basedOn w:val="Normln"/>
    <w:rsid w:val="007E58AF"/>
    <w:pPr>
      <w:spacing w:before="120" w:after="120"/>
      <w:jc w:val="center"/>
    </w:pPr>
    <w:rPr>
      <w:rFonts w:eastAsia="Times New Roman"/>
      <w:sz w:val="24"/>
      <w:szCs w:val="24"/>
      <w:lang w:eastAsia="cs-CZ"/>
    </w:rPr>
  </w:style>
  <w:style w:type="paragraph" w:customStyle="1" w:styleId="year-date">
    <w:name w:val="year-date"/>
    <w:basedOn w:val="Normln"/>
    <w:rsid w:val="007E58AF"/>
    <w:pPr>
      <w:spacing w:before="120" w:after="120"/>
      <w:jc w:val="right"/>
    </w:pPr>
    <w:rPr>
      <w:rFonts w:eastAsia="Times New Roman"/>
      <w:b/>
      <w:bCs/>
      <w:sz w:val="24"/>
      <w:szCs w:val="24"/>
      <w:lang w:eastAsia="cs-CZ"/>
    </w:rPr>
  </w:style>
  <w:style w:type="paragraph" w:customStyle="1" w:styleId="table">
    <w:name w:val="table"/>
    <w:basedOn w:val="Normln"/>
    <w:rsid w:val="007E58AF"/>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sz w:val="24"/>
      <w:szCs w:val="24"/>
      <w:lang w:eastAsia="cs-CZ"/>
    </w:rPr>
  </w:style>
  <w:style w:type="paragraph" w:customStyle="1" w:styleId="ti-info">
    <w:name w:val="ti-info"/>
    <w:basedOn w:val="Normln"/>
    <w:rsid w:val="007E58AF"/>
    <w:pPr>
      <w:spacing w:before="100" w:beforeAutospacing="1" w:after="100" w:afterAutospacing="1"/>
    </w:pPr>
    <w:rPr>
      <w:rFonts w:eastAsia="Times New Roman"/>
      <w:sz w:val="24"/>
      <w:szCs w:val="24"/>
      <w:u w:val="single"/>
      <w:lang w:eastAsia="cs-CZ"/>
    </w:rPr>
  </w:style>
  <w:style w:type="character" w:customStyle="1" w:styleId="bold">
    <w:name w:val="bold"/>
    <w:basedOn w:val="Standardnpsmoodstavce"/>
    <w:rsid w:val="007E58AF"/>
    <w:rPr>
      <w:b/>
      <w:bCs/>
    </w:rPr>
  </w:style>
  <w:style w:type="character" w:customStyle="1" w:styleId="italic">
    <w:name w:val="italic"/>
    <w:basedOn w:val="Standardnpsmoodstavce"/>
    <w:rsid w:val="007E58AF"/>
    <w:rPr>
      <w:i/>
      <w:iCs/>
    </w:rPr>
  </w:style>
  <w:style w:type="character" w:customStyle="1" w:styleId="sp-normal">
    <w:name w:val="sp-normal"/>
    <w:basedOn w:val="Standardnpsmoodstavce"/>
    <w:rsid w:val="007E58AF"/>
    <w:rPr>
      <w:b/>
      <w:bCs/>
      <w:i/>
      <w:iCs/>
    </w:rPr>
  </w:style>
  <w:style w:type="character" w:customStyle="1" w:styleId="sub">
    <w:name w:val="sub"/>
    <w:basedOn w:val="Standardnpsmoodstavce"/>
    <w:rsid w:val="007E58AF"/>
    <w:rPr>
      <w:sz w:val="17"/>
      <w:szCs w:val="17"/>
      <w:vertAlign w:val="subscript"/>
    </w:rPr>
  </w:style>
  <w:style w:type="character" w:customStyle="1" w:styleId="super">
    <w:name w:val="super"/>
    <w:basedOn w:val="Standardnpsmoodstavce"/>
    <w:rsid w:val="007E58AF"/>
    <w:rPr>
      <w:sz w:val="17"/>
      <w:szCs w:val="17"/>
      <w:vertAlign w:val="superscript"/>
    </w:rPr>
  </w:style>
  <w:style w:type="character" w:customStyle="1" w:styleId="stroke">
    <w:name w:val="stroke"/>
    <w:basedOn w:val="Standardnpsmoodstavce"/>
    <w:rsid w:val="007E58AF"/>
    <w:rPr>
      <w:strike/>
    </w:rPr>
  </w:style>
  <w:style w:type="character" w:customStyle="1" w:styleId="underline">
    <w:name w:val="underline"/>
    <w:basedOn w:val="Standardnpsmoodstavce"/>
    <w:rsid w:val="007E58AF"/>
    <w:rPr>
      <w:u w:val="single"/>
    </w:rPr>
  </w:style>
  <w:style w:type="character" w:customStyle="1" w:styleId="apple-tab-span">
    <w:name w:val="apple-tab-span"/>
    <w:basedOn w:val="Standardnpsmoodstavce"/>
    <w:rsid w:val="0090637B"/>
  </w:style>
  <w:style w:type="character" w:customStyle="1" w:styleId="controllabel">
    <w:name w:val="control_label"/>
    <w:basedOn w:val="Standardnpsmoodstavce"/>
    <w:rsid w:val="00813DF1"/>
  </w:style>
  <w:style w:type="paragraph" w:customStyle="1" w:styleId="Nadpis31">
    <w:name w:val="Nadpis 31"/>
    <w:basedOn w:val="Normln"/>
    <w:next w:val="Normln"/>
    <w:autoRedefine/>
    <w:unhideWhenUsed/>
    <w:qFormat/>
    <w:rsid w:val="00BD03A3"/>
    <w:pPr>
      <w:spacing w:before="100" w:beforeAutospacing="1" w:after="100" w:afterAutospacing="1"/>
      <w:outlineLvl w:val="2"/>
    </w:pPr>
    <w:rPr>
      <w:rFonts w:ascii="Arial" w:eastAsia="Times New Roman" w:hAnsi="Arial" w:cs="Arial"/>
      <w:b/>
      <w:color w:val="1F4E79" w:themeColor="accent1" w:themeShade="80"/>
      <w:sz w:val="24"/>
      <w:szCs w:val="24"/>
      <w:bdr w:val="none" w:sz="0" w:space="0" w:color="auto" w:frame="1"/>
      <w:lang w:eastAsia="cs-CZ"/>
    </w:rPr>
  </w:style>
  <w:style w:type="table" w:customStyle="1" w:styleId="Mkatabulky1">
    <w:name w:val="Mřížka tabulky1"/>
    <w:basedOn w:val="Normlntabulka"/>
    <w:next w:val="Mkatabulky"/>
    <w:uiPriority w:val="59"/>
    <w:rsid w:val="00E5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1">
    <w:name w:val="Styl41"/>
    <w:uiPriority w:val="99"/>
    <w:rsid w:val="00470E3D"/>
  </w:style>
  <w:style w:type="numbering" w:customStyle="1" w:styleId="Styl42">
    <w:name w:val="Styl42"/>
    <w:uiPriority w:val="99"/>
    <w:rsid w:val="00102D40"/>
  </w:style>
  <w:style w:type="table" w:customStyle="1" w:styleId="Mkatabulky2">
    <w:name w:val="Mřížka tabulky2"/>
    <w:basedOn w:val="Normlntabulka"/>
    <w:next w:val="Mkatabulky"/>
    <w:uiPriority w:val="59"/>
    <w:rsid w:val="0079721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adpis1"/>
    <w:next w:val="Zkladntext"/>
    <w:rsid w:val="008F207D"/>
    <w:pPr>
      <w:keepLines w:val="0"/>
      <w:pageBreakBefore/>
      <w:numPr>
        <w:numId w:val="767"/>
      </w:numPr>
      <w:spacing w:before="0" w:after="0" w:line="360" w:lineRule="exact"/>
      <w:outlineLvl w:val="9"/>
    </w:pPr>
    <w:rPr>
      <w:rFonts w:ascii="Times New Roman" w:eastAsia="Times New Roman" w:hAnsi="Times New Roman" w:cs="Times New Roman"/>
      <w:caps w:val="0"/>
      <w:noProof w:val="0"/>
      <w:color w:val="auto"/>
      <w:sz w:val="32"/>
      <w:szCs w:val="20"/>
      <w:lang w:eastAsia="en-US"/>
    </w:rPr>
  </w:style>
  <w:style w:type="paragraph" w:customStyle="1" w:styleId="AppendixHeading2">
    <w:name w:val="Appendix Heading 2"/>
    <w:basedOn w:val="Nadpis2"/>
    <w:next w:val="Zkladntext"/>
    <w:rsid w:val="008F207D"/>
    <w:pPr>
      <w:keepLines w:val="0"/>
      <w:numPr>
        <w:numId w:val="767"/>
      </w:numPr>
      <w:spacing w:before="400" w:after="0" w:line="320" w:lineRule="exact"/>
      <w:jc w:val="left"/>
      <w:outlineLvl w:val="9"/>
    </w:pPr>
    <w:rPr>
      <w:rFonts w:ascii="Times New Roman" w:eastAsia="Times New Roman" w:hAnsi="Times New Roman" w:cs="Times New Roman"/>
      <w:color w:val="auto"/>
      <w:szCs w:val="20"/>
      <w:lang w:eastAsia="en-US"/>
    </w:rPr>
  </w:style>
  <w:style w:type="paragraph" w:customStyle="1" w:styleId="AppendixHeading3">
    <w:name w:val="Appendix Heading 3"/>
    <w:basedOn w:val="Nadpis3"/>
    <w:next w:val="Zkladntext"/>
    <w:rsid w:val="008F207D"/>
    <w:pPr>
      <w:keepLines w:val="0"/>
      <w:numPr>
        <w:numId w:val="767"/>
      </w:numPr>
      <w:spacing w:before="400" w:beforeAutospacing="0" w:after="0" w:afterAutospacing="0" w:line="280" w:lineRule="exact"/>
      <w:jc w:val="left"/>
      <w:outlineLvl w:val="9"/>
    </w:pPr>
    <w:rPr>
      <w:rFonts w:ascii="Times New Roman" w:eastAsia="Times New Roman" w:hAnsi="Times New Roman" w:cs="Times New Roman"/>
      <w:color w:val="auto"/>
      <w:szCs w:val="20"/>
      <w:lang w:eastAsia="en-US"/>
    </w:rPr>
  </w:style>
  <w:style w:type="paragraph" w:customStyle="1" w:styleId="AppendixHeading4">
    <w:name w:val="Appendix Heading 4"/>
    <w:basedOn w:val="Nadpis4"/>
    <w:next w:val="Zkladntext"/>
    <w:rsid w:val="008F207D"/>
    <w:pPr>
      <w:keepLines w:val="0"/>
      <w:numPr>
        <w:numId w:val="767"/>
      </w:numPr>
      <w:spacing w:before="400" w:after="0" w:line="280" w:lineRule="exact"/>
      <w:jc w:val="left"/>
      <w:outlineLvl w:val="9"/>
    </w:pPr>
    <w:rPr>
      <w:rFonts w:ascii="Times New Roman" w:eastAsia="Times New Roman" w:hAnsi="Times New Roman" w:cs="Times New Roman"/>
      <w:iCs w:val="0"/>
      <w:color w:val="auto"/>
    </w:rPr>
  </w:style>
  <w:style w:type="paragraph" w:styleId="Podpis">
    <w:name w:val="Signature"/>
    <w:basedOn w:val="Normln"/>
    <w:link w:val="PodpisChar"/>
    <w:rsid w:val="008F207D"/>
    <w:pPr>
      <w:jc w:val="left"/>
    </w:pPr>
    <w:rPr>
      <w:rFonts w:eastAsia="Times New Roman"/>
      <w:sz w:val="22"/>
    </w:rPr>
  </w:style>
  <w:style w:type="character" w:customStyle="1" w:styleId="PodpisChar">
    <w:name w:val="Podpis Char"/>
    <w:basedOn w:val="Standardnpsmoodstavce"/>
    <w:link w:val="Podpis"/>
    <w:rsid w:val="008F207D"/>
    <w:rPr>
      <w:rFonts w:eastAsia="Times New Roman"/>
      <w:sz w:val="22"/>
    </w:rPr>
  </w:style>
  <w:style w:type="character" w:customStyle="1" w:styleId="StyleArial11pt">
    <w:name w:val="Style Arial 11 pt"/>
    <w:basedOn w:val="Standardnpsmoodstavce"/>
    <w:rsid w:val="00064224"/>
    <w:rPr>
      <w:rFonts w:ascii="Arial" w:hAnsi="Arial" w:cs="Arial"/>
      <w:sz w:val="22"/>
      <w:szCs w:val="22"/>
    </w:rPr>
  </w:style>
  <w:style w:type="character" w:customStyle="1" w:styleId="st1">
    <w:name w:val="st1"/>
    <w:basedOn w:val="Standardnpsmoodstavce"/>
    <w:rsid w:val="001610C1"/>
  </w:style>
  <w:style w:type="paragraph" w:customStyle="1" w:styleId="MPpoznpodcarou">
    <w:name w:val="MP_pozn pod carou"/>
    <w:basedOn w:val="Textpoznpodarou"/>
    <w:link w:val="MPpoznpodcarouChar"/>
    <w:qFormat/>
    <w:rsid w:val="00FB06A9"/>
    <w:pPr>
      <w:keepNext w:val="0"/>
      <w:contextualSpacing w:val="0"/>
    </w:pPr>
    <w:rPr>
      <w:rFonts w:ascii="Arial" w:eastAsiaTheme="minorHAnsi" w:hAnsi="Arial" w:cstheme="minorBidi"/>
      <w:sz w:val="18"/>
      <w:lang w:eastAsia="en-US"/>
    </w:rPr>
  </w:style>
  <w:style w:type="character" w:customStyle="1" w:styleId="MPpoznpodcarouChar">
    <w:name w:val="MP_pozn pod carou Char"/>
    <w:basedOn w:val="Standardnpsmoodstavce"/>
    <w:link w:val="MPpoznpodcarou"/>
    <w:rsid w:val="00FB06A9"/>
    <w:rPr>
      <w:rFonts w:ascii="Arial" w:hAnsi="Arial"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3192">
      <w:bodyDiv w:val="1"/>
      <w:marLeft w:val="0"/>
      <w:marRight w:val="0"/>
      <w:marTop w:val="0"/>
      <w:marBottom w:val="0"/>
      <w:divBdr>
        <w:top w:val="none" w:sz="0" w:space="0" w:color="auto"/>
        <w:left w:val="none" w:sz="0" w:space="0" w:color="auto"/>
        <w:bottom w:val="none" w:sz="0" w:space="0" w:color="auto"/>
        <w:right w:val="none" w:sz="0" w:space="0" w:color="auto"/>
      </w:divBdr>
    </w:div>
    <w:div w:id="176965130">
      <w:bodyDiv w:val="1"/>
      <w:marLeft w:val="0"/>
      <w:marRight w:val="0"/>
      <w:marTop w:val="0"/>
      <w:marBottom w:val="0"/>
      <w:divBdr>
        <w:top w:val="none" w:sz="0" w:space="0" w:color="auto"/>
        <w:left w:val="none" w:sz="0" w:space="0" w:color="auto"/>
        <w:bottom w:val="none" w:sz="0" w:space="0" w:color="auto"/>
        <w:right w:val="none" w:sz="0" w:space="0" w:color="auto"/>
      </w:divBdr>
    </w:div>
    <w:div w:id="204754676">
      <w:bodyDiv w:val="1"/>
      <w:marLeft w:val="0"/>
      <w:marRight w:val="0"/>
      <w:marTop w:val="0"/>
      <w:marBottom w:val="0"/>
      <w:divBdr>
        <w:top w:val="none" w:sz="0" w:space="0" w:color="auto"/>
        <w:left w:val="none" w:sz="0" w:space="0" w:color="auto"/>
        <w:bottom w:val="none" w:sz="0" w:space="0" w:color="auto"/>
        <w:right w:val="none" w:sz="0" w:space="0" w:color="auto"/>
      </w:divBdr>
    </w:div>
    <w:div w:id="285817018">
      <w:bodyDiv w:val="1"/>
      <w:marLeft w:val="0"/>
      <w:marRight w:val="0"/>
      <w:marTop w:val="0"/>
      <w:marBottom w:val="0"/>
      <w:divBdr>
        <w:top w:val="none" w:sz="0" w:space="0" w:color="auto"/>
        <w:left w:val="none" w:sz="0" w:space="0" w:color="auto"/>
        <w:bottom w:val="none" w:sz="0" w:space="0" w:color="auto"/>
        <w:right w:val="none" w:sz="0" w:space="0" w:color="auto"/>
      </w:divBdr>
    </w:div>
    <w:div w:id="321396991">
      <w:bodyDiv w:val="1"/>
      <w:marLeft w:val="0"/>
      <w:marRight w:val="0"/>
      <w:marTop w:val="0"/>
      <w:marBottom w:val="0"/>
      <w:divBdr>
        <w:top w:val="none" w:sz="0" w:space="0" w:color="auto"/>
        <w:left w:val="none" w:sz="0" w:space="0" w:color="auto"/>
        <w:bottom w:val="none" w:sz="0" w:space="0" w:color="auto"/>
        <w:right w:val="none" w:sz="0" w:space="0" w:color="auto"/>
      </w:divBdr>
    </w:div>
    <w:div w:id="380515805">
      <w:bodyDiv w:val="1"/>
      <w:marLeft w:val="0"/>
      <w:marRight w:val="0"/>
      <w:marTop w:val="0"/>
      <w:marBottom w:val="0"/>
      <w:divBdr>
        <w:top w:val="none" w:sz="0" w:space="0" w:color="auto"/>
        <w:left w:val="none" w:sz="0" w:space="0" w:color="auto"/>
        <w:bottom w:val="none" w:sz="0" w:space="0" w:color="auto"/>
        <w:right w:val="none" w:sz="0" w:space="0" w:color="auto"/>
      </w:divBdr>
    </w:div>
    <w:div w:id="500464138">
      <w:bodyDiv w:val="1"/>
      <w:marLeft w:val="0"/>
      <w:marRight w:val="0"/>
      <w:marTop w:val="0"/>
      <w:marBottom w:val="0"/>
      <w:divBdr>
        <w:top w:val="none" w:sz="0" w:space="0" w:color="auto"/>
        <w:left w:val="none" w:sz="0" w:space="0" w:color="auto"/>
        <w:bottom w:val="none" w:sz="0" w:space="0" w:color="auto"/>
        <w:right w:val="none" w:sz="0" w:space="0" w:color="auto"/>
      </w:divBdr>
      <w:divsChild>
        <w:div w:id="755596738">
          <w:marLeft w:val="0"/>
          <w:marRight w:val="0"/>
          <w:marTop w:val="0"/>
          <w:marBottom w:val="0"/>
          <w:divBdr>
            <w:top w:val="none" w:sz="0" w:space="0" w:color="auto"/>
            <w:left w:val="none" w:sz="0" w:space="0" w:color="auto"/>
            <w:bottom w:val="none" w:sz="0" w:space="0" w:color="auto"/>
            <w:right w:val="none" w:sz="0" w:space="0" w:color="auto"/>
          </w:divBdr>
        </w:div>
      </w:divsChild>
    </w:div>
    <w:div w:id="521895518">
      <w:bodyDiv w:val="1"/>
      <w:marLeft w:val="0"/>
      <w:marRight w:val="0"/>
      <w:marTop w:val="0"/>
      <w:marBottom w:val="0"/>
      <w:divBdr>
        <w:top w:val="none" w:sz="0" w:space="0" w:color="auto"/>
        <w:left w:val="none" w:sz="0" w:space="0" w:color="auto"/>
        <w:bottom w:val="none" w:sz="0" w:space="0" w:color="auto"/>
        <w:right w:val="none" w:sz="0" w:space="0" w:color="auto"/>
      </w:divBdr>
    </w:div>
    <w:div w:id="561797425">
      <w:bodyDiv w:val="1"/>
      <w:marLeft w:val="0"/>
      <w:marRight w:val="0"/>
      <w:marTop w:val="0"/>
      <w:marBottom w:val="0"/>
      <w:divBdr>
        <w:top w:val="none" w:sz="0" w:space="0" w:color="auto"/>
        <w:left w:val="none" w:sz="0" w:space="0" w:color="auto"/>
        <w:bottom w:val="none" w:sz="0" w:space="0" w:color="auto"/>
        <w:right w:val="none" w:sz="0" w:space="0" w:color="auto"/>
      </w:divBdr>
    </w:div>
    <w:div w:id="577986912">
      <w:bodyDiv w:val="1"/>
      <w:marLeft w:val="0"/>
      <w:marRight w:val="0"/>
      <w:marTop w:val="0"/>
      <w:marBottom w:val="0"/>
      <w:divBdr>
        <w:top w:val="none" w:sz="0" w:space="0" w:color="auto"/>
        <w:left w:val="none" w:sz="0" w:space="0" w:color="auto"/>
        <w:bottom w:val="none" w:sz="0" w:space="0" w:color="auto"/>
        <w:right w:val="none" w:sz="0" w:space="0" w:color="auto"/>
      </w:divBdr>
    </w:div>
    <w:div w:id="600839443">
      <w:bodyDiv w:val="1"/>
      <w:marLeft w:val="0"/>
      <w:marRight w:val="0"/>
      <w:marTop w:val="0"/>
      <w:marBottom w:val="0"/>
      <w:divBdr>
        <w:top w:val="none" w:sz="0" w:space="0" w:color="auto"/>
        <w:left w:val="none" w:sz="0" w:space="0" w:color="auto"/>
        <w:bottom w:val="none" w:sz="0" w:space="0" w:color="auto"/>
        <w:right w:val="none" w:sz="0" w:space="0" w:color="auto"/>
      </w:divBdr>
    </w:div>
    <w:div w:id="605622246">
      <w:bodyDiv w:val="1"/>
      <w:marLeft w:val="0"/>
      <w:marRight w:val="0"/>
      <w:marTop w:val="0"/>
      <w:marBottom w:val="0"/>
      <w:divBdr>
        <w:top w:val="none" w:sz="0" w:space="0" w:color="auto"/>
        <w:left w:val="none" w:sz="0" w:space="0" w:color="auto"/>
        <w:bottom w:val="none" w:sz="0" w:space="0" w:color="auto"/>
        <w:right w:val="none" w:sz="0" w:space="0" w:color="auto"/>
      </w:divBdr>
    </w:div>
    <w:div w:id="640620117">
      <w:bodyDiv w:val="1"/>
      <w:marLeft w:val="0"/>
      <w:marRight w:val="0"/>
      <w:marTop w:val="0"/>
      <w:marBottom w:val="0"/>
      <w:divBdr>
        <w:top w:val="none" w:sz="0" w:space="0" w:color="auto"/>
        <w:left w:val="none" w:sz="0" w:space="0" w:color="auto"/>
        <w:bottom w:val="none" w:sz="0" w:space="0" w:color="auto"/>
        <w:right w:val="none" w:sz="0" w:space="0" w:color="auto"/>
      </w:divBdr>
    </w:div>
    <w:div w:id="757020142">
      <w:bodyDiv w:val="1"/>
      <w:marLeft w:val="0"/>
      <w:marRight w:val="0"/>
      <w:marTop w:val="0"/>
      <w:marBottom w:val="0"/>
      <w:divBdr>
        <w:top w:val="none" w:sz="0" w:space="0" w:color="auto"/>
        <w:left w:val="none" w:sz="0" w:space="0" w:color="auto"/>
        <w:bottom w:val="none" w:sz="0" w:space="0" w:color="auto"/>
        <w:right w:val="none" w:sz="0" w:space="0" w:color="auto"/>
      </w:divBdr>
    </w:div>
    <w:div w:id="809787772">
      <w:bodyDiv w:val="1"/>
      <w:marLeft w:val="0"/>
      <w:marRight w:val="0"/>
      <w:marTop w:val="0"/>
      <w:marBottom w:val="0"/>
      <w:divBdr>
        <w:top w:val="none" w:sz="0" w:space="0" w:color="auto"/>
        <w:left w:val="none" w:sz="0" w:space="0" w:color="auto"/>
        <w:bottom w:val="none" w:sz="0" w:space="0" w:color="auto"/>
        <w:right w:val="none" w:sz="0" w:space="0" w:color="auto"/>
      </w:divBdr>
    </w:div>
    <w:div w:id="858465701">
      <w:bodyDiv w:val="1"/>
      <w:marLeft w:val="0"/>
      <w:marRight w:val="0"/>
      <w:marTop w:val="0"/>
      <w:marBottom w:val="0"/>
      <w:divBdr>
        <w:top w:val="none" w:sz="0" w:space="0" w:color="auto"/>
        <w:left w:val="none" w:sz="0" w:space="0" w:color="auto"/>
        <w:bottom w:val="none" w:sz="0" w:space="0" w:color="auto"/>
        <w:right w:val="none" w:sz="0" w:space="0" w:color="auto"/>
      </w:divBdr>
    </w:div>
    <w:div w:id="859971849">
      <w:bodyDiv w:val="1"/>
      <w:marLeft w:val="0"/>
      <w:marRight w:val="0"/>
      <w:marTop w:val="0"/>
      <w:marBottom w:val="0"/>
      <w:divBdr>
        <w:top w:val="none" w:sz="0" w:space="0" w:color="auto"/>
        <w:left w:val="none" w:sz="0" w:space="0" w:color="auto"/>
        <w:bottom w:val="none" w:sz="0" w:space="0" w:color="auto"/>
        <w:right w:val="none" w:sz="0" w:space="0" w:color="auto"/>
      </w:divBdr>
    </w:div>
    <w:div w:id="954484527">
      <w:bodyDiv w:val="1"/>
      <w:marLeft w:val="0"/>
      <w:marRight w:val="0"/>
      <w:marTop w:val="0"/>
      <w:marBottom w:val="0"/>
      <w:divBdr>
        <w:top w:val="none" w:sz="0" w:space="0" w:color="auto"/>
        <w:left w:val="none" w:sz="0" w:space="0" w:color="auto"/>
        <w:bottom w:val="none" w:sz="0" w:space="0" w:color="auto"/>
        <w:right w:val="none" w:sz="0" w:space="0" w:color="auto"/>
      </w:divBdr>
    </w:div>
    <w:div w:id="1021853693">
      <w:bodyDiv w:val="1"/>
      <w:marLeft w:val="0"/>
      <w:marRight w:val="0"/>
      <w:marTop w:val="0"/>
      <w:marBottom w:val="0"/>
      <w:divBdr>
        <w:top w:val="none" w:sz="0" w:space="0" w:color="auto"/>
        <w:left w:val="none" w:sz="0" w:space="0" w:color="auto"/>
        <w:bottom w:val="none" w:sz="0" w:space="0" w:color="auto"/>
        <w:right w:val="none" w:sz="0" w:space="0" w:color="auto"/>
      </w:divBdr>
    </w:div>
    <w:div w:id="1022972328">
      <w:bodyDiv w:val="1"/>
      <w:marLeft w:val="0"/>
      <w:marRight w:val="0"/>
      <w:marTop w:val="0"/>
      <w:marBottom w:val="0"/>
      <w:divBdr>
        <w:top w:val="none" w:sz="0" w:space="0" w:color="auto"/>
        <w:left w:val="none" w:sz="0" w:space="0" w:color="auto"/>
        <w:bottom w:val="none" w:sz="0" w:space="0" w:color="auto"/>
        <w:right w:val="none" w:sz="0" w:space="0" w:color="auto"/>
      </w:divBdr>
    </w:div>
    <w:div w:id="1056395690">
      <w:bodyDiv w:val="1"/>
      <w:marLeft w:val="0"/>
      <w:marRight w:val="0"/>
      <w:marTop w:val="0"/>
      <w:marBottom w:val="0"/>
      <w:divBdr>
        <w:top w:val="none" w:sz="0" w:space="0" w:color="auto"/>
        <w:left w:val="none" w:sz="0" w:space="0" w:color="auto"/>
        <w:bottom w:val="none" w:sz="0" w:space="0" w:color="auto"/>
        <w:right w:val="none" w:sz="0" w:space="0" w:color="auto"/>
      </w:divBdr>
    </w:div>
    <w:div w:id="1064177922">
      <w:bodyDiv w:val="1"/>
      <w:marLeft w:val="0"/>
      <w:marRight w:val="0"/>
      <w:marTop w:val="0"/>
      <w:marBottom w:val="0"/>
      <w:divBdr>
        <w:top w:val="none" w:sz="0" w:space="0" w:color="auto"/>
        <w:left w:val="none" w:sz="0" w:space="0" w:color="auto"/>
        <w:bottom w:val="none" w:sz="0" w:space="0" w:color="auto"/>
        <w:right w:val="none" w:sz="0" w:space="0" w:color="auto"/>
      </w:divBdr>
    </w:div>
    <w:div w:id="1086850517">
      <w:bodyDiv w:val="1"/>
      <w:marLeft w:val="0"/>
      <w:marRight w:val="0"/>
      <w:marTop w:val="0"/>
      <w:marBottom w:val="0"/>
      <w:divBdr>
        <w:top w:val="none" w:sz="0" w:space="0" w:color="auto"/>
        <w:left w:val="none" w:sz="0" w:space="0" w:color="auto"/>
        <w:bottom w:val="none" w:sz="0" w:space="0" w:color="auto"/>
        <w:right w:val="none" w:sz="0" w:space="0" w:color="auto"/>
      </w:divBdr>
    </w:div>
    <w:div w:id="1137799769">
      <w:bodyDiv w:val="1"/>
      <w:marLeft w:val="0"/>
      <w:marRight w:val="0"/>
      <w:marTop w:val="0"/>
      <w:marBottom w:val="0"/>
      <w:divBdr>
        <w:top w:val="none" w:sz="0" w:space="0" w:color="auto"/>
        <w:left w:val="none" w:sz="0" w:space="0" w:color="auto"/>
        <w:bottom w:val="none" w:sz="0" w:space="0" w:color="auto"/>
        <w:right w:val="none" w:sz="0" w:space="0" w:color="auto"/>
      </w:divBdr>
    </w:div>
    <w:div w:id="1143037379">
      <w:bodyDiv w:val="1"/>
      <w:marLeft w:val="0"/>
      <w:marRight w:val="0"/>
      <w:marTop w:val="0"/>
      <w:marBottom w:val="0"/>
      <w:divBdr>
        <w:top w:val="none" w:sz="0" w:space="0" w:color="auto"/>
        <w:left w:val="none" w:sz="0" w:space="0" w:color="auto"/>
        <w:bottom w:val="none" w:sz="0" w:space="0" w:color="auto"/>
        <w:right w:val="none" w:sz="0" w:space="0" w:color="auto"/>
      </w:divBdr>
    </w:div>
    <w:div w:id="1152912469">
      <w:bodyDiv w:val="1"/>
      <w:marLeft w:val="0"/>
      <w:marRight w:val="0"/>
      <w:marTop w:val="0"/>
      <w:marBottom w:val="0"/>
      <w:divBdr>
        <w:top w:val="none" w:sz="0" w:space="0" w:color="auto"/>
        <w:left w:val="none" w:sz="0" w:space="0" w:color="auto"/>
        <w:bottom w:val="none" w:sz="0" w:space="0" w:color="auto"/>
        <w:right w:val="none" w:sz="0" w:space="0" w:color="auto"/>
      </w:divBdr>
    </w:div>
    <w:div w:id="1297293261">
      <w:bodyDiv w:val="1"/>
      <w:marLeft w:val="0"/>
      <w:marRight w:val="0"/>
      <w:marTop w:val="0"/>
      <w:marBottom w:val="0"/>
      <w:divBdr>
        <w:top w:val="none" w:sz="0" w:space="0" w:color="auto"/>
        <w:left w:val="none" w:sz="0" w:space="0" w:color="auto"/>
        <w:bottom w:val="none" w:sz="0" w:space="0" w:color="auto"/>
        <w:right w:val="none" w:sz="0" w:space="0" w:color="auto"/>
      </w:divBdr>
      <w:divsChild>
        <w:div w:id="788863286">
          <w:marLeft w:val="0"/>
          <w:marRight w:val="0"/>
          <w:marTop w:val="0"/>
          <w:marBottom w:val="0"/>
          <w:divBdr>
            <w:top w:val="none" w:sz="0" w:space="0" w:color="auto"/>
            <w:left w:val="none" w:sz="0" w:space="0" w:color="auto"/>
            <w:bottom w:val="none" w:sz="0" w:space="0" w:color="auto"/>
            <w:right w:val="none" w:sz="0" w:space="0" w:color="auto"/>
          </w:divBdr>
        </w:div>
        <w:div w:id="1090470922">
          <w:marLeft w:val="0"/>
          <w:marRight w:val="0"/>
          <w:marTop w:val="0"/>
          <w:marBottom w:val="0"/>
          <w:divBdr>
            <w:top w:val="none" w:sz="0" w:space="0" w:color="auto"/>
            <w:left w:val="none" w:sz="0" w:space="0" w:color="auto"/>
            <w:bottom w:val="none" w:sz="0" w:space="0" w:color="auto"/>
            <w:right w:val="none" w:sz="0" w:space="0" w:color="auto"/>
          </w:divBdr>
        </w:div>
        <w:div w:id="1726223002">
          <w:marLeft w:val="0"/>
          <w:marRight w:val="0"/>
          <w:marTop w:val="0"/>
          <w:marBottom w:val="0"/>
          <w:divBdr>
            <w:top w:val="none" w:sz="0" w:space="2" w:color="auto"/>
            <w:left w:val="none" w:sz="0" w:space="6" w:color="auto"/>
            <w:bottom w:val="none" w:sz="0" w:space="0" w:color="auto"/>
            <w:right w:val="none" w:sz="0" w:space="6" w:color="auto"/>
          </w:divBdr>
        </w:div>
      </w:divsChild>
    </w:div>
    <w:div w:id="1384522545">
      <w:bodyDiv w:val="1"/>
      <w:marLeft w:val="0"/>
      <w:marRight w:val="0"/>
      <w:marTop w:val="0"/>
      <w:marBottom w:val="0"/>
      <w:divBdr>
        <w:top w:val="none" w:sz="0" w:space="0" w:color="auto"/>
        <w:left w:val="none" w:sz="0" w:space="0" w:color="auto"/>
        <w:bottom w:val="none" w:sz="0" w:space="0" w:color="auto"/>
        <w:right w:val="none" w:sz="0" w:space="0" w:color="auto"/>
      </w:divBdr>
    </w:div>
    <w:div w:id="1404065133">
      <w:bodyDiv w:val="1"/>
      <w:marLeft w:val="0"/>
      <w:marRight w:val="0"/>
      <w:marTop w:val="0"/>
      <w:marBottom w:val="0"/>
      <w:divBdr>
        <w:top w:val="none" w:sz="0" w:space="0" w:color="auto"/>
        <w:left w:val="none" w:sz="0" w:space="0" w:color="auto"/>
        <w:bottom w:val="none" w:sz="0" w:space="0" w:color="auto"/>
        <w:right w:val="none" w:sz="0" w:space="0" w:color="auto"/>
      </w:divBdr>
    </w:div>
    <w:div w:id="1407150183">
      <w:bodyDiv w:val="1"/>
      <w:marLeft w:val="0"/>
      <w:marRight w:val="0"/>
      <w:marTop w:val="0"/>
      <w:marBottom w:val="0"/>
      <w:divBdr>
        <w:top w:val="none" w:sz="0" w:space="0" w:color="auto"/>
        <w:left w:val="none" w:sz="0" w:space="0" w:color="auto"/>
        <w:bottom w:val="none" w:sz="0" w:space="0" w:color="auto"/>
        <w:right w:val="none" w:sz="0" w:space="0" w:color="auto"/>
      </w:divBdr>
      <w:divsChild>
        <w:div w:id="135686187">
          <w:marLeft w:val="0"/>
          <w:marRight w:val="0"/>
          <w:marTop w:val="0"/>
          <w:marBottom w:val="0"/>
          <w:divBdr>
            <w:top w:val="none" w:sz="0" w:space="0" w:color="auto"/>
            <w:left w:val="none" w:sz="0" w:space="0" w:color="auto"/>
            <w:bottom w:val="none" w:sz="0" w:space="0" w:color="auto"/>
            <w:right w:val="none" w:sz="0" w:space="0" w:color="auto"/>
          </w:divBdr>
          <w:divsChild>
            <w:div w:id="1082291418">
              <w:marLeft w:val="0"/>
              <w:marRight w:val="0"/>
              <w:marTop w:val="0"/>
              <w:marBottom w:val="0"/>
              <w:divBdr>
                <w:top w:val="none" w:sz="0" w:space="0" w:color="auto"/>
                <w:left w:val="none" w:sz="0" w:space="0" w:color="auto"/>
                <w:bottom w:val="none" w:sz="0" w:space="0" w:color="auto"/>
                <w:right w:val="none" w:sz="0" w:space="0" w:color="auto"/>
              </w:divBdr>
              <w:divsChild>
                <w:div w:id="989939001">
                  <w:marLeft w:val="0"/>
                  <w:marRight w:val="0"/>
                  <w:marTop w:val="0"/>
                  <w:marBottom w:val="0"/>
                  <w:divBdr>
                    <w:top w:val="none" w:sz="0" w:space="0" w:color="auto"/>
                    <w:left w:val="none" w:sz="0" w:space="0" w:color="auto"/>
                    <w:bottom w:val="none" w:sz="0" w:space="0" w:color="auto"/>
                    <w:right w:val="none" w:sz="0" w:space="0" w:color="auto"/>
                  </w:divBdr>
                  <w:divsChild>
                    <w:div w:id="1624340990">
                      <w:marLeft w:val="0"/>
                      <w:marRight w:val="0"/>
                      <w:marTop w:val="0"/>
                      <w:marBottom w:val="0"/>
                      <w:divBdr>
                        <w:top w:val="none" w:sz="0" w:space="0" w:color="auto"/>
                        <w:left w:val="none" w:sz="0" w:space="0" w:color="auto"/>
                        <w:bottom w:val="none" w:sz="0" w:space="0" w:color="auto"/>
                        <w:right w:val="none" w:sz="0" w:space="0" w:color="auto"/>
                      </w:divBdr>
                      <w:divsChild>
                        <w:div w:id="10498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06909">
      <w:bodyDiv w:val="1"/>
      <w:marLeft w:val="0"/>
      <w:marRight w:val="0"/>
      <w:marTop w:val="0"/>
      <w:marBottom w:val="0"/>
      <w:divBdr>
        <w:top w:val="none" w:sz="0" w:space="0" w:color="auto"/>
        <w:left w:val="none" w:sz="0" w:space="0" w:color="auto"/>
        <w:bottom w:val="none" w:sz="0" w:space="0" w:color="auto"/>
        <w:right w:val="none" w:sz="0" w:space="0" w:color="auto"/>
      </w:divBdr>
    </w:div>
    <w:div w:id="1490438513">
      <w:bodyDiv w:val="1"/>
      <w:marLeft w:val="0"/>
      <w:marRight w:val="0"/>
      <w:marTop w:val="0"/>
      <w:marBottom w:val="0"/>
      <w:divBdr>
        <w:top w:val="none" w:sz="0" w:space="0" w:color="auto"/>
        <w:left w:val="none" w:sz="0" w:space="0" w:color="auto"/>
        <w:bottom w:val="none" w:sz="0" w:space="0" w:color="auto"/>
        <w:right w:val="none" w:sz="0" w:space="0" w:color="auto"/>
      </w:divBdr>
    </w:div>
    <w:div w:id="1502502457">
      <w:bodyDiv w:val="1"/>
      <w:marLeft w:val="0"/>
      <w:marRight w:val="0"/>
      <w:marTop w:val="0"/>
      <w:marBottom w:val="0"/>
      <w:divBdr>
        <w:top w:val="none" w:sz="0" w:space="0" w:color="auto"/>
        <w:left w:val="none" w:sz="0" w:space="0" w:color="auto"/>
        <w:bottom w:val="none" w:sz="0" w:space="0" w:color="auto"/>
        <w:right w:val="none" w:sz="0" w:space="0" w:color="auto"/>
      </w:divBdr>
    </w:div>
    <w:div w:id="1545798519">
      <w:bodyDiv w:val="1"/>
      <w:marLeft w:val="0"/>
      <w:marRight w:val="0"/>
      <w:marTop w:val="0"/>
      <w:marBottom w:val="0"/>
      <w:divBdr>
        <w:top w:val="none" w:sz="0" w:space="0" w:color="auto"/>
        <w:left w:val="none" w:sz="0" w:space="0" w:color="auto"/>
        <w:bottom w:val="none" w:sz="0" w:space="0" w:color="auto"/>
        <w:right w:val="none" w:sz="0" w:space="0" w:color="auto"/>
      </w:divBdr>
    </w:div>
    <w:div w:id="1566211272">
      <w:bodyDiv w:val="1"/>
      <w:marLeft w:val="0"/>
      <w:marRight w:val="0"/>
      <w:marTop w:val="0"/>
      <w:marBottom w:val="0"/>
      <w:divBdr>
        <w:top w:val="none" w:sz="0" w:space="0" w:color="auto"/>
        <w:left w:val="none" w:sz="0" w:space="0" w:color="auto"/>
        <w:bottom w:val="none" w:sz="0" w:space="0" w:color="auto"/>
        <w:right w:val="none" w:sz="0" w:space="0" w:color="auto"/>
      </w:divBdr>
    </w:div>
    <w:div w:id="1680935377">
      <w:bodyDiv w:val="1"/>
      <w:marLeft w:val="0"/>
      <w:marRight w:val="0"/>
      <w:marTop w:val="0"/>
      <w:marBottom w:val="0"/>
      <w:divBdr>
        <w:top w:val="none" w:sz="0" w:space="0" w:color="auto"/>
        <w:left w:val="none" w:sz="0" w:space="0" w:color="auto"/>
        <w:bottom w:val="none" w:sz="0" w:space="0" w:color="auto"/>
        <w:right w:val="none" w:sz="0" w:space="0" w:color="auto"/>
      </w:divBdr>
    </w:div>
    <w:div w:id="1690183609">
      <w:bodyDiv w:val="1"/>
      <w:marLeft w:val="0"/>
      <w:marRight w:val="0"/>
      <w:marTop w:val="0"/>
      <w:marBottom w:val="0"/>
      <w:divBdr>
        <w:top w:val="none" w:sz="0" w:space="0" w:color="auto"/>
        <w:left w:val="none" w:sz="0" w:space="0" w:color="auto"/>
        <w:bottom w:val="none" w:sz="0" w:space="0" w:color="auto"/>
        <w:right w:val="none" w:sz="0" w:space="0" w:color="auto"/>
      </w:divBdr>
    </w:div>
    <w:div w:id="1717047942">
      <w:bodyDiv w:val="1"/>
      <w:marLeft w:val="0"/>
      <w:marRight w:val="0"/>
      <w:marTop w:val="0"/>
      <w:marBottom w:val="0"/>
      <w:divBdr>
        <w:top w:val="none" w:sz="0" w:space="0" w:color="auto"/>
        <w:left w:val="none" w:sz="0" w:space="0" w:color="auto"/>
        <w:bottom w:val="none" w:sz="0" w:space="0" w:color="auto"/>
        <w:right w:val="none" w:sz="0" w:space="0" w:color="auto"/>
      </w:divBdr>
    </w:div>
    <w:div w:id="1720127101">
      <w:bodyDiv w:val="1"/>
      <w:marLeft w:val="0"/>
      <w:marRight w:val="0"/>
      <w:marTop w:val="0"/>
      <w:marBottom w:val="0"/>
      <w:divBdr>
        <w:top w:val="none" w:sz="0" w:space="0" w:color="auto"/>
        <w:left w:val="none" w:sz="0" w:space="0" w:color="auto"/>
        <w:bottom w:val="none" w:sz="0" w:space="0" w:color="auto"/>
        <w:right w:val="none" w:sz="0" w:space="0" w:color="auto"/>
      </w:divBdr>
    </w:div>
    <w:div w:id="1736660414">
      <w:bodyDiv w:val="1"/>
      <w:marLeft w:val="0"/>
      <w:marRight w:val="0"/>
      <w:marTop w:val="0"/>
      <w:marBottom w:val="0"/>
      <w:divBdr>
        <w:top w:val="none" w:sz="0" w:space="0" w:color="auto"/>
        <w:left w:val="none" w:sz="0" w:space="0" w:color="auto"/>
        <w:bottom w:val="none" w:sz="0" w:space="0" w:color="auto"/>
        <w:right w:val="none" w:sz="0" w:space="0" w:color="auto"/>
      </w:divBdr>
    </w:div>
    <w:div w:id="1796482622">
      <w:bodyDiv w:val="1"/>
      <w:marLeft w:val="0"/>
      <w:marRight w:val="0"/>
      <w:marTop w:val="0"/>
      <w:marBottom w:val="0"/>
      <w:divBdr>
        <w:top w:val="none" w:sz="0" w:space="0" w:color="auto"/>
        <w:left w:val="none" w:sz="0" w:space="0" w:color="auto"/>
        <w:bottom w:val="none" w:sz="0" w:space="0" w:color="auto"/>
        <w:right w:val="none" w:sz="0" w:space="0" w:color="auto"/>
      </w:divBdr>
    </w:div>
    <w:div w:id="1846555887">
      <w:bodyDiv w:val="1"/>
      <w:marLeft w:val="0"/>
      <w:marRight w:val="0"/>
      <w:marTop w:val="0"/>
      <w:marBottom w:val="0"/>
      <w:divBdr>
        <w:top w:val="none" w:sz="0" w:space="0" w:color="auto"/>
        <w:left w:val="none" w:sz="0" w:space="0" w:color="auto"/>
        <w:bottom w:val="none" w:sz="0" w:space="0" w:color="auto"/>
        <w:right w:val="none" w:sz="0" w:space="0" w:color="auto"/>
      </w:divBdr>
    </w:div>
    <w:div w:id="1882091106">
      <w:bodyDiv w:val="1"/>
      <w:marLeft w:val="0"/>
      <w:marRight w:val="0"/>
      <w:marTop w:val="0"/>
      <w:marBottom w:val="0"/>
      <w:divBdr>
        <w:top w:val="none" w:sz="0" w:space="0" w:color="auto"/>
        <w:left w:val="none" w:sz="0" w:space="0" w:color="auto"/>
        <w:bottom w:val="none" w:sz="0" w:space="0" w:color="auto"/>
        <w:right w:val="none" w:sz="0" w:space="0" w:color="auto"/>
      </w:divBdr>
    </w:div>
    <w:div w:id="2011179849">
      <w:bodyDiv w:val="1"/>
      <w:marLeft w:val="0"/>
      <w:marRight w:val="0"/>
      <w:marTop w:val="0"/>
      <w:marBottom w:val="0"/>
      <w:divBdr>
        <w:top w:val="none" w:sz="0" w:space="0" w:color="auto"/>
        <w:left w:val="none" w:sz="0" w:space="0" w:color="auto"/>
        <w:bottom w:val="none" w:sz="0" w:space="0" w:color="auto"/>
        <w:right w:val="none" w:sz="0" w:space="0" w:color="auto"/>
      </w:divBdr>
    </w:div>
    <w:div w:id="2029066522">
      <w:bodyDiv w:val="1"/>
      <w:marLeft w:val="0"/>
      <w:marRight w:val="0"/>
      <w:marTop w:val="0"/>
      <w:marBottom w:val="0"/>
      <w:divBdr>
        <w:top w:val="none" w:sz="0" w:space="0" w:color="auto"/>
        <w:left w:val="none" w:sz="0" w:space="0" w:color="auto"/>
        <w:bottom w:val="none" w:sz="0" w:space="0" w:color="auto"/>
        <w:right w:val="none" w:sz="0" w:space="0" w:color="auto"/>
      </w:divBdr>
    </w:div>
    <w:div w:id="2034959515">
      <w:bodyDiv w:val="1"/>
      <w:marLeft w:val="0"/>
      <w:marRight w:val="0"/>
      <w:marTop w:val="0"/>
      <w:marBottom w:val="0"/>
      <w:divBdr>
        <w:top w:val="none" w:sz="0" w:space="0" w:color="auto"/>
        <w:left w:val="none" w:sz="0" w:space="0" w:color="auto"/>
        <w:bottom w:val="none" w:sz="0" w:space="0" w:color="auto"/>
        <w:right w:val="none" w:sz="0" w:space="0" w:color="auto"/>
      </w:divBdr>
    </w:div>
    <w:div w:id="21009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aceeu.cz/cs/Fondy-EU/2014-2020/Metodicke-pokyny/Koncepce-jednotneho-metodickeho-prostredi" TargetMode="External"/><Relationship Id="rId117" Type="http://schemas.openxmlformats.org/officeDocument/2006/relationships/header" Target="header20.xml"/><Relationship Id="rId21" Type="http://schemas.openxmlformats.org/officeDocument/2006/relationships/hyperlink" Target="http://eur-lex.europa.eu/legal-content/CS/TXT/PDF/?uri=CELEX:32013R1303&amp;from=CS" TargetMode="External"/><Relationship Id="rId42" Type="http://schemas.openxmlformats.org/officeDocument/2006/relationships/hyperlink" Target="http://www.dotaceeu.cz/cs/Fondy-EU/2014-2020/Metodicke-pokyny/Metodika-financnich-toku" TargetMode="External"/><Relationship Id="rId47" Type="http://schemas.openxmlformats.org/officeDocument/2006/relationships/hyperlink" Target="http://web.opd.cz/doc_folder/metodicke-dokumenty/" TargetMode="External"/><Relationship Id="rId63" Type="http://schemas.openxmlformats.org/officeDocument/2006/relationships/hyperlink" Target="http://www.opd.cz" TargetMode="External"/><Relationship Id="rId68" Type="http://schemas.openxmlformats.org/officeDocument/2006/relationships/hyperlink" Target="http://www.opd.cz" TargetMode="External"/><Relationship Id="rId84" Type="http://schemas.openxmlformats.org/officeDocument/2006/relationships/header" Target="header9.xml"/><Relationship Id="rId89" Type="http://schemas.openxmlformats.org/officeDocument/2006/relationships/hyperlink" Target="http://eur-lex.europa.eu/legal-content/CS/TXT/HTML/?uri=CELEX:32015R0207&amp;from=CS" TargetMode="External"/><Relationship Id="rId112" Type="http://schemas.openxmlformats.org/officeDocument/2006/relationships/header" Target="header17.xml"/><Relationship Id="rId16" Type="http://schemas.openxmlformats.org/officeDocument/2006/relationships/hyperlink" Target="http://www.opd.cz/" TargetMode="External"/><Relationship Id="rId107" Type="http://schemas.openxmlformats.org/officeDocument/2006/relationships/image" Target="media/image2.jpeg"/><Relationship Id="rId11" Type="http://schemas.openxmlformats.org/officeDocument/2006/relationships/footer" Target="footer2.xml"/><Relationship Id="rId32" Type="http://schemas.openxmlformats.org/officeDocument/2006/relationships/hyperlink" Target="http://www.dotaceeu.cz/cs/Fondy-EU/Kohezni-politika-EU/Metodicke-pokyny/Metodika-zadavani-zakazek" TargetMode="External"/><Relationship Id="rId37" Type="http://schemas.openxmlformats.org/officeDocument/2006/relationships/hyperlink" Target="http://www.dotaceeu.cz/cs/Fondy-EU/2014-2020/Metodicke-pokyny/Metodika-rozvoje-lidskych-zdroju" TargetMode="External"/><Relationship Id="rId53" Type="http://schemas.openxmlformats.org/officeDocument/2006/relationships/header" Target="header3.xml"/><Relationship Id="rId58" Type="http://schemas.openxmlformats.org/officeDocument/2006/relationships/hyperlink" Target="mailto:info@opd.cz" TargetMode="External"/><Relationship Id="rId74" Type="http://schemas.openxmlformats.org/officeDocument/2006/relationships/hyperlink" Target="https://mseu.mssf.cz/).%20Po" TargetMode="External"/><Relationship Id="rId79" Type="http://schemas.openxmlformats.org/officeDocument/2006/relationships/header" Target="header8.xml"/><Relationship Id="rId102" Type="http://schemas.openxmlformats.org/officeDocument/2006/relationships/hyperlink" Target="http://www.dotaceeu.cz/cs/Fondy-EU/2014-2020/Metodicke-pokyny/Metodika-rizeni-programu/Metodika-zadavani-zakazek" TargetMode="External"/><Relationship Id="rId5" Type="http://schemas.openxmlformats.org/officeDocument/2006/relationships/settings" Target="settings.xml"/><Relationship Id="rId61" Type="http://schemas.openxmlformats.org/officeDocument/2006/relationships/header" Target="header4.xml"/><Relationship Id="rId82" Type="http://schemas.openxmlformats.org/officeDocument/2006/relationships/hyperlink" Target="http://eur-lex.europa.eu/legal-content/CS/TXT/PDF/?uri=CELEX:32014R1011&amp;from=EN" TargetMode="External"/><Relationship Id="rId90" Type="http://schemas.openxmlformats.org/officeDocument/2006/relationships/hyperlink" Target="http://eur-lex.europa.eu/legal-content/CS/TXT/HTML/?uri=CELEX:32015R0207&amp;from=CS" TargetMode="External"/><Relationship Id="rId95" Type="http://schemas.openxmlformats.org/officeDocument/2006/relationships/hyperlink" Target="http://www.dotaceeu.cz/cs/Fondy-EU/2014-2020/Metodicke-pokyny/Metodika-financnich-toku" TargetMode="External"/><Relationship Id="rId19" Type="http://schemas.openxmlformats.org/officeDocument/2006/relationships/header" Target="header2.xml"/><Relationship Id="rId14" Type="http://schemas.openxmlformats.org/officeDocument/2006/relationships/hyperlink" Target="mailto:info@opd.cz" TargetMode="External"/><Relationship Id="rId22" Type="http://schemas.openxmlformats.org/officeDocument/2006/relationships/hyperlink" Target="http://eur-lex.europa.eu/legal-content/CS/TXT/PDF/?uri=CELEX:32013R1301&amp;from=CS" TargetMode="External"/><Relationship Id="rId27" Type="http://schemas.openxmlformats.org/officeDocument/2006/relationships/hyperlink" Target="http://www.dotaceeu.cz/cs/Fondy-EU/2014-2020/Metodicke-pokyny/Metodika-rizeni-programu" TargetMode="External"/><Relationship Id="rId30" Type="http://schemas.openxmlformats.org/officeDocument/2006/relationships/hyperlink" Target="http://www.dotaceeu.cz/cs/Fondy-EU/Kohezni-politika-EU/Metodicke-pokyny/Metodika-rizeni-rizik" TargetMode="External"/><Relationship Id="rId35" Type="http://schemas.openxmlformats.org/officeDocument/2006/relationships/hyperlink" Target="http://www.dotaceeu.cz/cs/Fondy-EU/2014-2020/Metodicke-pokyny/Metodika-procesu-rizeni-a-monitorovani-(2-cast)" TargetMode="External"/><Relationship Id="rId43" Type="http://schemas.openxmlformats.org/officeDocument/2006/relationships/hyperlink" Target="http://www.dotaceeu.cz/cs/Fondy-EU/2014-2020/Metodicke-pokyny/Metodika-pro-vykon-kontrol" TargetMode="External"/><Relationship Id="rId48" Type="http://schemas.openxmlformats.org/officeDocument/2006/relationships/hyperlink" Target="http://web.opd.cz/doc_folder/metodikacba/" TargetMode="External"/><Relationship Id="rId56" Type="http://schemas.openxmlformats.org/officeDocument/2006/relationships/hyperlink" Target="http://web.opd.cz/doc_folder/uzivatelske-prirucky/" TargetMode="External"/><Relationship Id="rId64" Type="http://schemas.openxmlformats.org/officeDocument/2006/relationships/header" Target="header6.xml"/><Relationship Id="rId69" Type="http://schemas.openxmlformats.org/officeDocument/2006/relationships/hyperlink" Target="https://mseu.mssf.cz" TargetMode="External"/><Relationship Id="rId77" Type="http://schemas.openxmlformats.org/officeDocument/2006/relationships/hyperlink" Target="http://eur-lex.europa.eu/legal-content/CS/TXT/PDF/?uri=CELEX:32015R0207&amp;from=EN" TargetMode="External"/><Relationship Id="rId100" Type="http://schemas.openxmlformats.org/officeDocument/2006/relationships/header" Target="header14.xml"/><Relationship Id="rId105" Type="http://schemas.openxmlformats.org/officeDocument/2006/relationships/hyperlink" Target="http://www.dotaceEU.cz" TargetMode="External"/><Relationship Id="rId113" Type="http://schemas.openxmlformats.org/officeDocument/2006/relationships/hyperlink" Target="http://www.dotaceeu.cz/cs/Fondy-EU/2014-2020/Metodicke-pokyny/Metodika-financnich-toku" TargetMode="External"/><Relationship Id="rId118"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hyperlink" Target="http://web.opd.cz/doc_folder/uzivatelske-prirucky/" TargetMode="External"/><Relationship Id="rId72" Type="http://schemas.openxmlformats.org/officeDocument/2006/relationships/hyperlink" Target="http://web.opd.cz/document/" TargetMode="External"/><Relationship Id="rId80" Type="http://schemas.openxmlformats.org/officeDocument/2006/relationships/hyperlink" Target="http://eur-lex.europa.eu/legal-content/CS/TXT/PDF/?uri=CELEX:32015R0207&amp;from=EN" TargetMode="External"/><Relationship Id="rId85" Type="http://schemas.openxmlformats.org/officeDocument/2006/relationships/header" Target="header10.xml"/><Relationship Id="rId93" Type="http://schemas.openxmlformats.org/officeDocument/2006/relationships/hyperlink" Target="http://web.opd.cz/doc_folder/uzivatelske-prirucky/" TargetMode="External"/><Relationship Id="rId98" Type="http://schemas.openxmlformats.org/officeDocument/2006/relationships/header" Target="header13.xml"/><Relationship Id="rId12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eb.opd.cz/document/" TargetMode="External"/><Relationship Id="rId17" Type="http://schemas.openxmlformats.org/officeDocument/2006/relationships/hyperlink" Target="http://www.dotaceeu.cz/cs/Fondy-EU/2014-2020/Metodicke-pokyny/Metodika-rizeni-programu" TargetMode="External"/><Relationship Id="rId25" Type="http://schemas.openxmlformats.org/officeDocument/2006/relationships/hyperlink" Target="http://eur-lex.europa.eu/legal-content/CS/TXT/PDF/?uri=CELEX:32014R0480&amp;from=EN" TargetMode="External"/><Relationship Id="rId33" Type="http://schemas.openxmlformats.org/officeDocument/2006/relationships/hyperlink" Target="http://www.dotaceeu.cz/cs/Fondy-EU/2014-2020/Metodicke-pokyny/Metodika-monitorovani-implementace" TargetMode="External"/><Relationship Id="rId38" Type="http://schemas.openxmlformats.org/officeDocument/2006/relationships/hyperlink" Target="http://www.dotaceeu.cz/cs/Fondy-EU/2014-2020/Metodicke-pokyny/Metodika-vyuziti-integrovanych-nastroju" TargetMode="External"/><Relationship Id="rId46" Type="http://schemas.openxmlformats.org/officeDocument/2006/relationships/hyperlink" Target="http://web.opd.cz/wp-content/uploads/2015/08/CBA-Guide-Final-Report_CZ.pdf" TargetMode="External"/><Relationship Id="rId59" Type="http://schemas.openxmlformats.org/officeDocument/2006/relationships/hyperlink" Target="http://opd.cz/" TargetMode="External"/><Relationship Id="rId67" Type="http://schemas.openxmlformats.org/officeDocument/2006/relationships/hyperlink" Target="mailto:info@opd.cz" TargetMode="External"/><Relationship Id="rId103" Type="http://schemas.openxmlformats.org/officeDocument/2006/relationships/header" Target="header15.xml"/><Relationship Id="rId108" Type="http://schemas.openxmlformats.org/officeDocument/2006/relationships/image" Target="media/image3.jpeg"/><Relationship Id="rId116" Type="http://schemas.openxmlformats.org/officeDocument/2006/relationships/header" Target="header19.xml"/><Relationship Id="rId20" Type="http://schemas.openxmlformats.org/officeDocument/2006/relationships/hyperlink" Target="http://eur-lex.europa.eu/legal-content/CS/TXT/PDF/?uri=CELEX:52016XC0719(05)&amp;from=EN" TargetMode="External"/><Relationship Id="rId41" Type="http://schemas.openxmlformats.org/officeDocument/2006/relationships/hyperlink" Target="http://www.dotaceeu.cz/cs/Fondy-EU/2014-2020/Metodicke-pokyny/Metodika-auditni-cinnosti" TargetMode="External"/><Relationship Id="rId54" Type="http://schemas.openxmlformats.org/officeDocument/2006/relationships/hyperlink" Target="http://web.opd.cz/doc_folder/uzivatelske-prirucky/" TargetMode="External"/><Relationship Id="rId62" Type="http://schemas.openxmlformats.org/officeDocument/2006/relationships/header" Target="header5.xml"/><Relationship Id="rId70" Type="http://schemas.openxmlformats.org/officeDocument/2006/relationships/hyperlink" Target="http://web.opd.cz/doc_folder/uzivatelske-prirucky/" TargetMode="External"/><Relationship Id="rId75" Type="http://schemas.openxmlformats.org/officeDocument/2006/relationships/hyperlink" Target="http://eur-lex.europa.eu/legal-content/CS/TXT/PDF/?uri=CELEX:32015R0207&amp;from=EN" TargetMode="External"/><Relationship Id="rId83" Type="http://schemas.openxmlformats.org/officeDocument/2006/relationships/hyperlink" Target="http://eur-lex.europa.eu/legal-content/CS/TXT/PDF/?uri=CELEX:32014R0480&amp;from=EN" TargetMode="External"/><Relationship Id="rId88" Type="http://schemas.openxmlformats.org/officeDocument/2006/relationships/hyperlink" Target="http://eur-lex.europa.eu/legal-content/CS/TXT/HTML/?uri=CELEX:32015R0207&amp;from=CS" TargetMode="External"/><Relationship Id="rId91" Type="http://schemas.openxmlformats.org/officeDocument/2006/relationships/hyperlink" Target="http://www.dotaceeu.cz/cs/Fondy-EU/Kohezni-politika-EU/Metodicke-pokyny/Metodika-zpusobilych-vydaju" TargetMode="External"/><Relationship Id="rId96" Type="http://schemas.openxmlformats.org/officeDocument/2006/relationships/hyperlink" Target="http://www.dotaceeu.cz/cs/Fondy-EU/2014-2020/Metodicke-pokyny/Metodika-pro-vykon-kontrol" TargetMode="External"/><Relationship Id="rId11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opd.cz/doc_folder/pravidla-pro-zadatele-a-prijemce/" TargetMode="External"/><Relationship Id="rId23" Type="http://schemas.openxmlformats.org/officeDocument/2006/relationships/hyperlink" Target="http://eur-lex.europa.eu/legal-content/CS/TXT/PDF/?uri=CELEX:32015R0207&amp;from=EN" TargetMode="External"/><Relationship Id="rId28" Type="http://schemas.openxmlformats.org/officeDocument/2006/relationships/hyperlink" Target="http://www.dotaceeu.cz/cs/Fondy-EU/Kohezni-politika-EU/Metodicke-pokyny/Metodika-indikatoru" TargetMode="External"/><Relationship Id="rId36" Type="http://schemas.openxmlformats.org/officeDocument/2006/relationships/hyperlink" Target="http://www.dotaceeu.cz/cs/Fondy-EU/Kohezni-politika-EU/Metodicke-pokyny/Metodika-publicity-a-komunikace" TargetMode="External"/><Relationship Id="rId49" Type="http://schemas.openxmlformats.org/officeDocument/2006/relationships/hyperlink" Target="http://web.opd.cz/wp-content/uploads/2015/08/P&#345;&#237;loha-&#269;.-3-Uzivatelska_prirucka_Vlastnosti_portalu_IS_KP14_v2-0.pdf" TargetMode="External"/><Relationship Id="rId57" Type="http://schemas.openxmlformats.org/officeDocument/2006/relationships/hyperlink" Target="mailto:posta@mdcr.cz" TargetMode="External"/><Relationship Id="rId106" Type="http://schemas.openxmlformats.org/officeDocument/2006/relationships/hyperlink" Target="https://publicita.dotaceeu.cz/gen/krok1" TargetMode="External"/><Relationship Id="rId114" Type="http://schemas.openxmlformats.org/officeDocument/2006/relationships/hyperlink" Target="http://www.dotaceeu.cz/cs/Fondy-EU/2014-2020/Metodicke-pokyny/Metodika-financnich-toku" TargetMode="External"/><Relationship Id="rId119" Type="http://schemas.openxmlformats.org/officeDocument/2006/relationships/header" Target="header22.xml"/><Relationship Id="rId10" Type="http://schemas.openxmlformats.org/officeDocument/2006/relationships/footer" Target="footer1.xml"/><Relationship Id="rId31" Type="http://schemas.openxmlformats.org/officeDocument/2006/relationships/hyperlink" Target="http://www.dotaceeu.cz/cs/Fondy-EU/Kohezni-politika-EU/Metodicke-pokyny/Metodika-rizeni-vyzev,-hodnoceni-a-vyberu-projektu" TargetMode="External"/><Relationship Id="rId44" Type="http://schemas.openxmlformats.org/officeDocument/2006/relationships/hyperlink" Target="http://www.dotaceeu.cz/cs/Fondy-EU/2014-2020/Metodicke-pokyny" TargetMode="External"/><Relationship Id="rId52" Type="http://schemas.openxmlformats.org/officeDocument/2006/relationships/hyperlink" Target="http://web.opd.cz/doc_folder/uzivatelske-prirucky/" TargetMode="External"/><Relationship Id="rId60" Type="http://schemas.openxmlformats.org/officeDocument/2006/relationships/hyperlink" Target="http://www.sfdi.cz/%20" TargetMode="External"/><Relationship Id="rId65" Type="http://schemas.openxmlformats.org/officeDocument/2006/relationships/hyperlink" Target="http://web.opd.cz/document/" TargetMode="External"/><Relationship Id="rId73" Type="http://schemas.openxmlformats.org/officeDocument/2006/relationships/hyperlink" Target="file:///\\nt\users\magdalena.pacakova\00_VERZE%201.0_PLATN&#193;\Prapro&#381;aP_ke%20zve&#345;ejn&#283;n&#237;\P&#345;&#237;lohy%20k%20Pravidl&#367;m%20pro%20&#381;aP\P&#345;&#237;loha%20&#269;%201.docx" TargetMode="External"/><Relationship Id="rId78" Type="http://schemas.openxmlformats.org/officeDocument/2006/relationships/header" Target="header7.xml"/><Relationship Id="rId81" Type="http://schemas.openxmlformats.org/officeDocument/2006/relationships/hyperlink" Target="http://eur-lex.europa.eu/legal-content/CS/TXT/PDF/?uri=CELEX:32014R0480&amp;from=EN" TargetMode="External"/><Relationship Id="rId86" Type="http://schemas.openxmlformats.org/officeDocument/2006/relationships/header" Target="header11.xml"/><Relationship Id="rId94" Type="http://schemas.openxmlformats.org/officeDocument/2006/relationships/hyperlink" Target="file:///C:\Users\magdalena.pacakova\AppData\Roaming\Microsoft\Word\P&#345;&#237;lohy%20k%20Pravidl&#367;m%20pro%20&#381;aP\Uzivatelska_prirucka_P8_Realizace-plateb_v_1_0.docx" TargetMode="External"/><Relationship Id="rId99" Type="http://schemas.openxmlformats.org/officeDocument/2006/relationships/hyperlink" Target="http://www.dotaceeu.cz/cs/Fondy-EU/2014-2020/Metodicke-pokyny/Metodika-monitorovani-implementace" TargetMode="External"/><Relationship Id="rId101" Type="http://schemas.openxmlformats.org/officeDocument/2006/relationships/hyperlink" Target="http://www.dotaceeu.cz/cs/Fondy-EU/Kohezni-politika-EU/Metodicke-pokyny/Metodika-zadavani-zakazek"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web.opd.cz/doc_folder/uzivatelske-prirucky/" TargetMode="External"/><Relationship Id="rId18" Type="http://schemas.openxmlformats.org/officeDocument/2006/relationships/hyperlink" Target="http://www.dotaceeu.cz/cs/Fondy-EU/2014-2020/Metodicke-pokyny/Metodika-rizeni-programu/Metodika-zpusobilych-vydaju" TargetMode="External"/><Relationship Id="rId39" Type="http://schemas.openxmlformats.org/officeDocument/2006/relationships/hyperlink" Target="http://www.dotaceeu.cz/cs/Fondy-EU/2014-2020/Metodicke-pokyny/Metodicke-doporuceni-k-projektum-vytvarejicim-prij" TargetMode="External"/><Relationship Id="rId109" Type="http://schemas.openxmlformats.org/officeDocument/2006/relationships/hyperlink" Target="http://www.strukturalni-fondy.cz/getmedia/3a47a65f-45f9-4180-aeb5-3e95c12a1888/v017-web-isbn.pdf?ext=.pdf" TargetMode="External"/><Relationship Id="rId34" Type="http://schemas.openxmlformats.org/officeDocument/2006/relationships/hyperlink" Target="http://www.dotaceeu.cz/cs/Fondy-EU/Kohezni-politika-EU/Metodicke-pokyny/Metodika-procesu-rizeni-a-monitorovani" TargetMode="External"/><Relationship Id="rId50" Type="http://schemas.openxmlformats.org/officeDocument/2006/relationships/hyperlink" Target="http://web.opd.cz/wp-content/uploads/2016/01/P&#345;&#237;loha-&#269;.-4-Uzivatelska_prirucka_P4_IS_KP14_v_3_0.pdf" TargetMode="External"/><Relationship Id="rId55" Type="http://schemas.openxmlformats.org/officeDocument/2006/relationships/hyperlink" Target="https://mseu.mssf.cz/" TargetMode="External"/><Relationship Id="rId76" Type="http://schemas.openxmlformats.org/officeDocument/2006/relationships/hyperlink" Target="http://eur-lex.europa.eu/legal-content/CS/TXT/PDF/?uri=CELEX:32014R0480&amp;from=EN" TargetMode="External"/><Relationship Id="rId97" Type="http://schemas.openxmlformats.org/officeDocument/2006/relationships/hyperlink" Target="http://www.mfcr.cz/cs/legislativa/metodiky/2014/metodicky-pokyn-pro-vykon-kontrol-v-odpo-19720" TargetMode="External"/><Relationship Id="rId104" Type="http://schemas.openxmlformats.org/officeDocument/2006/relationships/hyperlink" Target="http://www.strukturalni-fondy.cz/getmedia/3a47a65f-45f9-4180-aeb5-3e95c12a1888/v017-web-isbn.pdf?ext=.pdf"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eb.opd.cz/doc_folder/uzivatelske-prirucky/" TargetMode="External"/><Relationship Id="rId92" Type="http://schemas.openxmlformats.org/officeDocument/2006/relationships/header" Target="header12.xml"/><Relationship Id="rId2" Type="http://schemas.openxmlformats.org/officeDocument/2006/relationships/customXml" Target="../customXml/item2.xml"/><Relationship Id="rId29" Type="http://schemas.openxmlformats.org/officeDocument/2006/relationships/hyperlink" Target="http://www.dotaceeu.cz/cs/Fondy-EU/Kohezni-politika-EU/Metodicke-pokyny/Metodika-zpusobilych-vydaju" TargetMode="External"/><Relationship Id="rId24" Type="http://schemas.openxmlformats.org/officeDocument/2006/relationships/hyperlink" Target="http://eur-lex.europa.eu/legal-content/CS/TXT/PDF/?uri=CELEX:32014R1011&amp;from=EN" TargetMode="External"/><Relationship Id="rId40" Type="http://schemas.openxmlformats.org/officeDocument/2006/relationships/hyperlink" Target="http://www.dotaceeu.cz/cs/Fondy-EU/2014-2020/Metodicke-pokyny/Metodicke-doporuceni-pro-oblast-verejne-podpory" TargetMode="External"/><Relationship Id="rId45" Type="http://schemas.openxmlformats.org/officeDocument/2006/relationships/hyperlink" Target="http://www.sfdi.cz/rozpocet-sfdi-a-cerpani/pravidla-pro-financovani-programu-staveb-a-akci-z-rozpoctu-sfdi/" TargetMode="External"/><Relationship Id="rId66" Type="http://schemas.openxmlformats.org/officeDocument/2006/relationships/hyperlink" Target="http://dotaceeu.cz/cs/Jak-na-projekt/Elektronicka-zadost/Edukacni-videa" TargetMode="External"/><Relationship Id="rId87" Type="http://schemas.openxmlformats.org/officeDocument/2006/relationships/hyperlink" Target="http://web.opd.cz/doc_folder/pravidla-pro-zadatele-a-prijemce/" TargetMode="External"/><Relationship Id="rId110" Type="http://schemas.openxmlformats.org/officeDocument/2006/relationships/hyperlink" Target="file:///\\nt\users\magdalena.pacakova\Dokumenty\P&#345;&#237;lohy%20k%20Pravidl&#367;m%20pro%20&#381;aP\P&#345;&#237;loha%20&#269;.%203%20docx.docx" TargetMode="External"/><Relationship Id="rId115" Type="http://schemas.openxmlformats.org/officeDocument/2006/relationships/header" Target="header18.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eb.opd.cz/publicita/dokumenty-publicita/" TargetMode="External"/><Relationship Id="rId3" Type="http://schemas.openxmlformats.org/officeDocument/2006/relationships/hyperlink" Target="http://www.sfdi.cz/" TargetMode="External"/><Relationship Id="rId7" Type="http://schemas.openxmlformats.org/officeDocument/2006/relationships/hyperlink" Target="http://web.opd.cz/document/manual-pro-uziti-loga-zprostredkujiciho-subjektu-sfdi/" TargetMode="External"/><Relationship Id="rId2" Type="http://schemas.openxmlformats.org/officeDocument/2006/relationships/hyperlink" Target="http://www.opd.cz/" TargetMode="External"/><Relationship Id="rId1" Type="http://schemas.openxmlformats.org/officeDocument/2006/relationships/hyperlink" Target="http://web.opd.cz/doc_folder/pravidla-pro-zadatele-a-prijemce/" TargetMode="External"/><Relationship Id="rId6" Type="http://schemas.openxmlformats.org/officeDocument/2006/relationships/hyperlink" Target="http://web.opd.cz/publicita/dokumenty-publicita/" TargetMode="External"/><Relationship Id="rId5" Type="http://schemas.openxmlformats.org/officeDocument/2006/relationships/hyperlink" Target="http://www.dotaceeu.cz/cs/Fondy-EU/2014-2020/Metodicke-pokyny/Metodika-zadavani-zakazek" TargetMode="External"/><Relationship Id="rId4" Type="http://schemas.openxmlformats.org/officeDocument/2006/relationships/hyperlink" Target="http://www.sfdi.cz/soubory/obrazky-clanky/dokumenty-2015/2015_pravidla_financovani.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OPERAČNÍ PROGRAM      DOPRAVA 2014-2020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3A1AD-BF2D-49DE-999D-24EEFECA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258</Pages>
  <Words>76000</Words>
  <Characters>448401</Characters>
  <Application>Microsoft Office Word</Application>
  <DocSecurity>0</DocSecurity>
  <Lines>3736</Lines>
  <Paragraphs>1046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Pravidla pro žadatele  a příjemce</vt:lpstr>
      <vt:lpstr>Pravidla pro žadatele  a příjemce</vt:lpstr>
    </vt:vector>
  </TitlesOfParts>
  <Company>MD</Company>
  <LinksUpToDate>false</LinksUpToDate>
  <CharactersWithSpaces>523355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žadatele  a příjemce</dc:title>
  <dc:creator>Kokeš Michal Mgr.</dc:creator>
  <cp:lastModifiedBy>Beránková Věra Ing.</cp:lastModifiedBy>
  <cp:revision>5</cp:revision>
  <cp:lastPrinted>2017-03-31T12:29:00Z</cp:lastPrinted>
  <dcterms:created xsi:type="dcterms:W3CDTF">2017-05-23T12:45:00Z</dcterms:created>
  <dcterms:modified xsi:type="dcterms:W3CDTF">2017-05-23T12:46:00Z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1896479635</vt:i4>
  </property>
</Properties>
</file>